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94E" w:rsidRPr="00AD42D5" w:rsidRDefault="004C4546" w:rsidP="009C0D4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РЕЦЕНЗІЯ </w:t>
      </w:r>
      <w:r w:rsidR="00FC6734"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3794E" w:rsidRPr="00AD42D5" w:rsidRDefault="00555C32" w:rsidP="009C0D4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доктора юридичних наук, </w:t>
      </w:r>
      <w:r w:rsidR="0093794E" w:rsidRPr="00AD42D5">
        <w:rPr>
          <w:rFonts w:ascii="Times New Roman" w:hAnsi="Times New Roman" w:cs="Times New Roman"/>
          <w:sz w:val="28"/>
          <w:szCs w:val="28"/>
          <w:lang w:val="uk-UA"/>
        </w:rPr>
        <w:t>професора</w:t>
      </w:r>
    </w:p>
    <w:p w:rsidR="0093794E" w:rsidRPr="00AD42D5" w:rsidRDefault="004C4546" w:rsidP="009C0D4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Єрмоленка Дмитра Олександровича </w:t>
      </w:r>
    </w:p>
    <w:p w:rsidR="0093794E" w:rsidRPr="00AD42D5" w:rsidRDefault="00555C32" w:rsidP="009C0D4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на дисертаційну роботу </w:t>
      </w:r>
      <w:proofErr w:type="spellStart"/>
      <w:r w:rsidR="0093794E" w:rsidRPr="00AD42D5">
        <w:rPr>
          <w:rFonts w:ascii="Times New Roman" w:hAnsi="Times New Roman" w:cs="Times New Roman"/>
          <w:sz w:val="28"/>
          <w:szCs w:val="28"/>
          <w:lang w:val="uk-UA"/>
        </w:rPr>
        <w:t>Дмитрієвої</w:t>
      </w:r>
      <w:proofErr w:type="spellEnd"/>
      <w:r w:rsidR="0093794E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Марії Михайлівни</w:t>
      </w:r>
      <w:r w:rsidR="004C4546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на тему:</w:t>
      </w:r>
    </w:p>
    <w:p w:rsidR="004C4546" w:rsidRPr="00AD42D5" w:rsidRDefault="00733491" w:rsidP="009C0D4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FC6734" w:rsidRPr="00AD42D5">
        <w:rPr>
          <w:rFonts w:ascii="Times New Roman" w:hAnsi="Times New Roman" w:cs="Times New Roman"/>
          <w:b/>
          <w:sz w:val="28"/>
          <w:szCs w:val="28"/>
          <w:lang w:val="uk-UA"/>
        </w:rPr>
        <w:t>Реалізація принципу правової визначеності: вітчизняний і зарубіжний досвід</w:t>
      </w: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555C32" w:rsidRPr="00AD42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5C32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подану на здобуття наукового ступеня </w:t>
      </w:r>
    </w:p>
    <w:p w:rsidR="00017EAF" w:rsidRPr="00AD42D5" w:rsidRDefault="00555C32" w:rsidP="009C0D4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>доктора філософії з галузі знань 08 Право, за спеціальністю 081 Право</w:t>
      </w:r>
    </w:p>
    <w:p w:rsidR="00017EAF" w:rsidRPr="00AD42D5" w:rsidRDefault="00017EAF" w:rsidP="009C0D43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7030A0"/>
          <w:sz w:val="28"/>
          <w:szCs w:val="28"/>
          <w:lang w:val="uk-UA"/>
        </w:rPr>
      </w:pPr>
    </w:p>
    <w:p w:rsidR="003D3552" w:rsidRDefault="00555C32" w:rsidP="00455F8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>Актуальність теми</w:t>
      </w:r>
      <w:r w:rsidR="006E1BBF"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дисертації</w:t>
      </w: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55F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D3552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принципу правової </w:t>
      </w:r>
      <w:r w:rsidR="00AC2B64">
        <w:rPr>
          <w:rFonts w:ascii="Times New Roman" w:hAnsi="Times New Roman" w:cs="Times New Roman"/>
          <w:sz w:val="28"/>
          <w:szCs w:val="28"/>
          <w:lang w:val="uk-UA"/>
        </w:rPr>
        <w:t xml:space="preserve">визначеності суттєво впливає на </w:t>
      </w:r>
      <w:r w:rsidR="003D3552">
        <w:rPr>
          <w:rFonts w:ascii="Times New Roman" w:hAnsi="Times New Roman" w:cs="Times New Roman"/>
          <w:sz w:val="28"/>
          <w:szCs w:val="28"/>
          <w:lang w:val="uk-UA"/>
        </w:rPr>
        <w:t>стабільність всієї правової системи</w:t>
      </w:r>
      <w:r w:rsidR="00AC2B64">
        <w:rPr>
          <w:rFonts w:ascii="Times New Roman" w:hAnsi="Times New Roman" w:cs="Times New Roman"/>
          <w:sz w:val="28"/>
          <w:szCs w:val="28"/>
          <w:lang w:val="uk-UA"/>
        </w:rPr>
        <w:t>, її окремих елементів, що формують та розвивають юридичну практику. Як відомо, нормативно-правовий акт, в умовах стрімкого розвитку суспільних відносин, не завжди «встигає» своєчасно та ефективно їх регулювати, що, в свою чергу, може призводити до прогалин у нормативно-правовому регулюванні, колізій між нормативно-правови</w:t>
      </w:r>
      <w:r w:rsidR="00380567">
        <w:rPr>
          <w:rFonts w:ascii="Times New Roman" w:hAnsi="Times New Roman" w:cs="Times New Roman"/>
          <w:sz w:val="28"/>
          <w:szCs w:val="28"/>
          <w:lang w:val="uk-UA"/>
        </w:rPr>
        <w:t>ми актами.</w:t>
      </w:r>
      <w:r w:rsidR="000A010B"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Комплексний характер принципу правової визначеності зумовлює його значний регулятивний потенціал для всіх стадій правового регулювання</w:t>
      </w:r>
      <w:r w:rsidR="005E44EF">
        <w:rPr>
          <w:rFonts w:ascii="Times New Roman" w:hAnsi="Times New Roman" w:cs="Times New Roman"/>
          <w:sz w:val="28"/>
          <w:szCs w:val="28"/>
          <w:lang w:val="uk-UA"/>
        </w:rPr>
        <w:t>, що свідчить про його практичну</w:t>
      </w:r>
      <w:r w:rsidR="000A010B">
        <w:rPr>
          <w:rFonts w:ascii="Times New Roman" w:hAnsi="Times New Roman" w:cs="Times New Roman"/>
          <w:sz w:val="28"/>
          <w:szCs w:val="28"/>
          <w:lang w:val="uk-UA"/>
        </w:rPr>
        <w:t xml:space="preserve"> цінність. Зазначене підкреслює актуальність уточнення поняття </w:t>
      </w:r>
      <w:r w:rsidR="00455F88">
        <w:rPr>
          <w:rFonts w:ascii="Times New Roman" w:hAnsi="Times New Roman" w:cs="Times New Roman"/>
          <w:sz w:val="28"/>
          <w:szCs w:val="28"/>
          <w:lang w:val="uk-UA"/>
        </w:rPr>
        <w:t>«принцип правової визначеності», його змісту та функцій, конкретизації вимог правової визначеності.</w:t>
      </w:r>
    </w:p>
    <w:p w:rsidR="00380567" w:rsidRDefault="00380567" w:rsidP="005E44E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Важливість принципу правової визначеності зумовлена тим, що його реалізація гарантує якість та ефективність законодавчої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правозастосовчої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діяльності. Принцип правової визначеності є одним з ключових </w:t>
      </w:r>
      <w:r w:rsidR="00496353">
        <w:rPr>
          <w:rFonts w:ascii="Times New Roman" w:hAnsi="Times New Roman" w:cs="Times New Roman"/>
          <w:sz w:val="28"/>
          <w:szCs w:val="28"/>
          <w:lang w:val="uk-UA"/>
        </w:rPr>
        <w:t xml:space="preserve">елементів механізму реалізації головного обов’язку держави – утвердження і забезпечення прав і свобод людини (ст. 3 Конституції України). Мета його реалізації полягає у забезпеченні </w:t>
      </w:r>
      <w:r w:rsidR="00750A75">
        <w:rPr>
          <w:rFonts w:ascii="Times New Roman" w:hAnsi="Times New Roman" w:cs="Times New Roman"/>
          <w:sz w:val="28"/>
          <w:szCs w:val="28"/>
          <w:lang w:val="uk-UA"/>
        </w:rPr>
        <w:t>нормальних умов життя особистості, яка взаємодіє з органами держави на всіх рівнях, коли людина має реальну можливість обирати моделі поведінки та прогнозувати правові наслідки своїх дій (бездіяльн</w:t>
      </w:r>
      <w:r w:rsidR="005E44EF">
        <w:rPr>
          <w:rFonts w:ascii="Times New Roman" w:hAnsi="Times New Roman" w:cs="Times New Roman"/>
          <w:sz w:val="28"/>
          <w:szCs w:val="28"/>
          <w:lang w:val="uk-UA"/>
        </w:rPr>
        <w:t xml:space="preserve">ості). Слід підкреслити, що </w:t>
      </w:r>
      <w:r w:rsidR="00750A75">
        <w:rPr>
          <w:rFonts w:ascii="Times New Roman" w:hAnsi="Times New Roman" w:cs="Times New Roman"/>
          <w:sz w:val="28"/>
          <w:szCs w:val="28"/>
          <w:lang w:val="uk-UA"/>
        </w:rPr>
        <w:t>правова визначеність стає частиною правової дійсності лише в тому випадку, коли прогнозовані наслідки дій (бездіяльності) людини не тільки передбачено законом, аде й реально настають.</w:t>
      </w:r>
    </w:p>
    <w:p w:rsidR="00750A75" w:rsidRDefault="00750A75" w:rsidP="00AC2B6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Зміст та сфера реалізації принципу правової визначеності не можуть бути обмежені ра</w:t>
      </w:r>
      <w:r w:rsidR="005E44EF">
        <w:rPr>
          <w:rFonts w:ascii="Times New Roman" w:hAnsi="Times New Roman" w:cs="Times New Roman"/>
          <w:sz w:val="28"/>
          <w:szCs w:val="28"/>
          <w:lang w:val="uk-UA"/>
        </w:rPr>
        <w:t>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ками однієї або декількох галузей права. Цей принцип призначений забезпечити </w:t>
      </w:r>
      <w:r w:rsidR="000A010B">
        <w:rPr>
          <w:rFonts w:ascii="Times New Roman" w:hAnsi="Times New Roman" w:cs="Times New Roman"/>
          <w:sz w:val="28"/>
          <w:szCs w:val="28"/>
          <w:lang w:val="uk-UA"/>
        </w:rPr>
        <w:t>чи не найважливішу якість права – визначеність. Тому є всі підстави для віднесення принципу правової визначеності до загальних (</w:t>
      </w:r>
      <w:proofErr w:type="spellStart"/>
      <w:r w:rsidR="000A010B">
        <w:rPr>
          <w:rFonts w:ascii="Times New Roman" w:hAnsi="Times New Roman" w:cs="Times New Roman"/>
          <w:sz w:val="28"/>
          <w:szCs w:val="28"/>
          <w:lang w:val="uk-UA"/>
        </w:rPr>
        <w:t>загальноправових</w:t>
      </w:r>
      <w:proofErr w:type="spellEnd"/>
      <w:r w:rsidR="000A010B">
        <w:rPr>
          <w:rFonts w:ascii="Times New Roman" w:hAnsi="Times New Roman" w:cs="Times New Roman"/>
          <w:sz w:val="28"/>
          <w:szCs w:val="28"/>
          <w:lang w:val="uk-UA"/>
        </w:rPr>
        <w:t>) принципів права.</w:t>
      </w:r>
    </w:p>
    <w:p w:rsidR="004C4546" w:rsidRPr="00AD42D5" w:rsidRDefault="004C4546" w:rsidP="009C0D43">
      <w:pPr>
        <w:widowControl w:val="0"/>
        <w:tabs>
          <w:tab w:val="left" w:pos="798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тема дисертації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Дмитрієвої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М.М. є затребуваною науковою проблемою, яка потребує теоретичного осми</w:t>
      </w:r>
      <w:r w:rsidR="00C224FA" w:rsidRPr="00AD42D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лення, має практичне і теоретичне значення.</w:t>
      </w:r>
    </w:p>
    <w:p w:rsidR="00CC1A0B" w:rsidRPr="00AD42D5" w:rsidRDefault="00555C32" w:rsidP="009C0D43">
      <w:pPr>
        <w:widowControl w:val="0"/>
        <w:tabs>
          <w:tab w:val="left" w:pos="798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Актуальність дисертації </w:t>
      </w:r>
      <w:proofErr w:type="spellStart"/>
      <w:r w:rsidR="00CC1A0B" w:rsidRPr="00AD42D5">
        <w:rPr>
          <w:rFonts w:ascii="Times New Roman" w:hAnsi="Times New Roman" w:cs="Times New Roman"/>
          <w:sz w:val="28"/>
          <w:szCs w:val="28"/>
          <w:lang w:val="uk-UA"/>
        </w:rPr>
        <w:t>Дмитрієвої</w:t>
      </w:r>
      <w:proofErr w:type="spellEnd"/>
      <w:r w:rsidR="00CC1A0B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М.М.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підтверджується й приналежністю до планів наукових досліджень Запорізького національного університету на </w:t>
      </w:r>
      <w:r w:rsidR="00CC1A0B" w:rsidRPr="00AD42D5">
        <w:rPr>
          <w:rFonts w:ascii="Times New Roman" w:hAnsi="Times New Roman" w:cs="Times New Roman"/>
          <w:sz w:val="28"/>
          <w:szCs w:val="28"/>
          <w:lang w:val="uk-UA"/>
        </w:rPr>
        <w:t>2016-2020 роки та на 2020-2025 роки. Крім того, тема дослідження пов'язана з Пріоритетними напрямами розвитку правової науки на 2016-2020 роки, затверджених постановою загальних зборів Національної академії правових наук України від 03.03.2016 року, а також на 2021-2025 роки, затверджених постановою загальних зборів Національної академії правових наук України від 26.03.2021 року № 12-21. Роботу виконано відповідно до напрямів реалізації «Стратегії розвитку системи правосуддя та конституційного судочинства на 2021-2023 роки» від 11.06.2021 р. № 231/2021.</w:t>
      </w:r>
    </w:p>
    <w:p w:rsidR="004E577A" w:rsidRPr="00AD42D5" w:rsidRDefault="004E577A" w:rsidP="004E577A">
      <w:pPr>
        <w:widowControl w:val="0"/>
        <w:tabs>
          <w:tab w:val="left" w:pos="798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Мета дисертаційного дослідження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Дмитрієвої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М.М. полягає у дослідження вітчизняного і зарубіжного досвіду реалізації принципу правової визначеності. Досягнення поставленої мети забезпечено шляхом вирішення наступних </w:t>
      </w:r>
      <w:r w:rsidRPr="00AD4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задач: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проаналізовано ґенезу уявлень про правову визначеність, виділено її основні етапи та особливості; охарактеризовано т</w:t>
      </w:r>
      <w:r w:rsidRPr="00AD42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лумачення принципу правової визначеності у вітчизняній і зарубіжній юридичній науці у другій половині ХХ – ХХІ ст.;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обґрунтовано методологію дослідження реалізації принципу правової визначеності; досліджено правові засади реалізації принципу правової визначеності; охарактеризовано реалізацію принципу </w:t>
      </w:r>
      <w:r w:rsidRPr="00AD4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правової визначеності у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правотворчості й законодавчій техніці; описано особливості </w:t>
      </w:r>
      <w:r w:rsidRPr="00AD4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реалізації принципу правової визначеності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у правозастосуванні; проаналізовано реалізацію принципу правової визначеності у правовій системі України; виявлено основні проблеми й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обґрунтовано перспективи реалізації </w:t>
      </w:r>
      <w:r w:rsidRPr="00AD42D5">
        <w:rPr>
          <w:rFonts w:ascii="Times New Roman" w:hAnsi="Times New Roman" w:cs="Times New Roman"/>
          <w:bCs/>
          <w:sz w:val="28"/>
          <w:szCs w:val="28"/>
          <w:lang w:val="uk-UA"/>
        </w:rPr>
        <w:t>принципу правової визначеності в умовах глобальних викликів і загроз.</w:t>
      </w:r>
    </w:p>
    <w:p w:rsidR="0024580D" w:rsidRPr="00AD42D5" w:rsidRDefault="0024580D" w:rsidP="002458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Ступінь обґрунтованості наукових положень, висновків і рекомендацій, сформульованих у дисертації.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Дисертація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Дмитрієвої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М.М. характеризується комплексним, системним підходом до предмету дослідження. Положення, висновки і пропозиції, представлені в дисертації, відзначаються належним рівнем їх обґрунтованості та системності опрацювання, що свідчить про високий рівень методологічної культури дисертанта, здатність продукувати нові ідеї, розв’язувати комплексні теоретичні й практичні проблеми на основі системного наукового світогляду.</w:t>
      </w:r>
    </w:p>
    <w:p w:rsidR="0024580D" w:rsidRPr="00AD42D5" w:rsidRDefault="0024580D" w:rsidP="002458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>Обґрунтованість сформульованих у дисертації положень і висновків забезпечена емпіричними даними (правові акти, судові рішення, ухвали, постанови), у яких йдеться про вимоги принципу правової визначеності.</w:t>
      </w:r>
    </w:p>
    <w:p w:rsidR="0024580D" w:rsidRPr="00AD42D5" w:rsidRDefault="0024580D" w:rsidP="002458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Слід відзначити комплексний характер дослідження, який полягає у всебічному аналізі правової визначеності як ідеї, поняття, принципу, складника верховенства права; історико-правового і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філософсько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>-правового осмислення підґрунтя принципу правової визначеності, його онтологічних, гносеологічних, аксіологічних і антропологічних аспектів; теоретико-правової характеристики особливостей реалізації принципу правової визначеності не лише у правотворчості, законотворчості і правозастосуванні, а й у інституційній, ідеологічній підсистемах правової системи України; загальнотеоретичному аналізі проблем і перспектив реалізації принципу правової визначеності в умовах глобальних викликів і загроз.</w:t>
      </w:r>
    </w:p>
    <w:p w:rsidR="0024580D" w:rsidRPr="00AD42D5" w:rsidRDefault="0024580D" w:rsidP="002458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Дисертація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Дмитрієвої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М.М. має теоретико-прикладний характер, а її наукова значущість полягає у висвітленні результатів дослідження у наукових статтях, в апробації результатів дослідження на міжнародних науково-практичних конференціях, у впровадженні результатів дослідження на практиці (за основним місцем роботи); використанні результатів дослідження в освітньому процесі ЗНУ. Окрім зазначеного, обґрунтованість отриманих результатів, наукових положень, висновків і рекомендацій, сформульованих у дисертації, забезпечена емпіричними даними, які охоплюють використання власного досвіду роботи автора.</w:t>
      </w:r>
    </w:p>
    <w:p w:rsidR="0024580D" w:rsidRPr="00AD42D5" w:rsidRDefault="0024580D" w:rsidP="002458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Отже, результати дисертаційного дослідження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Дмитрієвої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М.М., які винесено на захист, є обґрунтованими, достатньо аргументованими, логічними, переконливими, мають високий ступінь наукової новизни та практичне значення. </w:t>
      </w:r>
    </w:p>
    <w:p w:rsidR="0024580D" w:rsidRPr="00AD42D5" w:rsidRDefault="0024580D" w:rsidP="0024580D">
      <w:pPr>
        <w:keepNext/>
        <w:tabs>
          <w:tab w:val="left" w:pos="0"/>
        </w:tabs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>Рівень виконання поставленого наукового завдання, о</w:t>
      </w:r>
      <w:r w:rsidR="0062443E" w:rsidRPr="00AD42D5">
        <w:rPr>
          <w:rFonts w:ascii="Times New Roman" w:hAnsi="Times New Roman" w:cs="Times New Roman"/>
          <w:b/>
          <w:sz w:val="28"/>
          <w:szCs w:val="28"/>
          <w:lang w:val="uk-UA"/>
        </w:rPr>
        <w:t>володіння здобувачем методології</w:t>
      </w: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наукової діяльності.</w:t>
      </w:r>
      <w:r w:rsidR="00455F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Досягнення поставленої мети і виконання дослідницьких завдань стало можливим завдяки використанню автором предметно обумовленої методології дослідження, представленої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філософсько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-світоглядними підходами, загальнонауковими і спеціальними методами і прийомами наукового пізнання. Серед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філософсько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>-світоглядних підходів використовувалися: цивілізаційний, формаційний, діалектичний,</w:t>
      </w:r>
      <w:r w:rsidRPr="00AD4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синергетичний, аксіологічний,</w:t>
      </w:r>
      <w:r w:rsidRPr="00AD4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антропологічний.</w:t>
      </w:r>
      <w:r w:rsidRPr="00AD42D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Серед загальнонаукових методів і засобів </w:t>
      </w:r>
      <w:r w:rsidRPr="00AD4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використовувалися: с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труктурний, функціональний,</w:t>
      </w:r>
      <w:r w:rsidRPr="00AD4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</w:t>
      </w:r>
      <w:r w:rsidRPr="00AD42D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ипологічний; серед </w:t>
      </w:r>
      <w:r w:rsidRPr="00AD42D5">
        <w:rPr>
          <w:rFonts w:ascii="Times New Roman" w:hAnsi="Times New Roman" w:cs="Times New Roman"/>
          <w:sz w:val="28"/>
          <w:szCs w:val="28"/>
          <w:lang w:val="uk-UA" w:eastAsia="uk-UA"/>
        </w:rPr>
        <w:t>конкретно-наукових методів використовувалися: і</w:t>
      </w:r>
      <w:r w:rsidRPr="00AD4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сторико-правовий і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метод періодизації,</w:t>
      </w:r>
      <w:r w:rsidRPr="00AD4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ф</w:t>
      </w:r>
      <w:r w:rsidRPr="00AD42D5">
        <w:rPr>
          <w:rFonts w:ascii="Times New Roman" w:hAnsi="Times New Roman" w:cs="Times New Roman"/>
          <w:bCs/>
          <w:sz w:val="28"/>
          <w:szCs w:val="28"/>
          <w:lang w:val="uk-UA" w:eastAsia="uk-UA"/>
        </w:rPr>
        <w:t>ормально-догматичний,</w:t>
      </w:r>
      <w:r w:rsidRPr="00AD42D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орівняльно-правовий, логіко-юридичний. </w:t>
      </w:r>
      <w:r w:rsidRPr="00AD42D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У роботі було використано </w:t>
      </w:r>
      <w:r w:rsidRPr="00AD42D5">
        <w:rPr>
          <w:rFonts w:ascii="Times New Roman" w:hAnsi="Times New Roman" w:cs="Times New Roman"/>
          <w:sz w:val="28"/>
          <w:szCs w:val="28"/>
          <w:lang w:val="uk-UA" w:eastAsia="uk-UA"/>
        </w:rPr>
        <w:t>аналіз і синтез, індукцію і дедукцію, принципи цілісності, єдності теорії та практики, детермінізму.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Специфіка предмету дослідження принципу правової визначеності та його зв’язку з правовою невизначеністю зумовила необхідність використання основних положень як класичної, так і некласичної методології юридичної науки.</w:t>
      </w:r>
    </w:p>
    <w:p w:rsidR="0024580D" w:rsidRPr="00AD42D5" w:rsidRDefault="0024580D" w:rsidP="0024580D">
      <w:pPr>
        <w:keepNext/>
        <w:tabs>
          <w:tab w:val="left" w:pos="0"/>
        </w:tabs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>Постановка завдань, визначення мети, об’єкта і предмета дослідження є чіткими, зрозумілими й такими, що цілком відповідають загальним вимогам. Поставлені наукові завдання виконано на високому методологічному рівні, мета дослідження досягнута. Дисертант опанував необхідні компетенції для рівня доктора філософії.</w:t>
      </w:r>
    </w:p>
    <w:p w:rsidR="0024580D" w:rsidRPr="00AD42D5" w:rsidRDefault="00555C32" w:rsidP="002458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>Структура дисертації</w:t>
      </w:r>
      <w:r w:rsidR="0024580D"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24580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Робота складається з анотації, вступу, трьох розділів, які об’єднують вісім підрозділів, висновків, списку використаних джерел, додатків. Структура дисертації відповідає меті і поставленим дослідницьким завданням, дозволяє </w:t>
      </w:r>
      <w:proofErr w:type="spellStart"/>
      <w:r w:rsidR="0024580D" w:rsidRPr="00AD42D5">
        <w:rPr>
          <w:rFonts w:ascii="Times New Roman" w:hAnsi="Times New Roman" w:cs="Times New Roman"/>
          <w:sz w:val="28"/>
          <w:szCs w:val="28"/>
          <w:lang w:val="uk-UA"/>
        </w:rPr>
        <w:t>логічно</w:t>
      </w:r>
      <w:proofErr w:type="spellEnd"/>
      <w:r w:rsidR="0024580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, критично й виважено розглянути поставлені питання, сформулювати виважені висновки. </w:t>
      </w:r>
    </w:p>
    <w:p w:rsidR="00F35A38" w:rsidRPr="00AD42D5" w:rsidRDefault="0024580D" w:rsidP="009C0D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55C32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озитивне враження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справляє </w:t>
      </w:r>
      <w:r w:rsidR="00555C32" w:rsidRPr="00AD42D5">
        <w:rPr>
          <w:rFonts w:ascii="Times New Roman" w:hAnsi="Times New Roman" w:cs="Times New Roman"/>
          <w:sz w:val="28"/>
          <w:szCs w:val="28"/>
          <w:lang w:val="uk-UA"/>
        </w:rPr>
        <w:t>джерельна база роботи</w:t>
      </w:r>
      <w:r w:rsidR="00BE3F0C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яка, поряд із правовими актами (конвенції, договори, декларації, закони, судовою практикою),  представлена </w:t>
      </w:r>
      <w:r w:rsidR="00BE3F0C" w:rsidRPr="00AD42D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науковими працями  вітчизняних і зарубіжних теоретиків і філософів права, конституціоналістів, а також фахівців галузевих юридичних наук, які зробили вагомий внесок до теоретико-правового конструювання суспільних відносин, пов’язаних із реалізацією принципу правової визначеності. Зазначене </w:t>
      </w:r>
      <w:r w:rsidR="00555C32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свідчить про </w:t>
      </w:r>
      <w:r w:rsidR="00BE3F0C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комплексне </w:t>
      </w:r>
      <w:r w:rsidR="00555C32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й ґрунтовне опрацювання проблематики, високий рівень наукової підготовки авторки та її наукову зрілість. Наукові положення та рекомендації є достатньо аргументованими, базуються на аналізі </w:t>
      </w:r>
      <w:r w:rsidR="00F35A38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вітчизняної </w:t>
      </w:r>
      <w:r w:rsidR="00555C32" w:rsidRPr="00AD42D5">
        <w:rPr>
          <w:rFonts w:ascii="Times New Roman" w:hAnsi="Times New Roman" w:cs="Times New Roman"/>
          <w:sz w:val="28"/>
          <w:szCs w:val="28"/>
          <w:lang w:val="uk-UA"/>
        </w:rPr>
        <w:t>судової практики,</w:t>
      </w:r>
      <w:r w:rsidR="00F35A38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практики ЄСПЛ,</w:t>
      </w:r>
      <w:r w:rsidR="00BE3F0C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КСУ, ВС. </w:t>
      </w:r>
    </w:p>
    <w:p w:rsidR="00F35A38" w:rsidRPr="00AD42D5" w:rsidRDefault="00555C32" w:rsidP="009C0D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>У вступі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автором здійснюється обґрунтування вибору теми дослідження, доведена її актуальність; зазначено зв’язок роботи з науковими програмами, планами, темами; визначено мету, завдання, об’єкт, предмет і методи дослідження; розкрито наукову новизну та практичне значення отриманих результатів, надано відомості щодо апробації, а також щодо кількості публікацій, у яких відображено основні положення дисертаційного дослідження. </w:t>
      </w:r>
    </w:p>
    <w:p w:rsidR="00CD393D" w:rsidRPr="00AD42D5" w:rsidRDefault="00555C32" w:rsidP="004E57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uk-UA" w:bidi="hi-IN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першому розділі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дисертації розглянуто </w:t>
      </w:r>
      <w:r w:rsidR="00F35A38" w:rsidRPr="00AD42D5">
        <w:rPr>
          <w:rFonts w:ascii="Times New Roman" w:hAnsi="Times New Roman" w:cs="Times New Roman"/>
          <w:sz w:val="28"/>
          <w:szCs w:val="28"/>
          <w:lang w:val="uk-UA"/>
        </w:rPr>
        <w:t>ґенезу уявлень про правову визначеність, а також т</w:t>
      </w:r>
      <w:r w:rsidR="00F35A38" w:rsidRPr="00AD42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лумачення принципу правової визначеності у вітчизняній і зарубіжній юридичній науці. Окремий підрозділ присвячено обґрунтуванню  м</w:t>
      </w:r>
      <w:r w:rsidR="00F35A38" w:rsidRPr="00AD42D5">
        <w:rPr>
          <w:rFonts w:ascii="Times New Roman" w:hAnsi="Times New Roman" w:cs="Times New Roman"/>
          <w:sz w:val="28"/>
          <w:szCs w:val="28"/>
          <w:lang w:val="uk-UA"/>
        </w:rPr>
        <w:t>етодології дослідження реалізації принципу правової визначеності.</w:t>
      </w:r>
      <w:r w:rsidR="004E577A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Автором доведено, що </w:t>
      </w:r>
      <w:r w:rsidR="00CD393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єдність онтологічних, гносеологічних, антропологічний і аксіологічних чинників обумовила появу сукупності вимог, які висувалися щодо розробки, прийняття та застосування закону. </w:t>
      </w:r>
      <w:r w:rsidR="004E577A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Обґрунтовано, що </w:t>
      </w:r>
      <w:r w:rsidR="00CD393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правове підґрунтя й змістовне наповнення ідеї правової визначеності відбувається у римському праві шляхом утвердженням правила </w:t>
      </w:r>
      <w:proofErr w:type="spellStart"/>
      <w:r w:rsidR="00CD393D" w:rsidRPr="00AD42D5">
        <w:rPr>
          <w:rFonts w:ascii="Times New Roman" w:hAnsi="Times New Roman" w:cs="Times New Roman"/>
          <w:sz w:val="28"/>
          <w:szCs w:val="28"/>
          <w:lang w:val="uk-UA"/>
        </w:rPr>
        <w:t>res</w:t>
      </w:r>
      <w:proofErr w:type="spellEnd"/>
      <w:r w:rsidR="00CD393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393D" w:rsidRPr="00AD42D5">
        <w:rPr>
          <w:rFonts w:ascii="Times New Roman" w:hAnsi="Times New Roman" w:cs="Times New Roman"/>
          <w:sz w:val="28"/>
          <w:szCs w:val="28"/>
          <w:lang w:val="uk-UA"/>
        </w:rPr>
        <w:t>judicata</w:t>
      </w:r>
      <w:proofErr w:type="spellEnd"/>
      <w:r w:rsidR="00CD393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, яке означало </w:t>
      </w:r>
      <w:proofErr w:type="spellStart"/>
      <w:r w:rsidR="00CD393D" w:rsidRPr="00AD42D5">
        <w:rPr>
          <w:rFonts w:ascii="Times New Roman" w:hAnsi="Times New Roman" w:cs="Times New Roman"/>
          <w:sz w:val="28"/>
          <w:szCs w:val="28"/>
          <w:lang w:val="uk-UA"/>
        </w:rPr>
        <w:t>остаточність</w:t>
      </w:r>
      <w:proofErr w:type="spellEnd"/>
      <w:r w:rsidR="00CD393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і незмінюваність судових рішень та розумінням необхідності поєднання стабільності й динамічності правових норм, що втілюється у нових вимогах до права народів, яке має бути більш динамічним, гнучким, здатним пристосовуватися до нагальних потреб. </w:t>
      </w:r>
      <w:r w:rsidR="00CD393D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На основі а</w:t>
      </w:r>
      <w:r w:rsidR="00CD393D" w:rsidRPr="00AD42D5">
        <w:rPr>
          <w:rFonts w:ascii="Times New Roman" w:eastAsia="NSimSun" w:hAnsi="Times New Roman" w:cs="Times New Roman"/>
          <w:bCs/>
          <w:kern w:val="2"/>
          <w:sz w:val="28"/>
          <w:szCs w:val="28"/>
          <w:lang w:val="uk-UA" w:eastAsia="zh-CN" w:bidi="hi-IN"/>
        </w:rPr>
        <w:t xml:space="preserve">налізу, узагальнення й систематизації сучасних наукових джерел вітчизняних і зарубіжних учених виокремлено основні напрями й аспекти дослідження </w:t>
      </w:r>
      <w:r w:rsidR="00CD393D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правової визначеності.</w:t>
      </w:r>
    </w:p>
    <w:p w:rsidR="00CD393D" w:rsidRPr="00AD42D5" w:rsidRDefault="00555C32" w:rsidP="009C0D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У другому розділі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дисертації </w:t>
      </w:r>
      <w:r w:rsidR="00F35A38" w:rsidRPr="00AD42D5">
        <w:rPr>
          <w:rFonts w:ascii="Times New Roman" w:hAnsi="Times New Roman" w:cs="Times New Roman"/>
          <w:sz w:val="28"/>
          <w:szCs w:val="28"/>
          <w:lang w:val="uk-UA"/>
        </w:rPr>
        <w:t>досліджено п</w:t>
      </w:r>
      <w:r w:rsidR="00F35A38" w:rsidRPr="00AD42D5">
        <w:rPr>
          <w:rFonts w:ascii="Times New Roman" w:hAnsi="Times New Roman" w:cs="Times New Roman"/>
          <w:bCs/>
          <w:sz w:val="28"/>
          <w:szCs w:val="28"/>
          <w:lang w:val="uk-UA"/>
        </w:rPr>
        <w:t>равові засади реалізації принципу правової визначеності,</w:t>
      </w:r>
      <w:r w:rsidR="00CD393D" w:rsidRPr="00AD4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які </w:t>
      </w:r>
      <w:r w:rsidR="00CD393D" w:rsidRPr="00AD42D5">
        <w:rPr>
          <w:rFonts w:ascii="Times New Roman" w:hAnsi="Times New Roman" w:cs="Times New Roman"/>
          <w:sz w:val="28"/>
          <w:szCs w:val="28"/>
          <w:lang w:val="uk-UA"/>
        </w:rPr>
        <w:t>об’єднано у три групи: правові акти на міжнародному рівні; правові акти на регіональному, зокрема європейському рівні; правові акти у національному праві та охарактеризовано закріплення окремих вимог і принципу правової визначеності у правових актах. Доведено, що с</w:t>
      </w:r>
      <w:r w:rsidR="00CD393D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утнісне наповнення ідеї правової визначеності відбувається в процесі тлумачення Конвенції про захист прав і основоположних свобод людини Європейським судом з прав людини.</w:t>
      </w:r>
      <w:r w:rsidR="00CD393D" w:rsidRPr="00AD4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розділі проаналізовано реалізацію принципу правової визначеності </w:t>
      </w:r>
      <w:r w:rsidR="004E577A" w:rsidRPr="00AD42D5">
        <w:rPr>
          <w:rFonts w:ascii="Times New Roman" w:hAnsi="Times New Roman" w:cs="Times New Roman"/>
          <w:sz w:val="28"/>
          <w:szCs w:val="28"/>
          <w:lang w:val="uk-UA"/>
        </w:rPr>
        <w:t>в правотворчості</w:t>
      </w:r>
      <w:r w:rsidR="00CD393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й законодавчій техніці, описано о</w:t>
      </w:r>
      <w:r w:rsidR="00CD393D" w:rsidRPr="00AD42D5">
        <w:rPr>
          <w:rFonts w:ascii="Times New Roman" w:hAnsi="Times New Roman" w:cs="Times New Roman"/>
          <w:bCs/>
          <w:sz w:val="28"/>
          <w:szCs w:val="28"/>
          <w:lang w:val="uk-UA"/>
        </w:rPr>
        <w:t>собливості реалізації принципу п</w:t>
      </w:r>
      <w:r w:rsidR="00CD393D" w:rsidRPr="00AD42D5">
        <w:rPr>
          <w:rFonts w:ascii="Times New Roman" w:hAnsi="Times New Roman" w:cs="Times New Roman"/>
          <w:sz w:val="28"/>
          <w:szCs w:val="28"/>
          <w:lang w:val="uk-UA"/>
        </w:rPr>
        <w:t>равової визначеності у правозастосуванні</w:t>
      </w:r>
    </w:p>
    <w:p w:rsidR="00CD393D" w:rsidRPr="00AD42D5" w:rsidRDefault="00F35A38" w:rsidP="00CD393D">
      <w:pPr>
        <w:widowControl w:val="0"/>
        <w:tabs>
          <w:tab w:val="left" w:pos="798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третьому розділі </w:t>
      </w:r>
      <w:r w:rsidR="00063571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проаналізовано реалізацію принципу правової визначеності у правовій системі України, виявлено основні проблеми й обґрунтовано перспективи реалізації </w:t>
      </w:r>
      <w:r w:rsidR="00063571" w:rsidRPr="00AD42D5">
        <w:rPr>
          <w:rFonts w:ascii="Times New Roman" w:hAnsi="Times New Roman" w:cs="Times New Roman"/>
          <w:bCs/>
          <w:sz w:val="28"/>
          <w:szCs w:val="28"/>
          <w:lang w:val="uk-UA"/>
        </w:rPr>
        <w:t>принципу правової визначеності в умовах глобальних викликів і загроз.</w:t>
      </w:r>
      <w:r w:rsidR="00CD393D" w:rsidRPr="00AD4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розділі о</w:t>
      </w:r>
      <w:r w:rsidR="00CD393D" w:rsidRPr="00AD4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бґрунтовано, що принцип правової визначеності постає у якості фундаментального принципу правової системи, який покликаний забезпечувати стабільність та ефективність правового регулювання, функціонування правової системи, з одного боку, розвиток і адаптацію правової системи до нових умов, її здатність формувати й застосовувати адекватні сучасним реаліям правові норми. </w:t>
      </w:r>
      <w:r w:rsidR="004E577A" w:rsidRPr="00AD4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Автор слушно наголошує, </w:t>
      </w:r>
      <w:r w:rsidR="00CD393D" w:rsidRPr="00AD4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в умовах глобальних викликів і загроз простежується порушення реалізації принципу правової визначеності, насамперед, у сфері прав людини (таких, як: право на охорону здоров’я, право на медичну допомогу, право на свободу і особисту недоторканність), правопорядку, безпеки. За таких умов важливого значення набуває реалізація принципу правової визначеності у тих галузях та інститутах права, які найбільшою мірою пов’язані з безпекою людини, країни, держави, економічним середовищем</w:t>
      </w:r>
      <w:r w:rsidR="00B356BD" w:rsidRPr="00AD4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D32EF3" w:rsidRPr="00AD42D5" w:rsidRDefault="00555C32" w:rsidP="009C0D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Завершується дисертація розгорнутими висновками, у яких узагальнено результати комплексного дослідження </w:t>
      </w:r>
      <w:r w:rsidR="00063571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вітчизняного й зарубіжного досвіду реалізації принципу правової </w:t>
      </w:r>
      <w:r w:rsidR="00CC1A0B" w:rsidRPr="00AD42D5">
        <w:rPr>
          <w:rFonts w:ascii="Times New Roman" w:hAnsi="Times New Roman" w:cs="Times New Roman"/>
          <w:sz w:val="28"/>
          <w:szCs w:val="28"/>
          <w:lang w:val="uk-UA"/>
        </w:rPr>
        <w:t>визначеності</w:t>
      </w:r>
      <w:r w:rsidR="00D32EF3" w:rsidRPr="00AD42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580D" w:rsidRPr="00AD42D5" w:rsidRDefault="0024580D" w:rsidP="0024580D">
      <w:pPr>
        <w:widowControl w:val="0"/>
        <w:tabs>
          <w:tab w:val="left" w:pos="798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>Новизна представлених теоретичних результатів проведених здобувачем досліджень, повнота викладу в опублікованих працях.</w:t>
      </w:r>
      <w:r w:rsidR="00455F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55F88">
        <w:rPr>
          <w:rFonts w:ascii="Times New Roman" w:hAnsi="Times New Roman" w:cs="Times New Roman"/>
          <w:sz w:val="28"/>
          <w:szCs w:val="28"/>
          <w:lang w:val="uk-UA"/>
        </w:rPr>
        <w:t xml:space="preserve">Дисертація </w:t>
      </w:r>
      <w:proofErr w:type="spellStart"/>
      <w:r w:rsidR="00455F88">
        <w:rPr>
          <w:rFonts w:ascii="Times New Roman" w:hAnsi="Times New Roman" w:cs="Times New Roman"/>
          <w:sz w:val="28"/>
          <w:szCs w:val="28"/>
          <w:lang w:val="uk-UA"/>
        </w:rPr>
        <w:lastRenderedPageBreak/>
        <w:t>Дмитрієвої</w:t>
      </w:r>
      <w:proofErr w:type="spellEnd"/>
      <w:r w:rsidR="00455F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М.М. є одним із перших у сучасній вітчизняній юридичній науці комплексним дослідженням, у якому на монографічному рівні викладено проблеми реалізації принципу правової визначеності крізь призму вітчизняного й зарубіжного досвіду.  </w:t>
      </w:r>
    </w:p>
    <w:p w:rsidR="0024580D" w:rsidRPr="00AD42D5" w:rsidRDefault="0024580D" w:rsidP="0024580D">
      <w:pPr>
        <w:shd w:val="clear" w:color="auto" w:fill="FFFFFF"/>
        <w:tabs>
          <w:tab w:val="left" w:pos="620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У роботі сформульовано низку положень і висновків, що були отримані вперше і мають високий ступінь наукової новизни. </w:t>
      </w:r>
    </w:p>
    <w:p w:rsidR="0024580D" w:rsidRPr="00AD42D5" w:rsidRDefault="0024580D" w:rsidP="0024580D">
      <w:pPr>
        <w:shd w:val="clear" w:color="auto" w:fill="FFFFFF"/>
        <w:tabs>
          <w:tab w:val="left" w:pos="620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Зокрема, виокремлено й охарактеризовано основні </w:t>
      </w:r>
      <w:r w:rsidRPr="00AD42D5">
        <w:rPr>
          <w:rFonts w:ascii="Times New Roman" w:eastAsia="NSimSun" w:hAnsi="Times New Roman" w:cs="Times New Roman"/>
          <w:bCs/>
          <w:kern w:val="2"/>
          <w:sz w:val="28"/>
          <w:szCs w:val="28"/>
          <w:lang w:val="uk-UA" w:eastAsia="zh-CN" w:bidi="hi-IN"/>
        </w:rPr>
        <w:t xml:space="preserve">напрями й аспекти дослідження </w:t>
      </w:r>
      <w:r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правової визначеності у сучасній вітчизняній і зарубіжній юридичній науці. </w:t>
      </w:r>
    </w:p>
    <w:p w:rsidR="0024580D" w:rsidRPr="00AD42D5" w:rsidRDefault="0024580D" w:rsidP="002458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>Автором уперше виявлено характерні ознаки правової визначеності, а саме: є різновидом соціальної визначеності; діалектично пов’язана з правовою невизначеністю; обумовлена ознаками права як специфічного явища; відображає перехід від одного якісного стану права до іншого; пов’язана з владним регулюванням (державним і соціальним) суспільних відносин; має загальний характер (охоплює основні сфери суспільних відносин); має конкретно-історичний характер; є результатом цілеспрямованого і системного правового регулювання, що відбувається за допомогою комплексу юридичних засобів і забезпечується шляхом дотримання формалізованих вимог, закріплених у відповідному принципі.</w:t>
      </w:r>
    </w:p>
    <w:p w:rsidR="0024580D" w:rsidRPr="00AD42D5" w:rsidRDefault="0024580D" w:rsidP="002458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>Дисертантом сформульовано дефініцію поняття правової визначеності як якісної характеристики права яка відображає правову передбачуваність і прогнозованість для людини, суспільства, держави; оптимальне врегулювання суспільних відносин, яке поєднує правову стабільність і правовий розвиток; забезпечується обмеженням дискреційних повноважень та дотриманням сукупності змістовних і процедурних вимог до формулювання, викладу, реалізації й застосування норм права, які в своїй взаємодоповнюваності поєднуються у відповідному принципі.</w:t>
      </w:r>
    </w:p>
    <w:p w:rsidR="0024580D" w:rsidRPr="00AD42D5" w:rsidRDefault="0024580D" w:rsidP="002458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Здобувачем обґрунтовано авторське бачення реалізації принципу правової визначеності як специфічної юридичної конструкції яка відображає цілеспрямовану і системну діяльність суб’єктів права, спрямовану на врегулювання суспільних відносин за допомогою встановлення сукупності взаємопов’язаних вимог до норм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права, правотворчої,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правозастосовчої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та їх суб’єктів, обмеження дискреційних повноважень, поєднує пізнавальний (когнітивний), нормативний, аксіологічний характер; визначається рівнем розвитку юридичної техніки та правозастосування; корелятивно пов’язана з потребами та свідомістю людини.</w:t>
      </w:r>
    </w:p>
    <w:p w:rsidR="0024580D" w:rsidRPr="00AD42D5" w:rsidRDefault="0024580D" w:rsidP="002458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У роботі удосконалено: періодизацію ґенези вимог правової визначеності та їх осмислення як результату єдності онтологічних, гносеологічних, аксіологічних і антропологічних чинників; положення, згідно якої </w:t>
      </w:r>
      <w:r w:rsidRPr="00AD42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правова визначеність є комплексним поняттям, яке, з одного боку, відображає якісний стан права, що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досягається шляхом реалізації сукупності вимог </w:t>
      </w:r>
      <w:r w:rsidRPr="00AD42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закріплених у відповідному принципі, і в цьому сенсі пов’язане з позитивним правом та його вимогами, а з іншого боку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sym w:font="Symbol" w:char="F02D"/>
      </w:r>
      <w:r w:rsidRPr="00AD42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 вимога з боку людини до права, до викладу його норм, їх чіткості, зрозумілості, доступності, стабільності і пов’язане з природним правом, правами людини та відображає «внутрішню моральність права»;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поглиблено розуміння особливостей реалізації принципу правової визначеності у правотворчості й правозастосуванні з урахуванням вітчизняного й зарубіжного досвіду, практики ЄСПЛ; положення, що реалізація принципу правової визначеності, поряд із нормативною та функціональною підсистемами, простежується в інституційній, ідеологічній та комунікативній підсистемах правової системи України та забезпечує її функціонування, розвиток, безпеку, ефе</w:t>
      </w:r>
      <w:r w:rsidR="000C3063" w:rsidRPr="00AD42D5">
        <w:rPr>
          <w:rFonts w:ascii="Times New Roman" w:hAnsi="Times New Roman" w:cs="Times New Roman"/>
          <w:sz w:val="28"/>
          <w:szCs w:val="28"/>
          <w:lang w:val="uk-UA"/>
        </w:rPr>
        <w:t>ктивність правового регулювання.</w:t>
      </w:r>
    </w:p>
    <w:p w:rsidR="0024580D" w:rsidRPr="00AD42D5" w:rsidRDefault="0024580D" w:rsidP="0024580D">
      <w:pPr>
        <w:keepNext/>
        <w:tabs>
          <w:tab w:val="left" w:pos="0"/>
        </w:tabs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>Крім зазначеного, у роботі містяться положення й висновки, які дістали подальшого розвитку:</w:t>
      </w:r>
      <w:r w:rsidRPr="00AD42D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наукову доцільність та евристичний потенціал використання класичної і некласичної методології у розумінні правової визначеності; положення про джерела твердого і м’якого права, у яких прямо чи опосередковано закріплено принцип правової визначеності, його вимоги; положення про змістовне наповнення принципу правової визначеності, його особливості у різних галузях права, що обумовлюється специфікою правовідносин, які ними регулюються; положення, що в умовах глобальних викликів і загроз досягнення балансу між вимогою правової визначеності, дотриманням законності та  потребами адаптації забезпечується стандартом «розумності» та легітимними очікуваннями. </w:t>
      </w:r>
    </w:p>
    <w:p w:rsidR="0024580D" w:rsidRPr="00AD42D5" w:rsidRDefault="0024580D" w:rsidP="0024580D">
      <w:pPr>
        <w:widowControl w:val="0"/>
        <w:tabs>
          <w:tab w:val="left" w:pos="798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Обґрунтовані автором положення, висновки і рекомендації у своїй сукупності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забезпечують цілісність наукової новизни здійсненого дослідження.</w:t>
      </w:r>
    </w:p>
    <w:p w:rsidR="0024580D" w:rsidRPr="00AD42D5" w:rsidRDefault="0024580D" w:rsidP="002458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>Оцінка наукового рівня дисертації і наукових публікацій здобувача.</w:t>
      </w:r>
      <w:r w:rsidR="00455F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Всебічний аналіз дисертації та наукових публікацій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Дмитрієвої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М.М. засвідчують логічність структури дослідження, що надало можливість дисертанту правильно визначити мету, об’єкт, предмет і завдання роботи, комплексно і повно проаналізувати обрану тему.</w:t>
      </w:r>
    </w:p>
    <w:p w:rsidR="0024580D" w:rsidRPr="00AD42D5" w:rsidRDefault="0024580D" w:rsidP="002458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Доведеність наведених дисертантом висновків базується на предметно обумовленому використанні сукупності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філософсько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>-світоглядних підходів, загальнонаукових і спеціальних методів та прийомів наукового пізнання.</w:t>
      </w:r>
      <w:r w:rsidRPr="00AD42D5">
        <w:rPr>
          <w:rFonts w:ascii="Times New Roman" w:hAnsi="Times New Roman" w:cs="Times New Roman"/>
          <w:color w:val="7030A0"/>
          <w:sz w:val="28"/>
          <w:szCs w:val="28"/>
          <w:lang w:val="uk-UA"/>
        </w:rPr>
        <w:t xml:space="preserve">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Специфіка предмету дослідження принципу правової визначеності та його зв’язку з правовою невизначеністю зумовила необхідність використання автором основних положень як класичної, так і некласичної методології юридичної науки. У роботі проаналізовано значну кількість джерел (</w:t>
      </w:r>
      <w:r w:rsidR="000C3063" w:rsidRPr="00AD42D5">
        <w:rPr>
          <w:rFonts w:ascii="Times New Roman" w:hAnsi="Times New Roman" w:cs="Times New Roman"/>
          <w:sz w:val="28"/>
          <w:szCs w:val="28"/>
          <w:lang w:val="uk-UA"/>
        </w:rPr>
        <w:t>405).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У дослідженні вітчизняного і зарубіжного досвіду реалізації принципу правової визначеності важливу роль відіграє опрацювання</w:t>
      </w:r>
      <w:r w:rsidR="000C3063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англомовних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джерел зарубіжних авторів, що було й здійснено автором. Зазначене вище уможливило вирішення наукової проблеми.</w:t>
      </w:r>
    </w:p>
    <w:p w:rsidR="0024580D" w:rsidRPr="00AD42D5" w:rsidRDefault="0024580D" w:rsidP="00455F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>Значення одержаних результатів для науки й практики та рекомендації щодо їх можливого використання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. Сформульовані та аргументовані</w:t>
      </w: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в дисертації теоретичні положення, висновки і пропозиції впроваджено і надалі можуть бути використані:</w:t>
      </w: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у науково-дослідній сфері – для поглибленого вивчення та аналізу правових норм, правотворчої і правозастосовної діяльності крізь призму принципу правової визначеності; для подальших досліджень загальнотеоретичних питань принципу правової визначеності, його змістовного наповнення й тлумачення; у навчальному процесі – при викладанні навчальних дисциплін, при підготовці відповідних навчальних, навчально-методичних і навчально-практичних матеріалів (акт впровадження Запорізького національного університету від 30.03.2023 р.); у правотворчій діяльності – при розробці й прийнятті нормативних актів посадовими особами органів державної влади й місцевого самоврядування, посадовими особами підприємств, установ, організацій;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правозастосовчій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– при прийнятті індивідуальних правових актів, зокрема, ухваленні судових рішень (акт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lastRenderedPageBreak/>
        <w:t>впровадження Запорізького апеляційного суду від 31.03.2023 р.); у підготовці суддів, у закладах підвищення кваліфікації державних службовців та службових осіб місцевого самоврядування, з метою підвищення ефективності їхньої практичної діяльності.</w:t>
      </w:r>
    </w:p>
    <w:p w:rsidR="00C242BC" w:rsidRPr="00AD42D5" w:rsidRDefault="0024580D" w:rsidP="00C242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Отримані результати дисертаційного дослідження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Дмитрієвої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М.М. «Реалізація принципу правової визначеності: вітчизняний і зарубіжний досвід» можуть бути використані в подальшому, а саме: у науково-дослідній сфері, у поглибленні розуміння принципу правової визначеності та його реалізації в умовах </w:t>
      </w:r>
      <w:r w:rsidR="00C242BC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європейського та євроатлантичного розвитку України з урахуванням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глобальних викликів і загроз; у навчальному процесі, у викладанні не лише дисциплін загальнотеоретичного й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філософсько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-правового блоку, </w:t>
      </w:r>
      <w:r w:rsidR="00C242BC" w:rsidRPr="00AD42D5">
        <w:rPr>
          <w:rFonts w:ascii="Times New Roman" w:hAnsi="Times New Roman" w:cs="Times New Roman"/>
          <w:sz w:val="28"/>
          <w:szCs w:val="28"/>
          <w:lang w:val="uk-UA"/>
        </w:rPr>
        <w:t>а й галузевих дисциплін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у тій частині, які пов’язані з реалізацією принципу правової визначеності</w:t>
      </w:r>
      <w:r w:rsidR="00C242BC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у правотворчій і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правозастосовчій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діяльності, зокрема при прийнятті індивідуальних правових актів, ухваленні судових рішень</w:t>
      </w:r>
      <w:r w:rsidR="00C242BC" w:rsidRPr="00AD42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284D" w:rsidRPr="00AD42D5" w:rsidRDefault="00D32EF3" w:rsidP="00C242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>Повнота викладу наукових положень, висновків і рекомендацій в наукових публікаціях, зарахованих за темою дисертації.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Основні положення та висновки дослідження, що сформульовані в дисертації, знайшли відображення у 9 </w:t>
      </w:r>
      <w:r w:rsidR="00C328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публікаціях, серед яких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C328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публікація у виданні, що індексується в </w:t>
      </w:r>
      <w:proofErr w:type="spellStart"/>
      <w:r w:rsidR="00C3284D" w:rsidRPr="00AD42D5">
        <w:rPr>
          <w:rFonts w:ascii="Times New Roman" w:hAnsi="Times New Roman" w:cs="Times New Roman"/>
          <w:sz w:val="28"/>
          <w:szCs w:val="28"/>
          <w:lang w:val="uk-UA"/>
        </w:rPr>
        <w:t>науко</w:t>
      </w:r>
      <w:r w:rsidR="00C242BC" w:rsidRPr="00AD42D5">
        <w:rPr>
          <w:rFonts w:ascii="Times New Roman" w:hAnsi="Times New Roman" w:cs="Times New Roman"/>
          <w:sz w:val="28"/>
          <w:szCs w:val="28"/>
          <w:lang w:val="uk-UA"/>
        </w:rPr>
        <w:t>метричні</w:t>
      </w:r>
      <w:proofErr w:type="spellEnd"/>
      <w:r w:rsidR="00C242BC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базі (</w:t>
      </w:r>
      <w:proofErr w:type="spellStart"/>
      <w:r w:rsidR="00C242BC" w:rsidRPr="00AD42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Web</w:t>
      </w:r>
      <w:proofErr w:type="spellEnd"/>
      <w:r w:rsidR="00C242BC" w:rsidRPr="00AD42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C242BC" w:rsidRPr="00AD42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of</w:t>
      </w:r>
      <w:proofErr w:type="spellEnd"/>
      <w:r w:rsidR="00C242BC" w:rsidRPr="00AD42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C242BC" w:rsidRPr="00AD42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Science</w:t>
      </w:r>
      <w:proofErr w:type="spellEnd"/>
      <w:r w:rsidR="00C242BC" w:rsidRPr="00AD42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);</w:t>
      </w:r>
      <w:r w:rsidR="00C328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328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стаття у зарубіжному виданні;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="00C328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статті у виданнях, включених МОН України до переліку наукових фахових видань з юридичних наук;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4 </w:t>
      </w:r>
      <w:r w:rsidR="00C3284D" w:rsidRPr="00AD42D5">
        <w:rPr>
          <w:rFonts w:ascii="Times New Roman" w:hAnsi="Times New Roman" w:cs="Times New Roman"/>
          <w:sz w:val="28"/>
          <w:szCs w:val="28"/>
          <w:lang w:val="uk-UA"/>
        </w:rPr>
        <w:t>тез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C328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доповідей, які засвідчують апробацію матеріалів дисертації. </w:t>
      </w:r>
    </w:p>
    <w:p w:rsidR="00C3284D" w:rsidRPr="00AD42D5" w:rsidRDefault="00D32EF3" w:rsidP="00C3284D">
      <w:pPr>
        <w:widowControl w:val="0"/>
        <w:tabs>
          <w:tab w:val="left" w:pos="798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>Загальна кількість публікацій автора, їх обсяг і змістовне наповнення</w:t>
      </w:r>
      <w:r w:rsidR="00C328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відповідає вимогам Міністерства освіти і науки України. Зазначені публікації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28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повною мірою висвітлюють основні наукові положення дисертації.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Участь дисертанта у міжнародних </w:t>
      </w:r>
      <w:r w:rsidR="00C3284D" w:rsidRPr="00AD42D5">
        <w:rPr>
          <w:rFonts w:ascii="Times New Roman" w:hAnsi="Times New Roman" w:cs="Times New Roman"/>
          <w:sz w:val="28"/>
          <w:szCs w:val="28"/>
          <w:lang w:val="uk-UA"/>
        </w:rPr>
        <w:t>науково-практичних конференці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ях</w:t>
      </w:r>
      <w:r w:rsidR="000C3063" w:rsidRPr="00AD42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97D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28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апробація </w:t>
      </w:r>
      <w:r w:rsidR="00697D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результатів дослідження у поєднанні зі статтями, </w:t>
      </w:r>
      <w:r w:rsidR="00C3284D" w:rsidRPr="00AD42D5">
        <w:rPr>
          <w:rFonts w:ascii="Times New Roman" w:hAnsi="Times New Roman" w:cs="Times New Roman"/>
          <w:sz w:val="28"/>
          <w:szCs w:val="28"/>
          <w:lang w:val="uk-UA"/>
        </w:rPr>
        <w:t>в яких відображен</w:t>
      </w:r>
      <w:r w:rsidR="00697D4D" w:rsidRPr="00AD42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328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дисертації і результати проведених досліджень, повною мірою </w:t>
      </w:r>
      <w:r w:rsidR="00697D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засвідчують, </w:t>
      </w:r>
      <w:r w:rsidR="00C3284D" w:rsidRPr="00AD42D5">
        <w:rPr>
          <w:rFonts w:ascii="Times New Roman" w:hAnsi="Times New Roman" w:cs="Times New Roman"/>
          <w:sz w:val="28"/>
          <w:szCs w:val="28"/>
          <w:lang w:val="uk-UA"/>
        </w:rPr>
        <w:t>що дисертація пройшла належну апробацію та є самостійною науковою працею, що має завершений характер.</w:t>
      </w:r>
    </w:p>
    <w:p w:rsidR="00C3284D" w:rsidRPr="00AD42D5" w:rsidRDefault="00C3284D" w:rsidP="00C3284D">
      <w:pPr>
        <w:keepNext/>
        <w:tabs>
          <w:tab w:val="left" w:pos="0"/>
        </w:tabs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Зазначене свідчить, що дисертація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Дмитрієвої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М.М. «Реалізація принципу правової визначеності: вітчизняний і зарубіжний досвід» виконана на належному науковому рівні.</w:t>
      </w:r>
    </w:p>
    <w:p w:rsidR="00017EAF" w:rsidRPr="00AD42D5" w:rsidRDefault="00555C32" w:rsidP="009C0D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>Відсутність порушен</w:t>
      </w:r>
      <w:r w:rsidR="00D16F46"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ь </w:t>
      </w: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>академічної доброчесності.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Дисертація є самостійно написаною кваліфікаційною науковою працею із науково-обґрунтованими висновками та рекомендаціями, які виставлені авторкою для публічного захисту. Використання ідей, результатів і текстів інших авторів мають посилання на відповідні джерела. У роботі відсутнє привласнення чужих ідей, результатів або слів без оформлення належного цитування. Таким чином, у дисертаційному дослідженні </w:t>
      </w:r>
      <w:proofErr w:type="spellStart"/>
      <w:r w:rsidR="00CC1A0B" w:rsidRPr="00AD42D5">
        <w:rPr>
          <w:rFonts w:ascii="Times New Roman" w:hAnsi="Times New Roman" w:cs="Times New Roman"/>
          <w:sz w:val="28"/>
          <w:szCs w:val="28"/>
          <w:lang w:val="uk-UA"/>
        </w:rPr>
        <w:t>Дмитрієвої</w:t>
      </w:r>
      <w:proofErr w:type="spellEnd"/>
      <w:r w:rsidR="00CC1A0B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Марії Михайлівни «Реалізація принципу правової визначеності: вітчизняний і зарубіжний досвід»,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відсутні порушення академічної доброчесності.</w:t>
      </w:r>
    </w:p>
    <w:p w:rsidR="0099102D" w:rsidRPr="00AD42D5" w:rsidRDefault="0062443E" w:rsidP="00991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Питання для дискусійного обговорення та недоліки дисертації щодо її змісту та оформлення. </w:t>
      </w:r>
      <w:r w:rsidR="00A068F8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Загалом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високо </w:t>
      </w:r>
      <w:r w:rsidR="00A068F8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оцінюючи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дисертацію</w:t>
      </w:r>
      <w:r w:rsidR="00A068F8" w:rsidRPr="00AD42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16F46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її теоретичне і практичне значення, </w:t>
      </w:r>
      <w:r w:rsidR="00D16F46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слід зауважити, що як будь-яке наукове дослідження,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вона </w:t>
      </w:r>
      <w:r w:rsidR="00D16F46" w:rsidRPr="00AD42D5">
        <w:rPr>
          <w:rFonts w:ascii="Times New Roman" w:hAnsi="Times New Roman" w:cs="Times New Roman"/>
          <w:sz w:val="28"/>
          <w:szCs w:val="28"/>
          <w:lang w:val="uk-UA"/>
        </w:rPr>
        <w:t>містить дискусійні п</w:t>
      </w:r>
      <w:r w:rsidR="00555C32" w:rsidRPr="00AD42D5">
        <w:rPr>
          <w:rFonts w:ascii="Times New Roman" w:hAnsi="Times New Roman" w:cs="Times New Roman"/>
          <w:sz w:val="28"/>
          <w:szCs w:val="28"/>
          <w:lang w:val="uk-UA"/>
        </w:rPr>
        <w:t>итання</w:t>
      </w:r>
      <w:r w:rsidR="00D16F46" w:rsidRPr="00AD42D5">
        <w:rPr>
          <w:rFonts w:ascii="Times New Roman" w:hAnsi="Times New Roman" w:cs="Times New Roman"/>
          <w:sz w:val="28"/>
          <w:szCs w:val="28"/>
          <w:lang w:val="uk-UA"/>
        </w:rPr>
        <w:t>, які потребують додаткової аргументації або пояснень під час захисту:</w:t>
      </w:r>
    </w:p>
    <w:p w:rsidR="004F524B" w:rsidRPr="00AD42D5" w:rsidRDefault="00AD42D5" w:rsidP="00991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F524B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Концептуалізація принципу правової визначеності тісно пов’язана із осмисленням правової невизначеності та співвідношення правової визначеності й правової невизначеності. У дисертаційному дослідження авторка звертається до проблем тлумачення правової невизначеності мислителями і вченими. У сучасній </w:t>
      </w:r>
      <w:r w:rsidR="004F524B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юридичній науці основна увага приділяється дослідженню концепції правової визначеності, в той час як невизначеність у більшості випадків розглядається у якості дефекту правотворчості чи правозастосування. </w:t>
      </w:r>
      <w:r w:rsidR="0099102D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Водночас, </w:t>
      </w:r>
      <w:r w:rsidR="004F524B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аналіз практики </w:t>
      </w:r>
      <w:r w:rsidR="0099102D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ЄСПЛ свідчить, що </w:t>
      </w:r>
      <w:r w:rsidR="004F524B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Суд</w:t>
      </w:r>
      <w:r w:rsidR="0099102D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</w:t>
      </w:r>
      <w:r w:rsidR="004F524B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надає більш широке тлумачення концепції правової визначеності</w:t>
      </w:r>
      <w:r w:rsidR="0099102D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та</w:t>
      </w:r>
      <w:r w:rsidR="004F524B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не обмежу</w:t>
      </w:r>
      <w:r w:rsidR="0099102D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є </w:t>
      </w:r>
      <w:r w:rsidR="004F524B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сферу її дії виключно писаним законодавством. Так, у вже згадуваній справі </w:t>
      </w:r>
      <w:proofErr w:type="spellStart"/>
      <w:r w:rsidR="004F524B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Sunday</w:t>
      </w:r>
      <w:proofErr w:type="spellEnd"/>
      <w:r w:rsidR="004F524B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</w:t>
      </w:r>
      <w:proofErr w:type="spellStart"/>
      <w:r w:rsidR="004F524B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Times</w:t>
      </w:r>
      <w:proofErr w:type="spellEnd"/>
      <w:r w:rsidR="004F524B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v. </w:t>
      </w:r>
      <w:proofErr w:type="spellStart"/>
      <w:r w:rsidR="004F524B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The</w:t>
      </w:r>
      <w:proofErr w:type="spellEnd"/>
      <w:r w:rsidR="004F524B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</w:t>
      </w:r>
      <w:proofErr w:type="spellStart"/>
      <w:r w:rsidR="004F524B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United</w:t>
      </w:r>
      <w:proofErr w:type="spellEnd"/>
      <w:r w:rsidR="004F524B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</w:t>
      </w:r>
      <w:proofErr w:type="spellStart"/>
      <w:r w:rsidR="004F524B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Kingdom</w:t>
      </w:r>
      <w:proofErr w:type="spellEnd"/>
      <w:r w:rsidR="004F524B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Суд відмітив, що формула «передбачена законом» не вимагає обов’язкової наявності письмового нормативного акту у кожному конкретному випадку; законодавчий акт вимагається лише у тому випадку, якщо норми загального права настільки розпливчаті, що не відповідають принципу правової визн</w:t>
      </w:r>
      <w:r w:rsidR="0099102D" w:rsidRPr="00AD42D5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аченості. </w:t>
      </w:r>
    </w:p>
    <w:p w:rsidR="0099102D" w:rsidRPr="00AD42D5" w:rsidRDefault="0099102D" w:rsidP="009910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Під час прилюдного захисту потребує уточнення Ваше бачення співвідношення правової визначеності й правової невизначеності в умовах прискореного суспільного розвитку, ускладнення суспільних відносин та появи численних викликів і загроз для людини, суспільства і держави .</w:t>
      </w:r>
    </w:p>
    <w:p w:rsidR="000C3063" w:rsidRPr="00AD42D5" w:rsidRDefault="009D792C" w:rsidP="000C30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0C3063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У сучасній вітчизняній юридичній науці поширеною є теза, згідно з якою принцип правової визначеності прямо не закріплений у національному законодавстві. Водночас, у підрозділі 2.1. </w:t>
      </w:r>
      <w:r w:rsidR="000C3063" w:rsidRPr="00AD4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Правові засади реалізації принципу правової визначеності, Ви систематизуєте й </w:t>
      </w:r>
      <w:r w:rsidR="000C3063" w:rsidRPr="00AD42D5">
        <w:rPr>
          <w:rFonts w:ascii="Times New Roman" w:hAnsi="Times New Roman" w:cs="Times New Roman"/>
          <w:sz w:val="28"/>
          <w:szCs w:val="28"/>
          <w:lang w:val="uk-UA"/>
        </w:rPr>
        <w:t>характеризуєте три групи правових актів: правові акти на міжнародному рівні; правові акти на регіональному, зокрема європейському рівні; правові акти у національному праві і розвиваєте «положення про джерела твердого і м’якого права, у яких прямо чи опосередковано закріплено принцип правової визначеності, його вимоги</w:t>
      </w:r>
      <w:r w:rsidR="00A107B3" w:rsidRPr="00AD42D5">
        <w:rPr>
          <w:rFonts w:ascii="Times New Roman" w:hAnsi="Times New Roman" w:cs="Times New Roman"/>
          <w:sz w:val="28"/>
          <w:szCs w:val="28"/>
          <w:lang w:val="uk-UA"/>
        </w:rPr>
        <w:t>» (с. 24).</w:t>
      </w:r>
      <w:r w:rsidR="000C3063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7793C" w:rsidRPr="00AD42D5" w:rsidRDefault="00A107B3" w:rsidP="004779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цим постає питання: </w:t>
      </w:r>
      <w:r w:rsidR="0047793C" w:rsidRPr="00AD42D5">
        <w:rPr>
          <w:rFonts w:ascii="Times New Roman" w:hAnsi="Times New Roman" w:cs="Times New Roman"/>
          <w:sz w:val="28"/>
          <w:szCs w:val="28"/>
          <w:lang w:val="uk-UA"/>
        </w:rPr>
        <w:t>у чому полягає наукова доцільність звернення до актів м’якого права, які за своєю природою мають рекомендаційний характер ?</w:t>
      </w:r>
    </w:p>
    <w:p w:rsidR="00017EAF" w:rsidRPr="00AD42D5" w:rsidRDefault="0062443E" w:rsidP="004779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Слід зауважити, що </w:t>
      </w:r>
      <w:r w:rsidR="00555C32" w:rsidRPr="00AD42D5">
        <w:rPr>
          <w:rFonts w:ascii="Times New Roman" w:hAnsi="Times New Roman" w:cs="Times New Roman"/>
          <w:sz w:val="28"/>
          <w:szCs w:val="28"/>
          <w:lang w:val="uk-UA"/>
        </w:rPr>
        <w:t>зазначені зауваження мають більше рекомендаційний чи дискусійний характер і не впливають на загальну позитивну оцінку результ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атів дисертаційного дослідження</w:t>
      </w:r>
      <w:r w:rsidR="00555C32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та жодним чином не ставлять під сумнів вагомість наукових здобутків автора.</w:t>
      </w:r>
    </w:p>
    <w:p w:rsidR="00FC6734" w:rsidRPr="00AD42D5" w:rsidRDefault="00D43B34" w:rsidP="00697D4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  <w:r w:rsidR="00697D4D"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FC6734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Дисертація </w:t>
      </w:r>
      <w:proofErr w:type="spellStart"/>
      <w:r w:rsidRPr="00AD42D5">
        <w:rPr>
          <w:rFonts w:ascii="Times New Roman" w:hAnsi="Times New Roman" w:cs="Times New Roman"/>
          <w:sz w:val="28"/>
          <w:szCs w:val="28"/>
          <w:lang w:val="uk-UA"/>
        </w:rPr>
        <w:t>Дмитрієвої</w:t>
      </w:r>
      <w:proofErr w:type="spellEnd"/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М.М. </w:t>
      </w:r>
      <w:r w:rsidR="00733491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«Реалізація принципу правової визначеності: вітчизняний і зарубіжний досвід»,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представлена здобуття ступеня доктора філософії, є завершеним науковим дослідженням, </w:t>
      </w:r>
      <w:r w:rsidR="00697D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самостійно підготовленою кваліфікаційною науковою працею,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у як</w:t>
      </w:r>
      <w:r w:rsidR="00697D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ій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отримано науково обґрунтовані </w:t>
      </w:r>
      <w:r w:rsidR="00697D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та практично значущі </w:t>
      </w:r>
      <w:r w:rsidRPr="00AD42D5">
        <w:rPr>
          <w:rFonts w:ascii="Times New Roman" w:hAnsi="Times New Roman" w:cs="Times New Roman"/>
          <w:sz w:val="28"/>
          <w:szCs w:val="28"/>
          <w:lang w:val="uk-UA"/>
        </w:rPr>
        <w:t>результати, що</w:t>
      </w:r>
      <w:r w:rsidR="00151028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D4D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вирішують важливе наукове завдання. За актуальністю обраної теми дисертації, ступенем обґрунтованості наукових положень, висновків і рекомендацій, новизною і повнотою викладу в опублікованих наукових працях дисертація повністю відповідає вимогам, </w:t>
      </w:r>
      <w:r w:rsidR="00FC6734" w:rsidRPr="00AD42D5">
        <w:rPr>
          <w:rFonts w:ascii="Times New Roman" w:hAnsi="Times New Roman" w:cs="Times New Roman"/>
          <w:sz w:val="28"/>
          <w:szCs w:val="28"/>
          <w:lang w:val="uk-UA"/>
        </w:rPr>
        <w:t>передбаченим</w:t>
      </w:r>
      <w:r w:rsidR="00697D4D" w:rsidRPr="00AD42D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C6734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Порядком присудження ступеня доктора філософії та скасування рішення разової спеціалізованої вченої ради закладу вищої освіти, наукової установи про присудження ступеня доктора філософії, затвердженим Постановою Кабінету Міністрів України від 12.01.2022 р. № 44, а її автор – </w:t>
      </w:r>
      <w:r w:rsidR="00733491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Дмитрієва Марія Михайлівна </w:t>
      </w:r>
      <w:r w:rsidR="00FC6734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FC6734" w:rsidRPr="00AD42D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заслуговує на присудження ступеня доктора філософії </w:t>
      </w:r>
      <w:r w:rsidR="00523569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у галузі знань 08 «Право» </w:t>
      </w:r>
      <w:r w:rsidR="00FC6734" w:rsidRPr="00AD42D5">
        <w:rPr>
          <w:rFonts w:ascii="Times New Roman" w:hAnsi="Times New Roman" w:cs="Times New Roman"/>
          <w:sz w:val="28"/>
          <w:szCs w:val="28"/>
          <w:lang w:val="uk-UA"/>
        </w:rPr>
        <w:t>за спеціальністю 081 – «Право».</w:t>
      </w:r>
    </w:p>
    <w:p w:rsidR="00FC6734" w:rsidRPr="00AD42D5" w:rsidRDefault="00FC6734" w:rsidP="009C0D4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7EAF" w:rsidRPr="00AD42D5" w:rsidRDefault="00017EAF" w:rsidP="009C0D4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  <w:lang w:val="uk-UA"/>
        </w:rPr>
      </w:pPr>
    </w:p>
    <w:p w:rsidR="00017EAF" w:rsidRPr="00AD42D5" w:rsidRDefault="00523569" w:rsidP="00D16F4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РЕЦЕНЗЕНТ: </w:t>
      </w:r>
    </w:p>
    <w:p w:rsidR="00017EAF" w:rsidRPr="00AD42D5" w:rsidRDefault="00555C32" w:rsidP="00D16F4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доктор </w:t>
      </w:r>
      <w:r w:rsidR="00523569"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юридичних </w:t>
      </w: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наук, </w:t>
      </w:r>
      <w:r w:rsidR="00017EAF" w:rsidRPr="00AD42D5">
        <w:rPr>
          <w:rFonts w:ascii="Times New Roman" w:hAnsi="Times New Roman" w:cs="Times New Roman"/>
          <w:b/>
          <w:sz w:val="28"/>
          <w:szCs w:val="28"/>
          <w:lang w:val="uk-UA"/>
        </w:rPr>
        <w:t>професор</w:t>
      </w: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43B34" w:rsidRPr="00AD42D5" w:rsidRDefault="00D43B34" w:rsidP="00D16F4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>завідувач кафедри цивільного права</w:t>
      </w:r>
      <w:r w:rsidR="00523569" w:rsidRPr="00AD42D5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D43B34" w:rsidRPr="00AD42D5" w:rsidRDefault="00D43B34" w:rsidP="00D16F46">
      <w:pPr>
        <w:spacing w:after="0" w:line="36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Запорізького </w:t>
      </w:r>
      <w:r w:rsidR="00FC6734"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національного університету </w:t>
      </w: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23569" w:rsidRPr="00AD42D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>Дмитро</w:t>
      </w:r>
      <w:r w:rsidR="00733491" w:rsidRPr="00AD4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42D5">
        <w:rPr>
          <w:rFonts w:ascii="Times New Roman" w:hAnsi="Times New Roman" w:cs="Times New Roman"/>
          <w:b/>
          <w:sz w:val="28"/>
          <w:szCs w:val="28"/>
          <w:lang w:val="uk-UA"/>
        </w:rPr>
        <w:t>ЄРМОЛЕНКО</w:t>
      </w:r>
      <w:r w:rsidRPr="00AD4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3794E" w:rsidRPr="00AD42D5" w:rsidRDefault="0093794E" w:rsidP="009C0D4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  <w:lang w:val="uk-UA"/>
        </w:rPr>
      </w:pPr>
    </w:p>
    <w:sectPr w:rsidR="0093794E" w:rsidRPr="00AD42D5" w:rsidSect="0099102D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D452D"/>
    <w:multiLevelType w:val="hybridMultilevel"/>
    <w:tmpl w:val="E4D43996"/>
    <w:lvl w:ilvl="0" w:tplc="2E3892F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300A60"/>
    <w:multiLevelType w:val="hybridMultilevel"/>
    <w:tmpl w:val="F3C0BBDE"/>
    <w:lvl w:ilvl="0" w:tplc="C30ACB02">
      <w:start w:val="1"/>
      <w:numFmt w:val="decimal"/>
      <w:lvlText w:val="%1."/>
      <w:lvlJc w:val="left"/>
      <w:pPr>
        <w:ind w:left="1699" w:hanging="99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8E6064"/>
    <w:multiLevelType w:val="multilevel"/>
    <w:tmpl w:val="5EE4E08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C1E2F89"/>
    <w:multiLevelType w:val="hybridMultilevel"/>
    <w:tmpl w:val="3C26EDD2"/>
    <w:lvl w:ilvl="0" w:tplc="39DAEA9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5C38E9"/>
    <w:multiLevelType w:val="hybridMultilevel"/>
    <w:tmpl w:val="6C883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50267"/>
    <w:multiLevelType w:val="hybridMultilevel"/>
    <w:tmpl w:val="CABAF1A0"/>
    <w:lvl w:ilvl="0" w:tplc="F080FF68">
      <w:start w:val="1"/>
      <w:numFmt w:val="decimal"/>
      <w:lvlText w:val="%1."/>
      <w:lvlJc w:val="left"/>
      <w:pPr>
        <w:ind w:left="1699" w:hanging="99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076E87"/>
    <w:multiLevelType w:val="hybridMultilevel"/>
    <w:tmpl w:val="51B64714"/>
    <w:lvl w:ilvl="0" w:tplc="DA42934A">
      <w:start w:val="1"/>
      <w:numFmt w:val="decimal"/>
      <w:lvlText w:val="%1."/>
      <w:lvlJc w:val="left"/>
      <w:pPr>
        <w:ind w:left="688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C32"/>
    <w:rsid w:val="00017EAF"/>
    <w:rsid w:val="00063571"/>
    <w:rsid w:val="000A010B"/>
    <w:rsid w:val="000C3063"/>
    <w:rsid w:val="001124B5"/>
    <w:rsid w:val="0011647C"/>
    <w:rsid w:val="00151028"/>
    <w:rsid w:val="0024580D"/>
    <w:rsid w:val="00320C07"/>
    <w:rsid w:val="00380567"/>
    <w:rsid w:val="003D3552"/>
    <w:rsid w:val="0041715B"/>
    <w:rsid w:val="00424574"/>
    <w:rsid w:val="00455F88"/>
    <w:rsid w:val="0047793C"/>
    <w:rsid w:val="00496353"/>
    <w:rsid w:val="004C4546"/>
    <w:rsid w:val="004E577A"/>
    <w:rsid w:val="004F524B"/>
    <w:rsid w:val="00523569"/>
    <w:rsid w:val="00555C32"/>
    <w:rsid w:val="00567AA6"/>
    <w:rsid w:val="005C5636"/>
    <w:rsid w:val="005E44EF"/>
    <w:rsid w:val="0062443E"/>
    <w:rsid w:val="00660E0D"/>
    <w:rsid w:val="006645DA"/>
    <w:rsid w:val="00697D4D"/>
    <w:rsid w:val="006A40BE"/>
    <w:rsid w:val="006C39AC"/>
    <w:rsid w:val="006E1BBF"/>
    <w:rsid w:val="00733491"/>
    <w:rsid w:val="00750A75"/>
    <w:rsid w:val="00830F7B"/>
    <w:rsid w:val="008A2B89"/>
    <w:rsid w:val="0093794E"/>
    <w:rsid w:val="0099102D"/>
    <w:rsid w:val="009C0D43"/>
    <w:rsid w:val="009D792C"/>
    <w:rsid w:val="009F54A4"/>
    <w:rsid w:val="00A068F8"/>
    <w:rsid w:val="00A107B3"/>
    <w:rsid w:val="00AC2B64"/>
    <w:rsid w:val="00AD42D5"/>
    <w:rsid w:val="00B356BD"/>
    <w:rsid w:val="00BE3F0C"/>
    <w:rsid w:val="00C224FA"/>
    <w:rsid w:val="00C242BC"/>
    <w:rsid w:val="00C3284D"/>
    <w:rsid w:val="00C55542"/>
    <w:rsid w:val="00CC1A0B"/>
    <w:rsid w:val="00CD393D"/>
    <w:rsid w:val="00D16F46"/>
    <w:rsid w:val="00D210D7"/>
    <w:rsid w:val="00D32EF3"/>
    <w:rsid w:val="00D43B34"/>
    <w:rsid w:val="00D65520"/>
    <w:rsid w:val="00DB64AA"/>
    <w:rsid w:val="00DD6990"/>
    <w:rsid w:val="00EF6346"/>
    <w:rsid w:val="00F35A38"/>
    <w:rsid w:val="00FC6734"/>
    <w:rsid w:val="00FF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2ED33B-74EB-426C-A9B7-6EA2E43CF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13</Pages>
  <Words>3823</Words>
  <Characters>21797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Учетная запись Майкрософт</cp:lastModifiedBy>
  <cp:revision>6</cp:revision>
  <dcterms:created xsi:type="dcterms:W3CDTF">2024-03-13T15:53:00Z</dcterms:created>
  <dcterms:modified xsi:type="dcterms:W3CDTF">2024-03-14T09:44:00Z</dcterms:modified>
</cp:coreProperties>
</file>