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20B39" w14:textId="77777777" w:rsidR="00CF1AD2" w:rsidRPr="009312E5" w:rsidRDefault="00CF1AD2" w:rsidP="000A4DFF">
      <w:pPr>
        <w:spacing w:after="0" w:line="240" w:lineRule="auto"/>
        <w:ind w:firstLine="709"/>
        <w:jc w:val="center"/>
        <w:rPr>
          <w:rFonts w:ascii="Times New Roman" w:eastAsia="Times New Roman" w:hAnsi="Times New Roman" w:cs="Times New Roman"/>
          <w:b/>
          <w:color w:val="000000"/>
          <w:sz w:val="28"/>
          <w:szCs w:val="28"/>
          <w:lang w:eastAsia="ru-RU"/>
        </w:rPr>
      </w:pPr>
      <w:r w:rsidRPr="009312E5">
        <w:rPr>
          <w:rFonts w:ascii="Times New Roman" w:eastAsia="Times New Roman" w:hAnsi="Times New Roman" w:cs="Times New Roman"/>
          <w:b/>
          <w:color w:val="000000"/>
          <w:sz w:val="28"/>
          <w:szCs w:val="28"/>
          <w:lang w:eastAsia="ru-RU"/>
        </w:rPr>
        <w:t>ЗАПОРІЗЬКИЙ НАЦІОНАЛЬНИЙ УНІВЕРСИТЕТ</w:t>
      </w:r>
    </w:p>
    <w:p w14:paraId="0F254C2C" w14:textId="77777777" w:rsidR="00CF1AD2" w:rsidRPr="009312E5" w:rsidRDefault="00CF1AD2" w:rsidP="000A4DFF">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t>МІНІСТЕРСТВО ОСВІТИ І НАУКИ УКРЇНИ</w:t>
      </w:r>
    </w:p>
    <w:p w14:paraId="24E7EBE2" w14:textId="77777777" w:rsidR="00CF1AD2" w:rsidRPr="009312E5" w:rsidRDefault="00CF1AD2" w:rsidP="000A4DFF">
      <w:pPr>
        <w:spacing w:after="0" w:line="240" w:lineRule="auto"/>
        <w:ind w:firstLine="709"/>
        <w:jc w:val="center"/>
        <w:rPr>
          <w:rFonts w:ascii="Times New Roman" w:eastAsia="Times New Roman" w:hAnsi="Times New Roman" w:cs="Times New Roman"/>
          <w:sz w:val="28"/>
          <w:szCs w:val="28"/>
          <w:lang w:eastAsia="ru-RU"/>
        </w:rPr>
      </w:pPr>
    </w:p>
    <w:p w14:paraId="70510F68" w14:textId="77777777" w:rsidR="00CF1AD2" w:rsidRPr="009312E5" w:rsidRDefault="00CF1AD2" w:rsidP="000A4DFF">
      <w:pPr>
        <w:spacing w:after="0" w:line="240" w:lineRule="auto"/>
        <w:ind w:firstLine="709"/>
        <w:jc w:val="right"/>
        <w:rPr>
          <w:rFonts w:ascii="Times New Roman" w:eastAsia="Times New Roman" w:hAnsi="Times New Roman" w:cs="Times New Roman"/>
          <w:sz w:val="28"/>
          <w:szCs w:val="28"/>
          <w:shd w:val="clear" w:color="auto" w:fill="FFFFFF"/>
          <w:lang w:eastAsia="ru-RU"/>
        </w:rPr>
      </w:pPr>
      <w:r w:rsidRPr="009312E5">
        <w:rPr>
          <w:rFonts w:ascii="Times New Roman" w:eastAsia="Times New Roman" w:hAnsi="Times New Roman" w:cs="Times New Roman"/>
          <w:sz w:val="28"/>
          <w:szCs w:val="28"/>
          <w:shd w:val="clear" w:color="auto" w:fill="FFFFFF"/>
          <w:lang w:eastAsia="ru-RU"/>
        </w:rPr>
        <w:t xml:space="preserve">Кваліфікаційна наукова </w:t>
      </w:r>
    </w:p>
    <w:p w14:paraId="70C90A38" w14:textId="77777777" w:rsidR="00CF1AD2" w:rsidRPr="009312E5" w:rsidRDefault="00CF1AD2" w:rsidP="000A4DFF">
      <w:pPr>
        <w:spacing w:after="0" w:line="240" w:lineRule="auto"/>
        <w:ind w:firstLine="709"/>
        <w:jc w:val="right"/>
        <w:rPr>
          <w:rFonts w:ascii="Times New Roman" w:eastAsia="Times New Roman" w:hAnsi="Times New Roman" w:cs="Times New Roman"/>
          <w:sz w:val="28"/>
          <w:szCs w:val="28"/>
          <w:shd w:val="clear" w:color="auto" w:fill="FFFFFF"/>
          <w:lang w:eastAsia="ru-RU"/>
        </w:rPr>
      </w:pPr>
      <w:r w:rsidRPr="009312E5">
        <w:rPr>
          <w:rFonts w:ascii="Times New Roman" w:eastAsia="Times New Roman" w:hAnsi="Times New Roman" w:cs="Times New Roman"/>
          <w:sz w:val="28"/>
          <w:szCs w:val="28"/>
          <w:shd w:val="clear" w:color="auto" w:fill="FFFFFF"/>
          <w:lang w:eastAsia="ru-RU"/>
        </w:rPr>
        <w:t>праця на правах рукопису</w:t>
      </w:r>
    </w:p>
    <w:p w14:paraId="6B99EB1F" w14:textId="77777777" w:rsidR="00CF1AD2" w:rsidRPr="009312E5" w:rsidRDefault="00CF1AD2" w:rsidP="000A4DFF">
      <w:pPr>
        <w:keepNext/>
        <w:spacing w:after="0" w:line="360" w:lineRule="auto"/>
        <w:ind w:firstLine="709"/>
        <w:jc w:val="center"/>
        <w:outlineLvl w:val="0"/>
        <w:rPr>
          <w:rFonts w:ascii="Times New Roman" w:eastAsia="Calibri" w:hAnsi="Times New Roman" w:cs="Times New Roman"/>
          <w:b/>
          <w:bCs/>
          <w:caps/>
          <w:kern w:val="32"/>
          <w:sz w:val="28"/>
          <w:szCs w:val="28"/>
          <w:lang w:eastAsia="ru-RU"/>
        </w:rPr>
      </w:pPr>
    </w:p>
    <w:p w14:paraId="0ADDE9F1" w14:textId="77777777" w:rsidR="00CF1AD2" w:rsidRPr="009312E5" w:rsidRDefault="00CF1AD2" w:rsidP="000A4DFF">
      <w:pPr>
        <w:keepNext/>
        <w:spacing w:after="0" w:line="360" w:lineRule="auto"/>
        <w:ind w:firstLine="709"/>
        <w:jc w:val="center"/>
        <w:outlineLvl w:val="0"/>
        <w:rPr>
          <w:rFonts w:ascii="Times New Roman" w:eastAsia="Calibri" w:hAnsi="Times New Roman" w:cs="Times New Roman"/>
          <w:b/>
          <w:bCs/>
          <w:caps/>
          <w:kern w:val="32"/>
          <w:sz w:val="28"/>
          <w:szCs w:val="28"/>
          <w:lang w:eastAsia="ru-RU"/>
        </w:rPr>
      </w:pPr>
    </w:p>
    <w:p w14:paraId="7E6488C1" w14:textId="6E873E94" w:rsidR="00CF1AD2" w:rsidRPr="009312E5" w:rsidRDefault="00721F37" w:rsidP="000A4DFF">
      <w:pPr>
        <w:keepNext/>
        <w:spacing w:after="0" w:line="360" w:lineRule="auto"/>
        <w:ind w:firstLine="709"/>
        <w:jc w:val="center"/>
        <w:outlineLvl w:val="0"/>
        <w:rPr>
          <w:rFonts w:ascii="Times New Roman" w:eastAsia="Calibri" w:hAnsi="Times New Roman" w:cs="Times New Roman"/>
          <w:b/>
          <w:bCs/>
          <w:caps/>
          <w:kern w:val="32"/>
          <w:sz w:val="28"/>
          <w:szCs w:val="28"/>
          <w:lang w:eastAsia="ru-RU"/>
        </w:rPr>
      </w:pPr>
      <w:proofErr w:type="spellStart"/>
      <w:r w:rsidRPr="009312E5">
        <w:rPr>
          <w:rFonts w:ascii="Times New Roman" w:eastAsia="Calibri" w:hAnsi="Times New Roman" w:cs="Times New Roman"/>
          <w:b/>
          <w:bCs/>
          <w:kern w:val="32"/>
          <w:sz w:val="28"/>
          <w:szCs w:val="28"/>
          <w:lang w:eastAsia="ru-RU"/>
        </w:rPr>
        <w:t>Черповицький</w:t>
      </w:r>
      <w:proofErr w:type="spellEnd"/>
      <w:r w:rsidRPr="009312E5">
        <w:rPr>
          <w:rFonts w:ascii="Times New Roman" w:eastAsia="Calibri" w:hAnsi="Times New Roman" w:cs="Times New Roman"/>
          <w:b/>
          <w:bCs/>
          <w:kern w:val="32"/>
          <w:sz w:val="28"/>
          <w:szCs w:val="28"/>
          <w:lang w:eastAsia="ru-RU"/>
        </w:rPr>
        <w:t xml:space="preserve"> Михайло Юрійович      </w:t>
      </w:r>
    </w:p>
    <w:p w14:paraId="71DF5BE1" w14:textId="77777777" w:rsidR="00CF1AD2" w:rsidRPr="009312E5" w:rsidRDefault="00CF1AD2" w:rsidP="000A4DFF">
      <w:pPr>
        <w:shd w:val="clear" w:color="auto" w:fill="FFFFFF"/>
        <w:spacing w:after="0" w:line="240" w:lineRule="auto"/>
        <w:ind w:firstLine="709"/>
        <w:jc w:val="right"/>
        <w:rPr>
          <w:rFonts w:ascii="Times New Roman" w:eastAsia="Times New Roman" w:hAnsi="Times New Roman" w:cs="Times New Roman"/>
          <w:color w:val="222222"/>
          <w:sz w:val="28"/>
          <w:szCs w:val="28"/>
          <w:lang w:eastAsia="ru-RU"/>
        </w:rPr>
      </w:pPr>
    </w:p>
    <w:p w14:paraId="20D4CC0A" w14:textId="43217CAC" w:rsidR="00CF1AD2" w:rsidRPr="009312E5" w:rsidRDefault="00721F37" w:rsidP="000A4DFF">
      <w:pPr>
        <w:shd w:val="clear" w:color="auto" w:fill="FFFFFF"/>
        <w:spacing w:after="0" w:line="240" w:lineRule="auto"/>
        <w:ind w:firstLine="709"/>
        <w:jc w:val="right"/>
        <w:rPr>
          <w:rFonts w:ascii="Times New Roman" w:eastAsia="Times New Roman" w:hAnsi="Times New Roman" w:cs="Times New Roman"/>
          <w:color w:val="C00000"/>
          <w:sz w:val="28"/>
          <w:szCs w:val="28"/>
          <w:lang w:eastAsia="ru-RU"/>
        </w:rPr>
      </w:pPr>
      <w:r w:rsidRPr="009312E5">
        <w:rPr>
          <w:rFonts w:ascii="Times New Roman" w:hAnsi="Times New Roman" w:cs="Times New Roman"/>
          <w:color w:val="222222"/>
          <w:sz w:val="28"/>
          <w:szCs w:val="28"/>
          <w:shd w:val="clear" w:color="auto" w:fill="FFFFFF"/>
        </w:rPr>
        <w:t>УДК 340.131:347.4.018(043.5)</w:t>
      </w:r>
    </w:p>
    <w:p w14:paraId="0B2A9727" w14:textId="77777777" w:rsidR="00721F37" w:rsidRPr="009312E5" w:rsidRDefault="00721F37"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p>
    <w:p w14:paraId="0F7E247B" w14:textId="77777777" w:rsidR="00721F37" w:rsidRPr="009312E5" w:rsidRDefault="00721F37"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p>
    <w:p w14:paraId="1EA45481" w14:textId="7BF56059" w:rsidR="00CF1AD2" w:rsidRPr="009312E5" w:rsidRDefault="00CF1AD2"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9312E5">
        <w:rPr>
          <w:rFonts w:ascii="Times New Roman" w:eastAsia="Times New Roman" w:hAnsi="Times New Roman" w:cs="Times New Roman"/>
          <w:b/>
          <w:bCs/>
          <w:sz w:val="28"/>
          <w:szCs w:val="28"/>
          <w:lang w:eastAsia="ru-RU"/>
        </w:rPr>
        <w:t>ДИСЕРТАЦІЯ</w:t>
      </w:r>
    </w:p>
    <w:p w14:paraId="48F01DFC" w14:textId="77777777" w:rsidR="00CF1AD2" w:rsidRPr="009312E5" w:rsidRDefault="00CF1AD2" w:rsidP="000A4DFF">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9312E5">
        <w:rPr>
          <w:rFonts w:ascii="Times New Roman" w:hAnsi="Times New Roman" w:cs="Times New Roman"/>
          <w:b/>
          <w:sz w:val="28"/>
          <w:szCs w:val="28"/>
        </w:rPr>
        <w:t>ДОГОВІРНІ Й ПРИМУСОВІ ЗАСОБИ ВИРІШЕННЯ ПРАВОВИХ КОНФЛІКТІВ : ЗАГАЛЬНОТЕОРЕТИЧНА ХАРАКТЕРИСТИКА</w:t>
      </w:r>
    </w:p>
    <w:p w14:paraId="3EBB35BF" w14:textId="77777777" w:rsidR="00CF1AD2" w:rsidRPr="009312E5" w:rsidRDefault="00CF1AD2"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35C52B26" w14:textId="77777777" w:rsidR="00A634E4" w:rsidRPr="009312E5" w:rsidRDefault="00A634E4"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0CC48821" w14:textId="77777777" w:rsidR="00A634E4" w:rsidRPr="009312E5" w:rsidRDefault="00A634E4" w:rsidP="000A4DFF">
      <w:pPr>
        <w:widowControl w:val="0"/>
        <w:numPr>
          <w:ilvl w:val="12"/>
          <w:numId w:val="0"/>
        </w:num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2F09BB20" w14:textId="77777777" w:rsidR="00CF1AD2" w:rsidRPr="009312E5" w:rsidRDefault="00CF1AD2" w:rsidP="000A4DFF">
      <w:pPr>
        <w:spacing w:after="0" w:line="360" w:lineRule="auto"/>
        <w:ind w:firstLine="709"/>
        <w:jc w:val="center"/>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sz w:val="28"/>
          <w:szCs w:val="28"/>
          <w:lang w:eastAsia="ru-RU"/>
        </w:rPr>
        <w:t xml:space="preserve">Подається на здобуття наукового ступеня </w:t>
      </w:r>
      <w:r w:rsidRPr="009312E5">
        <w:rPr>
          <w:rFonts w:ascii="Times New Roman" w:eastAsia="Times New Roman" w:hAnsi="Times New Roman" w:cs="Times New Roman"/>
          <w:b/>
          <w:sz w:val="28"/>
          <w:szCs w:val="28"/>
          <w:lang w:eastAsia="ru-RU"/>
        </w:rPr>
        <w:t xml:space="preserve">доктора філософії </w:t>
      </w:r>
    </w:p>
    <w:p w14:paraId="31878D1A" w14:textId="77777777" w:rsidR="00CF1AD2" w:rsidRPr="009312E5" w:rsidRDefault="00CF1AD2" w:rsidP="000A4DFF">
      <w:pPr>
        <w:spacing w:after="0" w:line="360" w:lineRule="auto"/>
        <w:ind w:firstLine="709"/>
        <w:rPr>
          <w:rFonts w:ascii="Times New Roman" w:eastAsia="Times New Roman" w:hAnsi="Times New Roman" w:cs="Times New Roman"/>
          <w:sz w:val="28"/>
          <w:szCs w:val="28"/>
          <w:lang w:eastAsia="ru-RU"/>
        </w:rPr>
      </w:pPr>
    </w:p>
    <w:p w14:paraId="383CF12B" w14:textId="77777777" w:rsidR="00CF1AD2" w:rsidRPr="009312E5" w:rsidRDefault="00CF1AD2" w:rsidP="000A4DFF">
      <w:pPr>
        <w:spacing w:after="0" w:line="360" w:lineRule="auto"/>
        <w:ind w:firstLine="709"/>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14FCC67B" w14:textId="77777777" w:rsidR="00CF1AD2" w:rsidRPr="009312E5" w:rsidRDefault="00CF1AD2" w:rsidP="000A4DFF">
      <w:pPr>
        <w:spacing w:after="0" w:line="360" w:lineRule="auto"/>
        <w:ind w:firstLine="709"/>
        <w:jc w:val="right"/>
        <w:rPr>
          <w:rFonts w:ascii="Times New Roman" w:eastAsia="Times New Roman" w:hAnsi="Times New Roman" w:cs="Times New Roman"/>
          <w:b/>
          <w:sz w:val="28"/>
          <w:szCs w:val="28"/>
          <w:lang w:eastAsia="ru-RU"/>
        </w:rPr>
      </w:pPr>
    </w:p>
    <w:p w14:paraId="40571794" w14:textId="77777777" w:rsidR="00CF1AD2" w:rsidRPr="009312E5" w:rsidRDefault="00CF1AD2" w:rsidP="000A4DFF">
      <w:pPr>
        <w:spacing w:after="0" w:line="360" w:lineRule="auto"/>
        <w:ind w:firstLine="709"/>
        <w:jc w:val="right"/>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t>_________________________</w:t>
      </w:r>
      <w:r w:rsidRPr="009312E5">
        <w:rPr>
          <w:rFonts w:ascii="Times New Roman" w:eastAsia="Times New Roman" w:hAnsi="Times New Roman" w:cs="Times New Roman"/>
          <w:sz w:val="28"/>
          <w:szCs w:val="28"/>
          <w:lang w:eastAsia="ru-RU"/>
        </w:rPr>
        <w:t xml:space="preserve">М.Ю. </w:t>
      </w:r>
      <w:proofErr w:type="spellStart"/>
      <w:r w:rsidRPr="009312E5">
        <w:rPr>
          <w:rFonts w:ascii="Times New Roman" w:eastAsia="Times New Roman" w:hAnsi="Times New Roman" w:cs="Times New Roman"/>
          <w:sz w:val="28"/>
          <w:szCs w:val="28"/>
          <w:lang w:eastAsia="ru-RU"/>
        </w:rPr>
        <w:t>Черповицький</w:t>
      </w:r>
      <w:proofErr w:type="spellEnd"/>
      <w:r w:rsidRPr="009312E5">
        <w:rPr>
          <w:rFonts w:ascii="Times New Roman" w:eastAsia="Times New Roman" w:hAnsi="Times New Roman" w:cs="Times New Roman"/>
          <w:b/>
          <w:sz w:val="28"/>
          <w:szCs w:val="28"/>
          <w:lang w:eastAsia="ru-RU"/>
        </w:rPr>
        <w:t xml:space="preserve"> </w:t>
      </w:r>
    </w:p>
    <w:p w14:paraId="683059C3" w14:textId="77777777" w:rsidR="00CF1AD2" w:rsidRPr="009312E5" w:rsidRDefault="00CF1AD2" w:rsidP="000A4DFF">
      <w:pPr>
        <w:spacing w:after="0" w:line="360" w:lineRule="auto"/>
        <w:ind w:firstLine="709"/>
        <w:rPr>
          <w:rFonts w:ascii="Times New Roman" w:eastAsia="Times New Roman" w:hAnsi="Times New Roman" w:cs="Times New Roman"/>
          <w:b/>
          <w:sz w:val="28"/>
          <w:szCs w:val="28"/>
          <w:lang w:eastAsia="ru-RU"/>
        </w:rPr>
      </w:pPr>
    </w:p>
    <w:p w14:paraId="21F0753E" w14:textId="77777777" w:rsidR="00CF1AD2" w:rsidRPr="009312E5" w:rsidRDefault="00CF1AD2" w:rsidP="000A4DFF">
      <w:pPr>
        <w:spacing w:after="0" w:line="360" w:lineRule="auto"/>
        <w:ind w:firstLine="709"/>
        <w:rPr>
          <w:rFonts w:ascii="Times New Roman" w:eastAsia="Times New Roman" w:hAnsi="Times New Roman" w:cs="Times New Roman"/>
          <w:sz w:val="28"/>
          <w:szCs w:val="28"/>
          <w:lang w:eastAsia="ru-RU"/>
        </w:rPr>
      </w:pPr>
    </w:p>
    <w:p w14:paraId="20CE987A" w14:textId="77777777" w:rsidR="00CF1AD2" w:rsidRPr="009312E5" w:rsidRDefault="00CF1AD2" w:rsidP="000A4DFF">
      <w:pPr>
        <w:spacing w:after="0" w:line="360" w:lineRule="auto"/>
        <w:ind w:firstLine="709"/>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Науковий керівник − </w:t>
      </w:r>
      <w:proofErr w:type="spellStart"/>
      <w:r w:rsidRPr="009312E5">
        <w:rPr>
          <w:rFonts w:ascii="Times New Roman" w:eastAsia="Times New Roman" w:hAnsi="Times New Roman" w:cs="Times New Roman"/>
          <w:b/>
          <w:sz w:val="28"/>
          <w:szCs w:val="28"/>
          <w:lang w:eastAsia="ru-RU"/>
        </w:rPr>
        <w:t>Удовика</w:t>
      </w:r>
      <w:proofErr w:type="spellEnd"/>
      <w:r w:rsidRPr="009312E5">
        <w:rPr>
          <w:rFonts w:ascii="Times New Roman" w:eastAsia="Times New Roman" w:hAnsi="Times New Roman" w:cs="Times New Roman"/>
          <w:b/>
          <w:sz w:val="28"/>
          <w:szCs w:val="28"/>
          <w:lang w:eastAsia="ru-RU"/>
        </w:rPr>
        <w:t xml:space="preserve"> Лариса Григорівна,</w:t>
      </w:r>
      <w:r w:rsidRPr="009312E5">
        <w:rPr>
          <w:rFonts w:ascii="Times New Roman" w:eastAsia="Times New Roman" w:hAnsi="Times New Roman" w:cs="Times New Roman"/>
          <w:sz w:val="28"/>
          <w:szCs w:val="28"/>
          <w:lang w:eastAsia="ru-RU"/>
        </w:rPr>
        <w:t xml:space="preserve">  доктор юридичних наук,  професор </w:t>
      </w:r>
    </w:p>
    <w:p w14:paraId="30BC48B4" w14:textId="77777777" w:rsidR="00CF1AD2" w:rsidRPr="009312E5" w:rsidRDefault="00CF1AD2" w:rsidP="000A4DFF">
      <w:pPr>
        <w:spacing w:after="0" w:line="360" w:lineRule="auto"/>
        <w:ind w:firstLine="709"/>
        <w:jc w:val="center"/>
        <w:rPr>
          <w:rFonts w:ascii="Times New Roman" w:eastAsia="Times New Roman" w:hAnsi="Times New Roman" w:cs="Times New Roman"/>
          <w:sz w:val="28"/>
          <w:szCs w:val="28"/>
          <w:lang w:eastAsia="ru-RU"/>
        </w:rPr>
      </w:pPr>
    </w:p>
    <w:p w14:paraId="423DE6B3" w14:textId="77777777" w:rsidR="00CF1AD2" w:rsidRPr="009312E5" w:rsidRDefault="00CF1AD2" w:rsidP="000A4DFF">
      <w:pPr>
        <w:spacing w:after="0" w:line="360" w:lineRule="auto"/>
        <w:ind w:firstLine="709"/>
        <w:jc w:val="center"/>
        <w:rPr>
          <w:rFonts w:ascii="Times New Roman" w:eastAsia="Times New Roman" w:hAnsi="Times New Roman" w:cs="Times New Roman"/>
          <w:sz w:val="28"/>
          <w:szCs w:val="28"/>
          <w:lang w:eastAsia="ru-RU"/>
        </w:rPr>
      </w:pPr>
    </w:p>
    <w:p w14:paraId="5B9C6431" w14:textId="77777777" w:rsidR="00CF1AD2" w:rsidRPr="009312E5" w:rsidRDefault="00CF1AD2" w:rsidP="000A4DFF">
      <w:pPr>
        <w:spacing w:after="0" w:line="360" w:lineRule="auto"/>
        <w:ind w:firstLine="709"/>
        <w:jc w:val="center"/>
        <w:rPr>
          <w:rFonts w:ascii="Times New Roman" w:eastAsia="Times New Roman" w:hAnsi="Times New Roman" w:cs="Times New Roman"/>
          <w:sz w:val="28"/>
          <w:szCs w:val="28"/>
          <w:lang w:eastAsia="ru-RU"/>
        </w:rPr>
      </w:pPr>
    </w:p>
    <w:p w14:paraId="19BCA3C3" w14:textId="77777777" w:rsidR="00CF1AD2" w:rsidRPr="009312E5" w:rsidRDefault="00CF1AD2" w:rsidP="000A4DFF">
      <w:pPr>
        <w:spacing w:after="0" w:line="360" w:lineRule="auto"/>
        <w:ind w:firstLine="709"/>
        <w:jc w:val="center"/>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Запоріжжя  – 2025</w:t>
      </w:r>
    </w:p>
    <w:p w14:paraId="74E34242" w14:textId="77777777" w:rsidR="00CF1AD2" w:rsidRPr="009312E5" w:rsidRDefault="00CF1AD2" w:rsidP="00141E93">
      <w:pPr>
        <w:spacing w:after="0" w:line="360" w:lineRule="auto"/>
        <w:ind w:firstLine="709"/>
        <w:jc w:val="center"/>
        <w:rPr>
          <w:rFonts w:ascii="Times New Roman" w:eastAsia="Calibri" w:hAnsi="Times New Roman" w:cs="Times New Roman"/>
          <w:b/>
          <w:sz w:val="28"/>
          <w:szCs w:val="28"/>
        </w:rPr>
      </w:pPr>
      <w:r w:rsidRPr="009312E5">
        <w:rPr>
          <w:rFonts w:ascii="Times New Roman" w:eastAsia="Calibri" w:hAnsi="Times New Roman" w:cs="Times New Roman"/>
          <w:b/>
          <w:sz w:val="28"/>
          <w:szCs w:val="28"/>
        </w:rPr>
        <w:lastRenderedPageBreak/>
        <w:t>АНОТАЦІЯ</w:t>
      </w:r>
    </w:p>
    <w:p w14:paraId="4D71D6B0" w14:textId="77777777" w:rsidR="00CF1AD2" w:rsidRPr="009312E5" w:rsidRDefault="00CF1AD2" w:rsidP="00141E93">
      <w:pPr>
        <w:widowControl w:val="0"/>
        <w:tabs>
          <w:tab w:val="left" w:pos="426"/>
          <w:tab w:val="left" w:pos="993"/>
        </w:tabs>
        <w:spacing w:after="0" w:line="360" w:lineRule="auto"/>
        <w:ind w:firstLine="709"/>
        <w:jc w:val="both"/>
        <w:rPr>
          <w:rFonts w:ascii="Times New Roman" w:eastAsia="Times New Roman" w:hAnsi="Times New Roman" w:cs="Times New Roman"/>
          <w:b/>
          <w:color w:val="FF0000"/>
          <w:sz w:val="28"/>
          <w:szCs w:val="28"/>
          <w:lang w:eastAsia="ru-RU"/>
        </w:rPr>
      </w:pPr>
    </w:p>
    <w:p w14:paraId="2345E964" w14:textId="77777777" w:rsidR="00CF1AD2" w:rsidRPr="009312E5" w:rsidRDefault="00CF1AD2" w:rsidP="00141E93">
      <w:pPr>
        <w:widowControl w:val="0"/>
        <w:autoSpaceDE w:val="0"/>
        <w:autoSpaceDN w:val="0"/>
        <w:adjustRightInd w:val="0"/>
        <w:spacing w:after="0" w:line="360" w:lineRule="auto"/>
        <w:ind w:firstLine="709"/>
        <w:jc w:val="both"/>
        <w:rPr>
          <w:rFonts w:ascii="Times New Roman" w:hAnsi="Times New Roman" w:cs="Times New Roman"/>
          <w:b/>
          <w:sz w:val="28"/>
          <w:szCs w:val="28"/>
        </w:rPr>
      </w:pPr>
      <w:proofErr w:type="spellStart"/>
      <w:r w:rsidRPr="009312E5">
        <w:rPr>
          <w:rFonts w:ascii="Times New Roman" w:eastAsia="Times New Roman" w:hAnsi="Times New Roman" w:cs="Times New Roman"/>
          <w:b/>
          <w:sz w:val="28"/>
          <w:szCs w:val="28"/>
        </w:rPr>
        <w:t>Черповицький</w:t>
      </w:r>
      <w:proofErr w:type="spellEnd"/>
      <w:r w:rsidRPr="009312E5">
        <w:rPr>
          <w:rFonts w:ascii="Times New Roman" w:eastAsia="Times New Roman" w:hAnsi="Times New Roman" w:cs="Times New Roman"/>
          <w:b/>
          <w:sz w:val="28"/>
          <w:szCs w:val="28"/>
        </w:rPr>
        <w:t xml:space="preserve"> М.Ю. Д</w:t>
      </w:r>
      <w:r w:rsidRPr="009312E5">
        <w:rPr>
          <w:rFonts w:ascii="Times New Roman" w:hAnsi="Times New Roman" w:cs="Times New Roman"/>
          <w:b/>
          <w:sz w:val="28"/>
          <w:szCs w:val="28"/>
        </w:rPr>
        <w:t>оговірні й примусові засоби вирішення правових конфліктів : загальнотеоретична характеристика</w:t>
      </w:r>
      <w:r w:rsidRPr="009312E5">
        <w:rPr>
          <w:rFonts w:ascii="Times New Roman" w:eastAsia="Times New Roman" w:hAnsi="Times New Roman" w:cs="Times New Roman"/>
          <w:b/>
          <w:sz w:val="28"/>
          <w:szCs w:val="28"/>
        </w:rPr>
        <w:t>.</w:t>
      </w:r>
      <w:r w:rsidRPr="009312E5">
        <w:rPr>
          <w:rFonts w:ascii="Times New Roman" w:eastAsia="Times New Roman" w:hAnsi="Times New Roman" w:cs="Times New Roman"/>
          <w:sz w:val="28"/>
          <w:szCs w:val="28"/>
        </w:rPr>
        <w:t xml:space="preserve"> – Кваліфікаційна наукова праця на правах рукопису. </w:t>
      </w:r>
    </w:p>
    <w:p w14:paraId="05399AC1" w14:textId="77777777" w:rsidR="00141E93" w:rsidRPr="009312E5" w:rsidRDefault="00141E93" w:rsidP="00141E93">
      <w:pPr>
        <w:spacing w:after="0" w:line="360" w:lineRule="auto"/>
        <w:ind w:firstLine="459"/>
        <w:jc w:val="both"/>
        <w:rPr>
          <w:rFonts w:ascii="Times New Roman" w:hAnsi="Times New Roman" w:cs="Times New Roman"/>
          <w:sz w:val="28"/>
          <w:szCs w:val="28"/>
        </w:rPr>
      </w:pPr>
      <w:r w:rsidRPr="009312E5">
        <w:rPr>
          <w:rFonts w:ascii="Times New Roman" w:hAnsi="Times New Roman" w:cs="Times New Roman"/>
          <w:sz w:val="28"/>
          <w:szCs w:val="28"/>
        </w:rPr>
        <w:t xml:space="preserve">Дисертація на здобуття наукового ступеня доктора філософії за спеціальністю 081 «Право». Запорізький національний університет, Запоріжжя, 2025. </w:t>
      </w:r>
    </w:p>
    <w:p w14:paraId="0DF2A154" w14:textId="77777777" w:rsidR="00141E93" w:rsidRPr="009312E5" w:rsidRDefault="00141E93" w:rsidP="00141E93">
      <w:pPr>
        <w:spacing w:after="0" w:line="360" w:lineRule="auto"/>
        <w:ind w:firstLine="459"/>
        <w:jc w:val="both"/>
        <w:rPr>
          <w:rFonts w:ascii="Times New Roman" w:hAnsi="Times New Roman" w:cs="Times New Roman"/>
          <w:sz w:val="28"/>
          <w:szCs w:val="28"/>
        </w:rPr>
      </w:pPr>
      <w:r w:rsidRPr="009312E5">
        <w:rPr>
          <w:rFonts w:ascii="Times New Roman" w:eastAsia="Calibri" w:hAnsi="Times New Roman" w:cs="Times New Roman"/>
          <w:sz w:val="28"/>
          <w:szCs w:val="28"/>
        </w:rPr>
        <w:t xml:space="preserve">У роботі на основі осмислення особливостей західної та східної традиції права визначено специфіку використання договірних і примусових засобів вирішення правових конфліктів та шляхом узагальнення, систематизації, аналізу сучасних </w:t>
      </w:r>
      <w:proofErr w:type="spellStart"/>
      <w:r w:rsidRPr="009312E5">
        <w:rPr>
          <w:rFonts w:ascii="Times New Roman" w:eastAsia="Calibri" w:hAnsi="Times New Roman" w:cs="Times New Roman"/>
          <w:sz w:val="28"/>
          <w:szCs w:val="28"/>
        </w:rPr>
        <w:t>філософсько</w:t>
      </w:r>
      <w:proofErr w:type="spellEnd"/>
      <w:r w:rsidRPr="009312E5">
        <w:rPr>
          <w:rFonts w:ascii="Times New Roman" w:eastAsia="Calibri" w:hAnsi="Times New Roman" w:cs="Times New Roman"/>
          <w:sz w:val="28"/>
          <w:szCs w:val="28"/>
        </w:rPr>
        <w:t>-правових, загальнотеоретичних і галузевих наукових розробок актуальних проблем вирішення правових конфліктів, сучасного вітчизняного й зарубіжного досвіду надана загальнотеоретична характеристика д</w:t>
      </w:r>
      <w:r w:rsidRPr="009312E5">
        <w:rPr>
          <w:rFonts w:ascii="Times New Roman" w:hAnsi="Times New Roman" w:cs="Times New Roman"/>
          <w:sz w:val="28"/>
          <w:szCs w:val="28"/>
        </w:rPr>
        <w:t>оговірних і примусових засобів вирішення правових конфліктів.</w:t>
      </w:r>
    </w:p>
    <w:p w14:paraId="3023C45F" w14:textId="77777777" w:rsidR="00141E93" w:rsidRPr="009312E5" w:rsidRDefault="00141E93" w:rsidP="00141E93">
      <w:pPr>
        <w:spacing w:after="0" w:line="360" w:lineRule="auto"/>
        <w:ind w:firstLine="45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У вступі обґрунтовано актуальність теми дослідження, визначено мету, об’єкт, предмет, завдання і методи дослідження, розкрито наукову новизну отриманих результатів, їх теоретичне й практичне значення, наведено дані про опубліковані праці автора та апробацію основних положень дисертаційної роботи, її структуру та обсяг.</w:t>
      </w:r>
    </w:p>
    <w:p w14:paraId="67313478" w14:textId="77777777" w:rsidR="00141E93" w:rsidRPr="009312E5" w:rsidRDefault="00141E93" w:rsidP="00141E93">
      <w:pPr>
        <w:spacing w:after="0" w:line="360" w:lineRule="auto"/>
        <w:ind w:firstLine="45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У першому розділі, який містить три підрозділи, на основі положень про особливості західної та східної правової традиції охарактеризовано специфіку використання у їх межах договірних і примусових засобів вирішення правових конфліктів </w:t>
      </w:r>
      <w:r w:rsidRPr="009312E5">
        <w:rPr>
          <w:rFonts w:ascii="Times New Roman" w:hAnsi="Times New Roman" w:cs="Times New Roman"/>
          <w:bCs/>
          <w:sz w:val="28"/>
          <w:szCs w:val="28"/>
          <w:lang w:eastAsia="ru-RU"/>
        </w:rPr>
        <w:t xml:space="preserve">за такими критеріями, як: мета, роль права і закону, інструменти врегулювання, роль судового процесу, судді, посередника, держави, особистих прав людини, використання санкцій, загальність і універсальність підходів і джерела права. Доведено, що </w:t>
      </w:r>
      <w:r w:rsidRPr="009312E5">
        <w:rPr>
          <w:rFonts w:ascii="Times New Roman" w:eastAsia="NSimSun" w:hAnsi="Times New Roman" w:cs="Times New Roman"/>
          <w:kern w:val="2"/>
          <w:sz w:val="28"/>
          <w:szCs w:val="28"/>
          <w:lang w:eastAsia="zh-CN" w:bidi="hi-IN"/>
        </w:rPr>
        <w:t>в</w:t>
      </w:r>
      <w:r w:rsidRPr="009312E5">
        <w:rPr>
          <w:rFonts w:ascii="Times New Roman" w:hAnsi="Times New Roman" w:cs="Times New Roman"/>
          <w:bCs/>
          <w:sz w:val="28"/>
          <w:szCs w:val="28"/>
        </w:rPr>
        <w:t xml:space="preserve">икористання договірних і примусових засобів вирішення правових конфліктів у західній традиції права ґрунтується на раціоналізмі, системності, формалізмі, </w:t>
      </w:r>
      <w:proofErr w:type="spellStart"/>
      <w:r w:rsidRPr="009312E5">
        <w:rPr>
          <w:rFonts w:ascii="Times New Roman" w:hAnsi="Times New Roman" w:cs="Times New Roman"/>
          <w:bCs/>
          <w:sz w:val="28"/>
          <w:szCs w:val="28"/>
        </w:rPr>
        <w:t>процедурності</w:t>
      </w:r>
      <w:proofErr w:type="spellEnd"/>
      <w:r w:rsidRPr="009312E5">
        <w:rPr>
          <w:rFonts w:ascii="Times New Roman" w:hAnsi="Times New Roman" w:cs="Times New Roman"/>
          <w:bCs/>
          <w:sz w:val="28"/>
          <w:szCs w:val="28"/>
        </w:rPr>
        <w:t xml:space="preserve">, інституційній автономії судової влади, медіації, а в демократичних державах - принципах верховенства </w:t>
      </w:r>
      <w:r w:rsidRPr="009312E5">
        <w:rPr>
          <w:rFonts w:ascii="Times New Roman" w:hAnsi="Times New Roman" w:cs="Times New Roman"/>
          <w:bCs/>
          <w:sz w:val="28"/>
          <w:szCs w:val="28"/>
        </w:rPr>
        <w:lastRenderedPageBreak/>
        <w:t xml:space="preserve">права, демократії, прав людини, натомість у східній правовій традиції використання засобів вирішення правових конфліктів ґрунтується на домінуванні традицій, звичаїв, моралі, релігії, різного роду авторитетів, колективізмі, ієрархічності, орієнтації на неформальне врегулювання правових конфліктів, публічного покаяння, компромісу, соціального консенсусу, гармонії, домінуванні обов’язків над правами, а в релігійних державах – жорсткому використанні примусових засобів врегулювання соціальних, у </w:t>
      </w:r>
      <w:proofErr w:type="spellStart"/>
      <w:r w:rsidRPr="009312E5">
        <w:rPr>
          <w:rFonts w:ascii="Times New Roman" w:hAnsi="Times New Roman" w:cs="Times New Roman"/>
          <w:bCs/>
          <w:sz w:val="28"/>
          <w:szCs w:val="28"/>
        </w:rPr>
        <w:t>т.ч</w:t>
      </w:r>
      <w:proofErr w:type="spellEnd"/>
      <w:r w:rsidRPr="009312E5">
        <w:rPr>
          <w:rFonts w:ascii="Times New Roman" w:hAnsi="Times New Roman" w:cs="Times New Roman"/>
          <w:bCs/>
          <w:sz w:val="28"/>
          <w:szCs w:val="28"/>
        </w:rPr>
        <w:t xml:space="preserve">. правових конфліктів. На основі узагальнення й систематизації наукових джерел виокремлено </w:t>
      </w:r>
      <w:r w:rsidRPr="009312E5">
        <w:rPr>
          <w:rFonts w:ascii="Times New Roman" w:hAnsi="Times New Roman" w:cs="Times New Roman"/>
          <w:sz w:val="28"/>
          <w:szCs w:val="28"/>
        </w:rPr>
        <w:t>основні напрями й аспекти дослідження договірних і примусових засобів врегулювання правових конфліктів у сучасній юридичній науці.</w:t>
      </w:r>
    </w:p>
    <w:p w14:paraId="65B6D621" w14:textId="77777777" w:rsidR="00141E93" w:rsidRPr="009312E5" w:rsidRDefault="00141E93" w:rsidP="00141E93">
      <w:pPr>
        <w:widowControl w:val="0"/>
        <w:shd w:val="clear" w:color="auto" w:fill="FFFFFF"/>
        <w:spacing w:after="0" w:line="360" w:lineRule="auto"/>
        <w:ind w:firstLine="397"/>
        <w:jc w:val="both"/>
        <w:rPr>
          <w:rFonts w:ascii="Times New Roman" w:eastAsia="Times New Roman" w:hAnsi="Times New Roman" w:cs="Times New Roman"/>
          <w:bCs/>
          <w:sz w:val="28"/>
          <w:szCs w:val="28"/>
          <w:lang w:eastAsia="ru-RU"/>
        </w:rPr>
      </w:pPr>
      <w:r w:rsidRPr="009312E5">
        <w:rPr>
          <w:rFonts w:ascii="Times New Roman" w:hAnsi="Times New Roman" w:cs="Times New Roman"/>
          <w:sz w:val="28"/>
          <w:szCs w:val="28"/>
          <w:lang w:eastAsia="uk-UA"/>
        </w:rPr>
        <w:t xml:space="preserve">Обґрунтовано методологію та понятійний апарат дослідження використання договірних і примусових засобів вирішення правових конфліктів. Методологія дослідження має комплексний характер, ґрунтується на </w:t>
      </w:r>
      <w:r w:rsidRPr="009312E5">
        <w:rPr>
          <w:rFonts w:ascii="Times New Roman" w:hAnsi="Times New Roman" w:cs="Times New Roman"/>
          <w:bCs/>
          <w:sz w:val="28"/>
          <w:szCs w:val="28"/>
        </w:rPr>
        <w:t xml:space="preserve">різноманітті принципів, методів, підходів та інших компонентів діалектичної і формальної логіки, загальнонаукових і спеціально-юридичних когнітивних механізмів та спрямована на розуміння правил підвищення можливостей учасників правових конфліктів забезпечувати права людини та інші правові цінності. </w:t>
      </w:r>
      <w:r w:rsidRPr="009312E5">
        <w:rPr>
          <w:rFonts w:ascii="Times New Roman" w:hAnsi="Times New Roman" w:cs="Times New Roman"/>
          <w:sz w:val="28"/>
          <w:szCs w:val="28"/>
          <w:lang w:eastAsia="uk-UA"/>
        </w:rPr>
        <w:t xml:space="preserve">Сформульовано </w:t>
      </w:r>
      <w:r w:rsidRPr="009312E5">
        <w:rPr>
          <w:rFonts w:ascii="Times New Roman" w:hAnsi="Times New Roman" w:cs="Times New Roman"/>
          <w:sz w:val="28"/>
          <w:szCs w:val="28"/>
          <w:lang w:eastAsia="ru-RU"/>
        </w:rPr>
        <w:t xml:space="preserve">положення про методологію </w:t>
      </w:r>
      <w:r w:rsidRPr="009312E5">
        <w:rPr>
          <w:rFonts w:ascii="Times New Roman" w:hAnsi="Times New Roman" w:cs="Times New Roman"/>
          <w:bCs/>
          <w:sz w:val="28"/>
          <w:szCs w:val="28"/>
          <w:lang w:eastAsia="ru-RU"/>
        </w:rPr>
        <w:t xml:space="preserve">осмислення правил для підвищення можливостей учасників правових конфліктів, які покликані  забезпечувати права людини та інші правові цінності; поняття про правовий конфлікт як юрисдикційну форму об’єктивації спору, для вирішення між сторонами якого залучається суддя, арбітр або інший посередник, що розглядає обставини, аргументи, докази та усі інші матеріали спору у визначеному законодавством порядку, за підсумками чого ухвалює обов’язкове чи рекомендаційне для сторін рішення з розв’язання спору між ними; ґенеза правового конфлікту як невід’ємна частина розгортання протиріч у тлі тієї частини соціальних відносин, що врегульовані правом і стосуються потреб та інтересів фізичних, юридичних осіб і/або публічних інтересів, де взаємні діалектичні переходи обох конфліктів виявляють спільну онтологію приватного і публічного інтересів, осмислення чого передбачає використання принципу єдності та інших вихідних засад </w:t>
      </w:r>
      <w:r w:rsidRPr="009312E5">
        <w:rPr>
          <w:rFonts w:ascii="Times New Roman" w:hAnsi="Times New Roman" w:cs="Times New Roman"/>
          <w:bCs/>
          <w:sz w:val="28"/>
          <w:szCs w:val="28"/>
          <w:lang w:eastAsia="ru-RU"/>
        </w:rPr>
        <w:lastRenderedPageBreak/>
        <w:t>наукової методології; добровільність і примусовість серед двох визначальних ознак загальних підходів до вирішення правових конфліктів.</w:t>
      </w:r>
    </w:p>
    <w:p w14:paraId="32419777" w14:textId="77777777" w:rsidR="00141E93" w:rsidRPr="009312E5" w:rsidRDefault="00141E93" w:rsidP="00141E93">
      <w:pPr>
        <w:tabs>
          <w:tab w:val="left" w:pos="709"/>
        </w:tabs>
        <w:spacing w:after="0" w:line="360" w:lineRule="auto"/>
        <w:ind w:firstLine="397"/>
        <w:jc w:val="both"/>
        <w:rPr>
          <w:rFonts w:ascii="Times New Roman" w:eastAsia="NSimSun" w:hAnsi="Times New Roman" w:cs="Times New Roman"/>
          <w:color w:val="FF0000"/>
          <w:kern w:val="2"/>
          <w:sz w:val="28"/>
          <w:szCs w:val="28"/>
          <w:lang w:eastAsia="zh-CN" w:bidi="hi-IN"/>
        </w:rPr>
      </w:pPr>
      <w:r w:rsidRPr="009312E5">
        <w:rPr>
          <w:rFonts w:ascii="Times New Roman" w:hAnsi="Times New Roman" w:cs="Times New Roman"/>
          <w:sz w:val="28"/>
          <w:szCs w:val="28"/>
        </w:rPr>
        <w:t xml:space="preserve">Другий розділ </w:t>
      </w:r>
      <w:r w:rsidRPr="009312E5">
        <w:rPr>
          <w:rFonts w:ascii="Times New Roman" w:eastAsia="Calibri" w:hAnsi="Times New Roman" w:cs="Times New Roman"/>
          <w:sz w:val="28"/>
          <w:szCs w:val="28"/>
        </w:rPr>
        <w:t xml:space="preserve">який охоплює п’ять підрозділів, </w:t>
      </w:r>
      <w:r w:rsidRPr="009312E5">
        <w:rPr>
          <w:rFonts w:ascii="Times New Roman" w:hAnsi="Times New Roman" w:cs="Times New Roman"/>
          <w:sz w:val="28"/>
          <w:szCs w:val="28"/>
        </w:rPr>
        <w:t xml:space="preserve">присвячено загальнотеоретичній характеристиці договірних і примусових засобів вирішення правових конфліктів. Охарактеризовано поняття, ознаки, структура та види правових конфліктів. </w:t>
      </w:r>
      <w:bookmarkStart w:id="0" w:name="_Hlk202772285"/>
      <w:r w:rsidRPr="009312E5">
        <w:rPr>
          <w:rFonts w:ascii="Times New Roman" w:hAnsi="Times New Roman" w:cs="Times New Roman"/>
          <w:sz w:val="28"/>
          <w:szCs w:val="28"/>
        </w:rPr>
        <w:t>Визначено о</w:t>
      </w:r>
      <w:r w:rsidRPr="009312E5">
        <w:rPr>
          <w:rFonts w:ascii="Times New Roman" w:hAnsi="Times New Roman" w:cs="Times New Roman"/>
          <w:bCs/>
          <w:sz w:val="28"/>
          <w:szCs w:val="28"/>
        </w:rPr>
        <w:t xml:space="preserve">сновні ознаки правового конфлікту, до яких віднесено: </w:t>
      </w:r>
      <w:r w:rsidRPr="009312E5">
        <w:rPr>
          <w:rFonts w:ascii="Times New Roman" w:eastAsia="NSimSun" w:hAnsi="Times New Roman" w:cs="Times New Roman"/>
          <w:kern w:val="2"/>
          <w:sz w:val="28"/>
          <w:szCs w:val="28"/>
          <w:lang w:eastAsia="zh-CN" w:bidi="hi-IN"/>
        </w:rPr>
        <w:t xml:space="preserve">наявність соціальних (правових) протиріч між учасниками; активність дії; наявність двостороннього зв’язку між суб’єктами у вигляді конфліктних правовідносин; суб’єктивно-об’єктивний характер; спричиняє правові наслідки для учасників; є вищою фазою розвитку протиріччя; амбівалентність впливу на правову систему і суспільні відносини) та структуру правового конфлікту (яка відображає його суб’єктивно-об’єктивну природу і включає в себе чотири основні елементи: суб’єкт; суб’єктивна сторона; об’єкт; об’єктивна сторона, між якими існує просторовий і причинно-наслідковий зв’язок, що проявляється у динаміці його розвитку та охоплює три стадії — </w:t>
      </w:r>
      <w:proofErr w:type="spellStart"/>
      <w:r w:rsidRPr="009312E5">
        <w:rPr>
          <w:rFonts w:ascii="Times New Roman" w:eastAsia="NSimSun" w:hAnsi="Times New Roman" w:cs="Times New Roman"/>
          <w:kern w:val="2"/>
          <w:sz w:val="28"/>
          <w:szCs w:val="28"/>
          <w:lang w:eastAsia="zh-CN" w:bidi="hi-IN"/>
        </w:rPr>
        <w:t>передконфліктну</w:t>
      </w:r>
      <w:proofErr w:type="spellEnd"/>
      <w:r w:rsidRPr="009312E5">
        <w:rPr>
          <w:rFonts w:ascii="Times New Roman" w:eastAsia="NSimSun" w:hAnsi="Times New Roman" w:cs="Times New Roman"/>
          <w:kern w:val="2"/>
          <w:sz w:val="28"/>
          <w:szCs w:val="28"/>
          <w:lang w:eastAsia="zh-CN" w:bidi="hi-IN"/>
        </w:rPr>
        <w:t xml:space="preserve">, конфліктну і </w:t>
      </w:r>
      <w:proofErr w:type="spellStart"/>
      <w:r w:rsidRPr="009312E5">
        <w:rPr>
          <w:rFonts w:ascii="Times New Roman" w:eastAsia="NSimSun" w:hAnsi="Times New Roman" w:cs="Times New Roman"/>
          <w:kern w:val="2"/>
          <w:sz w:val="28"/>
          <w:szCs w:val="28"/>
          <w:lang w:eastAsia="zh-CN" w:bidi="hi-IN"/>
        </w:rPr>
        <w:t>постконфлікту</w:t>
      </w:r>
      <w:proofErr w:type="spellEnd"/>
      <w:r w:rsidRPr="009312E5">
        <w:rPr>
          <w:rFonts w:ascii="Times New Roman" w:eastAsia="NSimSun" w:hAnsi="Times New Roman" w:cs="Times New Roman"/>
          <w:kern w:val="2"/>
          <w:sz w:val="28"/>
          <w:szCs w:val="28"/>
          <w:lang w:eastAsia="zh-CN" w:bidi="hi-IN"/>
        </w:rPr>
        <w:t xml:space="preserve">, кожна з яких є відносно самостійним етапом процесу і завершується новим станом). </w:t>
      </w:r>
    </w:p>
    <w:bookmarkEnd w:id="0"/>
    <w:p w14:paraId="195C8427" w14:textId="77777777" w:rsidR="00141E93" w:rsidRPr="009312E5" w:rsidRDefault="00141E93" w:rsidP="00141E93">
      <w:pPr>
        <w:tabs>
          <w:tab w:val="left" w:pos="709"/>
        </w:tabs>
        <w:spacing w:after="0" w:line="360" w:lineRule="auto"/>
        <w:ind w:firstLine="397"/>
        <w:jc w:val="both"/>
        <w:rPr>
          <w:rFonts w:ascii="Times New Roman" w:eastAsia="Times New Roman" w:hAnsi="Times New Roman" w:cs="Times New Roman"/>
          <w:bCs/>
          <w:sz w:val="28"/>
          <w:szCs w:val="28"/>
          <w:lang w:eastAsia="ru-RU"/>
        </w:rPr>
      </w:pPr>
      <w:r w:rsidRPr="009312E5">
        <w:rPr>
          <w:rFonts w:ascii="Times New Roman" w:eastAsia="NSimSun" w:hAnsi="Times New Roman" w:cs="Times New Roman"/>
          <w:kern w:val="2"/>
          <w:sz w:val="28"/>
          <w:szCs w:val="28"/>
          <w:lang w:eastAsia="zh-CN" w:bidi="hi-IN"/>
        </w:rPr>
        <w:t xml:space="preserve">Доведено, що </w:t>
      </w:r>
      <w:bookmarkStart w:id="1" w:name="_Hlk202772447"/>
      <w:r w:rsidRPr="009312E5">
        <w:rPr>
          <w:rFonts w:ascii="Times New Roman" w:hAnsi="Times New Roman" w:cs="Times New Roman"/>
          <w:bCs/>
          <w:sz w:val="28"/>
          <w:szCs w:val="28"/>
          <w:lang w:eastAsia="ru-RU"/>
        </w:rPr>
        <w:t xml:space="preserve">приватно-правовий конфлікт визначається як непорозуміння його сторін з приводу приватного інтересу та жодною мірою не є одночасно й інтересом публічним, та засобів його вирішення через принцип </w:t>
      </w:r>
      <w:proofErr w:type="spellStart"/>
      <w:r w:rsidRPr="009312E5">
        <w:rPr>
          <w:rFonts w:ascii="Times New Roman" w:hAnsi="Times New Roman" w:cs="Times New Roman"/>
          <w:bCs/>
          <w:sz w:val="28"/>
          <w:szCs w:val="28"/>
          <w:lang w:eastAsia="ru-RU"/>
        </w:rPr>
        <w:t>диспозитивності</w:t>
      </w:r>
      <w:proofErr w:type="spellEnd"/>
      <w:r w:rsidRPr="009312E5">
        <w:rPr>
          <w:rFonts w:ascii="Times New Roman" w:hAnsi="Times New Roman" w:cs="Times New Roman"/>
          <w:bCs/>
          <w:sz w:val="28"/>
          <w:szCs w:val="28"/>
          <w:lang w:eastAsia="ru-RU"/>
        </w:rPr>
        <w:t xml:space="preserve"> сторін і метод добровільності взаємних поступок і компромісу, знаходження з їхньою допомогою балансу інтересів сторін, уникнення домінування волі одного за рахунок іншого, відмова від демонстрації і/або застосування сили, домінування </w:t>
      </w:r>
      <w:proofErr w:type="spellStart"/>
      <w:r w:rsidRPr="009312E5">
        <w:rPr>
          <w:rFonts w:ascii="Times New Roman" w:hAnsi="Times New Roman" w:cs="Times New Roman"/>
          <w:bCs/>
          <w:sz w:val="28"/>
          <w:szCs w:val="28"/>
          <w:lang w:eastAsia="ru-RU"/>
        </w:rPr>
        <w:t>домовляння</w:t>
      </w:r>
      <w:proofErr w:type="spellEnd"/>
      <w:r w:rsidRPr="009312E5">
        <w:rPr>
          <w:rFonts w:ascii="Times New Roman" w:hAnsi="Times New Roman" w:cs="Times New Roman"/>
          <w:bCs/>
          <w:sz w:val="28"/>
          <w:szCs w:val="28"/>
          <w:lang w:eastAsia="ru-RU"/>
        </w:rPr>
        <w:t xml:space="preserve"> та іншого інструментарію переговорів, арбітражу, посередництва. Обґрунтовано положення про процесуальність і </w:t>
      </w:r>
      <w:proofErr w:type="spellStart"/>
      <w:r w:rsidRPr="009312E5">
        <w:rPr>
          <w:rFonts w:ascii="Times New Roman" w:hAnsi="Times New Roman" w:cs="Times New Roman"/>
          <w:bCs/>
          <w:sz w:val="28"/>
          <w:szCs w:val="28"/>
          <w:lang w:eastAsia="ru-RU"/>
        </w:rPr>
        <w:t>юрисдикційність</w:t>
      </w:r>
      <w:proofErr w:type="spellEnd"/>
      <w:r w:rsidRPr="009312E5">
        <w:rPr>
          <w:rFonts w:ascii="Times New Roman" w:hAnsi="Times New Roman" w:cs="Times New Roman"/>
          <w:bCs/>
          <w:sz w:val="28"/>
          <w:szCs w:val="28"/>
          <w:lang w:eastAsia="ru-RU"/>
        </w:rPr>
        <w:t xml:space="preserve"> примусових засобів у вирішенні цих конфліктів, домінуючу роль у цьому судів, і переважної опосередкованості нормами цивільного процесуального законодавства, і меншої представленості норм кримінального, конституційного, адміністративного процесів, які у приватно-правових відносинах, на відміну від процесів для публічно-правових спорів, передбачають </w:t>
      </w:r>
      <w:r w:rsidRPr="009312E5">
        <w:rPr>
          <w:rFonts w:ascii="Times New Roman" w:hAnsi="Times New Roman" w:cs="Times New Roman"/>
          <w:bCs/>
          <w:sz w:val="28"/>
          <w:szCs w:val="28"/>
          <w:lang w:eastAsia="ru-RU"/>
        </w:rPr>
        <w:lastRenderedPageBreak/>
        <w:t xml:space="preserve">меншу деталізацію номенклатури прийнятних доказів фактів та їхніх джерел, процедур їхнього надання, оцінки і врахування. Доведено, що примусові засоби вирішення правових конфліктів у приватному праві завжди визначені у процесуальному законодавстві, що стосується особистих, майнових, сімейних та інших приватних інтересів. Здебільшого це норми цивільного процесуального  законодавства. Меншою мірою норми про примус відносно приватно-правових відносин представлені в кримінальному процесуальному законодавстві, зокрема в межах інститутів примирення сторін, цивільної конфіскації незаконних активів тощо. Для адміністративного процесуального права такі норми про примус також не специфічні, хоча й присутні в інститутах долучення публічної адміністрації до вирішення непорозумінь громадян між собою, в межах консультування під час розгляду звернень громадян з питань правових конфліктів приватного змісту тощо. Важлива </w:t>
      </w:r>
      <w:proofErr w:type="spellStart"/>
      <w:r w:rsidRPr="009312E5">
        <w:rPr>
          <w:rFonts w:ascii="Times New Roman" w:hAnsi="Times New Roman" w:cs="Times New Roman"/>
          <w:bCs/>
          <w:sz w:val="28"/>
          <w:szCs w:val="28"/>
          <w:lang w:eastAsia="ru-RU"/>
        </w:rPr>
        <w:t>дивергетність</w:t>
      </w:r>
      <w:proofErr w:type="spellEnd"/>
      <w:r w:rsidRPr="009312E5">
        <w:rPr>
          <w:rFonts w:ascii="Times New Roman" w:hAnsi="Times New Roman" w:cs="Times New Roman"/>
          <w:bCs/>
          <w:sz w:val="28"/>
          <w:szCs w:val="28"/>
          <w:lang w:eastAsia="ru-RU"/>
        </w:rPr>
        <w:t xml:space="preserve"> вирішення правових конфліктів у приватному праві іманентно присутня в інституті доказування, де, на відміну від публічно-правових спорів, номенклатура доказів фактів та їхніх джерел, їхнє надання, оцінки, врахування суттєво менш детально врегульовані.   </w:t>
      </w:r>
      <w:bookmarkEnd w:id="1"/>
    </w:p>
    <w:p w14:paraId="0D46906E" w14:textId="77777777" w:rsidR="00141E93" w:rsidRPr="009312E5" w:rsidRDefault="00141E93" w:rsidP="00141E93">
      <w:pPr>
        <w:tabs>
          <w:tab w:val="left" w:pos="709"/>
        </w:tabs>
        <w:spacing w:after="0" w:line="360" w:lineRule="auto"/>
        <w:ind w:firstLine="397"/>
        <w:jc w:val="both"/>
        <w:rPr>
          <w:rFonts w:ascii="Times New Roman" w:hAnsi="Times New Roman" w:cs="Times New Roman"/>
          <w:bCs/>
          <w:sz w:val="28"/>
          <w:szCs w:val="28"/>
          <w:lang w:eastAsia="ru-RU"/>
        </w:rPr>
      </w:pPr>
      <w:r w:rsidRPr="009312E5">
        <w:rPr>
          <w:rFonts w:ascii="Times New Roman" w:hAnsi="Times New Roman" w:cs="Times New Roman"/>
          <w:bCs/>
          <w:sz w:val="28"/>
          <w:szCs w:val="28"/>
          <w:lang w:eastAsia="ru-RU"/>
        </w:rPr>
        <w:t xml:space="preserve">Охарактеризовано особливості використання договірних  і примусових засобів вирішення правових конфліктів у публічному праві та обґрунтовано присутність публічного інтересу як предмету конфлікту, що, наряду з правовою природою в межах конституційних, кримінальних, адміністративних та інших правових відносин з імперативним методом правого регулювання, виявляє ще й важливість політичного контексту; домінування примусу над інструментарієм договірного способу; одночасне, послідовне чи інше нелінійне застосування кількох видів примусу і/або у межах різних публічно-правових галузей, з можливим латентним втручанням політичних противників сторін правового конфлікту, які прагнуть з нього отримати свої вигоди; інші суттєві взаємозв’язки в механізмі публічно-правових конфліктів, декодовані через осмислення </w:t>
      </w:r>
      <w:proofErr w:type="spellStart"/>
      <w:r w:rsidRPr="009312E5">
        <w:rPr>
          <w:rFonts w:ascii="Times New Roman" w:hAnsi="Times New Roman" w:cs="Times New Roman"/>
          <w:bCs/>
          <w:sz w:val="28"/>
          <w:szCs w:val="28"/>
          <w:lang w:eastAsia="ru-RU"/>
        </w:rPr>
        <w:t>синергійних</w:t>
      </w:r>
      <w:proofErr w:type="spellEnd"/>
      <w:r w:rsidRPr="009312E5">
        <w:rPr>
          <w:rFonts w:ascii="Times New Roman" w:hAnsi="Times New Roman" w:cs="Times New Roman"/>
          <w:bCs/>
          <w:sz w:val="28"/>
          <w:szCs w:val="28"/>
          <w:lang w:eastAsia="ru-RU"/>
        </w:rPr>
        <w:t xml:space="preserve"> ефектів неоднорідності їхньої онтологічної природи, прагматики функціонального навантаження та зміни структури; </w:t>
      </w:r>
    </w:p>
    <w:p w14:paraId="671F91A4" w14:textId="77777777" w:rsidR="00141E93" w:rsidRPr="009312E5" w:rsidRDefault="00141E93" w:rsidP="00141E93">
      <w:pPr>
        <w:tabs>
          <w:tab w:val="left" w:pos="709"/>
        </w:tabs>
        <w:spacing w:after="0" w:line="360" w:lineRule="auto"/>
        <w:ind w:firstLine="397"/>
        <w:jc w:val="both"/>
        <w:rPr>
          <w:rFonts w:ascii="Times New Roman" w:hAnsi="Times New Roman" w:cs="Times New Roman"/>
          <w:bCs/>
          <w:sz w:val="28"/>
          <w:szCs w:val="28"/>
          <w:lang w:eastAsia="ru-RU"/>
        </w:rPr>
      </w:pPr>
      <w:r w:rsidRPr="009312E5">
        <w:rPr>
          <w:rFonts w:ascii="Times New Roman" w:hAnsi="Times New Roman" w:cs="Times New Roman"/>
          <w:bCs/>
          <w:sz w:val="28"/>
          <w:szCs w:val="28"/>
          <w:lang w:eastAsia="ru-RU"/>
        </w:rPr>
        <w:lastRenderedPageBreak/>
        <w:t xml:space="preserve">Досліджено альтернативні засоби й процедури врегулювання правових конфліктів та обґрунтовано  положення про роль переговорів, арбітражу, медіації, </w:t>
      </w:r>
      <w:proofErr w:type="spellStart"/>
      <w:r w:rsidRPr="009312E5">
        <w:rPr>
          <w:rFonts w:ascii="Times New Roman" w:hAnsi="Times New Roman" w:cs="Times New Roman"/>
          <w:bCs/>
          <w:sz w:val="28"/>
          <w:szCs w:val="28"/>
          <w:lang w:eastAsia="ru-RU"/>
        </w:rPr>
        <w:t>примирювально</w:t>
      </w:r>
      <w:proofErr w:type="spellEnd"/>
      <w:r w:rsidRPr="009312E5">
        <w:rPr>
          <w:rFonts w:ascii="Times New Roman" w:hAnsi="Times New Roman" w:cs="Times New Roman"/>
          <w:bCs/>
          <w:sz w:val="28"/>
          <w:szCs w:val="28"/>
          <w:lang w:eastAsia="ru-RU"/>
        </w:rPr>
        <w:t xml:space="preserve">-третейських процедур та інших альтернативних засобів вирішення правових конфліктів в зростанні порозуміння в середині нації, зміцнення відкритого для матеріального і духовного культурного розвитку громадянського суспільства, якому підпорядкована публічна влада в інтересах потреб людини і нації, і яке, за посередництва правової системи, усуває необхідність витрат на протистояння і реалізацію примусу, забезпечує використання людського капіталу на соціальний поступ, а також про наступництво функціоналу інструментів цих засобів, де кожен наступний засіб, залучається сторонами для отримання більшого і різноманітнішого ресурсу для винайдення прийнятного для конфліктуючих сторін рішення за результатами розгортання діалогу у вигляді розмов, дискусій, полеміки, </w:t>
      </w:r>
      <w:proofErr w:type="spellStart"/>
      <w:r w:rsidRPr="009312E5">
        <w:rPr>
          <w:rFonts w:ascii="Times New Roman" w:hAnsi="Times New Roman" w:cs="Times New Roman"/>
          <w:bCs/>
          <w:sz w:val="28"/>
          <w:szCs w:val="28"/>
          <w:lang w:eastAsia="ru-RU"/>
        </w:rPr>
        <w:t>домовляння</w:t>
      </w:r>
      <w:proofErr w:type="spellEnd"/>
      <w:r w:rsidRPr="009312E5">
        <w:rPr>
          <w:rFonts w:ascii="Times New Roman" w:hAnsi="Times New Roman" w:cs="Times New Roman"/>
          <w:bCs/>
          <w:sz w:val="28"/>
          <w:szCs w:val="28"/>
          <w:lang w:eastAsia="ru-RU"/>
        </w:rPr>
        <w:t>, суперечки, артикуляції вимог і поступок, релевантних їм фактів і допустимих рішень тощо.</w:t>
      </w:r>
    </w:p>
    <w:p w14:paraId="5C932CFC" w14:textId="77777777" w:rsidR="00141E93" w:rsidRPr="009312E5" w:rsidRDefault="00141E93" w:rsidP="00141E9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lang w:eastAsia="ru-RU"/>
        </w:rPr>
        <w:t>Визначено проблеми й перспективи в</w:t>
      </w:r>
      <w:r w:rsidRPr="009312E5">
        <w:rPr>
          <w:rFonts w:ascii="Times New Roman" w:hAnsi="Times New Roman" w:cs="Times New Roman"/>
          <w:sz w:val="28"/>
          <w:szCs w:val="28"/>
          <w:lang w:eastAsia="ru-RU"/>
        </w:rPr>
        <w:t xml:space="preserve">икористання </w:t>
      </w:r>
      <w:r w:rsidRPr="009312E5">
        <w:rPr>
          <w:rFonts w:ascii="Times New Roman" w:hAnsi="Times New Roman" w:cs="Times New Roman"/>
          <w:sz w:val="28"/>
          <w:szCs w:val="28"/>
        </w:rPr>
        <w:t xml:space="preserve">договірних  і примусових засобів вирішення правових конфліктів в умовах глобальних викликів і загроз та </w:t>
      </w:r>
      <w:r w:rsidRPr="009312E5">
        <w:rPr>
          <w:rFonts w:ascii="Times New Roman" w:hAnsi="Times New Roman" w:cs="Times New Roman"/>
          <w:bCs/>
          <w:sz w:val="28"/>
          <w:szCs w:val="28"/>
        </w:rPr>
        <w:t xml:space="preserve">обґрунтовано положення, що проблеми використання договірних і примусових засобів вирішення правових конфліктів в умовах глобальних викликів і загроз виявляють регіональну специфіку, спричинену, перш за все, відсутністю глобальної єдності щодо змісту, інтерпретацій і практик застосування гуманітарних стандартів права, що детермінує домінування примусу серед інструментів вирішення правових конфліктів, які набувають гібридних війн і військових агресій, проблем міграції та інших глобальних криз, а також актуалізує поглиблення розробок міжнародних правил для ширшого застосування переговорів, дипломатичних консультацій, медіації, </w:t>
      </w:r>
      <w:proofErr w:type="spellStart"/>
      <w:r w:rsidRPr="009312E5">
        <w:rPr>
          <w:rFonts w:ascii="Times New Roman" w:hAnsi="Times New Roman" w:cs="Times New Roman"/>
          <w:bCs/>
          <w:sz w:val="28"/>
          <w:szCs w:val="28"/>
        </w:rPr>
        <w:t>примирювальних</w:t>
      </w:r>
      <w:proofErr w:type="spellEnd"/>
      <w:r w:rsidRPr="009312E5">
        <w:rPr>
          <w:rFonts w:ascii="Times New Roman" w:hAnsi="Times New Roman" w:cs="Times New Roman"/>
          <w:bCs/>
          <w:sz w:val="28"/>
          <w:szCs w:val="28"/>
        </w:rPr>
        <w:t xml:space="preserve"> процедур та інших договірних засобів вирішення правових конфліктів між будь-якими суб’єктами, чия діяльність впливає на глобальний баланс, де окрім класичних доктринальних інструментів для заповнення </w:t>
      </w:r>
      <w:r w:rsidRPr="009312E5">
        <w:rPr>
          <w:rFonts w:ascii="Times New Roman" w:hAnsi="Times New Roman" w:cs="Times New Roman"/>
          <w:bCs/>
          <w:sz w:val="28"/>
          <w:szCs w:val="28"/>
        </w:rPr>
        <w:lastRenderedPageBreak/>
        <w:t xml:space="preserve">прогалин у міжнародному праві актуалізується використання ресурсів генеративного штучного інтелекту. </w:t>
      </w:r>
    </w:p>
    <w:p w14:paraId="6E22F607" w14:textId="11BB615F" w:rsidR="00141E93" w:rsidRPr="009312E5" w:rsidRDefault="00141E93" w:rsidP="00141E93">
      <w:pPr>
        <w:spacing w:after="0" w:line="360" w:lineRule="auto"/>
        <w:ind w:firstLine="709"/>
        <w:jc w:val="both"/>
        <w:rPr>
          <w:rFonts w:ascii="Times New Roman" w:hAnsi="Times New Roman" w:cs="Times New Roman"/>
          <w:bCs/>
          <w:sz w:val="28"/>
          <w:szCs w:val="28"/>
        </w:rPr>
      </w:pPr>
      <w:r w:rsidRPr="009312E5">
        <w:rPr>
          <w:rFonts w:ascii="Times New Roman" w:eastAsia="Calibri" w:hAnsi="Times New Roman" w:cs="Times New Roman"/>
          <w:b/>
          <w:i/>
          <w:sz w:val="28"/>
          <w:szCs w:val="28"/>
        </w:rPr>
        <w:t>Ключові слова</w:t>
      </w:r>
      <w:r w:rsidRPr="009312E5">
        <w:rPr>
          <w:rFonts w:ascii="Times New Roman" w:eastAsia="Calibri" w:hAnsi="Times New Roman" w:cs="Times New Roman"/>
          <w:i/>
          <w:sz w:val="28"/>
          <w:szCs w:val="28"/>
        </w:rPr>
        <w:t>:</w:t>
      </w:r>
      <w:r w:rsidRPr="009312E5">
        <w:rPr>
          <w:rFonts w:ascii="Times New Roman" w:eastAsia="Calibri" w:hAnsi="Times New Roman" w:cs="Times New Roman"/>
          <w:sz w:val="28"/>
          <w:szCs w:val="28"/>
        </w:rPr>
        <w:t xml:space="preserve"> верховенство права, договір, договірні засоби, компроміс, конфлікт, правова конфліктологія, медіація, право, правопорушення, правовий конфлікт, примус, примусові засоби, приватне право, публічне право, публічна влада, спір, суд, угода.</w:t>
      </w:r>
    </w:p>
    <w:p w14:paraId="4B74AB4E" w14:textId="77777777" w:rsidR="00141E93" w:rsidRPr="009312E5" w:rsidRDefault="00141E93" w:rsidP="000A4DFF">
      <w:pPr>
        <w:spacing w:after="0" w:line="360" w:lineRule="auto"/>
        <w:ind w:firstLine="709"/>
        <w:jc w:val="center"/>
        <w:rPr>
          <w:rFonts w:ascii="Times New Roman" w:eastAsia="Calibri" w:hAnsi="Times New Roman" w:cs="Times New Roman"/>
          <w:b/>
          <w:sz w:val="28"/>
          <w:szCs w:val="28"/>
        </w:rPr>
      </w:pPr>
    </w:p>
    <w:p w14:paraId="289454B1" w14:textId="77777777" w:rsidR="00A634E4" w:rsidRPr="009312E5" w:rsidRDefault="00A634E4" w:rsidP="00A634E4">
      <w:pPr>
        <w:suppressAutoHyphens/>
        <w:spacing w:after="0" w:line="360" w:lineRule="auto"/>
        <w:jc w:val="center"/>
        <w:rPr>
          <w:rFonts w:ascii="Times New Roman" w:hAnsi="Times New Roman" w:cs="Times New Roman"/>
          <w:b/>
          <w:sz w:val="28"/>
          <w:szCs w:val="28"/>
        </w:rPr>
      </w:pPr>
    </w:p>
    <w:p w14:paraId="00AF18D3" w14:textId="4EF50381" w:rsidR="00A634E4" w:rsidRPr="009312E5" w:rsidRDefault="00A634E4" w:rsidP="00A634E4">
      <w:pPr>
        <w:suppressAutoHyphens/>
        <w:spacing w:after="0" w:line="360" w:lineRule="auto"/>
        <w:jc w:val="center"/>
        <w:rPr>
          <w:rFonts w:ascii="Times New Roman" w:hAnsi="Times New Roman" w:cs="Times New Roman"/>
          <w:b/>
          <w:sz w:val="28"/>
          <w:szCs w:val="28"/>
        </w:rPr>
      </w:pPr>
      <w:r w:rsidRPr="009312E5">
        <w:rPr>
          <w:rFonts w:ascii="Times New Roman" w:hAnsi="Times New Roman" w:cs="Times New Roman"/>
          <w:b/>
          <w:sz w:val="28"/>
          <w:szCs w:val="28"/>
        </w:rPr>
        <w:t>SUMMARY</w:t>
      </w:r>
    </w:p>
    <w:p w14:paraId="00E8C78B" w14:textId="77777777" w:rsidR="00CB6803" w:rsidRPr="009312E5" w:rsidRDefault="00CB6803" w:rsidP="00CB6803">
      <w:pPr>
        <w:pStyle w:val="31"/>
        <w:spacing w:line="360" w:lineRule="auto"/>
        <w:ind w:firstLine="567"/>
        <w:rPr>
          <w:bCs/>
          <w:szCs w:val="28"/>
        </w:rPr>
      </w:pPr>
    </w:p>
    <w:p w14:paraId="19A2281E" w14:textId="77777777" w:rsidR="00A634E4" w:rsidRPr="009312E5" w:rsidRDefault="00CB6803" w:rsidP="00A634E4">
      <w:pPr>
        <w:spacing w:after="0" w:line="360" w:lineRule="auto"/>
        <w:ind w:firstLine="709"/>
        <w:jc w:val="both"/>
        <w:rPr>
          <w:rFonts w:ascii="Times New Roman" w:hAnsi="Times New Roman" w:cs="Times New Roman"/>
          <w:sz w:val="28"/>
          <w:szCs w:val="28"/>
        </w:rPr>
      </w:pPr>
      <w:proofErr w:type="spellStart"/>
      <w:r w:rsidRPr="009312E5">
        <w:rPr>
          <w:rFonts w:ascii="Times New Roman" w:hAnsi="Times New Roman" w:cs="Times New Roman"/>
          <w:b/>
          <w:sz w:val="28"/>
          <w:szCs w:val="28"/>
        </w:rPr>
        <w:t>Cherpovytskyi</w:t>
      </w:r>
      <w:proofErr w:type="spellEnd"/>
      <w:r w:rsidRPr="009312E5">
        <w:rPr>
          <w:rFonts w:ascii="Times New Roman" w:hAnsi="Times New Roman" w:cs="Times New Roman"/>
          <w:b/>
          <w:sz w:val="28"/>
          <w:szCs w:val="28"/>
        </w:rPr>
        <w:t xml:space="preserve"> M. </w:t>
      </w:r>
      <w:proofErr w:type="spellStart"/>
      <w:r w:rsidRPr="009312E5">
        <w:rPr>
          <w:rFonts w:ascii="Times New Roman" w:hAnsi="Times New Roman" w:cs="Times New Roman"/>
          <w:b/>
          <w:sz w:val="28"/>
          <w:szCs w:val="28"/>
        </w:rPr>
        <w:t>Yu</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Contractual</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and</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Coercive</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Means</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of</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Resolving</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Legal</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Conflicts</w:t>
      </w:r>
      <w:proofErr w:type="spellEnd"/>
      <w:r w:rsidRPr="009312E5">
        <w:rPr>
          <w:rFonts w:ascii="Times New Roman" w:hAnsi="Times New Roman" w:cs="Times New Roman"/>
          <w:b/>
          <w:sz w:val="28"/>
          <w:szCs w:val="28"/>
        </w:rPr>
        <w:t xml:space="preserve">: A </w:t>
      </w:r>
      <w:proofErr w:type="spellStart"/>
      <w:r w:rsidRPr="009312E5">
        <w:rPr>
          <w:rFonts w:ascii="Times New Roman" w:hAnsi="Times New Roman" w:cs="Times New Roman"/>
          <w:b/>
          <w:sz w:val="28"/>
          <w:szCs w:val="28"/>
        </w:rPr>
        <w:t>Comprehensive</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Theoretical</w:t>
      </w:r>
      <w:proofErr w:type="spellEnd"/>
      <w:r w:rsidRPr="009312E5">
        <w:rPr>
          <w:rFonts w:ascii="Times New Roman" w:hAnsi="Times New Roman" w:cs="Times New Roman"/>
          <w:b/>
          <w:sz w:val="28"/>
          <w:szCs w:val="28"/>
        </w:rPr>
        <w:t xml:space="preserve"> </w:t>
      </w:r>
      <w:proofErr w:type="spellStart"/>
      <w:r w:rsidRPr="009312E5">
        <w:rPr>
          <w:rFonts w:ascii="Times New Roman" w:hAnsi="Times New Roman" w:cs="Times New Roman"/>
          <w:b/>
          <w:sz w:val="28"/>
          <w:szCs w:val="28"/>
        </w:rPr>
        <w:t>Analysis</w:t>
      </w:r>
      <w:proofErr w:type="spellEnd"/>
      <w:r w:rsidR="00A634E4" w:rsidRPr="009312E5">
        <w:rPr>
          <w:rFonts w:ascii="Times New Roman" w:hAnsi="Times New Roman" w:cs="Times New Roman"/>
          <w:b/>
          <w:sz w:val="28"/>
          <w:szCs w:val="28"/>
        </w:rPr>
        <w:t>.</w:t>
      </w:r>
      <w:r w:rsidRPr="009312E5">
        <w:rPr>
          <w:rFonts w:ascii="Times New Roman" w:hAnsi="Times New Roman" w:cs="Times New Roman"/>
          <w:bCs/>
          <w:sz w:val="28"/>
          <w:szCs w:val="28"/>
        </w:rPr>
        <w:t xml:space="preserve"> – </w:t>
      </w:r>
      <w:proofErr w:type="spellStart"/>
      <w:r w:rsidR="00A634E4" w:rsidRPr="009312E5">
        <w:rPr>
          <w:rFonts w:ascii="Times New Roman" w:hAnsi="Times New Roman" w:cs="Times New Roman"/>
          <w:sz w:val="28"/>
          <w:szCs w:val="28"/>
        </w:rPr>
        <w:t>Qualifying</w:t>
      </w:r>
      <w:proofErr w:type="spellEnd"/>
      <w:r w:rsidR="00A634E4" w:rsidRPr="009312E5">
        <w:rPr>
          <w:rFonts w:ascii="Times New Roman" w:hAnsi="Times New Roman" w:cs="Times New Roman"/>
          <w:sz w:val="28"/>
          <w:szCs w:val="28"/>
        </w:rPr>
        <w:t xml:space="preserve"> </w:t>
      </w:r>
      <w:proofErr w:type="spellStart"/>
      <w:r w:rsidR="00A634E4" w:rsidRPr="009312E5">
        <w:rPr>
          <w:rFonts w:ascii="Times New Roman" w:hAnsi="Times New Roman" w:cs="Times New Roman"/>
          <w:sz w:val="28"/>
          <w:szCs w:val="28"/>
        </w:rPr>
        <w:t>scientific</w:t>
      </w:r>
      <w:proofErr w:type="spellEnd"/>
      <w:r w:rsidR="00A634E4" w:rsidRPr="009312E5">
        <w:rPr>
          <w:rFonts w:ascii="Times New Roman" w:hAnsi="Times New Roman" w:cs="Times New Roman"/>
          <w:sz w:val="28"/>
          <w:szCs w:val="28"/>
        </w:rPr>
        <w:t xml:space="preserve"> </w:t>
      </w:r>
      <w:proofErr w:type="spellStart"/>
      <w:r w:rsidR="00A634E4" w:rsidRPr="009312E5">
        <w:rPr>
          <w:rFonts w:ascii="Times New Roman" w:hAnsi="Times New Roman" w:cs="Times New Roman"/>
          <w:sz w:val="28"/>
          <w:szCs w:val="28"/>
        </w:rPr>
        <w:t>work</w:t>
      </w:r>
      <w:proofErr w:type="spellEnd"/>
      <w:r w:rsidR="00A634E4" w:rsidRPr="009312E5">
        <w:rPr>
          <w:rFonts w:ascii="Times New Roman" w:hAnsi="Times New Roman" w:cs="Times New Roman"/>
          <w:sz w:val="28"/>
          <w:szCs w:val="28"/>
        </w:rPr>
        <w:t xml:space="preserve"> </w:t>
      </w:r>
      <w:proofErr w:type="spellStart"/>
      <w:r w:rsidR="00A634E4" w:rsidRPr="009312E5">
        <w:rPr>
          <w:rFonts w:ascii="Times New Roman" w:hAnsi="Times New Roman" w:cs="Times New Roman"/>
          <w:sz w:val="28"/>
          <w:szCs w:val="28"/>
        </w:rPr>
        <w:t>published</w:t>
      </w:r>
      <w:proofErr w:type="spellEnd"/>
      <w:r w:rsidR="00A634E4" w:rsidRPr="009312E5">
        <w:rPr>
          <w:rFonts w:ascii="Times New Roman" w:hAnsi="Times New Roman" w:cs="Times New Roman"/>
          <w:sz w:val="28"/>
          <w:szCs w:val="28"/>
        </w:rPr>
        <w:t xml:space="preserve"> </w:t>
      </w:r>
      <w:proofErr w:type="spellStart"/>
      <w:r w:rsidR="00A634E4" w:rsidRPr="009312E5">
        <w:rPr>
          <w:rFonts w:ascii="Times New Roman" w:hAnsi="Times New Roman" w:cs="Times New Roman"/>
          <w:sz w:val="28"/>
          <w:szCs w:val="28"/>
        </w:rPr>
        <w:t>as</w:t>
      </w:r>
      <w:proofErr w:type="spellEnd"/>
      <w:r w:rsidR="00A634E4" w:rsidRPr="009312E5">
        <w:rPr>
          <w:rFonts w:ascii="Times New Roman" w:hAnsi="Times New Roman" w:cs="Times New Roman"/>
          <w:sz w:val="28"/>
          <w:szCs w:val="28"/>
        </w:rPr>
        <w:t xml:space="preserve"> a </w:t>
      </w:r>
      <w:proofErr w:type="spellStart"/>
      <w:r w:rsidR="00A634E4" w:rsidRPr="009312E5">
        <w:rPr>
          <w:rFonts w:ascii="Times New Roman" w:hAnsi="Times New Roman" w:cs="Times New Roman"/>
          <w:sz w:val="28"/>
          <w:szCs w:val="28"/>
        </w:rPr>
        <w:t>manuscript</w:t>
      </w:r>
      <w:proofErr w:type="spellEnd"/>
      <w:r w:rsidR="00A634E4" w:rsidRPr="009312E5">
        <w:rPr>
          <w:rFonts w:ascii="Times New Roman" w:hAnsi="Times New Roman" w:cs="Times New Roman"/>
          <w:sz w:val="28"/>
          <w:szCs w:val="28"/>
        </w:rPr>
        <w:t>.</w:t>
      </w:r>
    </w:p>
    <w:p w14:paraId="7CE9C5D6" w14:textId="77777777" w:rsidR="00A634E4" w:rsidRPr="009312E5" w:rsidRDefault="00A634E4" w:rsidP="00A634E4">
      <w:pPr>
        <w:suppressAutoHyphens/>
        <w:spacing w:after="0" w:line="360" w:lineRule="auto"/>
        <w:ind w:firstLine="709"/>
        <w:jc w:val="both"/>
        <w:rPr>
          <w:rFonts w:ascii="Times New Roman" w:hAnsi="Times New Roman" w:cs="Times New Roman"/>
          <w:sz w:val="28"/>
          <w:szCs w:val="28"/>
        </w:rPr>
      </w:pPr>
      <w:proofErr w:type="spellStart"/>
      <w:r w:rsidRPr="009312E5">
        <w:rPr>
          <w:rFonts w:ascii="Times New Roman" w:hAnsi="Times New Roman" w:cs="Times New Roman"/>
          <w:sz w:val="28"/>
          <w:szCs w:val="28"/>
        </w:rPr>
        <w:t>Thesis</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for</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the</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scientific</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degree</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of</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Doctor</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of</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Philosophy</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in</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speciality</w:t>
      </w:r>
      <w:proofErr w:type="spellEnd"/>
      <w:r w:rsidRPr="009312E5">
        <w:rPr>
          <w:rFonts w:ascii="Times New Roman" w:hAnsi="Times New Roman" w:cs="Times New Roman"/>
          <w:sz w:val="28"/>
          <w:szCs w:val="28"/>
        </w:rPr>
        <w:t xml:space="preserve"> 081 “</w:t>
      </w:r>
      <w:proofErr w:type="spellStart"/>
      <w:r w:rsidRPr="009312E5">
        <w:rPr>
          <w:rFonts w:ascii="Times New Roman" w:hAnsi="Times New Roman" w:cs="Times New Roman"/>
          <w:sz w:val="28"/>
          <w:szCs w:val="28"/>
        </w:rPr>
        <w:t>Law</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Zaporizhzhia</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National</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University</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Zaporizhzhia</w:t>
      </w:r>
      <w:proofErr w:type="spellEnd"/>
      <w:r w:rsidRPr="009312E5">
        <w:rPr>
          <w:rFonts w:ascii="Times New Roman" w:hAnsi="Times New Roman" w:cs="Times New Roman"/>
          <w:sz w:val="28"/>
          <w:szCs w:val="28"/>
        </w:rPr>
        <w:t>, 2025.</w:t>
      </w:r>
    </w:p>
    <w:p w14:paraId="1AFEBCC5" w14:textId="77777777" w:rsidR="00CB6803" w:rsidRPr="009312E5" w:rsidRDefault="00CB6803" w:rsidP="00CB6803">
      <w:pPr>
        <w:pStyle w:val="31"/>
        <w:spacing w:line="360" w:lineRule="auto"/>
        <w:ind w:firstLine="567"/>
        <w:rPr>
          <w:bCs/>
          <w:szCs w:val="28"/>
        </w:rPr>
      </w:pPr>
      <w:proofErr w:type="spellStart"/>
      <w:r w:rsidRPr="009312E5">
        <w:rPr>
          <w:bCs/>
          <w:szCs w:val="28"/>
        </w:rPr>
        <w:t>This</w:t>
      </w:r>
      <w:proofErr w:type="spellEnd"/>
      <w:r w:rsidRPr="009312E5">
        <w:rPr>
          <w:bCs/>
          <w:szCs w:val="28"/>
        </w:rPr>
        <w:t xml:space="preserve"> </w:t>
      </w:r>
      <w:proofErr w:type="spellStart"/>
      <w:r w:rsidRPr="009312E5">
        <w:rPr>
          <w:bCs/>
          <w:szCs w:val="28"/>
        </w:rPr>
        <w:t>dissertation</w:t>
      </w:r>
      <w:proofErr w:type="spellEnd"/>
      <w:r w:rsidRPr="009312E5">
        <w:rPr>
          <w:bCs/>
          <w:szCs w:val="28"/>
        </w:rPr>
        <w:t xml:space="preserve"> </w:t>
      </w:r>
      <w:proofErr w:type="spellStart"/>
      <w:r w:rsidRPr="009312E5">
        <w:rPr>
          <w:bCs/>
          <w:szCs w:val="28"/>
        </w:rPr>
        <w:t>provides</w:t>
      </w:r>
      <w:proofErr w:type="spellEnd"/>
      <w:r w:rsidRPr="009312E5">
        <w:rPr>
          <w:bCs/>
          <w:szCs w:val="28"/>
        </w:rPr>
        <w:t xml:space="preserve"> a </w:t>
      </w:r>
      <w:proofErr w:type="spellStart"/>
      <w:r w:rsidRPr="009312E5">
        <w:rPr>
          <w:bCs/>
          <w:szCs w:val="28"/>
        </w:rPr>
        <w:t>general</w:t>
      </w:r>
      <w:proofErr w:type="spellEnd"/>
      <w:r w:rsidRPr="009312E5">
        <w:rPr>
          <w:bCs/>
          <w:szCs w:val="28"/>
        </w:rPr>
        <w:t xml:space="preserve"> </w:t>
      </w:r>
      <w:proofErr w:type="spellStart"/>
      <w:r w:rsidRPr="009312E5">
        <w:rPr>
          <w:bCs/>
          <w:szCs w:val="28"/>
        </w:rPr>
        <w:t>theoretical</w:t>
      </w:r>
      <w:proofErr w:type="spellEnd"/>
      <w:r w:rsidRPr="009312E5">
        <w:rPr>
          <w:bCs/>
          <w:szCs w:val="28"/>
        </w:rPr>
        <w:t xml:space="preserve"> </w:t>
      </w:r>
      <w:proofErr w:type="spellStart"/>
      <w:r w:rsidRPr="009312E5">
        <w:rPr>
          <w:bCs/>
          <w:szCs w:val="28"/>
        </w:rPr>
        <w:t>characterization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based</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a </w:t>
      </w:r>
      <w:proofErr w:type="spellStart"/>
      <w:r w:rsidRPr="009312E5">
        <w:rPr>
          <w:bCs/>
          <w:szCs w:val="28"/>
        </w:rPr>
        <w:t>comparative</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Western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Eastern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traditions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includes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generalization</w:t>
      </w:r>
      <w:proofErr w:type="spellEnd"/>
      <w:r w:rsidRPr="009312E5">
        <w:rPr>
          <w:bCs/>
          <w:szCs w:val="28"/>
        </w:rPr>
        <w:t xml:space="preserve">, </w:t>
      </w:r>
      <w:proofErr w:type="spellStart"/>
      <w:r w:rsidRPr="009312E5">
        <w:rPr>
          <w:bCs/>
          <w:szCs w:val="28"/>
        </w:rPr>
        <w:t>systematization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analysis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current</w:t>
      </w:r>
      <w:proofErr w:type="spellEnd"/>
      <w:r w:rsidRPr="009312E5">
        <w:rPr>
          <w:bCs/>
          <w:szCs w:val="28"/>
        </w:rPr>
        <w:t xml:space="preserve"> </w:t>
      </w:r>
      <w:proofErr w:type="spellStart"/>
      <w:r w:rsidRPr="009312E5">
        <w:rPr>
          <w:bCs/>
          <w:szCs w:val="28"/>
        </w:rPr>
        <w:t>philosophical-legal</w:t>
      </w:r>
      <w:proofErr w:type="spellEnd"/>
      <w:r w:rsidRPr="009312E5">
        <w:rPr>
          <w:bCs/>
          <w:szCs w:val="28"/>
        </w:rPr>
        <w:t xml:space="preserve">, </w:t>
      </w:r>
      <w:proofErr w:type="spellStart"/>
      <w:r w:rsidRPr="009312E5">
        <w:rPr>
          <w:bCs/>
          <w:szCs w:val="28"/>
        </w:rPr>
        <w:t>general</w:t>
      </w:r>
      <w:proofErr w:type="spellEnd"/>
      <w:r w:rsidRPr="009312E5">
        <w:rPr>
          <w:bCs/>
          <w:szCs w:val="28"/>
        </w:rPr>
        <w:t xml:space="preserve"> </w:t>
      </w:r>
      <w:proofErr w:type="spellStart"/>
      <w:r w:rsidRPr="009312E5">
        <w:rPr>
          <w:bCs/>
          <w:szCs w:val="28"/>
        </w:rPr>
        <w:t>theoretical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sectoral</w:t>
      </w:r>
      <w:proofErr w:type="spellEnd"/>
      <w:r w:rsidRPr="009312E5">
        <w:rPr>
          <w:bCs/>
          <w:szCs w:val="28"/>
        </w:rPr>
        <w:t xml:space="preserve"> </w:t>
      </w:r>
      <w:proofErr w:type="spellStart"/>
      <w:r w:rsidRPr="009312E5">
        <w:rPr>
          <w:bCs/>
          <w:szCs w:val="28"/>
        </w:rPr>
        <w:t>scientific</w:t>
      </w:r>
      <w:proofErr w:type="spellEnd"/>
      <w:r w:rsidRPr="009312E5">
        <w:rPr>
          <w:bCs/>
          <w:szCs w:val="28"/>
        </w:rPr>
        <w:t xml:space="preserve"> </w:t>
      </w:r>
      <w:proofErr w:type="spellStart"/>
      <w:r w:rsidRPr="009312E5">
        <w:rPr>
          <w:bCs/>
          <w:szCs w:val="28"/>
        </w:rPr>
        <w:t>developments</w:t>
      </w:r>
      <w:proofErr w:type="spellEnd"/>
      <w:r w:rsidRPr="009312E5">
        <w:rPr>
          <w:bCs/>
          <w:szCs w:val="28"/>
        </w:rPr>
        <w:t xml:space="preserve"> </w:t>
      </w:r>
      <w:proofErr w:type="spellStart"/>
      <w:r w:rsidRPr="009312E5">
        <w:rPr>
          <w:bCs/>
          <w:szCs w:val="28"/>
        </w:rPr>
        <w:t>regarding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well</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experience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modern</w:t>
      </w:r>
      <w:proofErr w:type="spellEnd"/>
      <w:r w:rsidRPr="009312E5">
        <w:rPr>
          <w:bCs/>
          <w:szCs w:val="28"/>
        </w:rPr>
        <w:t xml:space="preserve"> </w:t>
      </w:r>
      <w:proofErr w:type="spellStart"/>
      <w:r w:rsidRPr="009312E5">
        <w:rPr>
          <w:bCs/>
          <w:szCs w:val="28"/>
        </w:rPr>
        <w:t>domestic</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foreign</w:t>
      </w:r>
      <w:proofErr w:type="spellEnd"/>
      <w:r w:rsidRPr="009312E5">
        <w:rPr>
          <w:bCs/>
          <w:szCs w:val="28"/>
        </w:rPr>
        <w:t xml:space="preserve"> </w:t>
      </w:r>
      <w:proofErr w:type="spellStart"/>
      <w:r w:rsidRPr="009312E5">
        <w:rPr>
          <w:bCs/>
          <w:szCs w:val="28"/>
        </w:rPr>
        <w:t>practices</w:t>
      </w:r>
      <w:proofErr w:type="spellEnd"/>
      <w:r w:rsidRPr="009312E5">
        <w:rPr>
          <w:bCs/>
          <w:szCs w:val="28"/>
        </w:rPr>
        <w:t>.</w:t>
      </w:r>
    </w:p>
    <w:p w14:paraId="399C9048"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introduction</w:t>
      </w:r>
      <w:proofErr w:type="spellEnd"/>
      <w:r w:rsidRPr="009312E5">
        <w:rPr>
          <w:bCs/>
          <w:szCs w:val="28"/>
        </w:rPr>
        <w:t xml:space="preserve"> </w:t>
      </w:r>
      <w:proofErr w:type="spellStart"/>
      <w:r w:rsidRPr="009312E5">
        <w:rPr>
          <w:bCs/>
          <w:szCs w:val="28"/>
        </w:rPr>
        <w:t>substantiates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relevance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research</w:t>
      </w:r>
      <w:proofErr w:type="spellEnd"/>
      <w:r w:rsidRPr="009312E5">
        <w:rPr>
          <w:bCs/>
          <w:szCs w:val="28"/>
        </w:rPr>
        <w:t xml:space="preserve"> </w:t>
      </w:r>
      <w:proofErr w:type="spellStart"/>
      <w:r w:rsidRPr="009312E5">
        <w:rPr>
          <w:bCs/>
          <w:szCs w:val="28"/>
        </w:rPr>
        <w:t>topic</w:t>
      </w:r>
      <w:proofErr w:type="spellEnd"/>
      <w:r w:rsidRPr="009312E5">
        <w:rPr>
          <w:bCs/>
          <w:szCs w:val="28"/>
        </w:rPr>
        <w:t xml:space="preserve">, </w:t>
      </w:r>
      <w:proofErr w:type="spellStart"/>
      <w:r w:rsidRPr="009312E5">
        <w:rPr>
          <w:bCs/>
          <w:szCs w:val="28"/>
        </w:rPr>
        <w:t>defines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aim</w:t>
      </w:r>
      <w:proofErr w:type="spellEnd"/>
      <w:r w:rsidRPr="009312E5">
        <w:rPr>
          <w:bCs/>
          <w:szCs w:val="28"/>
        </w:rPr>
        <w:t xml:space="preserve">, </w:t>
      </w:r>
      <w:proofErr w:type="spellStart"/>
      <w:r w:rsidRPr="009312E5">
        <w:rPr>
          <w:bCs/>
          <w:szCs w:val="28"/>
        </w:rPr>
        <w:t>object</w:t>
      </w:r>
      <w:proofErr w:type="spellEnd"/>
      <w:r w:rsidRPr="009312E5">
        <w:rPr>
          <w:bCs/>
          <w:szCs w:val="28"/>
        </w:rPr>
        <w:t xml:space="preserve">, </w:t>
      </w:r>
      <w:proofErr w:type="spellStart"/>
      <w:r w:rsidRPr="009312E5">
        <w:rPr>
          <w:bCs/>
          <w:szCs w:val="28"/>
        </w:rPr>
        <w:t>subject</w:t>
      </w:r>
      <w:proofErr w:type="spellEnd"/>
      <w:r w:rsidRPr="009312E5">
        <w:rPr>
          <w:bCs/>
          <w:szCs w:val="28"/>
        </w:rPr>
        <w:t xml:space="preserve">, </w:t>
      </w:r>
      <w:proofErr w:type="spellStart"/>
      <w:r w:rsidRPr="009312E5">
        <w:rPr>
          <w:bCs/>
          <w:szCs w:val="28"/>
        </w:rPr>
        <w:t>tasks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methods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study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presents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scientific</w:t>
      </w:r>
      <w:proofErr w:type="spellEnd"/>
      <w:r w:rsidRPr="009312E5">
        <w:rPr>
          <w:bCs/>
          <w:szCs w:val="28"/>
        </w:rPr>
        <w:t xml:space="preserve"> </w:t>
      </w:r>
      <w:proofErr w:type="spellStart"/>
      <w:r w:rsidRPr="009312E5">
        <w:rPr>
          <w:bCs/>
          <w:szCs w:val="28"/>
        </w:rPr>
        <w:t>novelty</w:t>
      </w:r>
      <w:proofErr w:type="spellEnd"/>
      <w:r w:rsidRPr="009312E5">
        <w:rPr>
          <w:bCs/>
          <w:szCs w:val="28"/>
        </w:rPr>
        <w:t xml:space="preserve">, </w:t>
      </w:r>
      <w:proofErr w:type="spellStart"/>
      <w:r w:rsidRPr="009312E5">
        <w:rPr>
          <w:bCs/>
          <w:szCs w:val="28"/>
        </w:rPr>
        <w:t>theoretical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practical</w:t>
      </w:r>
      <w:proofErr w:type="spellEnd"/>
      <w:r w:rsidRPr="009312E5">
        <w:rPr>
          <w:bCs/>
          <w:szCs w:val="28"/>
        </w:rPr>
        <w:t xml:space="preserve"> </w:t>
      </w:r>
      <w:proofErr w:type="spellStart"/>
      <w:r w:rsidRPr="009312E5">
        <w:rPr>
          <w:bCs/>
          <w:szCs w:val="28"/>
        </w:rPr>
        <w:t>significance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findings</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also</w:t>
      </w:r>
      <w:proofErr w:type="spellEnd"/>
      <w:r w:rsidRPr="009312E5">
        <w:rPr>
          <w:bCs/>
          <w:szCs w:val="28"/>
        </w:rPr>
        <w:t xml:space="preserve"> </w:t>
      </w:r>
      <w:proofErr w:type="spellStart"/>
      <w:r w:rsidRPr="009312E5">
        <w:rPr>
          <w:bCs/>
          <w:szCs w:val="28"/>
        </w:rPr>
        <w:t>provides</w:t>
      </w:r>
      <w:proofErr w:type="spellEnd"/>
      <w:r w:rsidRPr="009312E5">
        <w:rPr>
          <w:bCs/>
          <w:szCs w:val="28"/>
        </w:rPr>
        <w:t xml:space="preserve"> </w:t>
      </w:r>
      <w:proofErr w:type="spellStart"/>
      <w:r w:rsidRPr="009312E5">
        <w:rPr>
          <w:bCs/>
          <w:szCs w:val="28"/>
        </w:rPr>
        <w:t>information</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author’s</w:t>
      </w:r>
      <w:proofErr w:type="spellEnd"/>
      <w:r w:rsidRPr="009312E5">
        <w:rPr>
          <w:bCs/>
          <w:szCs w:val="28"/>
        </w:rPr>
        <w:t xml:space="preserve"> </w:t>
      </w:r>
      <w:proofErr w:type="spellStart"/>
      <w:r w:rsidRPr="009312E5">
        <w:rPr>
          <w:bCs/>
          <w:szCs w:val="28"/>
        </w:rPr>
        <w:t>publications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approbation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dissertation’s</w:t>
      </w:r>
      <w:proofErr w:type="spellEnd"/>
      <w:r w:rsidRPr="009312E5">
        <w:rPr>
          <w:bCs/>
          <w:szCs w:val="28"/>
        </w:rPr>
        <w:t xml:space="preserve"> </w:t>
      </w:r>
      <w:proofErr w:type="spellStart"/>
      <w:r w:rsidRPr="009312E5">
        <w:rPr>
          <w:bCs/>
          <w:szCs w:val="28"/>
        </w:rPr>
        <w:t>key</w:t>
      </w:r>
      <w:proofErr w:type="spellEnd"/>
      <w:r w:rsidRPr="009312E5">
        <w:rPr>
          <w:bCs/>
          <w:szCs w:val="28"/>
        </w:rPr>
        <w:t xml:space="preserve"> </w:t>
      </w:r>
      <w:proofErr w:type="spellStart"/>
      <w:r w:rsidRPr="009312E5">
        <w:rPr>
          <w:bCs/>
          <w:szCs w:val="28"/>
        </w:rPr>
        <w:t>provisions</w:t>
      </w:r>
      <w:proofErr w:type="spellEnd"/>
      <w:r w:rsidRPr="009312E5">
        <w:rPr>
          <w:bCs/>
          <w:szCs w:val="28"/>
        </w:rPr>
        <w:t xml:space="preserve">, </w:t>
      </w:r>
      <w:proofErr w:type="spellStart"/>
      <w:r w:rsidRPr="009312E5">
        <w:rPr>
          <w:bCs/>
          <w:szCs w:val="28"/>
        </w:rPr>
        <w:t>along</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w:t>
      </w:r>
      <w:proofErr w:type="spellStart"/>
      <w:r w:rsidRPr="009312E5">
        <w:rPr>
          <w:bCs/>
          <w:szCs w:val="28"/>
        </w:rPr>
        <w:t>its</w:t>
      </w:r>
      <w:proofErr w:type="spellEnd"/>
      <w:r w:rsidRPr="009312E5">
        <w:rPr>
          <w:bCs/>
          <w:szCs w:val="28"/>
        </w:rPr>
        <w:t xml:space="preserve"> </w:t>
      </w:r>
      <w:proofErr w:type="spellStart"/>
      <w:r w:rsidRPr="009312E5">
        <w:rPr>
          <w:bCs/>
          <w:szCs w:val="28"/>
        </w:rPr>
        <w:t>structure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scope</w:t>
      </w:r>
      <w:proofErr w:type="spellEnd"/>
      <w:r w:rsidRPr="009312E5">
        <w:rPr>
          <w:bCs/>
          <w:szCs w:val="28"/>
        </w:rPr>
        <w:t>.</w:t>
      </w:r>
    </w:p>
    <w:p w14:paraId="4657F545"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first</w:t>
      </w:r>
      <w:proofErr w:type="spellEnd"/>
      <w:r w:rsidRPr="009312E5">
        <w:rPr>
          <w:bCs/>
          <w:szCs w:val="28"/>
        </w:rPr>
        <w:t xml:space="preserve"> </w:t>
      </w:r>
      <w:proofErr w:type="spellStart"/>
      <w:r w:rsidRPr="009312E5">
        <w:rPr>
          <w:bCs/>
          <w:szCs w:val="28"/>
        </w:rPr>
        <w:t>chapter</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contains</w:t>
      </w:r>
      <w:proofErr w:type="spellEnd"/>
      <w:r w:rsidRPr="009312E5">
        <w:rPr>
          <w:bCs/>
          <w:szCs w:val="28"/>
        </w:rPr>
        <w:t xml:space="preserve"> </w:t>
      </w:r>
      <w:proofErr w:type="spellStart"/>
      <w:r w:rsidRPr="009312E5">
        <w:rPr>
          <w:bCs/>
          <w:szCs w:val="28"/>
        </w:rPr>
        <w:t>three</w:t>
      </w:r>
      <w:proofErr w:type="spellEnd"/>
      <w:r w:rsidRPr="009312E5">
        <w:rPr>
          <w:bCs/>
          <w:szCs w:val="28"/>
        </w:rPr>
        <w:t xml:space="preserve"> </w:t>
      </w:r>
      <w:proofErr w:type="spellStart"/>
      <w:r w:rsidRPr="009312E5">
        <w:rPr>
          <w:bCs/>
          <w:szCs w:val="28"/>
        </w:rPr>
        <w:t>subsections</w:t>
      </w:r>
      <w:proofErr w:type="spellEnd"/>
      <w:r w:rsidRPr="009312E5">
        <w:rPr>
          <w:bCs/>
          <w:szCs w:val="28"/>
        </w:rPr>
        <w:t xml:space="preserve">, </w:t>
      </w:r>
      <w:proofErr w:type="spellStart"/>
      <w:r w:rsidRPr="009312E5">
        <w:rPr>
          <w:bCs/>
          <w:szCs w:val="28"/>
        </w:rPr>
        <w:t>explores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specific</w:t>
      </w:r>
      <w:proofErr w:type="spellEnd"/>
      <w:r w:rsidRPr="009312E5">
        <w:rPr>
          <w:bCs/>
          <w:szCs w:val="28"/>
        </w:rPr>
        <w:t xml:space="preserve"> </w:t>
      </w:r>
      <w:proofErr w:type="spellStart"/>
      <w:r w:rsidRPr="009312E5">
        <w:rPr>
          <w:bCs/>
          <w:szCs w:val="28"/>
        </w:rPr>
        <w:t>features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frameworks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Western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Eastern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traditions</w:t>
      </w:r>
      <w:proofErr w:type="spellEnd"/>
      <w:r w:rsidRPr="009312E5">
        <w:rPr>
          <w:bCs/>
          <w:szCs w:val="28"/>
        </w:rPr>
        <w:t xml:space="preserve">, </w:t>
      </w:r>
      <w:proofErr w:type="spellStart"/>
      <w:r w:rsidRPr="009312E5">
        <w:rPr>
          <w:bCs/>
          <w:szCs w:val="28"/>
        </w:rPr>
        <w:t>using</w:t>
      </w:r>
      <w:proofErr w:type="spellEnd"/>
      <w:r w:rsidRPr="009312E5">
        <w:rPr>
          <w:bCs/>
          <w:szCs w:val="28"/>
        </w:rPr>
        <w:t xml:space="preserve"> </w:t>
      </w:r>
      <w:proofErr w:type="spellStart"/>
      <w:r w:rsidRPr="009312E5">
        <w:rPr>
          <w:bCs/>
          <w:szCs w:val="28"/>
        </w:rPr>
        <w:t>criteria</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goal</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legislation</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judicial</w:t>
      </w:r>
      <w:proofErr w:type="spellEnd"/>
      <w:r w:rsidRPr="009312E5">
        <w:rPr>
          <w:bCs/>
          <w:szCs w:val="28"/>
        </w:rPr>
        <w:t xml:space="preserve"> </w:t>
      </w:r>
      <w:proofErr w:type="spellStart"/>
      <w:r w:rsidRPr="009312E5">
        <w:rPr>
          <w:bCs/>
          <w:szCs w:val="28"/>
        </w:rPr>
        <w:t>procedure</w:t>
      </w:r>
      <w:proofErr w:type="spellEnd"/>
      <w:r w:rsidRPr="009312E5">
        <w:rPr>
          <w:bCs/>
          <w:szCs w:val="28"/>
        </w:rPr>
        <w:t xml:space="preserve">, </w:t>
      </w:r>
      <w:proofErr w:type="spellStart"/>
      <w:r w:rsidRPr="009312E5">
        <w:rPr>
          <w:bCs/>
          <w:szCs w:val="28"/>
        </w:rPr>
        <w:t>judge</w:t>
      </w:r>
      <w:proofErr w:type="spellEnd"/>
      <w:r w:rsidRPr="009312E5">
        <w:rPr>
          <w:bCs/>
          <w:szCs w:val="28"/>
        </w:rPr>
        <w:t xml:space="preserve">, </w:t>
      </w:r>
      <w:proofErr w:type="spellStart"/>
      <w:r w:rsidRPr="009312E5">
        <w:rPr>
          <w:bCs/>
          <w:szCs w:val="28"/>
        </w:rPr>
        <w:t>mediator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lastRenderedPageBreak/>
        <w:t>state</w:t>
      </w:r>
      <w:proofErr w:type="spellEnd"/>
      <w:r w:rsidRPr="009312E5">
        <w:rPr>
          <w:bCs/>
          <w:szCs w:val="28"/>
        </w:rPr>
        <w:t xml:space="preserve">, </w:t>
      </w:r>
      <w:proofErr w:type="spellStart"/>
      <w:r w:rsidRPr="009312E5">
        <w:rPr>
          <w:bCs/>
          <w:szCs w:val="28"/>
        </w:rPr>
        <w:t>individual</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rights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sanctions</w:t>
      </w:r>
      <w:proofErr w:type="spellEnd"/>
      <w:r w:rsidRPr="009312E5">
        <w:rPr>
          <w:bCs/>
          <w:szCs w:val="28"/>
        </w:rPr>
        <w:t xml:space="preserve">, </w:t>
      </w:r>
      <w:proofErr w:type="spellStart"/>
      <w:r w:rsidRPr="009312E5">
        <w:rPr>
          <w:bCs/>
          <w:szCs w:val="28"/>
        </w:rPr>
        <w:t>generality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universality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approaches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sources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shown</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Western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tradition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application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based</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rationalism</w:t>
      </w:r>
      <w:proofErr w:type="spellEnd"/>
      <w:r w:rsidRPr="009312E5">
        <w:rPr>
          <w:bCs/>
          <w:szCs w:val="28"/>
        </w:rPr>
        <w:t xml:space="preserve">, </w:t>
      </w:r>
      <w:proofErr w:type="spellStart"/>
      <w:r w:rsidRPr="009312E5">
        <w:rPr>
          <w:bCs/>
          <w:szCs w:val="28"/>
        </w:rPr>
        <w:t>systematization</w:t>
      </w:r>
      <w:proofErr w:type="spellEnd"/>
      <w:r w:rsidRPr="009312E5">
        <w:rPr>
          <w:bCs/>
          <w:szCs w:val="28"/>
        </w:rPr>
        <w:t xml:space="preserve">, </w:t>
      </w:r>
      <w:proofErr w:type="spellStart"/>
      <w:r w:rsidRPr="009312E5">
        <w:rPr>
          <w:bCs/>
          <w:szCs w:val="28"/>
        </w:rPr>
        <w:t>formalism</w:t>
      </w:r>
      <w:proofErr w:type="spellEnd"/>
      <w:r w:rsidRPr="009312E5">
        <w:rPr>
          <w:bCs/>
          <w:szCs w:val="28"/>
        </w:rPr>
        <w:t xml:space="preserve">, </w:t>
      </w:r>
      <w:proofErr w:type="spellStart"/>
      <w:r w:rsidRPr="009312E5">
        <w:rPr>
          <w:bCs/>
          <w:szCs w:val="28"/>
        </w:rPr>
        <w:t>proceduralism</w:t>
      </w:r>
      <w:proofErr w:type="spellEnd"/>
      <w:r w:rsidRPr="009312E5">
        <w:rPr>
          <w:bCs/>
          <w:szCs w:val="28"/>
        </w:rPr>
        <w:t xml:space="preserve">, </w:t>
      </w:r>
      <w:proofErr w:type="spellStart"/>
      <w:r w:rsidRPr="009312E5">
        <w:rPr>
          <w:bCs/>
          <w:szCs w:val="28"/>
        </w:rPr>
        <w:t>institutional</w:t>
      </w:r>
      <w:proofErr w:type="spellEnd"/>
      <w:r w:rsidRPr="009312E5">
        <w:rPr>
          <w:bCs/>
          <w:szCs w:val="28"/>
        </w:rPr>
        <w:t xml:space="preserve"> </w:t>
      </w:r>
      <w:proofErr w:type="spellStart"/>
      <w:r w:rsidRPr="009312E5">
        <w:rPr>
          <w:bCs/>
          <w:szCs w:val="28"/>
        </w:rPr>
        <w:t>autonomy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judiciary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mediation</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democratic</w:t>
      </w:r>
      <w:proofErr w:type="spellEnd"/>
      <w:r w:rsidRPr="009312E5">
        <w:rPr>
          <w:bCs/>
          <w:szCs w:val="28"/>
        </w:rPr>
        <w:t xml:space="preserve"> </w:t>
      </w:r>
      <w:proofErr w:type="spellStart"/>
      <w:r w:rsidRPr="009312E5">
        <w:rPr>
          <w:bCs/>
          <w:szCs w:val="28"/>
        </w:rPr>
        <w:t>states</w:t>
      </w:r>
      <w:proofErr w:type="spellEnd"/>
      <w:r w:rsidRPr="009312E5">
        <w:rPr>
          <w:bCs/>
          <w:szCs w:val="28"/>
        </w:rPr>
        <w:t xml:space="preserve">, </w:t>
      </w:r>
      <w:proofErr w:type="spellStart"/>
      <w:r w:rsidRPr="009312E5">
        <w:rPr>
          <w:bCs/>
          <w:szCs w:val="28"/>
        </w:rPr>
        <w:t>this</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further</w:t>
      </w:r>
      <w:proofErr w:type="spellEnd"/>
      <w:r w:rsidRPr="009312E5">
        <w:rPr>
          <w:bCs/>
          <w:szCs w:val="28"/>
        </w:rPr>
        <w:t xml:space="preserve"> </w:t>
      </w:r>
      <w:proofErr w:type="spellStart"/>
      <w:r w:rsidRPr="009312E5">
        <w:rPr>
          <w:bCs/>
          <w:szCs w:val="28"/>
        </w:rPr>
        <w:t>supported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principles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rule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democracy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rights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contrast</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Eastern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tradition</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grounded</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dominance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traditions</w:t>
      </w:r>
      <w:proofErr w:type="spellEnd"/>
      <w:r w:rsidRPr="009312E5">
        <w:rPr>
          <w:bCs/>
          <w:szCs w:val="28"/>
        </w:rPr>
        <w:t xml:space="preserve">, </w:t>
      </w:r>
      <w:proofErr w:type="spellStart"/>
      <w:r w:rsidRPr="009312E5">
        <w:rPr>
          <w:bCs/>
          <w:szCs w:val="28"/>
        </w:rPr>
        <w:t>customs</w:t>
      </w:r>
      <w:proofErr w:type="spellEnd"/>
      <w:r w:rsidRPr="009312E5">
        <w:rPr>
          <w:bCs/>
          <w:szCs w:val="28"/>
        </w:rPr>
        <w:t xml:space="preserve">, </w:t>
      </w:r>
      <w:proofErr w:type="spellStart"/>
      <w:r w:rsidRPr="009312E5">
        <w:rPr>
          <w:bCs/>
          <w:szCs w:val="28"/>
        </w:rPr>
        <w:t>morality</w:t>
      </w:r>
      <w:proofErr w:type="spellEnd"/>
      <w:r w:rsidRPr="009312E5">
        <w:rPr>
          <w:bCs/>
          <w:szCs w:val="28"/>
        </w:rPr>
        <w:t xml:space="preserve">, </w:t>
      </w:r>
      <w:proofErr w:type="spellStart"/>
      <w:r w:rsidRPr="009312E5">
        <w:rPr>
          <w:bCs/>
          <w:szCs w:val="28"/>
        </w:rPr>
        <w:t>religion</w:t>
      </w:r>
      <w:proofErr w:type="spellEnd"/>
      <w:r w:rsidRPr="009312E5">
        <w:rPr>
          <w:bCs/>
          <w:szCs w:val="28"/>
        </w:rPr>
        <w:t xml:space="preserve">, </w:t>
      </w:r>
      <w:proofErr w:type="spellStart"/>
      <w:r w:rsidRPr="009312E5">
        <w:rPr>
          <w:bCs/>
          <w:szCs w:val="28"/>
        </w:rPr>
        <w:t>various</w:t>
      </w:r>
      <w:proofErr w:type="spellEnd"/>
      <w:r w:rsidRPr="009312E5">
        <w:rPr>
          <w:bCs/>
          <w:szCs w:val="28"/>
        </w:rPr>
        <w:t xml:space="preserve"> </w:t>
      </w:r>
      <w:proofErr w:type="spellStart"/>
      <w:r w:rsidRPr="009312E5">
        <w:rPr>
          <w:bCs/>
          <w:szCs w:val="28"/>
        </w:rPr>
        <w:t>forms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authority</w:t>
      </w:r>
      <w:proofErr w:type="spellEnd"/>
      <w:r w:rsidRPr="009312E5">
        <w:rPr>
          <w:bCs/>
          <w:szCs w:val="28"/>
        </w:rPr>
        <w:t xml:space="preserve">, </w:t>
      </w:r>
      <w:proofErr w:type="spellStart"/>
      <w:r w:rsidRPr="009312E5">
        <w:rPr>
          <w:bCs/>
          <w:szCs w:val="28"/>
        </w:rPr>
        <w:t>collectivism</w:t>
      </w:r>
      <w:proofErr w:type="spellEnd"/>
      <w:r w:rsidRPr="009312E5">
        <w:rPr>
          <w:bCs/>
          <w:szCs w:val="28"/>
        </w:rPr>
        <w:t xml:space="preserve">, </w:t>
      </w:r>
      <w:proofErr w:type="spellStart"/>
      <w:r w:rsidRPr="009312E5">
        <w:rPr>
          <w:bCs/>
          <w:szCs w:val="28"/>
        </w:rPr>
        <w:t>hierarchy</w:t>
      </w:r>
      <w:proofErr w:type="spellEnd"/>
      <w:r w:rsidRPr="009312E5">
        <w:rPr>
          <w:bCs/>
          <w:szCs w:val="28"/>
        </w:rPr>
        <w:t xml:space="preserve">, </w:t>
      </w:r>
      <w:proofErr w:type="spellStart"/>
      <w:r w:rsidRPr="009312E5">
        <w:rPr>
          <w:bCs/>
          <w:szCs w:val="28"/>
        </w:rPr>
        <w:t>informal</w:t>
      </w:r>
      <w:proofErr w:type="spellEnd"/>
      <w:r w:rsidRPr="009312E5">
        <w:rPr>
          <w:bCs/>
          <w:szCs w:val="28"/>
        </w:rPr>
        <w:t xml:space="preserve"> </w:t>
      </w:r>
      <w:proofErr w:type="spellStart"/>
      <w:r w:rsidRPr="009312E5">
        <w:rPr>
          <w:bCs/>
          <w:szCs w:val="28"/>
        </w:rPr>
        <w:t>settlements</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repentance</w:t>
      </w:r>
      <w:proofErr w:type="spellEnd"/>
      <w:r w:rsidRPr="009312E5">
        <w:rPr>
          <w:bCs/>
          <w:szCs w:val="28"/>
        </w:rPr>
        <w:t xml:space="preserve">, </w:t>
      </w:r>
      <w:proofErr w:type="spellStart"/>
      <w:r w:rsidRPr="009312E5">
        <w:rPr>
          <w:bCs/>
          <w:szCs w:val="28"/>
        </w:rPr>
        <w:t>compromise</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consensus</w:t>
      </w:r>
      <w:proofErr w:type="spellEnd"/>
      <w:r w:rsidRPr="009312E5">
        <w:rPr>
          <w:bCs/>
          <w:szCs w:val="28"/>
        </w:rPr>
        <w:t xml:space="preserve">, </w:t>
      </w:r>
      <w:proofErr w:type="spellStart"/>
      <w:r w:rsidRPr="009312E5">
        <w:rPr>
          <w:bCs/>
          <w:szCs w:val="28"/>
        </w:rPr>
        <w:t>harmony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prevalence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duties</w:t>
      </w:r>
      <w:proofErr w:type="spellEnd"/>
      <w:r w:rsidRPr="009312E5">
        <w:rPr>
          <w:bCs/>
          <w:szCs w:val="28"/>
        </w:rPr>
        <w:t xml:space="preserve"> </w:t>
      </w:r>
      <w:proofErr w:type="spellStart"/>
      <w:r w:rsidRPr="009312E5">
        <w:rPr>
          <w:bCs/>
          <w:szCs w:val="28"/>
        </w:rPr>
        <w:t>over</w:t>
      </w:r>
      <w:proofErr w:type="spellEnd"/>
      <w:r w:rsidRPr="009312E5">
        <w:rPr>
          <w:bCs/>
          <w:szCs w:val="28"/>
        </w:rPr>
        <w:t xml:space="preserve"> </w:t>
      </w:r>
      <w:proofErr w:type="spellStart"/>
      <w:r w:rsidRPr="009312E5">
        <w:rPr>
          <w:bCs/>
          <w:szCs w:val="28"/>
        </w:rPr>
        <w:t>rights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religious</w:t>
      </w:r>
      <w:proofErr w:type="spellEnd"/>
      <w:r w:rsidRPr="009312E5">
        <w:rPr>
          <w:bCs/>
          <w:szCs w:val="28"/>
        </w:rPr>
        <w:t xml:space="preserve"> </w:t>
      </w:r>
      <w:proofErr w:type="spellStart"/>
      <w:r w:rsidRPr="009312E5">
        <w:rPr>
          <w:bCs/>
          <w:szCs w:val="28"/>
        </w:rPr>
        <w:t>states</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often</w:t>
      </w:r>
      <w:proofErr w:type="spellEnd"/>
      <w:r w:rsidRPr="009312E5">
        <w:rPr>
          <w:bCs/>
          <w:szCs w:val="28"/>
        </w:rPr>
        <w:t xml:space="preserve"> </w:t>
      </w:r>
      <w:proofErr w:type="spellStart"/>
      <w:r w:rsidRPr="009312E5">
        <w:rPr>
          <w:bCs/>
          <w:szCs w:val="28"/>
        </w:rPr>
        <w:t>involves</w:t>
      </w:r>
      <w:proofErr w:type="spellEnd"/>
      <w:r w:rsidRPr="009312E5">
        <w:rPr>
          <w:bCs/>
          <w:szCs w:val="28"/>
        </w:rPr>
        <w:t xml:space="preserve"> </w:t>
      </w:r>
      <w:proofErr w:type="spellStart"/>
      <w:r w:rsidRPr="009312E5">
        <w:rPr>
          <w:bCs/>
          <w:szCs w:val="28"/>
        </w:rPr>
        <w:t>strict</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regulating</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including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w:t>
      </w:r>
    </w:p>
    <w:p w14:paraId="37692D1C" w14:textId="77777777" w:rsidR="00CB6803" w:rsidRPr="009312E5" w:rsidRDefault="00CB6803" w:rsidP="00CB6803">
      <w:pPr>
        <w:pStyle w:val="31"/>
        <w:spacing w:line="360" w:lineRule="auto"/>
        <w:ind w:firstLine="567"/>
        <w:rPr>
          <w:bCs/>
          <w:szCs w:val="28"/>
        </w:rPr>
      </w:pPr>
      <w:proofErr w:type="spellStart"/>
      <w:r w:rsidRPr="009312E5">
        <w:rPr>
          <w:bCs/>
          <w:szCs w:val="28"/>
        </w:rPr>
        <w:t>Based</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generalization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systematization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academic</w:t>
      </w:r>
      <w:proofErr w:type="spellEnd"/>
      <w:r w:rsidRPr="009312E5">
        <w:rPr>
          <w:bCs/>
          <w:szCs w:val="28"/>
        </w:rPr>
        <w:t xml:space="preserve"> </w:t>
      </w:r>
      <w:proofErr w:type="spellStart"/>
      <w:r w:rsidRPr="009312E5">
        <w:rPr>
          <w:bCs/>
          <w:szCs w:val="28"/>
        </w:rPr>
        <w:t>sources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study</w:t>
      </w:r>
      <w:proofErr w:type="spellEnd"/>
      <w:r w:rsidRPr="009312E5">
        <w:rPr>
          <w:bCs/>
          <w:szCs w:val="28"/>
        </w:rPr>
        <w:t xml:space="preserve"> </w:t>
      </w:r>
      <w:proofErr w:type="spellStart"/>
      <w:r w:rsidRPr="009312E5">
        <w:rPr>
          <w:bCs/>
          <w:szCs w:val="28"/>
        </w:rPr>
        <w:t>identifies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main</w:t>
      </w:r>
      <w:proofErr w:type="spellEnd"/>
      <w:r w:rsidRPr="009312E5">
        <w:rPr>
          <w:bCs/>
          <w:szCs w:val="28"/>
        </w:rPr>
        <w:t xml:space="preserve"> </w:t>
      </w:r>
      <w:proofErr w:type="spellStart"/>
      <w:r w:rsidRPr="009312E5">
        <w:rPr>
          <w:bCs/>
          <w:szCs w:val="28"/>
        </w:rPr>
        <w:t>directions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aspects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researching</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modern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science</w:t>
      </w:r>
      <w:proofErr w:type="spellEnd"/>
      <w:r w:rsidRPr="009312E5">
        <w:rPr>
          <w:bCs/>
          <w:szCs w:val="28"/>
        </w:rPr>
        <w:t>.</w:t>
      </w:r>
    </w:p>
    <w:p w14:paraId="58F46B3B"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methodology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conceptual</w:t>
      </w:r>
      <w:proofErr w:type="spellEnd"/>
      <w:r w:rsidRPr="009312E5">
        <w:rPr>
          <w:bCs/>
          <w:szCs w:val="28"/>
        </w:rPr>
        <w:t xml:space="preserve"> </w:t>
      </w:r>
      <w:proofErr w:type="spellStart"/>
      <w:r w:rsidRPr="009312E5">
        <w:rPr>
          <w:bCs/>
          <w:szCs w:val="28"/>
        </w:rPr>
        <w:t>framework</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researching</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substantiated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research</w:t>
      </w:r>
      <w:proofErr w:type="spellEnd"/>
      <w:r w:rsidRPr="009312E5">
        <w:rPr>
          <w:bCs/>
          <w:szCs w:val="28"/>
        </w:rPr>
        <w:t xml:space="preserve"> </w:t>
      </w:r>
      <w:proofErr w:type="spellStart"/>
      <w:r w:rsidRPr="009312E5">
        <w:rPr>
          <w:bCs/>
          <w:szCs w:val="28"/>
        </w:rPr>
        <w:t>methodology</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comprehensive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based</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a </w:t>
      </w:r>
      <w:proofErr w:type="spellStart"/>
      <w:r w:rsidRPr="009312E5">
        <w:rPr>
          <w:bCs/>
          <w:szCs w:val="28"/>
        </w:rPr>
        <w:t>variety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principles</w:t>
      </w:r>
      <w:proofErr w:type="spellEnd"/>
      <w:r w:rsidRPr="009312E5">
        <w:rPr>
          <w:bCs/>
          <w:szCs w:val="28"/>
        </w:rPr>
        <w:t xml:space="preserve">, </w:t>
      </w:r>
      <w:proofErr w:type="spellStart"/>
      <w:r w:rsidRPr="009312E5">
        <w:rPr>
          <w:bCs/>
          <w:szCs w:val="28"/>
        </w:rPr>
        <w:t>methods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approaches</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well</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components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dialectical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formal</w:t>
      </w:r>
      <w:proofErr w:type="spellEnd"/>
      <w:r w:rsidRPr="009312E5">
        <w:rPr>
          <w:bCs/>
          <w:szCs w:val="28"/>
        </w:rPr>
        <w:t xml:space="preserve"> </w:t>
      </w:r>
      <w:proofErr w:type="spellStart"/>
      <w:r w:rsidRPr="009312E5">
        <w:rPr>
          <w:bCs/>
          <w:szCs w:val="28"/>
        </w:rPr>
        <w:t>logic</w:t>
      </w:r>
      <w:proofErr w:type="spellEnd"/>
      <w:r w:rsidRPr="009312E5">
        <w:rPr>
          <w:bCs/>
          <w:szCs w:val="28"/>
        </w:rPr>
        <w:t xml:space="preserve">, </w:t>
      </w:r>
      <w:proofErr w:type="spellStart"/>
      <w:r w:rsidRPr="009312E5">
        <w:rPr>
          <w:bCs/>
          <w:szCs w:val="28"/>
        </w:rPr>
        <w:t>general</w:t>
      </w:r>
      <w:proofErr w:type="spellEnd"/>
      <w:r w:rsidRPr="009312E5">
        <w:rPr>
          <w:bCs/>
          <w:szCs w:val="28"/>
        </w:rPr>
        <w:t xml:space="preserve"> </w:t>
      </w:r>
      <w:proofErr w:type="spellStart"/>
      <w:r w:rsidRPr="009312E5">
        <w:rPr>
          <w:bCs/>
          <w:szCs w:val="28"/>
        </w:rPr>
        <w:t>scientific</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special</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cognitive</w:t>
      </w:r>
      <w:proofErr w:type="spellEnd"/>
      <w:r w:rsidRPr="009312E5">
        <w:rPr>
          <w:bCs/>
          <w:szCs w:val="28"/>
        </w:rPr>
        <w:t xml:space="preserve"> </w:t>
      </w:r>
      <w:proofErr w:type="spellStart"/>
      <w:r w:rsidRPr="009312E5">
        <w:rPr>
          <w:bCs/>
          <w:szCs w:val="28"/>
        </w:rPr>
        <w:t>mechanisms</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aimed</w:t>
      </w:r>
      <w:proofErr w:type="spellEnd"/>
      <w:r w:rsidRPr="009312E5">
        <w:rPr>
          <w:bCs/>
          <w:szCs w:val="28"/>
        </w:rPr>
        <w:t xml:space="preserve"> </w:t>
      </w:r>
      <w:proofErr w:type="spellStart"/>
      <w:r w:rsidRPr="009312E5">
        <w:rPr>
          <w:bCs/>
          <w:szCs w:val="28"/>
        </w:rPr>
        <w:t>at</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rules</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enhance</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capacity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participants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protect</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rights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values</w:t>
      </w:r>
      <w:proofErr w:type="spellEnd"/>
      <w:r w:rsidRPr="009312E5">
        <w:rPr>
          <w:bCs/>
          <w:szCs w:val="28"/>
        </w:rPr>
        <w:t>.</w:t>
      </w:r>
    </w:p>
    <w:p w14:paraId="33C28B07"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dissertation</w:t>
      </w:r>
      <w:proofErr w:type="spellEnd"/>
      <w:r w:rsidRPr="009312E5">
        <w:rPr>
          <w:bCs/>
          <w:szCs w:val="28"/>
        </w:rPr>
        <w:t xml:space="preserve"> </w:t>
      </w:r>
      <w:proofErr w:type="spellStart"/>
      <w:r w:rsidRPr="009312E5">
        <w:rPr>
          <w:bCs/>
          <w:szCs w:val="28"/>
        </w:rPr>
        <w:t>formulates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following</w:t>
      </w:r>
      <w:proofErr w:type="spellEnd"/>
      <w:r w:rsidRPr="009312E5">
        <w:rPr>
          <w:bCs/>
          <w:szCs w:val="28"/>
        </w:rPr>
        <w:t xml:space="preserve"> </w:t>
      </w:r>
      <w:proofErr w:type="spellStart"/>
      <w:r w:rsidRPr="009312E5">
        <w:rPr>
          <w:bCs/>
          <w:szCs w:val="28"/>
        </w:rPr>
        <w:t>core</w:t>
      </w:r>
      <w:proofErr w:type="spellEnd"/>
      <w:r w:rsidRPr="009312E5">
        <w:rPr>
          <w:bCs/>
          <w:szCs w:val="28"/>
        </w:rPr>
        <w:t xml:space="preserve"> </w:t>
      </w:r>
      <w:proofErr w:type="spellStart"/>
      <w:r w:rsidRPr="009312E5">
        <w:rPr>
          <w:bCs/>
          <w:szCs w:val="28"/>
        </w:rPr>
        <w:t>concepts</w:t>
      </w:r>
      <w:proofErr w:type="spellEnd"/>
      <w:r w:rsidRPr="009312E5">
        <w:rPr>
          <w:bCs/>
          <w:szCs w:val="28"/>
        </w:rPr>
        <w:t>:</w:t>
      </w:r>
    </w:p>
    <w:p w14:paraId="495C6827"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methodology</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rules</w:t>
      </w:r>
      <w:proofErr w:type="spellEnd"/>
      <w:r w:rsidRPr="009312E5">
        <w:rPr>
          <w:bCs/>
          <w:szCs w:val="28"/>
        </w:rPr>
        <w:t xml:space="preserve"> </w:t>
      </w:r>
      <w:proofErr w:type="spellStart"/>
      <w:r w:rsidRPr="009312E5">
        <w:rPr>
          <w:bCs/>
          <w:szCs w:val="28"/>
        </w:rPr>
        <w:t>aimed</w:t>
      </w:r>
      <w:proofErr w:type="spellEnd"/>
      <w:r w:rsidRPr="009312E5">
        <w:rPr>
          <w:bCs/>
          <w:szCs w:val="28"/>
        </w:rPr>
        <w:t xml:space="preserve"> </w:t>
      </w:r>
      <w:proofErr w:type="spellStart"/>
      <w:r w:rsidRPr="009312E5">
        <w:rPr>
          <w:bCs/>
          <w:szCs w:val="28"/>
        </w:rPr>
        <w:t>at</w:t>
      </w:r>
      <w:proofErr w:type="spellEnd"/>
      <w:r w:rsidRPr="009312E5">
        <w:rPr>
          <w:bCs/>
          <w:szCs w:val="28"/>
        </w:rPr>
        <w:t xml:space="preserve"> </w:t>
      </w:r>
      <w:proofErr w:type="spellStart"/>
      <w:r w:rsidRPr="009312E5">
        <w:rPr>
          <w:bCs/>
          <w:szCs w:val="28"/>
        </w:rPr>
        <w:t>increasing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ability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participants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ensure</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protection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rights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values</w:t>
      </w:r>
      <w:proofErr w:type="spellEnd"/>
      <w:r w:rsidRPr="009312E5">
        <w:rPr>
          <w:bCs/>
          <w:szCs w:val="28"/>
        </w:rPr>
        <w:t>;</w:t>
      </w:r>
    </w:p>
    <w:p w14:paraId="79148D7C"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concept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a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a </w:t>
      </w:r>
      <w:proofErr w:type="spellStart"/>
      <w:r w:rsidRPr="009312E5">
        <w:rPr>
          <w:bCs/>
          <w:szCs w:val="28"/>
        </w:rPr>
        <w:t>jurisdictional</w:t>
      </w:r>
      <w:proofErr w:type="spellEnd"/>
      <w:r w:rsidRPr="009312E5">
        <w:rPr>
          <w:bCs/>
          <w:szCs w:val="28"/>
        </w:rPr>
        <w:t xml:space="preserve"> </w:t>
      </w:r>
      <w:proofErr w:type="spellStart"/>
      <w:r w:rsidRPr="009312E5">
        <w:rPr>
          <w:bCs/>
          <w:szCs w:val="28"/>
        </w:rPr>
        <w:t>form</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dispute</w:t>
      </w:r>
      <w:proofErr w:type="spellEnd"/>
      <w:r w:rsidRPr="009312E5">
        <w:rPr>
          <w:bCs/>
          <w:szCs w:val="28"/>
        </w:rPr>
        <w:t xml:space="preserve"> </w:t>
      </w:r>
      <w:proofErr w:type="spellStart"/>
      <w:r w:rsidRPr="009312E5">
        <w:rPr>
          <w:bCs/>
          <w:szCs w:val="28"/>
        </w:rPr>
        <w:t>objectification</w:t>
      </w:r>
      <w:proofErr w:type="spellEnd"/>
      <w:r w:rsidRPr="009312E5">
        <w:rPr>
          <w:bCs/>
          <w:szCs w:val="28"/>
        </w:rPr>
        <w:t xml:space="preserve">, </w:t>
      </w:r>
      <w:proofErr w:type="spellStart"/>
      <w:r w:rsidRPr="009312E5">
        <w:rPr>
          <w:bCs/>
          <w:szCs w:val="28"/>
        </w:rPr>
        <w:t>where</w:t>
      </w:r>
      <w:proofErr w:type="spellEnd"/>
      <w:r w:rsidRPr="009312E5">
        <w:rPr>
          <w:bCs/>
          <w:szCs w:val="28"/>
        </w:rPr>
        <w:t xml:space="preserve"> a </w:t>
      </w:r>
      <w:proofErr w:type="spellStart"/>
      <w:r w:rsidRPr="009312E5">
        <w:rPr>
          <w:bCs/>
          <w:szCs w:val="28"/>
        </w:rPr>
        <w:t>judge</w:t>
      </w:r>
      <w:proofErr w:type="spellEnd"/>
      <w:r w:rsidRPr="009312E5">
        <w:rPr>
          <w:bCs/>
          <w:szCs w:val="28"/>
        </w:rPr>
        <w:t xml:space="preserve">, </w:t>
      </w:r>
      <w:proofErr w:type="spellStart"/>
      <w:r w:rsidRPr="009312E5">
        <w:rPr>
          <w:bCs/>
          <w:szCs w:val="28"/>
        </w:rPr>
        <w:t>arbitrator</w:t>
      </w:r>
      <w:proofErr w:type="spellEnd"/>
      <w:r w:rsidRPr="009312E5">
        <w:rPr>
          <w:bCs/>
          <w:szCs w:val="28"/>
        </w:rPr>
        <w:t xml:space="preserve">, </w:t>
      </w:r>
      <w:proofErr w:type="spellStart"/>
      <w:r w:rsidRPr="009312E5">
        <w:rPr>
          <w:bCs/>
          <w:szCs w:val="28"/>
        </w:rPr>
        <w:t>or</w:t>
      </w:r>
      <w:proofErr w:type="spellEnd"/>
      <w:r w:rsidRPr="009312E5">
        <w:rPr>
          <w:bCs/>
          <w:szCs w:val="28"/>
        </w:rPr>
        <w:t xml:space="preserve"> </w:t>
      </w:r>
      <w:proofErr w:type="spellStart"/>
      <w:r w:rsidRPr="009312E5">
        <w:rPr>
          <w:bCs/>
          <w:szCs w:val="28"/>
        </w:rPr>
        <w:t>another</w:t>
      </w:r>
      <w:proofErr w:type="spellEnd"/>
      <w:r w:rsidRPr="009312E5">
        <w:rPr>
          <w:bCs/>
          <w:szCs w:val="28"/>
        </w:rPr>
        <w:t xml:space="preserve"> </w:t>
      </w:r>
      <w:proofErr w:type="spellStart"/>
      <w:r w:rsidRPr="009312E5">
        <w:rPr>
          <w:bCs/>
          <w:szCs w:val="28"/>
        </w:rPr>
        <w:t>mediator</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involved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consider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circumstances</w:t>
      </w:r>
      <w:proofErr w:type="spellEnd"/>
      <w:r w:rsidRPr="009312E5">
        <w:rPr>
          <w:bCs/>
          <w:szCs w:val="28"/>
        </w:rPr>
        <w:t xml:space="preserve">, </w:t>
      </w:r>
      <w:proofErr w:type="spellStart"/>
      <w:r w:rsidRPr="009312E5">
        <w:rPr>
          <w:bCs/>
          <w:szCs w:val="28"/>
        </w:rPr>
        <w:t>arguments</w:t>
      </w:r>
      <w:proofErr w:type="spellEnd"/>
      <w:r w:rsidRPr="009312E5">
        <w:rPr>
          <w:bCs/>
          <w:szCs w:val="28"/>
        </w:rPr>
        <w:t xml:space="preserve">, </w:t>
      </w:r>
      <w:proofErr w:type="spellStart"/>
      <w:r w:rsidRPr="009312E5">
        <w:rPr>
          <w:bCs/>
          <w:szCs w:val="28"/>
        </w:rPr>
        <w:t>evidence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materials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accordance</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procedure</w:t>
      </w:r>
      <w:proofErr w:type="spellEnd"/>
      <w:r w:rsidRPr="009312E5">
        <w:rPr>
          <w:bCs/>
          <w:szCs w:val="28"/>
        </w:rPr>
        <w:t xml:space="preserve">, </w:t>
      </w:r>
      <w:proofErr w:type="spellStart"/>
      <w:r w:rsidRPr="009312E5">
        <w:rPr>
          <w:bCs/>
          <w:szCs w:val="28"/>
        </w:rPr>
        <w:t>resulting</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a </w:t>
      </w:r>
      <w:proofErr w:type="spellStart"/>
      <w:r w:rsidRPr="009312E5">
        <w:rPr>
          <w:bCs/>
          <w:szCs w:val="28"/>
        </w:rPr>
        <w:t>binding</w:t>
      </w:r>
      <w:proofErr w:type="spellEnd"/>
      <w:r w:rsidRPr="009312E5">
        <w:rPr>
          <w:bCs/>
          <w:szCs w:val="28"/>
        </w:rPr>
        <w:t xml:space="preserve"> </w:t>
      </w:r>
      <w:proofErr w:type="spellStart"/>
      <w:r w:rsidRPr="009312E5">
        <w:rPr>
          <w:bCs/>
          <w:szCs w:val="28"/>
        </w:rPr>
        <w:t>or</w:t>
      </w:r>
      <w:proofErr w:type="spellEnd"/>
      <w:r w:rsidRPr="009312E5">
        <w:rPr>
          <w:bCs/>
          <w:szCs w:val="28"/>
        </w:rPr>
        <w:t xml:space="preserve"> </w:t>
      </w:r>
      <w:proofErr w:type="spellStart"/>
      <w:r w:rsidRPr="009312E5">
        <w:rPr>
          <w:bCs/>
          <w:szCs w:val="28"/>
        </w:rPr>
        <w:t>recommendatory</w:t>
      </w:r>
      <w:proofErr w:type="spellEnd"/>
      <w:r w:rsidRPr="009312E5">
        <w:rPr>
          <w:bCs/>
          <w:szCs w:val="28"/>
        </w:rPr>
        <w:t xml:space="preserve"> </w:t>
      </w:r>
      <w:proofErr w:type="spellStart"/>
      <w:r w:rsidRPr="009312E5">
        <w:rPr>
          <w:bCs/>
          <w:szCs w:val="28"/>
        </w:rPr>
        <w:t>decision</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parties</w:t>
      </w:r>
      <w:proofErr w:type="spellEnd"/>
      <w:r w:rsidRPr="009312E5">
        <w:rPr>
          <w:bCs/>
          <w:szCs w:val="28"/>
        </w:rPr>
        <w:t>;</w:t>
      </w:r>
    </w:p>
    <w:p w14:paraId="2484CEC7"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genesis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an</w:t>
      </w:r>
      <w:proofErr w:type="spellEnd"/>
      <w:r w:rsidRPr="009312E5">
        <w:rPr>
          <w:bCs/>
          <w:szCs w:val="28"/>
        </w:rPr>
        <w:t xml:space="preserve"> </w:t>
      </w:r>
      <w:proofErr w:type="spellStart"/>
      <w:r w:rsidRPr="009312E5">
        <w:rPr>
          <w:bCs/>
          <w:szCs w:val="28"/>
        </w:rPr>
        <w:t>integral</w:t>
      </w:r>
      <w:proofErr w:type="spellEnd"/>
      <w:r w:rsidRPr="009312E5">
        <w:rPr>
          <w:bCs/>
          <w:szCs w:val="28"/>
        </w:rPr>
        <w:t xml:space="preserve"> </w:t>
      </w:r>
      <w:proofErr w:type="spellStart"/>
      <w:r w:rsidRPr="009312E5">
        <w:rPr>
          <w:bCs/>
          <w:szCs w:val="28"/>
        </w:rPr>
        <w:t>part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contradictions</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relations</w:t>
      </w:r>
      <w:proofErr w:type="spellEnd"/>
      <w:r w:rsidRPr="009312E5">
        <w:rPr>
          <w:bCs/>
          <w:szCs w:val="28"/>
        </w:rPr>
        <w:t xml:space="preserve"> </w:t>
      </w:r>
      <w:proofErr w:type="spellStart"/>
      <w:r w:rsidRPr="009312E5">
        <w:rPr>
          <w:bCs/>
          <w:szCs w:val="28"/>
        </w:rPr>
        <w:t>regulated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related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needs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interests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individuals</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lastRenderedPageBreak/>
        <w:t>entities</w:t>
      </w:r>
      <w:proofErr w:type="spellEnd"/>
      <w:r w:rsidRPr="009312E5">
        <w:rPr>
          <w:bCs/>
          <w:szCs w:val="28"/>
        </w:rPr>
        <w:t xml:space="preserve">, </w:t>
      </w:r>
      <w:proofErr w:type="spellStart"/>
      <w:r w:rsidRPr="009312E5">
        <w:rPr>
          <w:bCs/>
          <w:szCs w:val="28"/>
        </w:rPr>
        <w:t>and</w:t>
      </w:r>
      <w:proofErr w:type="spellEnd"/>
      <w:r w:rsidRPr="009312E5">
        <w:rPr>
          <w:bCs/>
          <w:szCs w:val="28"/>
        </w:rPr>
        <w:t>/</w:t>
      </w:r>
      <w:proofErr w:type="spellStart"/>
      <w:r w:rsidRPr="009312E5">
        <w:rPr>
          <w:bCs/>
          <w:szCs w:val="28"/>
        </w:rPr>
        <w:t>or</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interests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dialectical</w:t>
      </w:r>
      <w:proofErr w:type="spellEnd"/>
      <w:r w:rsidRPr="009312E5">
        <w:rPr>
          <w:bCs/>
          <w:szCs w:val="28"/>
        </w:rPr>
        <w:t xml:space="preserve"> </w:t>
      </w:r>
      <w:proofErr w:type="spellStart"/>
      <w:r w:rsidRPr="009312E5">
        <w:rPr>
          <w:bCs/>
          <w:szCs w:val="28"/>
        </w:rPr>
        <w:t>transitions</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private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interests</w:t>
      </w:r>
      <w:proofErr w:type="spellEnd"/>
      <w:r w:rsidRPr="009312E5">
        <w:rPr>
          <w:bCs/>
          <w:szCs w:val="28"/>
        </w:rPr>
        <w:t xml:space="preserve"> </w:t>
      </w:r>
      <w:proofErr w:type="spellStart"/>
      <w:r w:rsidRPr="009312E5">
        <w:rPr>
          <w:bCs/>
          <w:szCs w:val="28"/>
        </w:rPr>
        <w:t>reveal</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common</w:t>
      </w:r>
      <w:proofErr w:type="spellEnd"/>
      <w:r w:rsidRPr="009312E5">
        <w:rPr>
          <w:bCs/>
          <w:szCs w:val="28"/>
        </w:rPr>
        <w:t xml:space="preserve"> </w:t>
      </w:r>
      <w:proofErr w:type="spellStart"/>
      <w:r w:rsidRPr="009312E5">
        <w:rPr>
          <w:bCs/>
          <w:szCs w:val="28"/>
        </w:rPr>
        <w:t>ontology</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requires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application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principle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unity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fundamental</w:t>
      </w:r>
      <w:proofErr w:type="spellEnd"/>
      <w:r w:rsidRPr="009312E5">
        <w:rPr>
          <w:bCs/>
          <w:szCs w:val="28"/>
        </w:rPr>
        <w:t xml:space="preserve"> </w:t>
      </w:r>
      <w:proofErr w:type="spellStart"/>
      <w:r w:rsidRPr="009312E5">
        <w:rPr>
          <w:bCs/>
          <w:szCs w:val="28"/>
        </w:rPr>
        <w:t>scientific</w:t>
      </w:r>
      <w:proofErr w:type="spellEnd"/>
      <w:r w:rsidRPr="009312E5">
        <w:rPr>
          <w:bCs/>
          <w:szCs w:val="28"/>
        </w:rPr>
        <w:t xml:space="preserve"> </w:t>
      </w:r>
      <w:proofErr w:type="spellStart"/>
      <w:r w:rsidRPr="009312E5">
        <w:rPr>
          <w:bCs/>
          <w:szCs w:val="28"/>
        </w:rPr>
        <w:t>methodological</w:t>
      </w:r>
      <w:proofErr w:type="spellEnd"/>
      <w:r w:rsidRPr="009312E5">
        <w:rPr>
          <w:bCs/>
          <w:szCs w:val="28"/>
        </w:rPr>
        <w:t xml:space="preserve"> </w:t>
      </w:r>
      <w:proofErr w:type="spellStart"/>
      <w:r w:rsidRPr="009312E5">
        <w:rPr>
          <w:bCs/>
          <w:szCs w:val="28"/>
        </w:rPr>
        <w:t>bases</w:t>
      </w:r>
      <w:proofErr w:type="spellEnd"/>
      <w:r w:rsidRPr="009312E5">
        <w:rPr>
          <w:bCs/>
          <w:szCs w:val="28"/>
        </w:rPr>
        <w:t>;</w:t>
      </w:r>
    </w:p>
    <w:p w14:paraId="15FD5E2B" w14:textId="77777777" w:rsidR="00CB6803" w:rsidRPr="009312E5" w:rsidRDefault="00CB6803" w:rsidP="00CB6803">
      <w:pPr>
        <w:pStyle w:val="31"/>
        <w:spacing w:line="360" w:lineRule="auto"/>
        <w:ind w:firstLine="567"/>
        <w:rPr>
          <w:bCs/>
          <w:szCs w:val="28"/>
        </w:rPr>
      </w:pPr>
      <w:proofErr w:type="spellStart"/>
      <w:r w:rsidRPr="009312E5">
        <w:rPr>
          <w:bCs/>
          <w:szCs w:val="28"/>
        </w:rPr>
        <w:t>voluntariness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compulsion</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two</w:t>
      </w:r>
      <w:proofErr w:type="spellEnd"/>
      <w:r w:rsidRPr="009312E5">
        <w:rPr>
          <w:bCs/>
          <w:szCs w:val="28"/>
        </w:rPr>
        <w:t xml:space="preserve"> </w:t>
      </w:r>
      <w:proofErr w:type="spellStart"/>
      <w:r w:rsidRPr="009312E5">
        <w:rPr>
          <w:bCs/>
          <w:szCs w:val="28"/>
        </w:rPr>
        <w:t>defining</w:t>
      </w:r>
      <w:proofErr w:type="spellEnd"/>
      <w:r w:rsidRPr="009312E5">
        <w:rPr>
          <w:bCs/>
          <w:szCs w:val="28"/>
        </w:rPr>
        <w:t xml:space="preserve"> </w:t>
      </w:r>
      <w:proofErr w:type="spellStart"/>
      <w:r w:rsidRPr="009312E5">
        <w:rPr>
          <w:bCs/>
          <w:szCs w:val="28"/>
        </w:rPr>
        <w:t>features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general</w:t>
      </w:r>
      <w:proofErr w:type="spellEnd"/>
      <w:r w:rsidRPr="009312E5">
        <w:rPr>
          <w:bCs/>
          <w:szCs w:val="28"/>
        </w:rPr>
        <w:t xml:space="preserve"> </w:t>
      </w:r>
      <w:proofErr w:type="spellStart"/>
      <w:r w:rsidRPr="009312E5">
        <w:rPr>
          <w:bCs/>
          <w:szCs w:val="28"/>
        </w:rPr>
        <w:t>approaches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w:t>
      </w:r>
    </w:p>
    <w:p w14:paraId="3412621A"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second</w:t>
      </w:r>
      <w:proofErr w:type="spellEnd"/>
      <w:r w:rsidRPr="009312E5">
        <w:rPr>
          <w:bCs/>
          <w:szCs w:val="28"/>
        </w:rPr>
        <w:t xml:space="preserve"> </w:t>
      </w:r>
      <w:proofErr w:type="spellStart"/>
      <w:r w:rsidRPr="009312E5">
        <w:rPr>
          <w:bCs/>
          <w:szCs w:val="28"/>
        </w:rPr>
        <w:t>chapter</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includes</w:t>
      </w:r>
      <w:proofErr w:type="spellEnd"/>
      <w:r w:rsidRPr="009312E5">
        <w:rPr>
          <w:bCs/>
          <w:szCs w:val="28"/>
        </w:rPr>
        <w:t xml:space="preserve"> </w:t>
      </w:r>
      <w:proofErr w:type="spellStart"/>
      <w:r w:rsidRPr="009312E5">
        <w:rPr>
          <w:bCs/>
          <w:szCs w:val="28"/>
        </w:rPr>
        <w:t>five</w:t>
      </w:r>
      <w:proofErr w:type="spellEnd"/>
      <w:r w:rsidRPr="009312E5">
        <w:rPr>
          <w:bCs/>
          <w:szCs w:val="28"/>
        </w:rPr>
        <w:t xml:space="preserve"> </w:t>
      </w:r>
      <w:proofErr w:type="spellStart"/>
      <w:r w:rsidRPr="009312E5">
        <w:rPr>
          <w:bCs/>
          <w:szCs w:val="28"/>
        </w:rPr>
        <w:t>subsections</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devoted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general</w:t>
      </w:r>
      <w:proofErr w:type="spellEnd"/>
      <w:r w:rsidRPr="009312E5">
        <w:rPr>
          <w:bCs/>
          <w:szCs w:val="28"/>
        </w:rPr>
        <w:t xml:space="preserve"> </w:t>
      </w:r>
      <w:proofErr w:type="spellStart"/>
      <w:r w:rsidRPr="009312E5">
        <w:rPr>
          <w:bCs/>
          <w:szCs w:val="28"/>
        </w:rPr>
        <w:t>theoretical</w:t>
      </w:r>
      <w:proofErr w:type="spellEnd"/>
      <w:r w:rsidRPr="009312E5">
        <w:rPr>
          <w:bCs/>
          <w:szCs w:val="28"/>
        </w:rPr>
        <w:t xml:space="preserve"> </w:t>
      </w:r>
      <w:proofErr w:type="spellStart"/>
      <w:r w:rsidRPr="009312E5">
        <w:rPr>
          <w:bCs/>
          <w:szCs w:val="28"/>
        </w:rPr>
        <w:t>characterization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outlines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concept</w:t>
      </w:r>
      <w:proofErr w:type="spellEnd"/>
      <w:r w:rsidRPr="009312E5">
        <w:rPr>
          <w:bCs/>
          <w:szCs w:val="28"/>
        </w:rPr>
        <w:t xml:space="preserve">, </w:t>
      </w:r>
      <w:proofErr w:type="spellStart"/>
      <w:r w:rsidRPr="009312E5">
        <w:rPr>
          <w:bCs/>
          <w:szCs w:val="28"/>
        </w:rPr>
        <w:t>features</w:t>
      </w:r>
      <w:proofErr w:type="spellEnd"/>
      <w:r w:rsidRPr="009312E5">
        <w:rPr>
          <w:bCs/>
          <w:szCs w:val="28"/>
        </w:rPr>
        <w:t xml:space="preserve">, </w:t>
      </w:r>
      <w:proofErr w:type="spellStart"/>
      <w:r w:rsidRPr="009312E5">
        <w:rPr>
          <w:bCs/>
          <w:szCs w:val="28"/>
        </w:rPr>
        <w:t>structure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types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main</w:t>
      </w:r>
      <w:proofErr w:type="spellEnd"/>
      <w:r w:rsidRPr="009312E5">
        <w:rPr>
          <w:bCs/>
          <w:szCs w:val="28"/>
        </w:rPr>
        <w:t xml:space="preserve"> </w:t>
      </w:r>
      <w:proofErr w:type="spellStart"/>
      <w:r w:rsidRPr="009312E5">
        <w:rPr>
          <w:bCs/>
          <w:szCs w:val="28"/>
        </w:rPr>
        <w:t>features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a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identified</w:t>
      </w:r>
      <w:proofErr w:type="spellEnd"/>
      <w:r w:rsidRPr="009312E5">
        <w:rPr>
          <w:bCs/>
          <w:szCs w:val="28"/>
        </w:rPr>
        <w:t xml:space="preserve">, </w:t>
      </w:r>
      <w:proofErr w:type="spellStart"/>
      <w:r w:rsidRPr="009312E5">
        <w:rPr>
          <w:bCs/>
          <w:szCs w:val="28"/>
        </w:rPr>
        <w:t>including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presence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contradictions</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participants</w:t>
      </w:r>
      <w:proofErr w:type="spellEnd"/>
      <w:r w:rsidRPr="009312E5">
        <w:rPr>
          <w:bCs/>
          <w:szCs w:val="28"/>
        </w:rPr>
        <w:t xml:space="preserve">; </w:t>
      </w:r>
      <w:proofErr w:type="spellStart"/>
      <w:r w:rsidRPr="009312E5">
        <w:rPr>
          <w:bCs/>
          <w:szCs w:val="28"/>
        </w:rPr>
        <w:t>active</w:t>
      </w:r>
      <w:proofErr w:type="spellEnd"/>
      <w:r w:rsidRPr="009312E5">
        <w:rPr>
          <w:bCs/>
          <w:szCs w:val="28"/>
        </w:rPr>
        <w:t xml:space="preserve"> </w:t>
      </w:r>
      <w:proofErr w:type="spellStart"/>
      <w:r w:rsidRPr="009312E5">
        <w:rPr>
          <w:bCs/>
          <w:szCs w:val="28"/>
        </w:rPr>
        <w:t>engagement</w:t>
      </w:r>
      <w:proofErr w:type="spellEnd"/>
      <w:r w:rsidRPr="009312E5">
        <w:rPr>
          <w:bCs/>
          <w:szCs w:val="28"/>
        </w:rPr>
        <w:t xml:space="preserve">; a </w:t>
      </w:r>
      <w:proofErr w:type="spellStart"/>
      <w:r w:rsidRPr="009312E5">
        <w:rPr>
          <w:bCs/>
          <w:szCs w:val="28"/>
        </w:rPr>
        <w:t>bilateral</w:t>
      </w:r>
      <w:proofErr w:type="spellEnd"/>
      <w:r w:rsidRPr="009312E5">
        <w:rPr>
          <w:bCs/>
          <w:szCs w:val="28"/>
        </w:rPr>
        <w:t xml:space="preserve"> </w:t>
      </w:r>
      <w:proofErr w:type="spellStart"/>
      <w:r w:rsidRPr="009312E5">
        <w:rPr>
          <w:bCs/>
          <w:szCs w:val="28"/>
        </w:rPr>
        <w:t>connection</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form</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conflictual</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relations</w:t>
      </w:r>
      <w:proofErr w:type="spellEnd"/>
      <w:r w:rsidRPr="009312E5">
        <w:rPr>
          <w:bCs/>
          <w:szCs w:val="28"/>
        </w:rPr>
        <w:t xml:space="preserve">; a </w:t>
      </w:r>
      <w:proofErr w:type="spellStart"/>
      <w:r w:rsidRPr="009312E5">
        <w:rPr>
          <w:bCs/>
          <w:szCs w:val="28"/>
        </w:rPr>
        <w:t>subjective-objective</w:t>
      </w:r>
      <w:proofErr w:type="spellEnd"/>
      <w:r w:rsidRPr="009312E5">
        <w:rPr>
          <w:bCs/>
          <w:szCs w:val="28"/>
        </w:rPr>
        <w:t xml:space="preserve"> </w:t>
      </w:r>
      <w:proofErr w:type="spellStart"/>
      <w:r w:rsidRPr="009312E5">
        <w:rPr>
          <w:bCs/>
          <w:szCs w:val="28"/>
        </w:rPr>
        <w:t>nature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consequences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involved</w:t>
      </w:r>
      <w:proofErr w:type="spellEnd"/>
      <w:r w:rsidRPr="009312E5">
        <w:rPr>
          <w:bCs/>
          <w:szCs w:val="28"/>
        </w:rPr>
        <w:t xml:space="preserve">; </w:t>
      </w:r>
      <w:proofErr w:type="spellStart"/>
      <w:r w:rsidRPr="009312E5">
        <w:rPr>
          <w:bCs/>
          <w:szCs w:val="28"/>
        </w:rPr>
        <w:t>its</w:t>
      </w:r>
      <w:proofErr w:type="spellEnd"/>
      <w:r w:rsidRPr="009312E5">
        <w:rPr>
          <w:bCs/>
          <w:szCs w:val="28"/>
        </w:rPr>
        <w:t xml:space="preserve"> </w:t>
      </w:r>
      <w:proofErr w:type="spellStart"/>
      <w:r w:rsidRPr="009312E5">
        <w:rPr>
          <w:bCs/>
          <w:szCs w:val="28"/>
        </w:rPr>
        <w:t>status</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highest</w:t>
      </w:r>
      <w:proofErr w:type="spellEnd"/>
      <w:r w:rsidRPr="009312E5">
        <w:rPr>
          <w:bCs/>
          <w:szCs w:val="28"/>
        </w:rPr>
        <w:t xml:space="preserve"> </w:t>
      </w:r>
      <w:proofErr w:type="spellStart"/>
      <w:r w:rsidRPr="009312E5">
        <w:rPr>
          <w:bCs/>
          <w:szCs w:val="28"/>
        </w:rPr>
        <w:t>phase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development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a </w:t>
      </w:r>
      <w:proofErr w:type="spellStart"/>
      <w:r w:rsidRPr="009312E5">
        <w:rPr>
          <w:bCs/>
          <w:szCs w:val="28"/>
        </w:rPr>
        <w:t>contradiction</w:t>
      </w:r>
      <w:proofErr w:type="spellEnd"/>
      <w:r w:rsidRPr="009312E5">
        <w:rPr>
          <w:bCs/>
          <w:szCs w:val="28"/>
        </w:rPr>
        <w:t xml:space="preserve">; </w:t>
      </w:r>
      <w:proofErr w:type="spellStart"/>
      <w:r w:rsidRPr="009312E5">
        <w:rPr>
          <w:bCs/>
          <w:szCs w:val="28"/>
        </w:rPr>
        <w:t>ambivalence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its</w:t>
      </w:r>
      <w:proofErr w:type="spellEnd"/>
      <w:r w:rsidRPr="009312E5">
        <w:rPr>
          <w:bCs/>
          <w:szCs w:val="28"/>
        </w:rPr>
        <w:t xml:space="preserve"> </w:t>
      </w:r>
      <w:proofErr w:type="spellStart"/>
      <w:r w:rsidRPr="009312E5">
        <w:rPr>
          <w:bCs/>
          <w:szCs w:val="28"/>
        </w:rPr>
        <w:t>impact</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system</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relations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structure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a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reflects</w:t>
      </w:r>
      <w:proofErr w:type="spellEnd"/>
      <w:r w:rsidRPr="009312E5">
        <w:rPr>
          <w:bCs/>
          <w:szCs w:val="28"/>
        </w:rPr>
        <w:t xml:space="preserve"> </w:t>
      </w:r>
      <w:proofErr w:type="spellStart"/>
      <w:r w:rsidRPr="009312E5">
        <w:rPr>
          <w:bCs/>
          <w:szCs w:val="28"/>
        </w:rPr>
        <w:t>its</w:t>
      </w:r>
      <w:proofErr w:type="spellEnd"/>
      <w:r w:rsidRPr="009312E5">
        <w:rPr>
          <w:bCs/>
          <w:szCs w:val="28"/>
        </w:rPr>
        <w:t xml:space="preserve"> </w:t>
      </w:r>
      <w:proofErr w:type="spellStart"/>
      <w:r w:rsidRPr="009312E5">
        <w:rPr>
          <w:bCs/>
          <w:szCs w:val="28"/>
        </w:rPr>
        <w:t>subjective-objective</w:t>
      </w:r>
      <w:proofErr w:type="spellEnd"/>
      <w:r w:rsidRPr="009312E5">
        <w:rPr>
          <w:bCs/>
          <w:szCs w:val="28"/>
        </w:rPr>
        <w:t xml:space="preserve"> </w:t>
      </w:r>
      <w:proofErr w:type="spellStart"/>
      <w:r w:rsidRPr="009312E5">
        <w:rPr>
          <w:bCs/>
          <w:szCs w:val="28"/>
        </w:rPr>
        <w:t>nature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includes</w:t>
      </w:r>
      <w:proofErr w:type="spellEnd"/>
      <w:r w:rsidRPr="009312E5">
        <w:rPr>
          <w:bCs/>
          <w:szCs w:val="28"/>
        </w:rPr>
        <w:t xml:space="preserve"> </w:t>
      </w:r>
      <w:proofErr w:type="spellStart"/>
      <w:r w:rsidRPr="009312E5">
        <w:rPr>
          <w:bCs/>
          <w:szCs w:val="28"/>
        </w:rPr>
        <w:t>four</w:t>
      </w:r>
      <w:proofErr w:type="spellEnd"/>
      <w:r w:rsidRPr="009312E5">
        <w:rPr>
          <w:bCs/>
          <w:szCs w:val="28"/>
        </w:rPr>
        <w:t xml:space="preserve"> </w:t>
      </w:r>
      <w:proofErr w:type="spellStart"/>
      <w:r w:rsidRPr="009312E5">
        <w:rPr>
          <w:bCs/>
          <w:szCs w:val="28"/>
        </w:rPr>
        <w:t>key</w:t>
      </w:r>
      <w:proofErr w:type="spellEnd"/>
      <w:r w:rsidRPr="009312E5">
        <w:rPr>
          <w:bCs/>
          <w:szCs w:val="28"/>
        </w:rPr>
        <w:t xml:space="preserve"> </w:t>
      </w:r>
      <w:proofErr w:type="spellStart"/>
      <w:r w:rsidRPr="009312E5">
        <w:rPr>
          <w:bCs/>
          <w:szCs w:val="28"/>
        </w:rPr>
        <w:t>elements</w:t>
      </w:r>
      <w:proofErr w:type="spellEnd"/>
      <w:r w:rsidRPr="009312E5">
        <w:rPr>
          <w:bCs/>
          <w:szCs w:val="28"/>
        </w:rPr>
        <w:t xml:space="preserve">: </w:t>
      </w:r>
      <w:proofErr w:type="spellStart"/>
      <w:r w:rsidRPr="009312E5">
        <w:rPr>
          <w:bCs/>
          <w:szCs w:val="28"/>
        </w:rPr>
        <w:t>subject</w:t>
      </w:r>
      <w:proofErr w:type="spellEnd"/>
      <w:r w:rsidRPr="009312E5">
        <w:rPr>
          <w:bCs/>
          <w:szCs w:val="28"/>
        </w:rPr>
        <w:t xml:space="preserve">; </w:t>
      </w:r>
      <w:proofErr w:type="spellStart"/>
      <w:r w:rsidRPr="009312E5">
        <w:rPr>
          <w:bCs/>
          <w:szCs w:val="28"/>
        </w:rPr>
        <w:t>subjective</w:t>
      </w:r>
      <w:proofErr w:type="spellEnd"/>
      <w:r w:rsidRPr="009312E5">
        <w:rPr>
          <w:bCs/>
          <w:szCs w:val="28"/>
        </w:rPr>
        <w:t xml:space="preserve"> </w:t>
      </w:r>
      <w:proofErr w:type="spellStart"/>
      <w:r w:rsidRPr="009312E5">
        <w:rPr>
          <w:bCs/>
          <w:szCs w:val="28"/>
        </w:rPr>
        <w:t>aspect</w:t>
      </w:r>
      <w:proofErr w:type="spellEnd"/>
      <w:r w:rsidRPr="009312E5">
        <w:rPr>
          <w:bCs/>
          <w:szCs w:val="28"/>
        </w:rPr>
        <w:t xml:space="preserve">; </w:t>
      </w:r>
      <w:proofErr w:type="spellStart"/>
      <w:r w:rsidRPr="009312E5">
        <w:rPr>
          <w:bCs/>
          <w:szCs w:val="28"/>
        </w:rPr>
        <w:t>object</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objective</w:t>
      </w:r>
      <w:proofErr w:type="spellEnd"/>
      <w:r w:rsidRPr="009312E5">
        <w:rPr>
          <w:bCs/>
          <w:szCs w:val="28"/>
        </w:rPr>
        <w:t xml:space="preserve"> </w:t>
      </w:r>
      <w:proofErr w:type="spellStart"/>
      <w:r w:rsidRPr="009312E5">
        <w:rPr>
          <w:bCs/>
          <w:szCs w:val="28"/>
        </w:rPr>
        <w:t>aspect</w:t>
      </w:r>
      <w:proofErr w:type="spellEnd"/>
      <w:r w:rsidRPr="009312E5">
        <w:rPr>
          <w:bCs/>
          <w:szCs w:val="28"/>
        </w:rPr>
        <w:t xml:space="preserve">. </w:t>
      </w:r>
      <w:proofErr w:type="spellStart"/>
      <w:r w:rsidRPr="009312E5">
        <w:rPr>
          <w:bCs/>
          <w:szCs w:val="28"/>
        </w:rPr>
        <w:t>These</w:t>
      </w:r>
      <w:proofErr w:type="spellEnd"/>
      <w:r w:rsidRPr="009312E5">
        <w:rPr>
          <w:bCs/>
          <w:szCs w:val="28"/>
        </w:rPr>
        <w:t xml:space="preserve"> </w:t>
      </w:r>
      <w:proofErr w:type="spellStart"/>
      <w:r w:rsidRPr="009312E5">
        <w:rPr>
          <w:bCs/>
          <w:szCs w:val="28"/>
        </w:rPr>
        <w:t>elements</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interconnected</w:t>
      </w:r>
      <w:proofErr w:type="spellEnd"/>
      <w:r w:rsidRPr="009312E5">
        <w:rPr>
          <w:bCs/>
          <w:szCs w:val="28"/>
        </w:rPr>
        <w:t xml:space="preserve"> </w:t>
      </w:r>
      <w:proofErr w:type="spellStart"/>
      <w:r w:rsidRPr="009312E5">
        <w:rPr>
          <w:bCs/>
          <w:szCs w:val="28"/>
        </w:rPr>
        <w:t>both</w:t>
      </w:r>
      <w:proofErr w:type="spellEnd"/>
      <w:r w:rsidRPr="009312E5">
        <w:rPr>
          <w:bCs/>
          <w:szCs w:val="28"/>
        </w:rPr>
        <w:t xml:space="preserve"> </w:t>
      </w:r>
      <w:proofErr w:type="spellStart"/>
      <w:r w:rsidRPr="009312E5">
        <w:rPr>
          <w:bCs/>
          <w:szCs w:val="28"/>
        </w:rPr>
        <w:t>spatially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causally</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manifests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dynamic</w:t>
      </w:r>
      <w:proofErr w:type="spellEnd"/>
      <w:r w:rsidRPr="009312E5">
        <w:rPr>
          <w:bCs/>
          <w:szCs w:val="28"/>
        </w:rPr>
        <w:t xml:space="preserve"> </w:t>
      </w:r>
      <w:proofErr w:type="spellStart"/>
      <w:r w:rsidRPr="009312E5">
        <w:rPr>
          <w:bCs/>
          <w:szCs w:val="28"/>
        </w:rPr>
        <w:t>development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three</w:t>
      </w:r>
      <w:proofErr w:type="spellEnd"/>
      <w:r w:rsidRPr="009312E5">
        <w:rPr>
          <w:bCs/>
          <w:szCs w:val="28"/>
        </w:rPr>
        <w:t xml:space="preserve"> </w:t>
      </w:r>
      <w:proofErr w:type="spellStart"/>
      <w:r w:rsidRPr="009312E5">
        <w:rPr>
          <w:bCs/>
          <w:szCs w:val="28"/>
        </w:rPr>
        <w:t>stages</w:t>
      </w:r>
      <w:proofErr w:type="spellEnd"/>
      <w:r w:rsidRPr="009312E5">
        <w:rPr>
          <w:bCs/>
          <w:szCs w:val="28"/>
        </w:rPr>
        <w:t xml:space="preserve"> - </w:t>
      </w:r>
      <w:proofErr w:type="spellStart"/>
      <w:r w:rsidRPr="009312E5">
        <w:rPr>
          <w:bCs/>
          <w:szCs w:val="28"/>
        </w:rPr>
        <w:t>pre-conflict</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post-conflict</w:t>
      </w:r>
      <w:proofErr w:type="spellEnd"/>
      <w:r w:rsidRPr="009312E5">
        <w:rPr>
          <w:bCs/>
          <w:szCs w:val="28"/>
        </w:rPr>
        <w:t xml:space="preserve"> - </w:t>
      </w:r>
      <w:proofErr w:type="spellStart"/>
      <w:r w:rsidRPr="009312E5">
        <w:rPr>
          <w:bCs/>
          <w:szCs w:val="28"/>
        </w:rPr>
        <w:t>each</w:t>
      </w:r>
      <w:proofErr w:type="spellEnd"/>
      <w:r w:rsidRPr="009312E5">
        <w:rPr>
          <w:bCs/>
          <w:szCs w:val="28"/>
        </w:rPr>
        <w:t xml:space="preserve"> </w:t>
      </w:r>
      <w:proofErr w:type="spellStart"/>
      <w:r w:rsidRPr="009312E5">
        <w:rPr>
          <w:bCs/>
          <w:szCs w:val="28"/>
        </w:rPr>
        <w:t>representing</w:t>
      </w:r>
      <w:proofErr w:type="spellEnd"/>
      <w:r w:rsidRPr="009312E5">
        <w:rPr>
          <w:bCs/>
          <w:szCs w:val="28"/>
        </w:rPr>
        <w:t xml:space="preserve"> a </w:t>
      </w:r>
      <w:proofErr w:type="spellStart"/>
      <w:r w:rsidRPr="009312E5">
        <w:rPr>
          <w:bCs/>
          <w:szCs w:val="28"/>
        </w:rPr>
        <w:t>relatively</w:t>
      </w:r>
      <w:proofErr w:type="spellEnd"/>
      <w:r w:rsidRPr="009312E5">
        <w:rPr>
          <w:bCs/>
          <w:szCs w:val="28"/>
        </w:rPr>
        <w:t xml:space="preserve"> </w:t>
      </w:r>
      <w:proofErr w:type="spellStart"/>
      <w:r w:rsidRPr="009312E5">
        <w:rPr>
          <w:bCs/>
          <w:szCs w:val="28"/>
        </w:rPr>
        <w:t>autonomous</w:t>
      </w:r>
      <w:proofErr w:type="spellEnd"/>
      <w:r w:rsidRPr="009312E5">
        <w:rPr>
          <w:bCs/>
          <w:szCs w:val="28"/>
        </w:rPr>
        <w:t xml:space="preserve"> </w:t>
      </w:r>
      <w:proofErr w:type="spellStart"/>
      <w:r w:rsidRPr="009312E5">
        <w:rPr>
          <w:bCs/>
          <w:szCs w:val="28"/>
        </w:rPr>
        <w:t>phase</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concludes</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a </w:t>
      </w:r>
      <w:proofErr w:type="spellStart"/>
      <w:r w:rsidRPr="009312E5">
        <w:rPr>
          <w:bCs/>
          <w:szCs w:val="28"/>
        </w:rPr>
        <w:t>new</w:t>
      </w:r>
      <w:proofErr w:type="spellEnd"/>
      <w:r w:rsidRPr="009312E5">
        <w:rPr>
          <w:bCs/>
          <w:szCs w:val="28"/>
        </w:rPr>
        <w:t xml:space="preserve"> </w:t>
      </w:r>
      <w:proofErr w:type="spellStart"/>
      <w:r w:rsidRPr="009312E5">
        <w:rPr>
          <w:bCs/>
          <w:szCs w:val="28"/>
        </w:rPr>
        <w:t>state</w:t>
      </w:r>
      <w:proofErr w:type="spellEnd"/>
      <w:r w:rsidRPr="009312E5">
        <w:rPr>
          <w:bCs/>
          <w:szCs w:val="28"/>
        </w:rPr>
        <w:t>.</w:t>
      </w:r>
    </w:p>
    <w:p w14:paraId="404A480D" w14:textId="77777777" w:rsidR="00CB6803" w:rsidRPr="009312E5" w:rsidRDefault="00CB6803" w:rsidP="00CB6803">
      <w:pPr>
        <w:pStyle w:val="31"/>
        <w:spacing w:line="360" w:lineRule="auto"/>
        <w:ind w:firstLine="567"/>
        <w:rPr>
          <w:bCs/>
          <w:szCs w:val="28"/>
        </w:rPr>
      </w:pP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argued</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a </w:t>
      </w:r>
      <w:proofErr w:type="spellStart"/>
      <w:r w:rsidRPr="009312E5">
        <w:rPr>
          <w:bCs/>
          <w:szCs w:val="28"/>
        </w:rPr>
        <w:t>private-law</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defined</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a </w:t>
      </w:r>
      <w:proofErr w:type="spellStart"/>
      <w:r w:rsidRPr="009312E5">
        <w:rPr>
          <w:bCs/>
          <w:szCs w:val="28"/>
        </w:rPr>
        <w:t>disagreement</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its</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regarding</w:t>
      </w:r>
      <w:proofErr w:type="spellEnd"/>
      <w:r w:rsidRPr="009312E5">
        <w:rPr>
          <w:bCs/>
          <w:szCs w:val="28"/>
        </w:rPr>
        <w:t xml:space="preserve"> a </w:t>
      </w:r>
      <w:proofErr w:type="spellStart"/>
      <w:r w:rsidRPr="009312E5">
        <w:rPr>
          <w:bCs/>
          <w:szCs w:val="28"/>
        </w:rPr>
        <w:t>private</w:t>
      </w:r>
      <w:proofErr w:type="spellEnd"/>
      <w:r w:rsidRPr="009312E5">
        <w:rPr>
          <w:bCs/>
          <w:szCs w:val="28"/>
        </w:rPr>
        <w:t xml:space="preserve"> </w:t>
      </w:r>
      <w:proofErr w:type="spellStart"/>
      <w:r w:rsidRPr="009312E5">
        <w:rPr>
          <w:bCs/>
          <w:szCs w:val="28"/>
        </w:rPr>
        <w:t>interest</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no</w:t>
      </w:r>
      <w:proofErr w:type="spellEnd"/>
      <w:r w:rsidRPr="009312E5">
        <w:rPr>
          <w:bCs/>
          <w:szCs w:val="28"/>
        </w:rPr>
        <w:t xml:space="preserve"> </w:t>
      </w:r>
      <w:proofErr w:type="spellStart"/>
      <w:r w:rsidRPr="009312E5">
        <w:rPr>
          <w:bCs/>
          <w:szCs w:val="28"/>
        </w:rPr>
        <w:t>way</w:t>
      </w:r>
      <w:proofErr w:type="spellEnd"/>
      <w:r w:rsidRPr="009312E5">
        <w:rPr>
          <w:bCs/>
          <w:szCs w:val="28"/>
        </w:rPr>
        <w:t xml:space="preserve"> </w:t>
      </w:r>
      <w:proofErr w:type="spellStart"/>
      <w:r w:rsidRPr="009312E5">
        <w:rPr>
          <w:bCs/>
          <w:szCs w:val="28"/>
        </w:rPr>
        <w:t>simultaneously</w:t>
      </w:r>
      <w:proofErr w:type="spellEnd"/>
      <w:r w:rsidRPr="009312E5">
        <w:rPr>
          <w:bCs/>
          <w:szCs w:val="28"/>
        </w:rPr>
        <w:t xml:space="preserve"> </w:t>
      </w:r>
      <w:proofErr w:type="spellStart"/>
      <w:r w:rsidRPr="009312E5">
        <w:rPr>
          <w:bCs/>
          <w:szCs w:val="28"/>
        </w:rPr>
        <w:t>constitutes</w:t>
      </w:r>
      <w:proofErr w:type="spellEnd"/>
      <w:r w:rsidRPr="009312E5">
        <w:rPr>
          <w:bCs/>
          <w:szCs w:val="28"/>
        </w:rPr>
        <w:t xml:space="preserve"> a </w:t>
      </w:r>
      <w:proofErr w:type="spellStart"/>
      <w:r w:rsidRPr="009312E5">
        <w:rPr>
          <w:bCs/>
          <w:szCs w:val="28"/>
        </w:rPr>
        <w:t>public</w:t>
      </w:r>
      <w:proofErr w:type="spellEnd"/>
      <w:r w:rsidRPr="009312E5">
        <w:rPr>
          <w:bCs/>
          <w:szCs w:val="28"/>
        </w:rPr>
        <w:t xml:space="preserve"> </w:t>
      </w:r>
      <w:proofErr w:type="spellStart"/>
      <w:r w:rsidRPr="009312E5">
        <w:rPr>
          <w:bCs/>
          <w:szCs w:val="28"/>
        </w:rPr>
        <w:t>interest</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resolved</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principle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party</w:t>
      </w:r>
      <w:proofErr w:type="spellEnd"/>
      <w:r w:rsidRPr="009312E5">
        <w:rPr>
          <w:bCs/>
          <w:szCs w:val="28"/>
        </w:rPr>
        <w:t xml:space="preserve"> </w:t>
      </w:r>
      <w:proofErr w:type="spellStart"/>
      <w:r w:rsidRPr="009312E5">
        <w:rPr>
          <w:bCs/>
          <w:szCs w:val="28"/>
        </w:rPr>
        <w:t>autonomy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method</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voluntary</w:t>
      </w:r>
      <w:proofErr w:type="spellEnd"/>
      <w:r w:rsidRPr="009312E5">
        <w:rPr>
          <w:bCs/>
          <w:szCs w:val="28"/>
        </w:rPr>
        <w:t xml:space="preserve"> </w:t>
      </w:r>
      <w:proofErr w:type="spellStart"/>
      <w:r w:rsidRPr="009312E5">
        <w:rPr>
          <w:bCs/>
          <w:szCs w:val="28"/>
        </w:rPr>
        <w:t>mutual</w:t>
      </w:r>
      <w:proofErr w:type="spellEnd"/>
      <w:r w:rsidRPr="009312E5">
        <w:rPr>
          <w:bCs/>
          <w:szCs w:val="28"/>
        </w:rPr>
        <w:t xml:space="preserve"> </w:t>
      </w:r>
      <w:proofErr w:type="spellStart"/>
      <w:r w:rsidRPr="009312E5">
        <w:rPr>
          <w:bCs/>
          <w:szCs w:val="28"/>
        </w:rPr>
        <w:t>concessions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compromise</w:t>
      </w:r>
      <w:proofErr w:type="spellEnd"/>
      <w:r w:rsidRPr="009312E5">
        <w:rPr>
          <w:bCs/>
          <w:szCs w:val="28"/>
        </w:rPr>
        <w:t xml:space="preserve">, </w:t>
      </w:r>
      <w:proofErr w:type="spellStart"/>
      <w:r w:rsidRPr="009312E5">
        <w:rPr>
          <w:bCs/>
          <w:szCs w:val="28"/>
        </w:rPr>
        <w:t>seeking</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balance</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interests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avoiding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dominance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one</w:t>
      </w:r>
      <w:proofErr w:type="spellEnd"/>
      <w:r w:rsidRPr="009312E5">
        <w:rPr>
          <w:bCs/>
          <w:szCs w:val="28"/>
        </w:rPr>
        <w:t xml:space="preserve"> </w:t>
      </w:r>
      <w:proofErr w:type="spellStart"/>
      <w:r w:rsidRPr="009312E5">
        <w:rPr>
          <w:bCs/>
          <w:szCs w:val="28"/>
        </w:rPr>
        <w:t>party's</w:t>
      </w:r>
      <w:proofErr w:type="spellEnd"/>
      <w:r w:rsidRPr="009312E5">
        <w:rPr>
          <w:bCs/>
          <w:szCs w:val="28"/>
        </w:rPr>
        <w:t xml:space="preserve"> </w:t>
      </w:r>
      <w:proofErr w:type="spellStart"/>
      <w:r w:rsidRPr="009312E5">
        <w:rPr>
          <w:bCs/>
          <w:szCs w:val="28"/>
        </w:rPr>
        <w:t>will</w:t>
      </w:r>
      <w:proofErr w:type="spellEnd"/>
      <w:r w:rsidRPr="009312E5">
        <w:rPr>
          <w:bCs/>
          <w:szCs w:val="28"/>
        </w:rPr>
        <w:t xml:space="preserve"> </w:t>
      </w:r>
      <w:proofErr w:type="spellStart"/>
      <w:r w:rsidRPr="009312E5">
        <w:rPr>
          <w:bCs/>
          <w:szCs w:val="28"/>
        </w:rPr>
        <w:t>over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refraining</w:t>
      </w:r>
      <w:proofErr w:type="spellEnd"/>
      <w:r w:rsidRPr="009312E5">
        <w:rPr>
          <w:bCs/>
          <w:szCs w:val="28"/>
        </w:rPr>
        <w:t xml:space="preserve"> </w:t>
      </w:r>
      <w:proofErr w:type="spellStart"/>
      <w:r w:rsidRPr="009312E5">
        <w:rPr>
          <w:bCs/>
          <w:szCs w:val="28"/>
        </w:rPr>
        <w:t>from</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demonstration</w:t>
      </w:r>
      <w:proofErr w:type="spellEnd"/>
      <w:r w:rsidRPr="009312E5">
        <w:rPr>
          <w:bCs/>
          <w:szCs w:val="28"/>
        </w:rPr>
        <w:t xml:space="preserve"> </w:t>
      </w:r>
      <w:proofErr w:type="spellStart"/>
      <w:r w:rsidRPr="009312E5">
        <w:rPr>
          <w:bCs/>
          <w:szCs w:val="28"/>
        </w:rPr>
        <w:t>and</w:t>
      </w:r>
      <w:proofErr w:type="spellEnd"/>
      <w:r w:rsidRPr="009312E5">
        <w:rPr>
          <w:bCs/>
          <w:szCs w:val="28"/>
        </w:rPr>
        <w:t>/</w:t>
      </w:r>
      <w:proofErr w:type="spellStart"/>
      <w:r w:rsidRPr="009312E5">
        <w:rPr>
          <w:bCs/>
          <w:szCs w:val="28"/>
        </w:rPr>
        <w:t>or</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force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relying</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negotiation</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agreement</w:t>
      </w:r>
      <w:proofErr w:type="spellEnd"/>
      <w:r w:rsidRPr="009312E5">
        <w:rPr>
          <w:bCs/>
          <w:szCs w:val="28"/>
        </w:rPr>
        <w:t xml:space="preserve">, </w:t>
      </w:r>
      <w:proofErr w:type="spellStart"/>
      <w:r w:rsidRPr="009312E5">
        <w:rPr>
          <w:bCs/>
          <w:szCs w:val="28"/>
        </w:rPr>
        <w:t>arbitration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mediation</w:t>
      </w:r>
      <w:proofErr w:type="spellEnd"/>
      <w:r w:rsidRPr="009312E5">
        <w:rPr>
          <w:bCs/>
          <w:szCs w:val="28"/>
        </w:rPr>
        <w:t>.</w:t>
      </w:r>
    </w:p>
    <w:p w14:paraId="7CBAF4EF"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study</w:t>
      </w:r>
      <w:proofErr w:type="spellEnd"/>
      <w:r w:rsidRPr="009312E5">
        <w:rPr>
          <w:bCs/>
          <w:szCs w:val="28"/>
        </w:rPr>
        <w:t xml:space="preserve"> </w:t>
      </w:r>
      <w:proofErr w:type="spellStart"/>
      <w:r w:rsidRPr="009312E5">
        <w:rPr>
          <w:bCs/>
          <w:szCs w:val="28"/>
        </w:rPr>
        <w:t>substantiates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procedural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jurisdictional</w:t>
      </w:r>
      <w:proofErr w:type="spellEnd"/>
      <w:r w:rsidRPr="009312E5">
        <w:rPr>
          <w:bCs/>
          <w:szCs w:val="28"/>
        </w:rPr>
        <w:t xml:space="preserve"> </w:t>
      </w:r>
      <w:proofErr w:type="spellStart"/>
      <w:r w:rsidRPr="009312E5">
        <w:rPr>
          <w:bCs/>
          <w:szCs w:val="28"/>
        </w:rPr>
        <w:t>nature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highlighting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dominant</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courts</w:t>
      </w:r>
      <w:proofErr w:type="spellEnd"/>
      <w:r w:rsidRPr="009312E5">
        <w:rPr>
          <w:bCs/>
          <w:szCs w:val="28"/>
        </w:rPr>
        <w:t xml:space="preserve">. </w:t>
      </w:r>
      <w:proofErr w:type="spellStart"/>
      <w:r w:rsidRPr="009312E5">
        <w:rPr>
          <w:bCs/>
          <w:szCs w:val="28"/>
        </w:rPr>
        <w:t>These</w:t>
      </w:r>
      <w:proofErr w:type="spellEnd"/>
      <w:r w:rsidRPr="009312E5">
        <w:rPr>
          <w:bCs/>
          <w:szCs w:val="28"/>
        </w:rPr>
        <w:t xml:space="preserve"> </w:t>
      </w:r>
      <w:proofErr w:type="spellStart"/>
      <w:r w:rsidRPr="009312E5">
        <w:rPr>
          <w:bCs/>
          <w:szCs w:val="28"/>
        </w:rPr>
        <w:t>processes</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primarily</w:t>
      </w:r>
      <w:proofErr w:type="spellEnd"/>
      <w:r w:rsidRPr="009312E5">
        <w:rPr>
          <w:bCs/>
          <w:szCs w:val="28"/>
        </w:rPr>
        <w:t xml:space="preserve"> </w:t>
      </w:r>
      <w:proofErr w:type="spellStart"/>
      <w:r w:rsidRPr="009312E5">
        <w:rPr>
          <w:bCs/>
          <w:szCs w:val="28"/>
        </w:rPr>
        <w:t>governed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civil</w:t>
      </w:r>
      <w:proofErr w:type="spellEnd"/>
      <w:r w:rsidRPr="009312E5">
        <w:rPr>
          <w:bCs/>
          <w:szCs w:val="28"/>
        </w:rPr>
        <w:t xml:space="preserve"> </w:t>
      </w:r>
      <w:proofErr w:type="spellStart"/>
      <w:r w:rsidRPr="009312E5">
        <w:rPr>
          <w:bCs/>
          <w:szCs w:val="28"/>
        </w:rPr>
        <w:t>procedural</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a </w:t>
      </w:r>
      <w:proofErr w:type="spellStart"/>
      <w:r w:rsidRPr="009312E5">
        <w:rPr>
          <w:bCs/>
          <w:szCs w:val="28"/>
        </w:rPr>
        <w:t>lesser</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played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lastRenderedPageBreak/>
        <w:t>criminal</w:t>
      </w:r>
      <w:proofErr w:type="spellEnd"/>
      <w:r w:rsidRPr="009312E5">
        <w:rPr>
          <w:bCs/>
          <w:szCs w:val="28"/>
        </w:rPr>
        <w:t xml:space="preserve">, </w:t>
      </w:r>
      <w:proofErr w:type="spellStart"/>
      <w:r w:rsidRPr="009312E5">
        <w:rPr>
          <w:bCs/>
          <w:szCs w:val="28"/>
        </w:rPr>
        <w:t>constitutional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administrative</w:t>
      </w:r>
      <w:proofErr w:type="spellEnd"/>
      <w:r w:rsidRPr="009312E5">
        <w:rPr>
          <w:bCs/>
          <w:szCs w:val="28"/>
        </w:rPr>
        <w:t xml:space="preserve"> </w:t>
      </w:r>
      <w:proofErr w:type="spellStart"/>
      <w:r w:rsidRPr="009312E5">
        <w:rPr>
          <w:bCs/>
          <w:szCs w:val="28"/>
        </w:rPr>
        <w:t>procedural</w:t>
      </w:r>
      <w:proofErr w:type="spellEnd"/>
      <w:r w:rsidRPr="009312E5">
        <w:rPr>
          <w:bCs/>
          <w:szCs w:val="28"/>
        </w:rPr>
        <w:t xml:space="preserve"> </w:t>
      </w:r>
      <w:proofErr w:type="spellStart"/>
      <w:r w:rsidRPr="009312E5">
        <w:rPr>
          <w:bCs/>
          <w:szCs w:val="28"/>
        </w:rPr>
        <w:t>norms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private-law</w:t>
      </w:r>
      <w:proofErr w:type="spellEnd"/>
      <w:r w:rsidRPr="009312E5">
        <w:rPr>
          <w:bCs/>
          <w:szCs w:val="28"/>
        </w:rPr>
        <w:t xml:space="preserve"> </w:t>
      </w:r>
      <w:proofErr w:type="spellStart"/>
      <w:r w:rsidRPr="009312E5">
        <w:rPr>
          <w:bCs/>
          <w:szCs w:val="28"/>
        </w:rPr>
        <w:t>relations</w:t>
      </w:r>
      <w:proofErr w:type="spellEnd"/>
      <w:r w:rsidRPr="009312E5">
        <w:rPr>
          <w:bCs/>
          <w:szCs w:val="28"/>
        </w:rPr>
        <w:t xml:space="preserve"> - </w:t>
      </w:r>
      <w:proofErr w:type="spellStart"/>
      <w:r w:rsidRPr="009312E5">
        <w:rPr>
          <w:bCs/>
          <w:szCs w:val="28"/>
        </w:rPr>
        <w:t>unlike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public-law</w:t>
      </w:r>
      <w:proofErr w:type="spellEnd"/>
      <w:r w:rsidRPr="009312E5">
        <w:rPr>
          <w:bCs/>
          <w:szCs w:val="28"/>
        </w:rPr>
        <w:t xml:space="preserve"> </w:t>
      </w:r>
      <w:proofErr w:type="spellStart"/>
      <w:r w:rsidRPr="009312E5">
        <w:rPr>
          <w:bCs/>
          <w:szCs w:val="28"/>
        </w:rPr>
        <w:t>disputes</w:t>
      </w:r>
      <w:proofErr w:type="spellEnd"/>
      <w:r w:rsidRPr="009312E5">
        <w:rPr>
          <w:bCs/>
          <w:szCs w:val="28"/>
        </w:rPr>
        <w:t xml:space="preserve"> - </w:t>
      </w:r>
      <w:proofErr w:type="spellStart"/>
      <w:r w:rsidRPr="009312E5">
        <w:rPr>
          <w:bCs/>
          <w:szCs w:val="28"/>
        </w:rPr>
        <w:t>these</w:t>
      </w:r>
      <w:proofErr w:type="spellEnd"/>
      <w:r w:rsidRPr="009312E5">
        <w:rPr>
          <w:bCs/>
          <w:szCs w:val="28"/>
        </w:rPr>
        <w:t xml:space="preserve"> </w:t>
      </w:r>
      <w:proofErr w:type="spellStart"/>
      <w:r w:rsidRPr="009312E5">
        <w:rPr>
          <w:bCs/>
          <w:szCs w:val="28"/>
        </w:rPr>
        <w:t>norms</w:t>
      </w:r>
      <w:proofErr w:type="spellEnd"/>
      <w:r w:rsidRPr="009312E5">
        <w:rPr>
          <w:bCs/>
          <w:szCs w:val="28"/>
        </w:rPr>
        <w:t xml:space="preserve"> </w:t>
      </w:r>
      <w:proofErr w:type="spellStart"/>
      <w:r w:rsidRPr="009312E5">
        <w:rPr>
          <w:bCs/>
          <w:szCs w:val="28"/>
        </w:rPr>
        <w:t>typically</w:t>
      </w:r>
      <w:proofErr w:type="spellEnd"/>
      <w:r w:rsidRPr="009312E5">
        <w:rPr>
          <w:bCs/>
          <w:szCs w:val="28"/>
        </w:rPr>
        <w:t xml:space="preserve"> </w:t>
      </w:r>
      <w:proofErr w:type="spellStart"/>
      <w:r w:rsidRPr="009312E5">
        <w:rPr>
          <w:bCs/>
          <w:szCs w:val="28"/>
        </w:rPr>
        <w:t>entail</w:t>
      </w:r>
      <w:proofErr w:type="spellEnd"/>
      <w:r w:rsidRPr="009312E5">
        <w:rPr>
          <w:bCs/>
          <w:szCs w:val="28"/>
        </w:rPr>
        <w:t xml:space="preserve"> </w:t>
      </w:r>
      <w:proofErr w:type="spellStart"/>
      <w:r w:rsidRPr="009312E5">
        <w:rPr>
          <w:bCs/>
          <w:szCs w:val="28"/>
        </w:rPr>
        <w:t>less</w:t>
      </w:r>
      <w:proofErr w:type="spellEnd"/>
      <w:r w:rsidRPr="009312E5">
        <w:rPr>
          <w:bCs/>
          <w:szCs w:val="28"/>
        </w:rPr>
        <w:t xml:space="preserve"> </w:t>
      </w:r>
      <w:proofErr w:type="spellStart"/>
      <w:r w:rsidRPr="009312E5">
        <w:rPr>
          <w:bCs/>
          <w:szCs w:val="28"/>
        </w:rPr>
        <w:t>detailed</w:t>
      </w:r>
      <w:proofErr w:type="spellEnd"/>
      <w:r w:rsidRPr="009312E5">
        <w:rPr>
          <w:bCs/>
          <w:szCs w:val="28"/>
        </w:rPr>
        <w:t xml:space="preserve"> </w:t>
      </w:r>
      <w:proofErr w:type="spellStart"/>
      <w:r w:rsidRPr="009312E5">
        <w:rPr>
          <w:bCs/>
          <w:szCs w:val="28"/>
        </w:rPr>
        <w:t>regulation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acceptable</w:t>
      </w:r>
      <w:proofErr w:type="spellEnd"/>
      <w:r w:rsidRPr="009312E5">
        <w:rPr>
          <w:bCs/>
          <w:szCs w:val="28"/>
        </w:rPr>
        <w:t xml:space="preserve"> </w:t>
      </w:r>
      <w:proofErr w:type="spellStart"/>
      <w:r w:rsidRPr="009312E5">
        <w:rPr>
          <w:bCs/>
          <w:szCs w:val="28"/>
        </w:rPr>
        <w:t>types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evidence</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sources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procedures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submitting</w:t>
      </w:r>
      <w:proofErr w:type="spellEnd"/>
      <w:r w:rsidRPr="009312E5">
        <w:rPr>
          <w:bCs/>
          <w:szCs w:val="28"/>
        </w:rPr>
        <w:t xml:space="preserve">, </w:t>
      </w:r>
      <w:proofErr w:type="spellStart"/>
      <w:r w:rsidRPr="009312E5">
        <w:rPr>
          <w:bCs/>
          <w:szCs w:val="28"/>
        </w:rPr>
        <w:t>evaluating</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considering</w:t>
      </w:r>
      <w:proofErr w:type="spellEnd"/>
      <w:r w:rsidRPr="009312E5">
        <w:rPr>
          <w:bCs/>
          <w:szCs w:val="28"/>
        </w:rPr>
        <w:t xml:space="preserve"> </w:t>
      </w:r>
      <w:proofErr w:type="spellStart"/>
      <w:r w:rsidRPr="009312E5">
        <w:rPr>
          <w:bCs/>
          <w:szCs w:val="28"/>
        </w:rPr>
        <w:t>them</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demonstrated</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private</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always</w:t>
      </w:r>
      <w:proofErr w:type="spellEnd"/>
      <w:r w:rsidRPr="009312E5">
        <w:rPr>
          <w:bCs/>
          <w:szCs w:val="28"/>
        </w:rPr>
        <w:t xml:space="preserve"> </w:t>
      </w:r>
      <w:proofErr w:type="spellStart"/>
      <w:r w:rsidRPr="009312E5">
        <w:rPr>
          <w:bCs/>
          <w:szCs w:val="28"/>
        </w:rPr>
        <w:t>defined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procedural</w:t>
      </w:r>
      <w:proofErr w:type="spellEnd"/>
      <w:r w:rsidRPr="009312E5">
        <w:rPr>
          <w:bCs/>
          <w:szCs w:val="28"/>
        </w:rPr>
        <w:t xml:space="preserve"> </w:t>
      </w:r>
      <w:proofErr w:type="spellStart"/>
      <w:r w:rsidRPr="009312E5">
        <w:rPr>
          <w:bCs/>
          <w:szCs w:val="28"/>
        </w:rPr>
        <w:t>legislation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pertain</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personal</w:t>
      </w:r>
      <w:proofErr w:type="spellEnd"/>
      <w:r w:rsidRPr="009312E5">
        <w:rPr>
          <w:bCs/>
          <w:szCs w:val="28"/>
        </w:rPr>
        <w:t xml:space="preserve">, </w:t>
      </w:r>
      <w:proofErr w:type="spellStart"/>
      <w:r w:rsidRPr="009312E5">
        <w:rPr>
          <w:bCs/>
          <w:szCs w:val="28"/>
        </w:rPr>
        <w:t>property</w:t>
      </w:r>
      <w:proofErr w:type="spellEnd"/>
      <w:r w:rsidRPr="009312E5">
        <w:rPr>
          <w:bCs/>
          <w:szCs w:val="28"/>
        </w:rPr>
        <w:t xml:space="preserve">, </w:t>
      </w:r>
      <w:proofErr w:type="spellStart"/>
      <w:r w:rsidRPr="009312E5">
        <w:rPr>
          <w:bCs/>
          <w:szCs w:val="28"/>
        </w:rPr>
        <w:t>family</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private</w:t>
      </w:r>
      <w:proofErr w:type="spellEnd"/>
      <w:r w:rsidRPr="009312E5">
        <w:rPr>
          <w:bCs/>
          <w:szCs w:val="28"/>
        </w:rPr>
        <w:t xml:space="preserve"> </w:t>
      </w:r>
      <w:proofErr w:type="spellStart"/>
      <w:r w:rsidRPr="009312E5">
        <w:rPr>
          <w:bCs/>
          <w:szCs w:val="28"/>
        </w:rPr>
        <w:t>interests</w:t>
      </w:r>
      <w:proofErr w:type="spellEnd"/>
      <w:r w:rsidRPr="009312E5">
        <w:rPr>
          <w:bCs/>
          <w:szCs w:val="28"/>
        </w:rPr>
        <w:t xml:space="preserve"> - </w:t>
      </w:r>
      <w:proofErr w:type="spellStart"/>
      <w:r w:rsidRPr="009312E5">
        <w:rPr>
          <w:bCs/>
          <w:szCs w:val="28"/>
        </w:rPr>
        <w:t>primarily</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civil</w:t>
      </w:r>
      <w:proofErr w:type="spellEnd"/>
      <w:r w:rsidRPr="009312E5">
        <w:rPr>
          <w:bCs/>
          <w:szCs w:val="28"/>
        </w:rPr>
        <w:t xml:space="preserve"> </w:t>
      </w:r>
      <w:proofErr w:type="spellStart"/>
      <w:r w:rsidRPr="009312E5">
        <w:rPr>
          <w:bCs/>
          <w:szCs w:val="28"/>
        </w:rPr>
        <w:t>procedural</w:t>
      </w:r>
      <w:proofErr w:type="spellEnd"/>
      <w:r w:rsidRPr="009312E5">
        <w:rPr>
          <w:bCs/>
          <w:szCs w:val="28"/>
        </w:rPr>
        <w:t xml:space="preserve"> </w:t>
      </w:r>
      <w:proofErr w:type="spellStart"/>
      <w:r w:rsidRPr="009312E5">
        <w:rPr>
          <w:bCs/>
          <w:szCs w:val="28"/>
        </w:rPr>
        <w:t>rules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a </w:t>
      </w:r>
      <w:proofErr w:type="spellStart"/>
      <w:r w:rsidRPr="009312E5">
        <w:rPr>
          <w:bCs/>
          <w:szCs w:val="28"/>
        </w:rPr>
        <w:t>lesser</w:t>
      </w:r>
      <w:proofErr w:type="spellEnd"/>
      <w:r w:rsidRPr="009312E5">
        <w:rPr>
          <w:bCs/>
          <w:szCs w:val="28"/>
        </w:rPr>
        <w:t xml:space="preserve"> </w:t>
      </w:r>
      <w:proofErr w:type="spellStart"/>
      <w:r w:rsidRPr="009312E5">
        <w:rPr>
          <w:bCs/>
          <w:szCs w:val="28"/>
        </w:rPr>
        <w:t>extent</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norms</w:t>
      </w:r>
      <w:proofErr w:type="spellEnd"/>
      <w:r w:rsidRPr="009312E5">
        <w:rPr>
          <w:bCs/>
          <w:szCs w:val="28"/>
        </w:rPr>
        <w:t xml:space="preserve"> </w:t>
      </w:r>
      <w:proofErr w:type="spellStart"/>
      <w:r w:rsidRPr="009312E5">
        <w:rPr>
          <w:bCs/>
          <w:szCs w:val="28"/>
        </w:rPr>
        <w:t>appear</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criminal</w:t>
      </w:r>
      <w:proofErr w:type="spellEnd"/>
      <w:r w:rsidRPr="009312E5">
        <w:rPr>
          <w:bCs/>
          <w:szCs w:val="28"/>
        </w:rPr>
        <w:t xml:space="preserve"> </w:t>
      </w:r>
      <w:proofErr w:type="spellStart"/>
      <w:r w:rsidRPr="009312E5">
        <w:rPr>
          <w:bCs/>
          <w:szCs w:val="28"/>
        </w:rPr>
        <w:t>procedure</w:t>
      </w:r>
      <w:proofErr w:type="spellEnd"/>
      <w:r w:rsidRPr="009312E5">
        <w:rPr>
          <w:bCs/>
          <w:szCs w:val="28"/>
        </w:rPr>
        <w:t xml:space="preserve"> (</w:t>
      </w:r>
      <w:proofErr w:type="spellStart"/>
      <w:r w:rsidRPr="009312E5">
        <w:rPr>
          <w:bCs/>
          <w:szCs w:val="28"/>
        </w:rPr>
        <w:t>e.g</w:t>
      </w:r>
      <w:proofErr w:type="spellEnd"/>
      <w:r w:rsidRPr="009312E5">
        <w:rPr>
          <w:bCs/>
          <w:szCs w:val="28"/>
        </w:rPr>
        <w:t xml:space="preserve">., </w:t>
      </w:r>
      <w:proofErr w:type="spellStart"/>
      <w:r w:rsidRPr="009312E5">
        <w:rPr>
          <w:bCs/>
          <w:szCs w:val="28"/>
        </w:rPr>
        <w:t>reconciliation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civil</w:t>
      </w:r>
      <w:proofErr w:type="spellEnd"/>
      <w:r w:rsidRPr="009312E5">
        <w:rPr>
          <w:bCs/>
          <w:szCs w:val="28"/>
        </w:rPr>
        <w:t xml:space="preserve"> </w:t>
      </w:r>
      <w:proofErr w:type="spellStart"/>
      <w:r w:rsidRPr="009312E5">
        <w:rPr>
          <w:bCs/>
          <w:szCs w:val="28"/>
        </w:rPr>
        <w:t>confiscation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illicit</w:t>
      </w:r>
      <w:proofErr w:type="spellEnd"/>
      <w:r w:rsidRPr="009312E5">
        <w:rPr>
          <w:bCs/>
          <w:szCs w:val="28"/>
        </w:rPr>
        <w:t xml:space="preserve"> </w:t>
      </w:r>
      <w:proofErr w:type="spellStart"/>
      <w:r w:rsidRPr="009312E5">
        <w:rPr>
          <w:bCs/>
          <w:szCs w:val="28"/>
        </w:rPr>
        <w:t>assets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even</w:t>
      </w:r>
      <w:proofErr w:type="spellEnd"/>
      <w:r w:rsidRPr="009312E5">
        <w:rPr>
          <w:bCs/>
          <w:szCs w:val="28"/>
        </w:rPr>
        <w:t xml:space="preserve"> </w:t>
      </w:r>
      <w:proofErr w:type="spellStart"/>
      <w:r w:rsidRPr="009312E5">
        <w:rPr>
          <w:bCs/>
          <w:szCs w:val="28"/>
        </w:rPr>
        <w:t>less</w:t>
      </w:r>
      <w:proofErr w:type="spellEnd"/>
      <w:r w:rsidRPr="009312E5">
        <w:rPr>
          <w:bCs/>
          <w:szCs w:val="28"/>
        </w:rPr>
        <w:t xml:space="preserve"> </w:t>
      </w:r>
      <w:proofErr w:type="spellStart"/>
      <w:r w:rsidRPr="009312E5">
        <w:rPr>
          <w:bCs/>
          <w:szCs w:val="28"/>
        </w:rPr>
        <w:t>so</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administrative</w:t>
      </w:r>
      <w:proofErr w:type="spellEnd"/>
      <w:r w:rsidRPr="009312E5">
        <w:rPr>
          <w:bCs/>
          <w:szCs w:val="28"/>
        </w:rPr>
        <w:t xml:space="preserve"> </w:t>
      </w:r>
      <w:proofErr w:type="spellStart"/>
      <w:r w:rsidRPr="009312E5">
        <w:rPr>
          <w:bCs/>
          <w:szCs w:val="28"/>
        </w:rPr>
        <w:t>procedure</w:t>
      </w:r>
      <w:proofErr w:type="spellEnd"/>
      <w:r w:rsidRPr="009312E5">
        <w:rPr>
          <w:bCs/>
          <w:szCs w:val="28"/>
        </w:rPr>
        <w:t xml:space="preserve">, </w:t>
      </w:r>
      <w:proofErr w:type="spellStart"/>
      <w:r w:rsidRPr="009312E5">
        <w:rPr>
          <w:bCs/>
          <w:szCs w:val="28"/>
        </w:rPr>
        <w:t>though</w:t>
      </w:r>
      <w:proofErr w:type="spellEnd"/>
      <w:r w:rsidRPr="009312E5">
        <w:rPr>
          <w:bCs/>
          <w:szCs w:val="28"/>
        </w:rPr>
        <w:t xml:space="preserve"> </w:t>
      </w:r>
      <w:proofErr w:type="spellStart"/>
      <w:r w:rsidRPr="009312E5">
        <w:rPr>
          <w:bCs/>
          <w:szCs w:val="28"/>
        </w:rPr>
        <w:t>some</w:t>
      </w:r>
      <w:proofErr w:type="spellEnd"/>
      <w:r w:rsidRPr="009312E5">
        <w:rPr>
          <w:bCs/>
          <w:szCs w:val="28"/>
        </w:rPr>
        <w:t xml:space="preserve"> </w:t>
      </w:r>
      <w:proofErr w:type="spellStart"/>
      <w:r w:rsidRPr="009312E5">
        <w:rPr>
          <w:bCs/>
          <w:szCs w:val="28"/>
        </w:rPr>
        <w:t>elements</w:t>
      </w:r>
      <w:proofErr w:type="spellEnd"/>
      <w:r w:rsidRPr="009312E5">
        <w:rPr>
          <w:bCs/>
          <w:szCs w:val="28"/>
        </w:rPr>
        <w:t xml:space="preserve"> </w:t>
      </w:r>
      <w:proofErr w:type="spellStart"/>
      <w:r w:rsidRPr="009312E5">
        <w:rPr>
          <w:bCs/>
          <w:szCs w:val="28"/>
        </w:rPr>
        <w:t>exist</w:t>
      </w:r>
      <w:proofErr w:type="spellEnd"/>
      <w:r w:rsidRPr="009312E5">
        <w:rPr>
          <w:bCs/>
          <w:szCs w:val="28"/>
        </w:rPr>
        <w:t xml:space="preserve"> (</w:t>
      </w:r>
      <w:proofErr w:type="spellStart"/>
      <w:r w:rsidRPr="009312E5">
        <w:rPr>
          <w:bCs/>
          <w:szCs w:val="28"/>
        </w:rPr>
        <w:t>e.g</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administration’s</w:t>
      </w:r>
      <w:proofErr w:type="spellEnd"/>
      <w:r w:rsidRPr="009312E5">
        <w:rPr>
          <w:bCs/>
          <w:szCs w:val="28"/>
        </w:rPr>
        <w:t xml:space="preserve"> </w:t>
      </w:r>
      <w:proofErr w:type="spellStart"/>
      <w:r w:rsidRPr="009312E5">
        <w:rPr>
          <w:bCs/>
          <w:szCs w:val="28"/>
        </w:rPr>
        <w:t>involvement</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disputes</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citizens</w:t>
      </w:r>
      <w:proofErr w:type="spellEnd"/>
      <w:r w:rsidRPr="009312E5">
        <w:rPr>
          <w:bCs/>
          <w:szCs w:val="28"/>
        </w:rPr>
        <w:t xml:space="preserve"> </w:t>
      </w:r>
      <w:proofErr w:type="spellStart"/>
      <w:r w:rsidRPr="009312E5">
        <w:rPr>
          <w:bCs/>
          <w:szCs w:val="28"/>
        </w:rPr>
        <w:t>or</w:t>
      </w:r>
      <w:proofErr w:type="spellEnd"/>
      <w:r w:rsidRPr="009312E5">
        <w:rPr>
          <w:bCs/>
          <w:szCs w:val="28"/>
        </w:rPr>
        <w:t xml:space="preserve"> </w:t>
      </w:r>
      <w:proofErr w:type="spellStart"/>
      <w:r w:rsidRPr="009312E5">
        <w:rPr>
          <w:bCs/>
          <w:szCs w:val="28"/>
        </w:rPr>
        <w:t>during</w:t>
      </w:r>
      <w:proofErr w:type="spellEnd"/>
      <w:r w:rsidRPr="009312E5">
        <w:rPr>
          <w:bCs/>
          <w:szCs w:val="28"/>
        </w:rPr>
        <w:t xml:space="preserve"> </w:t>
      </w:r>
      <w:proofErr w:type="spellStart"/>
      <w:r w:rsidRPr="009312E5">
        <w:rPr>
          <w:bCs/>
          <w:szCs w:val="28"/>
        </w:rPr>
        <w:t>consultations</w:t>
      </w:r>
      <w:proofErr w:type="spellEnd"/>
      <w:r w:rsidRPr="009312E5">
        <w:rPr>
          <w:bCs/>
          <w:szCs w:val="28"/>
        </w:rPr>
        <w:t xml:space="preserve"> </w:t>
      </w:r>
      <w:proofErr w:type="spellStart"/>
      <w:r w:rsidRPr="009312E5">
        <w:rPr>
          <w:bCs/>
          <w:szCs w:val="28"/>
        </w:rPr>
        <w:t>on</w:t>
      </w:r>
      <w:proofErr w:type="spellEnd"/>
      <w:r w:rsidRPr="009312E5">
        <w:rPr>
          <w:bCs/>
          <w:szCs w:val="28"/>
        </w:rPr>
        <w:t xml:space="preserve"> </w:t>
      </w:r>
      <w:proofErr w:type="spellStart"/>
      <w:r w:rsidRPr="009312E5">
        <w:rPr>
          <w:bCs/>
          <w:szCs w:val="28"/>
        </w:rPr>
        <w:t>citizen</w:t>
      </w:r>
      <w:proofErr w:type="spellEnd"/>
      <w:r w:rsidRPr="009312E5">
        <w:rPr>
          <w:bCs/>
          <w:szCs w:val="28"/>
        </w:rPr>
        <w:t xml:space="preserve"> </w:t>
      </w:r>
      <w:proofErr w:type="spellStart"/>
      <w:r w:rsidRPr="009312E5">
        <w:rPr>
          <w:bCs/>
          <w:szCs w:val="28"/>
        </w:rPr>
        <w:t>appeals</w:t>
      </w:r>
      <w:proofErr w:type="spellEnd"/>
      <w:r w:rsidRPr="009312E5">
        <w:rPr>
          <w:bCs/>
          <w:szCs w:val="28"/>
        </w:rPr>
        <w:t xml:space="preserve"> </w:t>
      </w:r>
      <w:proofErr w:type="spellStart"/>
      <w:r w:rsidRPr="009312E5">
        <w:rPr>
          <w:bCs/>
          <w:szCs w:val="28"/>
        </w:rPr>
        <w:t>involving</w:t>
      </w:r>
      <w:proofErr w:type="spellEnd"/>
      <w:r w:rsidRPr="009312E5">
        <w:rPr>
          <w:bCs/>
          <w:szCs w:val="28"/>
        </w:rPr>
        <w:t xml:space="preserve"> </w:t>
      </w:r>
      <w:proofErr w:type="spellStart"/>
      <w:r w:rsidRPr="009312E5">
        <w:rPr>
          <w:bCs/>
          <w:szCs w:val="28"/>
        </w:rPr>
        <w:t>private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issues</w:t>
      </w:r>
      <w:proofErr w:type="spellEnd"/>
      <w:r w:rsidRPr="009312E5">
        <w:rPr>
          <w:bCs/>
          <w:szCs w:val="28"/>
        </w:rPr>
        <w:t>).</w:t>
      </w:r>
    </w:p>
    <w:p w14:paraId="2B536957" w14:textId="77777777" w:rsidR="00CB6803" w:rsidRPr="009312E5" w:rsidRDefault="00CB6803" w:rsidP="00CB6803">
      <w:pPr>
        <w:pStyle w:val="31"/>
        <w:spacing w:line="360" w:lineRule="auto"/>
        <w:ind w:firstLine="567"/>
        <w:rPr>
          <w:bCs/>
          <w:szCs w:val="28"/>
        </w:rPr>
      </w:pPr>
      <w:r w:rsidRPr="009312E5">
        <w:rPr>
          <w:bCs/>
          <w:szCs w:val="28"/>
        </w:rPr>
        <w:t xml:space="preserve">A </w:t>
      </w:r>
      <w:proofErr w:type="spellStart"/>
      <w:r w:rsidRPr="009312E5">
        <w:rPr>
          <w:bCs/>
          <w:szCs w:val="28"/>
        </w:rPr>
        <w:t>key</w:t>
      </w:r>
      <w:proofErr w:type="spellEnd"/>
      <w:r w:rsidRPr="009312E5">
        <w:rPr>
          <w:bCs/>
          <w:szCs w:val="28"/>
        </w:rPr>
        <w:t xml:space="preserve"> </w:t>
      </w:r>
      <w:proofErr w:type="spellStart"/>
      <w:r w:rsidRPr="009312E5">
        <w:rPr>
          <w:bCs/>
          <w:szCs w:val="28"/>
        </w:rPr>
        <w:t>divergence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private-law</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found</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institution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evidence</w:t>
      </w:r>
      <w:proofErr w:type="spellEnd"/>
      <w:r w:rsidRPr="009312E5">
        <w:rPr>
          <w:bCs/>
          <w:szCs w:val="28"/>
        </w:rPr>
        <w:t xml:space="preserve">, </w:t>
      </w:r>
      <w:proofErr w:type="spellStart"/>
      <w:r w:rsidRPr="009312E5">
        <w:rPr>
          <w:bCs/>
          <w:szCs w:val="28"/>
        </w:rPr>
        <w:t>where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contrast</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public-law</w:t>
      </w:r>
      <w:proofErr w:type="spellEnd"/>
      <w:r w:rsidRPr="009312E5">
        <w:rPr>
          <w:bCs/>
          <w:szCs w:val="28"/>
        </w:rPr>
        <w:t xml:space="preserve"> </w:t>
      </w:r>
      <w:proofErr w:type="spellStart"/>
      <w:r w:rsidRPr="009312E5">
        <w:rPr>
          <w:bCs/>
          <w:szCs w:val="28"/>
        </w:rPr>
        <w:t>disputes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catalog</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acceptable</w:t>
      </w:r>
      <w:proofErr w:type="spellEnd"/>
      <w:r w:rsidRPr="009312E5">
        <w:rPr>
          <w:bCs/>
          <w:szCs w:val="28"/>
        </w:rPr>
        <w:t xml:space="preserve"> </w:t>
      </w:r>
      <w:proofErr w:type="spellStart"/>
      <w:r w:rsidRPr="009312E5">
        <w:rPr>
          <w:bCs/>
          <w:szCs w:val="28"/>
        </w:rPr>
        <w:t>facts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sources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evidence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procedures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submission</w:t>
      </w:r>
      <w:proofErr w:type="spellEnd"/>
      <w:r w:rsidRPr="009312E5">
        <w:rPr>
          <w:bCs/>
          <w:szCs w:val="28"/>
        </w:rPr>
        <w:t xml:space="preserve">, </w:t>
      </w:r>
      <w:proofErr w:type="spellStart"/>
      <w:r w:rsidRPr="009312E5">
        <w:rPr>
          <w:bCs/>
          <w:szCs w:val="28"/>
        </w:rPr>
        <w:t>evaluation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consideration</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regulated</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w:t>
      </w:r>
      <w:proofErr w:type="spellStart"/>
      <w:r w:rsidRPr="009312E5">
        <w:rPr>
          <w:bCs/>
          <w:szCs w:val="28"/>
        </w:rPr>
        <w:t>significantly</w:t>
      </w:r>
      <w:proofErr w:type="spellEnd"/>
      <w:r w:rsidRPr="009312E5">
        <w:rPr>
          <w:bCs/>
          <w:szCs w:val="28"/>
        </w:rPr>
        <w:t xml:space="preserve"> </w:t>
      </w:r>
      <w:proofErr w:type="spellStart"/>
      <w:r w:rsidRPr="009312E5">
        <w:rPr>
          <w:bCs/>
          <w:szCs w:val="28"/>
        </w:rPr>
        <w:t>less</w:t>
      </w:r>
      <w:proofErr w:type="spellEnd"/>
      <w:r w:rsidRPr="009312E5">
        <w:rPr>
          <w:bCs/>
          <w:szCs w:val="28"/>
        </w:rPr>
        <w:t xml:space="preserve"> </w:t>
      </w:r>
      <w:proofErr w:type="spellStart"/>
      <w:r w:rsidRPr="009312E5">
        <w:rPr>
          <w:bCs/>
          <w:szCs w:val="28"/>
        </w:rPr>
        <w:t>detail</w:t>
      </w:r>
      <w:proofErr w:type="spellEnd"/>
      <w:r w:rsidRPr="009312E5">
        <w:rPr>
          <w:bCs/>
          <w:szCs w:val="28"/>
        </w:rPr>
        <w:t>.</w:t>
      </w:r>
    </w:p>
    <w:p w14:paraId="39FCF377"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chapter</w:t>
      </w:r>
      <w:proofErr w:type="spellEnd"/>
      <w:r w:rsidRPr="009312E5">
        <w:rPr>
          <w:bCs/>
          <w:szCs w:val="28"/>
        </w:rPr>
        <w:t xml:space="preserve"> </w:t>
      </w:r>
      <w:proofErr w:type="spellStart"/>
      <w:r w:rsidRPr="009312E5">
        <w:rPr>
          <w:bCs/>
          <w:szCs w:val="28"/>
        </w:rPr>
        <w:t>also</w:t>
      </w:r>
      <w:proofErr w:type="spellEnd"/>
      <w:r w:rsidRPr="009312E5">
        <w:rPr>
          <w:bCs/>
          <w:szCs w:val="28"/>
        </w:rPr>
        <w:t xml:space="preserve"> </w:t>
      </w:r>
      <w:proofErr w:type="spellStart"/>
      <w:r w:rsidRPr="009312E5">
        <w:rPr>
          <w:bCs/>
          <w:szCs w:val="28"/>
        </w:rPr>
        <w:t>describes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specific</w:t>
      </w:r>
      <w:proofErr w:type="spellEnd"/>
      <w:r w:rsidRPr="009312E5">
        <w:rPr>
          <w:bCs/>
          <w:szCs w:val="28"/>
        </w:rPr>
        <w:t xml:space="preserve"> </w:t>
      </w:r>
      <w:proofErr w:type="spellStart"/>
      <w:r w:rsidRPr="009312E5">
        <w:rPr>
          <w:bCs/>
          <w:szCs w:val="28"/>
        </w:rPr>
        <w:t>features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using</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compulsory</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substantiating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presence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interest</w:t>
      </w:r>
      <w:proofErr w:type="spellEnd"/>
      <w:r w:rsidRPr="009312E5">
        <w:rPr>
          <w:bCs/>
          <w:szCs w:val="28"/>
        </w:rPr>
        <w:t xml:space="preserve"> </w:t>
      </w:r>
      <w:proofErr w:type="spellStart"/>
      <w:r w:rsidRPr="009312E5">
        <w:rPr>
          <w:bCs/>
          <w:szCs w:val="28"/>
        </w:rPr>
        <w:t>as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subject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Along</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nature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relations</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w:t>
      </w:r>
      <w:proofErr w:type="spellStart"/>
      <w:r w:rsidRPr="009312E5">
        <w:rPr>
          <w:bCs/>
          <w:szCs w:val="28"/>
        </w:rPr>
        <w:t>constitutional</w:t>
      </w:r>
      <w:proofErr w:type="spellEnd"/>
      <w:r w:rsidRPr="009312E5">
        <w:rPr>
          <w:bCs/>
          <w:szCs w:val="28"/>
        </w:rPr>
        <w:t xml:space="preserve">, </w:t>
      </w:r>
      <w:proofErr w:type="spellStart"/>
      <w:r w:rsidRPr="009312E5">
        <w:rPr>
          <w:bCs/>
          <w:szCs w:val="28"/>
        </w:rPr>
        <w:t>criminal</w:t>
      </w:r>
      <w:proofErr w:type="spellEnd"/>
      <w:r w:rsidRPr="009312E5">
        <w:rPr>
          <w:bCs/>
          <w:szCs w:val="28"/>
        </w:rPr>
        <w:t xml:space="preserve">, </w:t>
      </w:r>
      <w:proofErr w:type="spellStart"/>
      <w:r w:rsidRPr="009312E5">
        <w:rPr>
          <w:bCs/>
          <w:szCs w:val="28"/>
        </w:rPr>
        <w:t>administrative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branches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governed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imperative</w:t>
      </w:r>
      <w:proofErr w:type="spellEnd"/>
      <w:r w:rsidRPr="009312E5">
        <w:rPr>
          <w:bCs/>
          <w:szCs w:val="28"/>
        </w:rPr>
        <w:t xml:space="preserve"> </w:t>
      </w:r>
      <w:proofErr w:type="spellStart"/>
      <w:r w:rsidRPr="009312E5">
        <w:rPr>
          <w:bCs/>
          <w:szCs w:val="28"/>
        </w:rPr>
        <w:t>method</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regulation</w:t>
      </w:r>
      <w:proofErr w:type="spellEnd"/>
      <w:r w:rsidRPr="009312E5">
        <w:rPr>
          <w:bCs/>
          <w:szCs w:val="28"/>
        </w:rPr>
        <w:t xml:space="preserve">, </w:t>
      </w:r>
      <w:proofErr w:type="spellStart"/>
      <w:r w:rsidRPr="009312E5">
        <w:rPr>
          <w:bCs/>
          <w:szCs w:val="28"/>
        </w:rPr>
        <w:t>this</w:t>
      </w:r>
      <w:proofErr w:type="spellEnd"/>
      <w:r w:rsidRPr="009312E5">
        <w:rPr>
          <w:bCs/>
          <w:szCs w:val="28"/>
        </w:rPr>
        <w:t xml:space="preserve"> </w:t>
      </w:r>
      <w:proofErr w:type="spellStart"/>
      <w:r w:rsidRPr="009312E5">
        <w:rPr>
          <w:bCs/>
          <w:szCs w:val="28"/>
        </w:rPr>
        <w:t>also</w:t>
      </w:r>
      <w:proofErr w:type="spellEnd"/>
      <w:r w:rsidRPr="009312E5">
        <w:rPr>
          <w:bCs/>
          <w:szCs w:val="28"/>
        </w:rPr>
        <w:t xml:space="preserve"> </w:t>
      </w:r>
      <w:proofErr w:type="spellStart"/>
      <w:r w:rsidRPr="009312E5">
        <w:rPr>
          <w:bCs/>
          <w:szCs w:val="28"/>
        </w:rPr>
        <w:t>highlights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importance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political</w:t>
      </w:r>
      <w:proofErr w:type="spellEnd"/>
      <w:r w:rsidRPr="009312E5">
        <w:rPr>
          <w:bCs/>
          <w:szCs w:val="28"/>
        </w:rPr>
        <w:t xml:space="preserve"> </w:t>
      </w:r>
      <w:proofErr w:type="spellStart"/>
      <w:r w:rsidRPr="009312E5">
        <w:rPr>
          <w:bCs/>
          <w:szCs w:val="28"/>
        </w:rPr>
        <w:t>context</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dominance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compulsion</w:t>
      </w:r>
      <w:proofErr w:type="spellEnd"/>
      <w:r w:rsidRPr="009312E5">
        <w:rPr>
          <w:bCs/>
          <w:szCs w:val="28"/>
        </w:rPr>
        <w:t xml:space="preserve"> </w:t>
      </w:r>
      <w:proofErr w:type="spellStart"/>
      <w:r w:rsidRPr="009312E5">
        <w:rPr>
          <w:bCs/>
          <w:szCs w:val="28"/>
        </w:rPr>
        <w:t>over</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simultaneous</w:t>
      </w:r>
      <w:proofErr w:type="spellEnd"/>
      <w:r w:rsidRPr="009312E5">
        <w:rPr>
          <w:bCs/>
          <w:szCs w:val="28"/>
        </w:rPr>
        <w:t xml:space="preserve">, </w:t>
      </w:r>
      <w:proofErr w:type="spellStart"/>
      <w:r w:rsidRPr="009312E5">
        <w:rPr>
          <w:bCs/>
          <w:szCs w:val="28"/>
        </w:rPr>
        <w:t>sequential</w:t>
      </w:r>
      <w:proofErr w:type="spellEnd"/>
      <w:r w:rsidRPr="009312E5">
        <w:rPr>
          <w:bCs/>
          <w:szCs w:val="28"/>
        </w:rPr>
        <w:t xml:space="preserve">, </w:t>
      </w:r>
      <w:proofErr w:type="spellStart"/>
      <w:r w:rsidRPr="009312E5">
        <w:rPr>
          <w:bCs/>
          <w:szCs w:val="28"/>
        </w:rPr>
        <w:t>or</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nonlinear</w:t>
      </w:r>
      <w:proofErr w:type="spellEnd"/>
      <w:r w:rsidRPr="009312E5">
        <w:rPr>
          <w:bCs/>
          <w:szCs w:val="28"/>
        </w:rPr>
        <w:t xml:space="preserve"> </w:t>
      </w:r>
      <w:proofErr w:type="spellStart"/>
      <w:r w:rsidRPr="009312E5">
        <w:rPr>
          <w:bCs/>
          <w:szCs w:val="28"/>
        </w:rPr>
        <w:t>application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multiple</w:t>
      </w:r>
      <w:proofErr w:type="spellEnd"/>
      <w:r w:rsidRPr="009312E5">
        <w:rPr>
          <w:bCs/>
          <w:szCs w:val="28"/>
        </w:rPr>
        <w:t xml:space="preserve"> </w:t>
      </w:r>
      <w:proofErr w:type="spellStart"/>
      <w:r w:rsidRPr="009312E5">
        <w:rPr>
          <w:bCs/>
          <w:szCs w:val="28"/>
        </w:rPr>
        <w:t>forms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compulsion</w:t>
      </w:r>
      <w:proofErr w:type="spellEnd"/>
      <w:r w:rsidRPr="009312E5">
        <w:rPr>
          <w:bCs/>
          <w:szCs w:val="28"/>
        </w:rPr>
        <w:t xml:space="preserve">, </w:t>
      </w:r>
      <w:proofErr w:type="spellStart"/>
      <w:r w:rsidRPr="009312E5">
        <w:rPr>
          <w:bCs/>
          <w:szCs w:val="28"/>
        </w:rPr>
        <w:t>possibly</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w:t>
      </w:r>
      <w:proofErr w:type="spellStart"/>
      <w:r w:rsidRPr="009312E5">
        <w:rPr>
          <w:bCs/>
          <w:szCs w:val="28"/>
        </w:rPr>
        <w:t>different</w:t>
      </w:r>
      <w:proofErr w:type="spellEnd"/>
      <w:r w:rsidRPr="009312E5">
        <w:rPr>
          <w:bCs/>
          <w:szCs w:val="28"/>
        </w:rPr>
        <w:t xml:space="preserve"> </w:t>
      </w:r>
      <w:proofErr w:type="spellStart"/>
      <w:r w:rsidRPr="009312E5">
        <w:rPr>
          <w:bCs/>
          <w:szCs w:val="28"/>
        </w:rPr>
        <w:t>branches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with</w:t>
      </w:r>
      <w:proofErr w:type="spellEnd"/>
      <w:r w:rsidRPr="009312E5">
        <w:rPr>
          <w:bCs/>
          <w:szCs w:val="28"/>
        </w:rPr>
        <w:t xml:space="preserve"> </w:t>
      </w:r>
      <w:proofErr w:type="spellStart"/>
      <w:r w:rsidRPr="009312E5">
        <w:rPr>
          <w:bCs/>
          <w:szCs w:val="28"/>
        </w:rPr>
        <w:t>potential</w:t>
      </w:r>
      <w:proofErr w:type="spellEnd"/>
      <w:r w:rsidRPr="009312E5">
        <w:rPr>
          <w:bCs/>
          <w:szCs w:val="28"/>
        </w:rPr>
        <w:t xml:space="preserve"> </w:t>
      </w:r>
      <w:proofErr w:type="spellStart"/>
      <w:r w:rsidRPr="009312E5">
        <w:rPr>
          <w:bCs/>
          <w:szCs w:val="28"/>
        </w:rPr>
        <w:t>latent</w:t>
      </w:r>
      <w:proofErr w:type="spellEnd"/>
      <w:r w:rsidRPr="009312E5">
        <w:rPr>
          <w:bCs/>
          <w:szCs w:val="28"/>
        </w:rPr>
        <w:t xml:space="preserve"> </w:t>
      </w:r>
      <w:proofErr w:type="spellStart"/>
      <w:r w:rsidRPr="009312E5">
        <w:rPr>
          <w:bCs/>
          <w:szCs w:val="28"/>
        </w:rPr>
        <w:t>interference</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political</w:t>
      </w:r>
      <w:proofErr w:type="spellEnd"/>
      <w:r w:rsidRPr="009312E5">
        <w:rPr>
          <w:bCs/>
          <w:szCs w:val="28"/>
        </w:rPr>
        <w:t xml:space="preserve"> </w:t>
      </w:r>
      <w:proofErr w:type="spellStart"/>
      <w:r w:rsidRPr="009312E5">
        <w:rPr>
          <w:bCs/>
          <w:szCs w:val="28"/>
        </w:rPr>
        <w:t>opponents</w:t>
      </w:r>
      <w:proofErr w:type="spellEnd"/>
      <w:r w:rsidRPr="009312E5">
        <w:rPr>
          <w:bCs/>
          <w:szCs w:val="28"/>
        </w:rPr>
        <w:t xml:space="preserve"> </w:t>
      </w:r>
      <w:proofErr w:type="spellStart"/>
      <w:r w:rsidRPr="009312E5">
        <w:rPr>
          <w:bCs/>
          <w:szCs w:val="28"/>
        </w:rPr>
        <w:t>seeking</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benefit</w:t>
      </w:r>
      <w:proofErr w:type="spellEnd"/>
      <w:r w:rsidRPr="009312E5">
        <w:rPr>
          <w:bCs/>
          <w:szCs w:val="28"/>
        </w:rPr>
        <w:t xml:space="preserve"> </w:t>
      </w:r>
      <w:proofErr w:type="spellStart"/>
      <w:r w:rsidRPr="009312E5">
        <w:rPr>
          <w:bCs/>
          <w:szCs w:val="28"/>
        </w:rPr>
        <w:t>from</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significant</w:t>
      </w:r>
      <w:proofErr w:type="spellEnd"/>
      <w:r w:rsidRPr="009312E5">
        <w:rPr>
          <w:bCs/>
          <w:szCs w:val="28"/>
        </w:rPr>
        <w:t xml:space="preserve"> </w:t>
      </w:r>
      <w:proofErr w:type="spellStart"/>
      <w:r w:rsidRPr="009312E5">
        <w:rPr>
          <w:bCs/>
          <w:szCs w:val="28"/>
        </w:rPr>
        <w:t>interconnections</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mechanism</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public-law</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are</w:t>
      </w:r>
      <w:proofErr w:type="spellEnd"/>
      <w:r w:rsidRPr="009312E5">
        <w:rPr>
          <w:bCs/>
          <w:szCs w:val="28"/>
        </w:rPr>
        <w:t xml:space="preserve"> </w:t>
      </w:r>
      <w:proofErr w:type="spellStart"/>
      <w:r w:rsidRPr="009312E5">
        <w:rPr>
          <w:bCs/>
          <w:szCs w:val="28"/>
        </w:rPr>
        <w:t>decoded</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an</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synergistic</w:t>
      </w:r>
      <w:proofErr w:type="spellEnd"/>
      <w:r w:rsidRPr="009312E5">
        <w:rPr>
          <w:bCs/>
          <w:szCs w:val="28"/>
        </w:rPr>
        <w:t xml:space="preserve"> </w:t>
      </w:r>
      <w:proofErr w:type="spellStart"/>
      <w:r w:rsidRPr="009312E5">
        <w:rPr>
          <w:bCs/>
          <w:szCs w:val="28"/>
        </w:rPr>
        <w:t>effects</w:t>
      </w:r>
      <w:proofErr w:type="spellEnd"/>
      <w:r w:rsidRPr="009312E5">
        <w:rPr>
          <w:bCs/>
          <w:szCs w:val="28"/>
        </w:rPr>
        <w:t xml:space="preserve"> </w:t>
      </w:r>
      <w:proofErr w:type="spellStart"/>
      <w:r w:rsidRPr="009312E5">
        <w:rPr>
          <w:bCs/>
          <w:szCs w:val="28"/>
        </w:rPr>
        <w:t>stemming</w:t>
      </w:r>
      <w:proofErr w:type="spellEnd"/>
      <w:r w:rsidRPr="009312E5">
        <w:rPr>
          <w:bCs/>
          <w:szCs w:val="28"/>
        </w:rPr>
        <w:t xml:space="preserve"> </w:t>
      </w:r>
      <w:proofErr w:type="spellStart"/>
      <w:r w:rsidRPr="009312E5">
        <w:rPr>
          <w:bCs/>
          <w:szCs w:val="28"/>
        </w:rPr>
        <w:t>from</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heterogeneity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ontological</w:t>
      </w:r>
      <w:proofErr w:type="spellEnd"/>
      <w:r w:rsidRPr="009312E5">
        <w:rPr>
          <w:bCs/>
          <w:szCs w:val="28"/>
        </w:rPr>
        <w:t xml:space="preserve"> </w:t>
      </w:r>
      <w:proofErr w:type="spellStart"/>
      <w:r w:rsidRPr="009312E5">
        <w:rPr>
          <w:bCs/>
          <w:szCs w:val="28"/>
        </w:rPr>
        <w:t>nature</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pragmatics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functional</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their</w:t>
      </w:r>
      <w:proofErr w:type="spellEnd"/>
      <w:r w:rsidRPr="009312E5">
        <w:rPr>
          <w:bCs/>
          <w:szCs w:val="28"/>
        </w:rPr>
        <w:t xml:space="preserve"> </w:t>
      </w:r>
      <w:proofErr w:type="spellStart"/>
      <w:r w:rsidRPr="009312E5">
        <w:rPr>
          <w:bCs/>
          <w:szCs w:val="28"/>
        </w:rPr>
        <w:t>structural</w:t>
      </w:r>
      <w:proofErr w:type="spellEnd"/>
      <w:r w:rsidRPr="009312E5">
        <w:rPr>
          <w:bCs/>
          <w:szCs w:val="28"/>
        </w:rPr>
        <w:t xml:space="preserve"> </w:t>
      </w:r>
      <w:proofErr w:type="spellStart"/>
      <w:r w:rsidRPr="009312E5">
        <w:rPr>
          <w:bCs/>
          <w:szCs w:val="28"/>
        </w:rPr>
        <w:t>transformations</w:t>
      </w:r>
      <w:proofErr w:type="spellEnd"/>
      <w:r w:rsidRPr="009312E5">
        <w:rPr>
          <w:bCs/>
          <w:szCs w:val="28"/>
        </w:rPr>
        <w:t>.</w:t>
      </w:r>
    </w:p>
    <w:p w14:paraId="3814F34C" w14:textId="77777777" w:rsidR="00CB6803" w:rsidRPr="009312E5" w:rsidRDefault="00CB6803" w:rsidP="00CB6803">
      <w:pPr>
        <w:pStyle w:val="31"/>
        <w:spacing w:line="360" w:lineRule="auto"/>
        <w:ind w:firstLine="567"/>
        <w:rPr>
          <w:bCs/>
          <w:szCs w:val="28"/>
        </w:rPr>
      </w:pPr>
      <w:proofErr w:type="spellStart"/>
      <w:r w:rsidRPr="009312E5">
        <w:rPr>
          <w:bCs/>
          <w:szCs w:val="28"/>
        </w:rPr>
        <w:t>Alternative</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procedures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have</w:t>
      </w:r>
      <w:proofErr w:type="spellEnd"/>
      <w:r w:rsidRPr="009312E5">
        <w:rPr>
          <w:bCs/>
          <w:szCs w:val="28"/>
        </w:rPr>
        <w:t xml:space="preserve"> </w:t>
      </w:r>
      <w:proofErr w:type="spellStart"/>
      <w:r w:rsidRPr="009312E5">
        <w:rPr>
          <w:bCs/>
          <w:szCs w:val="28"/>
        </w:rPr>
        <w:t>been</w:t>
      </w:r>
      <w:proofErr w:type="spellEnd"/>
      <w:r w:rsidRPr="009312E5">
        <w:rPr>
          <w:bCs/>
          <w:szCs w:val="28"/>
        </w:rPr>
        <w:t xml:space="preserve"> </w:t>
      </w:r>
      <w:proofErr w:type="spellStart"/>
      <w:r w:rsidRPr="009312E5">
        <w:rPr>
          <w:bCs/>
          <w:szCs w:val="28"/>
        </w:rPr>
        <w:t>examined</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role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negotiation</w:t>
      </w:r>
      <w:proofErr w:type="spellEnd"/>
      <w:r w:rsidRPr="009312E5">
        <w:rPr>
          <w:bCs/>
          <w:szCs w:val="28"/>
        </w:rPr>
        <w:t xml:space="preserve">, </w:t>
      </w:r>
      <w:proofErr w:type="spellStart"/>
      <w:r w:rsidRPr="009312E5">
        <w:rPr>
          <w:bCs/>
          <w:szCs w:val="28"/>
        </w:rPr>
        <w:t>arbitration</w:t>
      </w:r>
      <w:proofErr w:type="spellEnd"/>
      <w:r w:rsidRPr="009312E5">
        <w:rPr>
          <w:bCs/>
          <w:szCs w:val="28"/>
        </w:rPr>
        <w:t xml:space="preserve">, </w:t>
      </w:r>
      <w:proofErr w:type="spellStart"/>
      <w:r w:rsidRPr="009312E5">
        <w:rPr>
          <w:bCs/>
          <w:szCs w:val="28"/>
        </w:rPr>
        <w:t>mediation</w:t>
      </w:r>
      <w:proofErr w:type="spellEnd"/>
      <w:r w:rsidRPr="009312E5">
        <w:rPr>
          <w:bCs/>
          <w:szCs w:val="28"/>
        </w:rPr>
        <w:t xml:space="preserve">, </w:t>
      </w:r>
      <w:proofErr w:type="spellStart"/>
      <w:r w:rsidRPr="009312E5">
        <w:rPr>
          <w:bCs/>
          <w:szCs w:val="28"/>
        </w:rPr>
        <w:t>conciliatory-arbitral</w:t>
      </w:r>
      <w:proofErr w:type="spellEnd"/>
      <w:r w:rsidRPr="009312E5">
        <w:rPr>
          <w:bCs/>
          <w:szCs w:val="28"/>
        </w:rPr>
        <w:t xml:space="preserve"> </w:t>
      </w:r>
      <w:proofErr w:type="spellStart"/>
      <w:r w:rsidRPr="009312E5">
        <w:rPr>
          <w:bCs/>
          <w:szCs w:val="28"/>
        </w:rPr>
        <w:lastRenderedPageBreak/>
        <w:t>procedures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alternative</w:t>
      </w:r>
      <w:proofErr w:type="spellEnd"/>
      <w:r w:rsidRPr="009312E5">
        <w:rPr>
          <w:bCs/>
          <w:szCs w:val="28"/>
        </w:rPr>
        <w:t xml:space="preserve"> </w:t>
      </w:r>
      <w:proofErr w:type="spellStart"/>
      <w:r w:rsidRPr="009312E5">
        <w:rPr>
          <w:bCs/>
          <w:szCs w:val="28"/>
        </w:rPr>
        <w:t>dispute</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mechanisms</w:t>
      </w:r>
      <w:proofErr w:type="spellEnd"/>
      <w:r w:rsidRPr="009312E5">
        <w:rPr>
          <w:bCs/>
          <w:szCs w:val="28"/>
        </w:rPr>
        <w:t xml:space="preserve"> </w:t>
      </w:r>
      <w:proofErr w:type="spellStart"/>
      <w:r w:rsidRPr="009312E5">
        <w:rPr>
          <w:bCs/>
          <w:szCs w:val="28"/>
        </w:rPr>
        <w:t>has</w:t>
      </w:r>
      <w:proofErr w:type="spellEnd"/>
      <w:r w:rsidRPr="009312E5">
        <w:rPr>
          <w:bCs/>
          <w:szCs w:val="28"/>
        </w:rPr>
        <w:t xml:space="preserve"> </w:t>
      </w:r>
      <w:proofErr w:type="spellStart"/>
      <w:r w:rsidRPr="009312E5">
        <w:rPr>
          <w:bCs/>
          <w:szCs w:val="28"/>
        </w:rPr>
        <w:t>been</w:t>
      </w:r>
      <w:proofErr w:type="spellEnd"/>
      <w:r w:rsidRPr="009312E5">
        <w:rPr>
          <w:bCs/>
          <w:szCs w:val="28"/>
        </w:rPr>
        <w:t xml:space="preserve"> </w:t>
      </w:r>
      <w:proofErr w:type="spellStart"/>
      <w:r w:rsidRPr="009312E5">
        <w:rPr>
          <w:bCs/>
          <w:szCs w:val="28"/>
        </w:rPr>
        <w:t>substantiated</w:t>
      </w:r>
      <w:proofErr w:type="spellEnd"/>
      <w:r w:rsidRPr="009312E5">
        <w:rPr>
          <w:bCs/>
          <w:szCs w:val="28"/>
        </w:rPr>
        <w:t xml:space="preserve">. </w:t>
      </w:r>
      <w:proofErr w:type="spellStart"/>
      <w:r w:rsidRPr="009312E5">
        <w:rPr>
          <w:bCs/>
          <w:szCs w:val="28"/>
        </w:rPr>
        <w:t>These</w:t>
      </w:r>
      <w:proofErr w:type="spellEnd"/>
      <w:r w:rsidRPr="009312E5">
        <w:rPr>
          <w:bCs/>
          <w:szCs w:val="28"/>
        </w:rPr>
        <w:t xml:space="preserve"> </w:t>
      </w:r>
      <w:proofErr w:type="spellStart"/>
      <w:r w:rsidRPr="009312E5">
        <w:rPr>
          <w:bCs/>
          <w:szCs w:val="28"/>
        </w:rPr>
        <w:t>mechanisms</w:t>
      </w:r>
      <w:proofErr w:type="spellEnd"/>
      <w:r w:rsidRPr="009312E5">
        <w:rPr>
          <w:bCs/>
          <w:szCs w:val="28"/>
        </w:rPr>
        <w:t xml:space="preserve"> </w:t>
      </w:r>
      <w:proofErr w:type="spellStart"/>
      <w:r w:rsidRPr="009312E5">
        <w:rPr>
          <w:bCs/>
          <w:szCs w:val="28"/>
        </w:rPr>
        <w:t>contribute</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fostering</w:t>
      </w:r>
      <w:proofErr w:type="spellEnd"/>
      <w:r w:rsidRPr="009312E5">
        <w:rPr>
          <w:bCs/>
          <w:szCs w:val="28"/>
        </w:rPr>
        <w:t xml:space="preserve"> </w:t>
      </w:r>
      <w:proofErr w:type="spellStart"/>
      <w:r w:rsidRPr="009312E5">
        <w:rPr>
          <w:bCs/>
          <w:szCs w:val="28"/>
        </w:rPr>
        <w:t>mutual</w:t>
      </w:r>
      <w:proofErr w:type="spellEnd"/>
      <w:r w:rsidRPr="009312E5">
        <w:rPr>
          <w:bCs/>
          <w:szCs w:val="28"/>
        </w:rPr>
        <w:t xml:space="preserve"> </w:t>
      </w:r>
      <w:proofErr w:type="spellStart"/>
      <w:r w:rsidRPr="009312E5">
        <w:rPr>
          <w:bCs/>
          <w:szCs w:val="28"/>
        </w:rPr>
        <w:t>understanding</w:t>
      </w:r>
      <w:proofErr w:type="spellEnd"/>
      <w:r w:rsidRPr="009312E5">
        <w:rPr>
          <w:bCs/>
          <w:szCs w:val="28"/>
        </w:rPr>
        <w:t xml:space="preserve"> </w:t>
      </w:r>
      <w:proofErr w:type="spellStart"/>
      <w:r w:rsidRPr="009312E5">
        <w:rPr>
          <w:bCs/>
          <w:szCs w:val="28"/>
        </w:rPr>
        <w:t>within</w:t>
      </w:r>
      <w:proofErr w:type="spellEnd"/>
      <w:r w:rsidRPr="009312E5">
        <w:rPr>
          <w:bCs/>
          <w:szCs w:val="28"/>
        </w:rPr>
        <w:t xml:space="preserve"> a </w:t>
      </w:r>
      <w:proofErr w:type="spellStart"/>
      <w:r w:rsidRPr="009312E5">
        <w:rPr>
          <w:bCs/>
          <w:szCs w:val="28"/>
        </w:rPr>
        <w:t>nation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strengthening</w:t>
      </w:r>
      <w:proofErr w:type="spellEnd"/>
      <w:r w:rsidRPr="009312E5">
        <w:rPr>
          <w:bCs/>
          <w:szCs w:val="28"/>
        </w:rPr>
        <w:t xml:space="preserve"> a </w:t>
      </w:r>
      <w:proofErr w:type="spellStart"/>
      <w:r w:rsidRPr="009312E5">
        <w:rPr>
          <w:bCs/>
          <w:szCs w:val="28"/>
        </w:rPr>
        <w:t>civil</w:t>
      </w:r>
      <w:proofErr w:type="spellEnd"/>
      <w:r w:rsidRPr="009312E5">
        <w:rPr>
          <w:bCs/>
          <w:szCs w:val="28"/>
        </w:rPr>
        <w:t xml:space="preserve"> </w:t>
      </w:r>
      <w:proofErr w:type="spellStart"/>
      <w:r w:rsidRPr="009312E5">
        <w:rPr>
          <w:bCs/>
          <w:szCs w:val="28"/>
        </w:rPr>
        <w:t>society</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open</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material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spiritual-cultural</w:t>
      </w:r>
      <w:proofErr w:type="spellEnd"/>
      <w:r w:rsidRPr="009312E5">
        <w:rPr>
          <w:bCs/>
          <w:szCs w:val="28"/>
        </w:rPr>
        <w:t xml:space="preserve"> </w:t>
      </w:r>
      <w:proofErr w:type="spellStart"/>
      <w:r w:rsidRPr="009312E5">
        <w:rPr>
          <w:bCs/>
          <w:szCs w:val="28"/>
        </w:rPr>
        <w:t>development</w:t>
      </w:r>
      <w:proofErr w:type="spellEnd"/>
      <w:r w:rsidRPr="009312E5">
        <w:rPr>
          <w:bCs/>
          <w:szCs w:val="28"/>
        </w:rPr>
        <w:t xml:space="preserve">. </w:t>
      </w:r>
      <w:proofErr w:type="spellStart"/>
      <w:r w:rsidRPr="009312E5">
        <w:rPr>
          <w:bCs/>
          <w:szCs w:val="28"/>
        </w:rPr>
        <w:t>This</w:t>
      </w:r>
      <w:proofErr w:type="spellEnd"/>
      <w:r w:rsidRPr="009312E5">
        <w:rPr>
          <w:bCs/>
          <w:szCs w:val="28"/>
        </w:rPr>
        <w:t xml:space="preserve"> </w:t>
      </w:r>
      <w:proofErr w:type="spellStart"/>
      <w:r w:rsidRPr="009312E5">
        <w:rPr>
          <w:bCs/>
          <w:szCs w:val="28"/>
        </w:rPr>
        <w:t>civil</w:t>
      </w:r>
      <w:proofErr w:type="spellEnd"/>
      <w:r w:rsidRPr="009312E5">
        <w:rPr>
          <w:bCs/>
          <w:szCs w:val="28"/>
        </w:rPr>
        <w:t xml:space="preserve"> </w:t>
      </w:r>
      <w:proofErr w:type="spellStart"/>
      <w:r w:rsidRPr="009312E5">
        <w:rPr>
          <w:bCs/>
          <w:szCs w:val="28"/>
        </w:rPr>
        <w:t>society</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which</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authority</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subordinate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interest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national</w:t>
      </w:r>
      <w:proofErr w:type="spellEnd"/>
      <w:r w:rsidRPr="009312E5">
        <w:rPr>
          <w:bCs/>
          <w:szCs w:val="28"/>
        </w:rPr>
        <w:t xml:space="preserve"> </w:t>
      </w:r>
      <w:proofErr w:type="spellStart"/>
      <w:r w:rsidRPr="009312E5">
        <w:rPr>
          <w:bCs/>
          <w:szCs w:val="28"/>
        </w:rPr>
        <w:t>needs</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mediation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system</w:t>
      </w:r>
      <w:proofErr w:type="spellEnd"/>
      <w:r w:rsidRPr="009312E5">
        <w:rPr>
          <w:bCs/>
          <w:szCs w:val="28"/>
        </w:rPr>
        <w:t xml:space="preserve">, </w:t>
      </w:r>
      <w:proofErr w:type="spellStart"/>
      <w:r w:rsidRPr="009312E5">
        <w:rPr>
          <w:bCs/>
          <w:szCs w:val="28"/>
        </w:rPr>
        <w:t>eliminates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necessity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expenses</w:t>
      </w:r>
      <w:proofErr w:type="spellEnd"/>
      <w:r w:rsidRPr="009312E5">
        <w:rPr>
          <w:bCs/>
          <w:szCs w:val="28"/>
        </w:rPr>
        <w:t xml:space="preserve"> </w:t>
      </w:r>
      <w:proofErr w:type="spellStart"/>
      <w:r w:rsidRPr="009312E5">
        <w:rPr>
          <w:bCs/>
          <w:szCs w:val="28"/>
        </w:rPr>
        <w:t>related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confrontation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coercion</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enables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redirection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human</w:t>
      </w:r>
      <w:proofErr w:type="spellEnd"/>
      <w:r w:rsidRPr="009312E5">
        <w:rPr>
          <w:bCs/>
          <w:szCs w:val="28"/>
        </w:rPr>
        <w:t xml:space="preserve"> </w:t>
      </w:r>
      <w:proofErr w:type="spellStart"/>
      <w:r w:rsidRPr="009312E5">
        <w:rPr>
          <w:bCs/>
          <w:szCs w:val="28"/>
        </w:rPr>
        <w:t>capital</w:t>
      </w:r>
      <w:proofErr w:type="spellEnd"/>
      <w:r w:rsidRPr="009312E5">
        <w:rPr>
          <w:bCs/>
          <w:szCs w:val="28"/>
        </w:rPr>
        <w:t xml:space="preserve"> </w:t>
      </w:r>
      <w:proofErr w:type="spellStart"/>
      <w:r w:rsidRPr="009312E5">
        <w:rPr>
          <w:bCs/>
          <w:szCs w:val="28"/>
        </w:rPr>
        <w:t>toward</w:t>
      </w:r>
      <w:proofErr w:type="spellEnd"/>
      <w:r w:rsidRPr="009312E5">
        <w:rPr>
          <w:bCs/>
          <w:szCs w:val="28"/>
        </w:rPr>
        <w:t xml:space="preserve"> </w:t>
      </w:r>
      <w:proofErr w:type="spellStart"/>
      <w:r w:rsidRPr="009312E5">
        <w:rPr>
          <w:bCs/>
          <w:szCs w:val="28"/>
        </w:rPr>
        <w:t>social</w:t>
      </w:r>
      <w:proofErr w:type="spellEnd"/>
      <w:r w:rsidRPr="009312E5">
        <w:rPr>
          <w:bCs/>
          <w:szCs w:val="28"/>
        </w:rPr>
        <w:t xml:space="preserve"> </w:t>
      </w:r>
      <w:proofErr w:type="spellStart"/>
      <w:r w:rsidRPr="009312E5">
        <w:rPr>
          <w:bCs/>
          <w:szCs w:val="28"/>
        </w:rPr>
        <w:t>progress</w:t>
      </w:r>
      <w:proofErr w:type="spellEnd"/>
      <w:r w:rsidRPr="009312E5">
        <w:rPr>
          <w:bCs/>
          <w:szCs w:val="28"/>
        </w:rPr>
        <w:t xml:space="preserve">. </w:t>
      </w:r>
      <w:proofErr w:type="spellStart"/>
      <w:r w:rsidRPr="009312E5">
        <w:rPr>
          <w:bCs/>
          <w:szCs w:val="28"/>
        </w:rPr>
        <w:t>Also</w:t>
      </w:r>
      <w:proofErr w:type="spellEnd"/>
      <w:r w:rsidRPr="009312E5">
        <w:rPr>
          <w:bCs/>
          <w:szCs w:val="28"/>
        </w:rPr>
        <w:t xml:space="preserve"> </w:t>
      </w:r>
      <w:proofErr w:type="spellStart"/>
      <w:r w:rsidRPr="009312E5">
        <w:rPr>
          <w:bCs/>
          <w:szCs w:val="28"/>
        </w:rPr>
        <w:t>addressed</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sequential</w:t>
      </w:r>
      <w:proofErr w:type="spellEnd"/>
      <w:r w:rsidRPr="009312E5">
        <w:rPr>
          <w:bCs/>
          <w:szCs w:val="28"/>
        </w:rPr>
        <w:t xml:space="preserve"> </w:t>
      </w:r>
      <w:proofErr w:type="spellStart"/>
      <w:r w:rsidRPr="009312E5">
        <w:rPr>
          <w:bCs/>
          <w:szCs w:val="28"/>
        </w:rPr>
        <w:t>functionality</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these</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whereby</w:t>
      </w:r>
      <w:proofErr w:type="spellEnd"/>
      <w:r w:rsidRPr="009312E5">
        <w:rPr>
          <w:bCs/>
          <w:szCs w:val="28"/>
        </w:rPr>
        <w:t xml:space="preserve"> </w:t>
      </w:r>
      <w:proofErr w:type="spellStart"/>
      <w:r w:rsidRPr="009312E5">
        <w:rPr>
          <w:bCs/>
          <w:szCs w:val="28"/>
        </w:rPr>
        <w:t>each</w:t>
      </w:r>
      <w:proofErr w:type="spellEnd"/>
      <w:r w:rsidRPr="009312E5">
        <w:rPr>
          <w:bCs/>
          <w:szCs w:val="28"/>
        </w:rPr>
        <w:t xml:space="preserve"> </w:t>
      </w:r>
      <w:proofErr w:type="spellStart"/>
      <w:r w:rsidRPr="009312E5">
        <w:rPr>
          <w:bCs/>
          <w:szCs w:val="28"/>
        </w:rPr>
        <w:t>subsequent</w:t>
      </w:r>
      <w:proofErr w:type="spellEnd"/>
      <w:r w:rsidRPr="009312E5">
        <w:rPr>
          <w:bCs/>
          <w:szCs w:val="28"/>
        </w:rPr>
        <w:t xml:space="preserve"> </w:t>
      </w:r>
      <w:proofErr w:type="spellStart"/>
      <w:r w:rsidRPr="009312E5">
        <w:rPr>
          <w:bCs/>
          <w:szCs w:val="28"/>
        </w:rPr>
        <w:t>method</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employed</w:t>
      </w:r>
      <w:proofErr w:type="spellEnd"/>
      <w:r w:rsidRPr="009312E5">
        <w:rPr>
          <w:bCs/>
          <w:szCs w:val="28"/>
        </w:rPr>
        <w:t xml:space="preserve"> </w:t>
      </w:r>
      <w:proofErr w:type="spellStart"/>
      <w:r w:rsidRPr="009312E5">
        <w:rPr>
          <w:bCs/>
          <w:szCs w:val="28"/>
        </w:rPr>
        <w:t>by</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parties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access</w:t>
      </w:r>
      <w:proofErr w:type="spellEnd"/>
      <w:r w:rsidRPr="009312E5">
        <w:rPr>
          <w:bCs/>
          <w:szCs w:val="28"/>
        </w:rPr>
        <w:t xml:space="preserve"> </w:t>
      </w:r>
      <w:proofErr w:type="spellStart"/>
      <w:r w:rsidRPr="009312E5">
        <w:rPr>
          <w:bCs/>
          <w:szCs w:val="28"/>
        </w:rPr>
        <w:t>broader</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more</w:t>
      </w:r>
      <w:proofErr w:type="spellEnd"/>
      <w:r w:rsidRPr="009312E5">
        <w:rPr>
          <w:bCs/>
          <w:szCs w:val="28"/>
        </w:rPr>
        <w:t xml:space="preserve"> </w:t>
      </w:r>
      <w:proofErr w:type="spellStart"/>
      <w:r w:rsidRPr="009312E5">
        <w:rPr>
          <w:bCs/>
          <w:szCs w:val="28"/>
        </w:rPr>
        <w:t>diverse</w:t>
      </w:r>
      <w:proofErr w:type="spellEnd"/>
      <w:r w:rsidRPr="009312E5">
        <w:rPr>
          <w:bCs/>
          <w:szCs w:val="28"/>
        </w:rPr>
        <w:t xml:space="preserve"> </w:t>
      </w:r>
      <w:proofErr w:type="spellStart"/>
      <w:r w:rsidRPr="009312E5">
        <w:rPr>
          <w:bCs/>
          <w:szCs w:val="28"/>
        </w:rPr>
        <w:t>resources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developing</w:t>
      </w:r>
      <w:proofErr w:type="spellEnd"/>
      <w:r w:rsidRPr="009312E5">
        <w:rPr>
          <w:bCs/>
          <w:szCs w:val="28"/>
        </w:rPr>
        <w:t xml:space="preserve"> </w:t>
      </w:r>
      <w:proofErr w:type="spellStart"/>
      <w:r w:rsidRPr="009312E5">
        <w:rPr>
          <w:bCs/>
          <w:szCs w:val="28"/>
        </w:rPr>
        <w:t>mutually</w:t>
      </w:r>
      <w:proofErr w:type="spellEnd"/>
      <w:r w:rsidRPr="009312E5">
        <w:rPr>
          <w:bCs/>
          <w:szCs w:val="28"/>
        </w:rPr>
        <w:t xml:space="preserve"> </w:t>
      </w:r>
      <w:proofErr w:type="spellStart"/>
      <w:r w:rsidRPr="009312E5">
        <w:rPr>
          <w:bCs/>
          <w:szCs w:val="28"/>
        </w:rPr>
        <w:t>acceptable</w:t>
      </w:r>
      <w:proofErr w:type="spellEnd"/>
      <w:r w:rsidRPr="009312E5">
        <w:rPr>
          <w:bCs/>
          <w:szCs w:val="28"/>
        </w:rPr>
        <w:t xml:space="preserve"> </w:t>
      </w:r>
      <w:proofErr w:type="spellStart"/>
      <w:r w:rsidRPr="009312E5">
        <w:rPr>
          <w:bCs/>
          <w:szCs w:val="28"/>
        </w:rPr>
        <w:t>solutions</w:t>
      </w:r>
      <w:proofErr w:type="spellEnd"/>
      <w:r w:rsidRPr="009312E5">
        <w:rPr>
          <w:bCs/>
          <w:szCs w:val="28"/>
        </w:rPr>
        <w:t xml:space="preserve">. </w:t>
      </w:r>
      <w:proofErr w:type="spellStart"/>
      <w:r w:rsidRPr="009312E5">
        <w:rPr>
          <w:bCs/>
          <w:szCs w:val="28"/>
        </w:rPr>
        <w:t>These</w:t>
      </w:r>
      <w:proofErr w:type="spellEnd"/>
      <w:r w:rsidRPr="009312E5">
        <w:rPr>
          <w:bCs/>
          <w:szCs w:val="28"/>
        </w:rPr>
        <w:t xml:space="preserve"> </w:t>
      </w:r>
      <w:proofErr w:type="spellStart"/>
      <w:r w:rsidRPr="009312E5">
        <w:rPr>
          <w:bCs/>
          <w:szCs w:val="28"/>
        </w:rPr>
        <w:t>solutions</w:t>
      </w:r>
      <w:proofErr w:type="spellEnd"/>
      <w:r w:rsidRPr="009312E5">
        <w:rPr>
          <w:bCs/>
          <w:szCs w:val="28"/>
        </w:rPr>
        <w:t xml:space="preserve"> </w:t>
      </w:r>
      <w:proofErr w:type="spellStart"/>
      <w:r w:rsidRPr="009312E5">
        <w:rPr>
          <w:bCs/>
          <w:szCs w:val="28"/>
        </w:rPr>
        <w:t>emerge</w:t>
      </w:r>
      <w:proofErr w:type="spellEnd"/>
      <w:r w:rsidRPr="009312E5">
        <w:rPr>
          <w:bCs/>
          <w:szCs w:val="28"/>
        </w:rPr>
        <w:t xml:space="preserve"> </w:t>
      </w:r>
      <w:proofErr w:type="spellStart"/>
      <w:r w:rsidRPr="009312E5">
        <w:rPr>
          <w:bCs/>
          <w:szCs w:val="28"/>
        </w:rPr>
        <w:t>through</w:t>
      </w:r>
      <w:proofErr w:type="spellEnd"/>
      <w:r w:rsidRPr="009312E5">
        <w:rPr>
          <w:bCs/>
          <w:szCs w:val="28"/>
        </w:rPr>
        <w:t xml:space="preserve"> </w:t>
      </w:r>
      <w:proofErr w:type="spellStart"/>
      <w:r w:rsidRPr="009312E5">
        <w:rPr>
          <w:bCs/>
          <w:szCs w:val="28"/>
        </w:rPr>
        <w:t>dialogue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various</w:t>
      </w:r>
      <w:proofErr w:type="spellEnd"/>
      <w:r w:rsidRPr="009312E5">
        <w:rPr>
          <w:bCs/>
          <w:szCs w:val="28"/>
        </w:rPr>
        <w:t xml:space="preserve"> </w:t>
      </w:r>
      <w:proofErr w:type="spellStart"/>
      <w:r w:rsidRPr="009312E5">
        <w:rPr>
          <w:bCs/>
          <w:szCs w:val="28"/>
        </w:rPr>
        <w:t>forms</w:t>
      </w:r>
      <w:proofErr w:type="spellEnd"/>
      <w:r w:rsidRPr="009312E5">
        <w:rPr>
          <w:bCs/>
          <w:szCs w:val="28"/>
        </w:rPr>
        <w:t xml:space="preserve">: </w:t>
      </w:r>
      <w:proofErr w:type="spellStart"/>
      <w:r w:rsidRPr="009312E5">
        <w:rPr>
          <w:bCs/>
          <w:szCs w:val="28"/>
        </w:rPr>
        <w:t>conversation</w:t>
      </w:r>
      <w:proofErr w:type="spellEnd"/>
      <w:r w:rsidRPr="009312E5">
        <w:rPr>
          <w:bCs/>
          <w:szCs w:val="28"/>
        </w:rPr>
        <w:t xml:space="preserve">, </w:t>
      </w:r>
      <w:proofErr w:type="spellStart"/>
      <w:r w:rsidRPr="009312E5">
        <w:rPr>
          <w:bCs/>
          <w:szCs w:val="28"/>
        </w:rPr>
        <w:t>discussion</w:t>
      </w:r>
      <w:proofErr w:type="spellEnd"/>
      <w:r w:rsidRPr="009312E5">
        <w:rPr>
          <w:bCs/>
          <w:szCs w:val="28"/>
        </w:rPr>
        <w:t xml:space="preserve">, </w:t>
      </w:r>
      <w:proofErr w:type="spellStart"/>
      <w:r w:rsidRPr="009312E5">
        <w:rPr>
          <w:bCs/>
          <w:szCs w:val="28"/>
        </w:rPr>
        <w:t>debate</w:t>
      </w:r>
      <w:proofErr w:type="spellEnd"/>
      <w:r w:rsidRPr="009312E5">
        <w:rPr>
          <w:bCs/>
          <w:szCs w:val="28"/>
        </w:rPr>
        <w:t xml:space="preserve">, </w:t>
      </w:r>
      <w:proofErr w:type="spellStart"/>
      <w:r w:rsidRPr="009312E5">
        <w:rPr>
          <w:bCs/>
          <w:szCs w:val="28"/>
        </w:rPr>
        <w:t>negotiation</w:t>
      </w:r>
      <w:proofErr w:type="spellEnd"/>
      <w:r w:rsidRPr="009312E5">
        <w:rPr>
          <w:bCs/>
          <w:szCs w:val="28"/>
        </w:rPr>
        <w:t xml:space="preserve">, </w:t>
      </w:r>
      <w:proofErr w:type="spellStart"/>
      <w:r w:rsidRPr="009312E5">
        <w:rPr>
          <w:bCs/>
          <w:szCs w:val="28"/>
        </w:rPr>
        <w:t>dispute</w:t>
      </w:r>
      <w:proofErr w:type="spellEnd"/>
      <w:r w:rsidRPr="009312E5">
        <w:rPr>
          <w:bCs/>
          <w:szCs w:val="28"/>
        </w:rPr>
        <w:t xml:space="preserve">, </w:t>
      </w:r>
      <w:proofErr w:type="spellStart"/>
      <w:r w:rsidRPr="009312E5">
        <w:rPr>
          <w:bCs/>
          <w:szCs w:val="28"/>
        </w:rPr>
        <w:t>articulation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demands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concessions</w:t>
      </w:r>
      <w:proofErr w:type="spellEnd"/>
      <w:r w:rsidRPr="009312E5">
        <w:rPr>
          <w:bCs/>
          <w:szCs w:val="28"/>
        </w:rPr>
        <w:t xml:space="preserve">, </w:t>
      </w:r>
      <w:proofErr w:type="spellStart"/>
      <w:r w:rsidRPr="009312E5">
        <w:rPr>
          <w:bCs/>
          <w:szCs w:val="28"/>
        </w:rPr>
        <w:t>presentation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relevant</w:t>
      </w:r>
      <w:proofErr w:type="spellEnd"/>
      <w:r w:rsidRPr="009312E5">
        <w:rPr>
          <w:bCs/>
          <w:szCs w:val="28"/>
        </w:rPr>
        <w:t xml:space="preserve"> </w:t>
      </w:r>
      <w:proofErr w:type="spellStart"/>
      <w:r w:rsidRPr="009312E5">
        <w:rPr>
          <w:bCs/>
          <w:szCs w:val="28"/>
        </w:rPr>
        <w:t>facts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identification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admissible</w:t>
      </w:r>
      <w:proofErr w:type="spellEnd"/>
      <w:r w:rsidRPr="009312E5">
        <w:rPr>
          <w:bCs/>
          <w:szCs w:val="28"/>
        </w:rPr>
        <w:t xml:space="preserve"> </w:t>
      </w:r>
      <w:proofErr w:type="spellStart"/>
      <w:r w:rsidRPr="009312E5">
        <w:rPr>
          <w:bCs/>
          <w:szCs w:val="28"/>
        </w:rPr>
        <w:t>outcomes</w:t>
      </w:r>
      <w:proofErr w:type="spellEnd"/>
      <w:r w:rsidRPr="009312E5">
        <w:rPr>
          <w:bCs/>
          <w:szCs w:val="28"/>
        </w:rPr>
        <w:t>.</w:t>
      </w:r>
    </w:p>
    <w:p w14:paraId="16C68700" w14:textId="77777777" w:rsidR="00CB6803" w:rsidRPr="009312E5" w:rsidRDefault="00CB6803" w:rsidP="00CB6803">
      <w:pPr>
        <w:pStyle w:val="31"/>
        <w:spacing w:line="360" w:lineRule="auto"/>
        <w:ind w:firstLine="567"/>
        <w:rPr>
          <w:bCs/>
          <w:szCs w:val="28"/>
        </w:rPr>
      </w:pPr>
      <w:proofErr w:type="spellStart"/>
      <w:r w:rsidRPr="009312E5">
        <w:rPr>
          <w:bCs/>
          <w:szCs w:val="28"/>
        </w:rPr>
        <w:t>The</w:t>
      </w:r>
      <w:proofErr w:type="spellEnd"/>
      <w:r w:rsidRPr="009312E5">
        <w:rPr>
          <w:bCs/>
          <w:szCs w:val="28"/>
        </w:rPr>
        <w:t xml:space="preserve"> </w:t>
      </w:r>
      <w:proofErr w:type="spellStart"/>
      <w:r w:rsidRPr="009312E5">
        <w:rPr>
          <w:bCs/>
          <w:szCs w:val="28"/>
        </w:rPr>
        <w:t>problems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prospects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applying</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coercive</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under</w:t>
      </w:r>
      <w:proofErr w:type="spellEnd"/>
      <w:r w:rsidRPr="009312E5">
        <w:rPr>
          <w:bCs/>
          <w:szCs w:val="28"/>
        </w:rPr>
        <w:t xml:space="preserve"> </w:t>
      </w:r>
      <w:proofErr w:type="spellStart"/>
      <w:r w:rsidRPr="009312E5">
        <w:rPr>
          <w:bCs/>
          <w:szCs w:val="28"/>
        </w:rPr>
        <w:t>global</w:t>
      </w:r>
      <w:proofErr w:type="spellEnd"/>
      <w:r w:rsidRPr="009312E5">
        <w:rPr>
          <w:bCs/>
          <w:szCs w:val="28"/>
        </w:rPr>
        <w:t xml:space="preserve"> </w:t>
      </w:r>
      <w:proofErr w:type="spellStart"/>
      <w:r w:rsidRPr="009312E5">
        <w:rPr>
          <w:bCs/>
          <w:szCs w:val="28"/>
        </w:rPr>
        <w:t>challenges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threats</w:t>
      </w:r>
      <w:proofErr w:type="spellEnd"/>
      <w:r w:rsidRPr="009312E5">
        <w:rPr>
          <w:bCs/>
          <w:szCs w:val="28"/>
        </w:rPr>
        <w:t xml:space="preserve"> </w:t>
      </w:r>
      <w:proofErr w:type="spellStart"/>
      <w:r w:rsidRPr="009312E5">
        <w:rPr>
          <w:bCs/>
          <w:szCs w:val="28"/>
        </w:rPr>
        <w:t>have</w:t>
      </w:r>
      <w:proofErr w:type="spellEnd"/>
      <w:r w:rsidRPr="009312E5">
        <w:rPr>
          <w:bCs/>
          <w:szCs w:val="28"/>
        </w:rPr>
        <w:t xml:space="preserve"> </w:t>
      </w:r>
      <w:proofErr w:type="spellStart"/>
      <w:r w:rsidRPr="009312E5">
        <w:rPr>
          <w:bCs/>
          <w:szCs w:val="28"/>
        </w:rPr>
        <w:t>been</w:t>
      </w:r>
      <w:proofErr w:type="spellEnd"/>
      <w:r w:rsidRPr="009312E5">
        <w:rPr>
          <w:bCs/>
          <w:szCs w:val="28"/>
        </w:rPr>
        <w:t xml:space="preserve"> </w:t>
      </w:r>
      <w:proofErr w:type="spellStart"/>
      <w:r w:rsidRPr="009312E5">
        <w:rPr>
          <w:bCs/>
          <w:szCs w:val="28"/>
        </w:rPr>
        <w:t>defined</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argued</w:t>
      </w:r>
      <w:proofErr w:type="spellEnd"/>
      <w:r w:rsidRPr="009312E5">
        <w:rPr>
          <w:bCs/>
          <w:szCs w:val="28"/>
        </w:rPr>
        <w:t xml:space="preserve"> </w:t>
      </w:r>
      <w:proofErr w:type="spellStart"/>
      <w:r w:rsidRPr="009312E5">
        <w:rPr>
          <w:bCs/>
          <w:szCs w:val="28"/>
        </w:rPr>
        <w:t>that</w:t>
      </w:r>
      <w:proofErr w:type="spellEnd"/>
      <w:r w:rsidRPr="009312E5">
        <w:rPr>
          <w:bCs/>
          <w:szCs w:val="28"/>
        </w:rPr>
        <w:t xml:space="preserve"> </w:t>
      </w:r>
      <w:proofErr w:type="spellStart"/>
      <w:r w:rsidRPr="009312E5">
        <w:rPr>
          <w:bCs/>
          <w:szCs w:val="28"/>
        </w:rPr>
        <w:t>such</w:t>
      </w:r>
      <w:proofErr w:type="spellEnd"/>
      <w:r w:rsidRPr="009312E5">
        <w:rPr>
          <w:bCs/>
          <w:szCs w:val="28"/>
        </w:rPr>
        <w:t xml:space="preserve"> </w:t>
      </w:r>
      <w:proofErr w:type="spellStart"/>
      <w:r w:rsidRPr="009312E5">
        <w:rPr>
          <w:bCs/>
          <w:szCs w:val="28"/>
        </w:rPr>
        <w:t>problems</w:t>
      </w:r>
      <w:proofErr w:type="spellEnd"/>
      <w:r w:rsidRPr="009312E5">
        <w:rPr>
          <w:bCs/>
          <w:szCs w:val="28"/>
        </w:rPr>
        <w:t xml:space="preserve"> </w:t>
      </w:r>
      <w:proofErr w:type="spellStart"/>
      <w:r w:rsidRPr="009312E5">
        <w:rPr>
          <w:bCs/>
          <w:szCs w:val="28"/>
        </w:rPr>
        <w:t>demonstrate</w:t>
      </w:r>
      <w:proofErr w:type="spellEnd"/>
      <w:r w:rsidRPr="009312E5">
        <w:rPr>
          <w:bCs/>
          <w:szCs w:val="28"/>
        </w:rPr>
        <w:t xml:space="preserve"> a </w:t>
      </w:r>
      <w:proofErr w:type="spellStart"/>
      <w:r w:rsidRPr="009312E5">
        <w:rPr>
          <w:bCs/>
          <w:szCs w:val="28"/>
        </w:rPr>
        <w:t>regional</w:t>
      </w:r>
      <w:proofErr w:type="spellEnd"/>
      <w:r w:rsidRPr="009312E5">
        <w:rPr>
          <w:bCs/>
          <w:szCs w:val="28"/>
        </w:rPr>
        <w:t xml:space="preserve"> </w:t>
      </w:r>
      <w:proofErr w:type="spellStart"/>
      <w:r w:rsidRPr="009312E5">
        <w:rPr>
          <w:bCs/>
          <w:szCs w:val="28"/>
        </w:rPr>
        <w:t>specificity</w:t>
      </w:r>
      <w:proofErr w:type="spellEnd"/>
      <w:r w:rsidRPr="009312E5">
        <w:rPr>
          <w:bCs/>
          <w:szCs w:val="28"/>
        </w:rPr>
        <w:t xml:space="preserve">, </w:t>
      </w:r>
      <w:proofErr w:type="spellStart"/>
      <w:r w:rsidRPr="009312E5">
        <w:rPr>
          <w:bCs/>
          <w:szCs w:val="28"/>
        </w:rPr>
        <w:t>primarily</w:t>
      </w:r>
      <w:proofErr w:type="spellEnd"/>
      <w:r w:rsidRPr="009312E5">
        <w:rPr>
          <w:bCs/>
          <w:szCs w:val="28"/>
        </w:rPr>
        <w:t xml:space="preserve"> </w:t>
      </w:r>
      <w:proofErr w:type="spellStart"/>
      <w:r w:rsidRPr="009312E5">
        <w:rPr>
          <w:bCs/>
          <w:szCs w:val="28"/>
        </w:rPr>
        <w:t>due</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lack</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global</w:t>
      </w:r>
      <w:proofErr w:type="spellEnd"/>
      <w:r w:rsidRPr="009312E5">
        <w:rPr>
          <w:bCs/>
          <w:szCs w:val="28"/>
        </w:rPr>
        <w:t xml:space="preserve"> </w:t>
      </w:r>
      <w:proofErr w:type="spellStart"/>
      <w:r w:rsidRPr="009312E5">
        <w:rPr>
          <w:bCs/>
          <w:szCs w:val="28"/>
        </w:rPr>
        <w:t>consensus</w:t>
      </w:r>
      <w:proofErr w:type="spellEnd"/>
      <w:r w:rsidRPr="009312E5">
        <w:rPr>
          <w:bCs/>
          <w:szCs w:val="28"/>
        </w:rPr>
        <w:t xml:space="preserve"> </w:t>
      </w:r>
      <w:proofErr w:type="spellStart"/>
      <w:r w:rsidRPr="009312E5">
        <w:rPr>
          <w:bCs/>
          <w:szCs w:val="28"/>
        </w:rPr>
        <w:t>regarding</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content</w:t>
      </w:r>
      <w:proofErr w:type="spellEnd"/>
      <w:r w:rsidRPr="009312E5">
        <w:rPr>
          <w:bCs/>
          <w:szCs w:val="28"/>
        </w:rPr>
        <w:t xml:space="preserve">, </w:t>
      </w:r>
      <w:proofErr w:type="spellStart"/>
      <w:r w:rsidRPr="009312E5">
        <w:rPr>
          <w:bCs/>
          <w:szCs w:val="28"/>
        </w:rPr>
        <w:t>interpretation</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application</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humanitarian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standards</w:t>
      </w:r>
      <w:proofErr w:type="spellEnd"/>
      <w:r w:rsidRPr="009312E5">
        <w:rPr>
          <w:bCs/>
          <w:szCs w:val="28"/>
        </w:rPr>
        <w:t xml:space="preserve">. </w:t>
      </w:r>
      <w:proofErr w:type="spellStart"/>
      <w:r w:rsidRPr="009312E5">
        <w:rPr>
          <w:bCs/>
          <w:szCs w:val="28"/>
        </w:rPr>
        <w:t>This</w:t>
      </w:r>
      <w:proofErr w:type="spellEnd"/>
      <w:r w:rsidRPr="009312E5">
        <w:rPr>
          <w:bCs/>
          <w:szCs w:val="28"/>
        </w:rPr>
        <w:t xml:space="preserve"> </w:t>
      </w:r>
      <w:proofErr w:type="spellStart"/>
      <w:r w:rsidRPr="009312E5">
        <w:rPr>
          <w:bCs/>
          <w:szCs w:val="28"/>
        </w:rPr>
        <w:t>discrepancy</w:t>
      </w:r>
      <w:proofErr w:type="spellEnd"/>
      <w:r w:rsidRPr="009312E5">
        <w:rPr>
          <w:bCs/>
          <w:szCs w:val="28"/>
        </w:rPr>
        <w:t xml:space="preserve"> </w:t>
      </w:r>
      <w:proofErr w:type="spellStart"/>
      <w:r w:rsidRPr="009312E5">
        <w:rPr>
          <w:bCs/>
          <w:szCs w:val="28"/>
        </w:rPr>
        <w:t>leads</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predominance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coercion</w:t>
      </w:r>
      <w:proofErr w:type="spellEnd"/>
      <w:r w:rsidRPr="009312E5">
        <w:rPr>
          <w:bCs/>
          <w:szCs w:val="28"/>
        </w:rPr>
        <w:t xml:space="preserve"> </w:t>
      </w:r>
      <w:proofErr w:type="spellStart"/>
      <w:r w:rsidRPr="009312E5">
        <w:rPr>
          <w:bCs/>
          <w:szCs w:val="28"/>
        </w:rPr>
        <w:t>among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resolution</w:t>
      </w:r>
      <w:proofErr w:type="spellEnd"/>
      <w:r w:rsidRPr="009312E5">
        <w:rPr>
          <w:bCs/>
          <w:szCs w:val="28"/>
        </w:rPr>
        <w:t xml:space="preserve"> </w:t>
      </w:r>
      <w:proofErr w:type="spellStart"/>
      <w:r w:rsidRPr="009312E5">
        <w:rPr>
          <w:bCs/>
          <w:szCs w:val="28"/>
        </w:rPr>
        <w:t>tools</w:t>
      </w:r>
      <w:proofErr w:type="spellEnd"/>
      <w:r w:rsidRPr="009312E5">
        <w:rPr>
          <w:bCs/>
          <w:szCs w:val="28"/>
        </w:rPr>
        <w:t xml:space="preserve">, </w:t>
      </w:r>
      <w:proofErr w:type="spellStart"/>
      <w:r w:rsidRPr="009312E5">
        <w:rPr>
          <w:bCs/>
          <w:szCs w:val="28"/>
        </w:rPr>
        <w:t>particularly</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contexts</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hybrid</w:t>
      </w:r>
      <w:proofErr w:type="spellEnd"/>
      <w:r w:rsidRPr="009312E5">
        <w:rPr>
          <w:bCs/>
          <w:szCs w:val="28"/>
        </w:rPr>
        <w:t xml:space="preserve"> </w:t>
      </w:r>
      <w:proofErr w:type="spellStart"/>
      <w:r w:rsidRPr="009312E5">
        <w:rPr>
          <w:bCs/>
          <w:szCs w:val="28"/>
        </w:rPr>
        <w:t>wars</w:t>
      </w:r>
      <w:proofErr w:type="spellEnd"/>
      <w:r w:rsidRPr="009312E5">
        <w:rPr>
          <w:bCs/>
          <w:szCs w:val="28"/>
        </w:rPr>
        <w:t xml:space="preserve">, </w:t>
      </w:r>
      <w:proofErr w:type="spellStart"/>
      <w:r w:rsidRPr="009312E5">
        <w:rPr>
          <w:bCs/>
          <w:szCs w:val="28"/>
        </w:rPr>
        <w:t>military</w:t>
      </w:r>
      <w:proofErr w:type="spellEnd"/>
      <w:r w:rsidRPr="009312E5">
        <w:rPr>
          <w:bCs/>
          <w:szCs w:val="28"/>
        </w:rPr>
        <w:t xml:space="preserve"> </w:t>
      </w:r>
      <w:proofErr w:type="spellStart"/>
      <w:r w:rsidRPr="009312E5">
        <w:rPr>
          <w:bCs/>
          <w:szCs w:val="28"/>
        </w:rPr>
        <w:t>aggression</w:t>
      </w:r>
      <w:proofErr w:type="spellEnd"/>
      <w:r w:rsidRPr="009312E5">
        <w:rPr>
          <w:bCs/>
          <w:szCs w:val="28"/>
        </w:rPr>
        <w:t xml:space="preserve">, </w:t>
      </w:r>
      <w:proofErr w:type="spellStart"/>
      <w:r w:rsidRPr="009312E5">
        <w:rPr>
          <w:bCs/>
          <w:szCs w:val="28"/>
        </w:rPr>
        <w:t>migration</w:t>
      </w:r>
      <w:proofErr w:type="spellEnd"/>
      <w:r w:rsidRPr="009312E5">
        <w:rPr>
          <w:bCs/>
          <w:szCs w:val="28"/>
        </w:rPr>
        <w:t xml:space="preserve"> </w:t>
      </w:r>
      <w:proofErr w:type="spellStart"/>
      <w:r w:rsidRPr="009312E5">
        <w:rPr>
          <w:bCs/>
          <w:szCs w:val="28"/>
        </w:rPr>
        <w:t>issues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global</w:t>
      </w:r>
      <w:proofErr w:type="spellEnd"/>
      <w:r w:rsidRPr="009312E5">
        <w:rPr>
          <w:bCs/>
          <w:szCs w:val="28"/>
        </w:rPr>
        <w:t xml:space="preserve"> </w:t>
      </w:r>
      <w:proofErr w:type="spellStart"/>
      <w:r w:rsidRPr="009312E5">
        <w:rPr>
          <w:bCs/>
          <w:szCs w:val="28"/>
        </w:rPr>
        <w:t>crises</w:t>
      </w:r>
      <w:proofErr w:type="spellEnd"/>
      <w:r w:rsidRPr="009312E5">
        <w:rPr>
          <w:bCs/>
          <w:szCs w:val="28"/>
        </w:rPr>
        <w:t xml:space="preserve">. </w:t>
      </w:r>
      <w:proofErr w:type="spellStart"/>
      <w:r w:rsidRPr="009312E5">
        <w:rPr>
          <w:bCs/>
          <w:szCs w:val="28"/>
        </w:rPr>
        <w:t>It</w:t>
      </w:r>
      <w:proofErr w:type="spellEnd"/>
      <w:r w:rsidRPr="009312E5">
        <w:rPr>
          <w:bCs/>
          <w:szCs w:val="28"/>
        </w:rPr>
        <w:t xml:space="preserve"> </w:t>
      </w:r>
      <w:proofErr w:type="spellStart"/>
      <w:r w:rsidRPr="009312E5">
        <w:rPr>
          <w:bCs/>
          <w:szCs w:val="28"/>
        </w:rPr>
        <w:t>also</w:t>
      </w:r>
      <w:proofErr w:type="spellEnd"/>
      <w:r w:rsidRPr="009312E5">
        <w:rPr>
          <w:bCs/>
          <w:szCs w:val="28"/>
        </w:rPr>
        <w:t xml:space="preserve"> </w:t>
      </w:r>
      <w:proofErr w:type="spellStart"/>
      <w:r w:rsidRPr="009312E5">
        <w:rPr>
          <w:bCs/>
          <w:szCs w:val="28"/>
        </w:rPr>
        <w:t>emphasizes</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need</w:t>
      </w:r>
      <w:proofErr w:type="spellEnd"/>
      <w:r w:rsidRPr="009312E5">
        <w:rPr>
          <w:bCs/>
          <w:szCs w:val="28"/>
        </w:rPr>
        <w:t xml:space="preserve"> </w:t>
      </w:r>
      <w:proofErr w:type="spellStart"/>
      <w:r w:rsidRPr="009312E5">
        <w:rPr>
          <w:bCs/>
          <w:szCs w:val="28"/>
        </w:rPr>
        <w:t>to</w:t>
      </w:r>
      <w:proofErr w:type="spellEnd"/>
      <w:r w:rsidRPr="009312E5">
        <w:rPr>
          <w:bCs/>
          <w:szCs w:val="28"/>
        </w:rPr>
        <w:t xml:space="preserve"> </w:t>
      </w:r>
      <w:proofErr w:type="spellStart"/>
      <w:r w:rsidRPr="009312E5">
        <w:rPr>
          <w:bCs/>
          <w:szCs w:val="28"/>
        </w:rPr>
        <w:t>deepen</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development</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international</w:t>
      </w:r>
      <w:proofErr w:type="spellEnd"/>
      <w:r w:rsidRPr="009312E5">
        <w:rPr>
          <w:bCs/>
          <w:szCs w:val="28"/>
        </w:rPr>
        <w:t xml:space="preserve"> </w:t>
      </w:r>
      <w:proofErr w:type="spellStart"/>
      <w:r w:rsidRPr="009312E5">
        <w:rPr>
          <w:bCs/>
          <w:szCs w:val="28"/>
        </w:rPr>
        <w:t>rules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broader</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negotiations</w:t>
      </w:r>
      <w:proofErr w:type="spellEnd"/>
      <w:r w:rsidRPr="009312E5">
        <w:rPr>
          <w:bCs/>
          <w:szCs w:val="28"/>
        </w:rPr>
        <w:t xml:space="preserve">, </w:t>
      </w:r>
      <w:proofErr w:type="spellStart"/>
      <w:r w:rsidRPr="009312E5">
        <w:rPr>
          <w:bCs/>
          <w:szCs w:val="28"/>
        </w:rPr>
        <w:t>diplomatic</w:t>
      </w:r>
      <w:proofErr w:type="spellEnd"/>
      <w:r w:rsidRPr="009312E5">
        <w:rPr>
          <w:bCs/>
          <w:szCs w:val="28"/>
        </w:rPr>
        <w:t xml:space="preserve"> </w:t>
      </w:r>
      <w:proofErr w:type="spellStart"/>
      <w:r w:rsidRPr="009312E5">
        <w:rPr>
          <w:bCs/>
          <w:szCs w:val="28"/>
        </w:rPr>
        <w:t>consultations</w:t>
      </w:r>
      <w:proofErr w:type="spellEnd"/>
      <w:r w:rsidRPr="009312E5">
        <w:rPr>
          <w:bCs/>
          <w:szCs w:val="28"/>
        </w:rPr>
        <w:t xml:space="preserve">, </w:t>
      </w:r>
      <w:proofErr w:type="spellStart"/>
      <w:r w:rsidRPr="009312E5">
        <w:rPr>
          <w:bCs/>
          <w:szCs w:val="28"/>
        </w:rPr>
        <w:t>mediation</w:t>
      </w:r>
      <w:proofErr w:type="spellEnd"/>
      <w:r w:rsidRPr="009312E5">
        <w:rPr>
          <w:bCs/>
          <w:szCs w:val="28"/>
        </w:rPr>
        <w:t xml:space="preserve">, </w:t>
      </w:r>
      <w:proofErr w:type="spellStart"/>
      <w:r w:rsidRPr="009312E5">
        <w:rPr>
          <w:bCs/>
          <w:szCs w:val="28"/>
        </w:rPr>
        <w:t>conciliation</w:t>
      </w:r>
      <w:proofErr w:type="spellEnd"/>
      <w:r w:rsidRPr="009312E5">
        <w:rPr>
          <w:bCs/>
          <w:szCs w:val="28"/>
        </w:rPr>
        <w:t xml:space="preserve"> </w:t>
      </w:r>
      <w:proofErr w:type="spellStart"/>
      <w:r w:rsidRPr="009312E5">
        <w:rPr>
          <w:bCs/>
          <w:szCs w:val="28"/>
        </w:rPr>
        <w:t>procedures</w:t>
      </w:r>
      <w:proofErr w:type="spellEnd"/>
      <w:r w:rsidRPr="009312E5">
        <w:rPr>
          <w:bCs/>
          <w:szCs w:val="28"/>
        </w:rPr>
        <w:t xml:space="preserve">, </w:t>
      </w:r>
      <w:proofErr w:type="spellStart"/>
      <w:r w:rsidRPr="009312E5">
        <w:rPr>
          <w:bCs/>
          <w:szCs w:val="28"/>
        </w:rPr>
        <w:t>and</w:t>
      </w:r>
      <w:proofErr w:type="spellEnd"/>
      <w:r w:rsidRPr="009312E5">
        <w:rPr>
          <w:bCs/>
          <w:szCs w:val="28"/>
        </w:rPr>
        <w:t xml:space="preserve"> </w:t>
      </w:r>
      <w:proofErr w:type="spellStart"/>
      <w:r w:rsidRPr="009312E5">
        <w:rPr>
          <w:bCs/>
          <w:szCs w:val="28"/>
        </w:rPr>
        <w:t>other</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mechanisms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resolving</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conflicts</w:t>
      </w:r>
      <w:proofErr w:type="spellEnd"/>
      <w:r w:rsidRPr="009312E5">
        <w:rPr>
          <w:bCs/>
          <w:szCs w:val="28"/>
        </w:rPr>
        <w:t xml:space="preserve"> </w:t>
      </w:r>
      <w:proofErr w:type="spellStart"/>
      <w:r w:rsidRPr="009312E5">
        <w:rPr>
          <w:bCs/>
          <w:szCs w:val="28"/>
        </w:rPr>
        <w:t>between</w:t>
      </w:r>
      <w:proofErr w:type="spellEnd"/>
      <w:r w:rsidRPr="009312E5">
        <w:rPr>
          <w:bCs/>
          <w:szCs w:val="28"/>
        </w:rPr>
        <w:t xml:space="preserve"> </w:t>
      </w:r>
      <w:proofErr w:type="spellStart"/>
      <w:r w:rsidRPr="009312E5">
        <w:rPr>
          <w:bCs/>
          <w:szCs w:val="28"/>
        </w:rPr>
        <w:t>any</w:t>
      </w:r>
      <w:proofErr w:type="spellEnd"/>
      <w:r w:rsidRPr="009312E5">
        <w:rPr>
          <w:bCs/>
          <w:szCs w:val="28"/>
        </w:rPr>
        <w:t xml:space="preserve"> </w:t>
      </w:r>
      <w:proofErr w:type="spellStart"/>
      <w:r w:rsidRPr="009312E5">
        <w:rPr>
          <w:bCs/>
          <w:szCs w:val="28"/>
        </w:rPr>
        <w:t>actors</w:t>
      </w:r>
      <w:proofErr w:type="spellEnd"/>
      <w:r w:rsidRPr="009312E5">
        <w:rPr>
          <w:bCs/>
          <w:szCs w:val="28"/>
        </w:rPr>
        <w:t xml:space="preserve"> </w:t>
      </w:r>
      <w:proofErr w:type="spellStart"/>
      <w:r w:rsidRPr="009312E5">
        <w:rPr>
          <w:bCs/>
          <w:szCs w:val="28"/>
        </w:rPr>
        <w:t>whose</w:t>
      </w:r>
      <w:proofErr w:type="spellEnd"/>
      <w:r w:rsidRPr="009312E5">
        <w:rPr>
          <w:bCs/>
          <w:szCs w:val="28"/>
        </w:rPr>
        <w:t xml:space="preserve"> </w:t>
      </w:r>
      <w:proofErr w:type="spellStart"/>
      <w:r w:rsidRPr="009312E5">
        <w:rPr>
          <w:bCs/>
          <w:szCs w:val="28"/>
        </w:rPr>
        <w:t>activities</w:t>
      </w:r>
      <w:proofErr w:type="spellEnd"/>
      <w:r w:rsidRPr="009312E5">
        <w:rPr>
          <w:bCs/>
          <w:szCs w:val="28"/>
        </w:rPr>
        <w:t xml:space="preserve"> </w:t>
      </w:r>
      <w:proofErr w:type="spellStart"/>
      <w:r w:rsidRPr="009312E5">
        <w:rPr>
          <w:bCs/>
          <w:szCs w:val="28"/>
        </w:rPr>
        <w:t>influence</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global</w:t>
      </w:r>
      <w:proofErr w:type="spellEnd"/>
      <w:r w:rsidRPr="009312E5">
        <w:rPr>
          <w:bCs/>
          <w:szCs w:val="28"/>
        </w:rPr>
        <w:t xml:space="preserve"> </w:t>
      </w:r>
      <w:proofErr w:type="spellStart"/>
      <w:r w:rsidRPr="009312E5">
        <w:rPr>
          <w:bCs/>
          <w:szCs w:val="28"/>
        </w:rPr>
        <w:t>balance</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this</w:t>
      </w:r>
      <w:proofErr w:type="spellEnd"/>
      <w:r w:rsidRPr="009312E5">
        <w:rPr>
          <w:bCs/>
          <w:szCs w:val="28"/>
        </w:rPr>
        <w:t xml:space="preserve"> </w:t>
      </w:r>
      <w:proofErr w:type="spellStart"/>
      <w:r w:rsidRPr="009312E5">
        <w:rPr>
          <w:bCs/>
          <w:szCs w:val="28"/>
        </w:rPr>
        <w:t>context</w:t>
      </w:r>
      <w:proofErr w:type="spellEnd"/>
      <w:r w:rsidRPr="009312E5">
        <w:rPr>
          <w:bCs/>
          <w:szCs w:val="28"/>
        </w:rPr>
        <w:t xml:space="preserve">, </w:t>
      </w:r>
      <w:proofErr w:type="spellStart"/>
      <w:r w:rsidRPr="009312E5">
        <w:rPr>
          <w:bCs/>
          <w:szCs w:val="28"/>
        </w:rPr>
        <w:t>beyond</w:t>
      </w:r>
      <w:proofErr w:type="spellEnd"/>
      <w:r w:rsidRPr="009312E5">
        <w:rPr>
          <w:bCs/>
          <w:szCs w:val="28"/>
        </w:rPr>
        <w:t xml:space="preserve"> </w:t>
      </w:r>
      <w:proofErr w:type="spellStart"/>
      <w:r w:rsidRPr="009312E5">
        <w:rPr>
          <w:bCs/>
          <w:szCs w:val="28"/>
        </w:rPr>
        <w:t>classical</w:t>
      </w:r>
      <w:proofErr w:type="spellEnd"/>
      <w:r w:rsidRPr="009312E5">
        <w:rPr>
          <w:bCs/>
          <w:szCs w:val="28"/>
        </w:rPr>
        <w:t xml:space="preserve"> </w:t>
      </w:r>
      <w:proofErr w:type="spellStart"/>
      <w:r w:rsidRPr="009312E5">
        <w:rPr>
          <w:bCs/>
          <w:szCs w:val="28"/>
        </w:rPr>
        <w:t>doctrinal</w:t>
      </w:r>
      <w:proofErr w:type="spellEnd"/>
      <w:r w:rsidRPr="009312E5">
        <w:rPr>
          <w:bCs/>
          <w:szCs w:val="28"/>
        </w:rPr>
        <w:t xml:space="preserve"> </w:t>
      </w:r>
      <w:proofErr w:type="spellStart"/>
      <w:r w:rsidRPr="009312E5">
        <w:rPr>
          <w:bCs/>
          <w:szCs w:val="28"/>
        </w:rPr>
        <w:t>instruments</w:t>
      </w:r>
      <w:proofErr w:type="spellEnd"/>
      <w:r w:rsidRPr="009312E5">
        <w:rPr>
          <w:bCs/>
          <w:szCs w:val="28"/>
        </w:rPr>
        <w:t xml:space="preserve"> </w:t>
      </w:r>
      <w:proofErr w:type="spellStart"/>
      <w:r w:rsidRPr="009312E5">
        <w:rPr>
          <w:bCs/>
          <w:szCs w:val="28"/>
        </w:rPr>
        <w:t>for</w:t>
      </w:r>
      <w:proofErr w:type="spellEnd"/>
      <w:r w:rsidRPr="009312E5">
        <w:rPr>
          <w:bCs/>
          <w:szCs w:val="28"/>
        </w:rPr>
        <w:t xml:space="preserve"> </w:t>
      </w:r>
      <w:proofErr w:type="spellStart"/>
      <w:r w:rsidRPr="009312E5">
        <w:rPr>
          <w:bCs/>
          <w:szCs w:val="28"/>
        </w:rPr>
        <w:t>filling</w:t>
      </w:r>
      <w:proofErr w:type="spellEnd"/>
      <w:r w:rsidRPr="009312E5">
        <w:rPr>
          <w:bCs/>
          <w:szCs w:val="28"/>
        </w:rPr>
        <w:t xml:space="preserve"> </w:t>
      </w:r>
      <w:proofErr w:type="spellStart"/>
      <w:r w:rsidRPr="009312E5">
        <w:rPr>
          <w:bCs/>
          <w:szCs w:val="28"/>
        </w:rPr>
        <w:t>gaps</w:t>
      </w:r>
      <w:proofErr w:type="spellEnd"/>
      <w:r w:rsidRPr="009312E5">
        <w:rPr>
          <w:bCs/>
          <w:szCs w:val="28"/>
        </w:rPr>
        <w:t xml:space="preserve"> </w:t>
      </w:r>
      <w:proofErr w:type="spellStart"/>
      <w:r w:rsidRPr="009312E5">
        <w:rPr>
          <w:bCs/>
          <w:szCs w:val="28"/>
        </w:rPr>
        <w:t>in</w:t>
      </w:r>
      <w:proofErr w:type="spellEnd"/>
      <w:r w:rsidRPr="009312E5">
        <w:rPr>
          <w:bCs/>
          <w:szCs w:val="28"/>
        </w:rPr>
        <w:t xml:space="preserve"> </w:t>
      </w:r>
      <w:proofErr w:type="spellStart"/>
      <w:r w:rsidRPr="009312E5">
        <w:rPr>
          <w:bCs/>
          <w:szCs w:val="28"/>
        </w:rPr>
        <w:t>international</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the</w:t>
      </w:r>
      <w:proofErr w:type="spellEnd"/>
      <w:r w:rsidRPr="009312E5">
        <w:rPr>
          <w:bCs/>
          <w:szCs w:val="28"/>
        </w:rPr>
        <w:t xml:space="preserve"> </w:t>
      </w:r>
      <w:proofErr w:type="spellStart"/>
      <w:r w:rsidRPr="009312E5">
        <w:rPr>
          <w:bCs/>
          <w:szCs w:val="28"/>
        </w:rPr>
        <w:t>use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generative</w:t>
      </w:r>
      <w:proofErr w:type="spellEnd"/>
      <w:r w:rsidRPr="009312E5">
        <w:rPr>
          <w:bCs/>
          <w:szCs w:val="28"/>
        </w:rPr>
        <w:t xml:space="preserve"> </w:t>
      </w:r>
      <w:proofErr w:type="spellStart"/>
      <w:r w:rsidRPr="009312E5">
        <w:rPr>
          <w:bCs/>
          <w:szCs w:val="28"/>
        </w:rPr>
        <w:t>artificial</w:t>
      </w:r>
      <w:proofErr w:type="spellEnd"/>
      <w:r w:rsidRPr="009312E5">
        <w:rPr>
          <w:bCs/>
          <w:szCs w:val="28"/>
        </w:rPr>
        <w:t xml:space="preserve"> </w:t>
      </w:r>
      <w:proofErr w:type="spellStart"/>
      <w:r w:rsidRPr="009312E5">
        <w:rPr>
          <w:bCs/>
          <w:szCs w:val="28"/>
        </w:rPr>
        <w:t>intelligence</w:t>
      </w:r>
      <w:proofErr w:type="spellEnd"/>
      <w:r w:rsidRPr="009312E5">
        <w:rPr>
          <w:bCs/>
          <w:szCs w:val="28"/>
        </w:rPr>
        <w:t xml:space="preserve"> </w:t>
      </w:r>
      <w:proofErr w:type="spellStart"/>
      <w:r w:rsidRPr="009312E5">
        <w:rPr>
          <w:bCs/>
          <w:szCs w:val="28"/>
        </w:rPr>
        <w:t>resources</w:t>
      </w:r>
      <w:proofErr w:type="spellEnd"/>
      <w:r w:rsidRPr="009312E5">
        <w:rPr>
          <w:bCs/>
          <w:szCs w:val="28"/>
        </w:rPr>
        <w:t xml:space="preserve"> </w:t>
      </w:r>
      <w:proofErr w:type="spellStart"/>
      <w:r w:rsidRPr="009312E5">
        <w:rPr>
          <w:bCs/>
          <w:szCs w:val="28"/>
        </w:rPr>
        <w:t>is</w:t>
      </w:r>
      <w:proofErr w:type="spellEnd"/>
      <w:r w:rsidRPr="009312E5">
        <w:rPr>
          <w:bCs/>
          <w:szCs w:val="28"/>
        </w:rPr>
        <w:t xml:space="preserve"> </w:t>
      </w:r>
      <w:proofErr w:type="spellStart"/>
      <w:r w:rsidRPr="009312E5">
        <w:rPr>
          <w:bCs/>
          <w:szCs w:val="28"/>
        </w:rPr>
        <w:t>becoming</w:t>
      </w:r>
      <w:proofErr w:type="spellEnd"/>
      <w:r w:rsidRPr="009312E5">
        <w:rPr>
          <w:bCs/>
          <w:szCs w:val="28"/>
        </w:rPr>
        <w:t xml:space="preserve"> </w:t>
      </w:r>
      <w:proofErr w:type="spellStart"/>
      <w:r w:rsidRPr="009312E5">
        <w:rPr>
          <w:bCs/>
          <w:szCs w:val="28"/>
        </w:rPr>
        <w:t>increasingly</w:t>
      </w:r>
      <w:proofErr w:type="spellEnd"/>
      <w:r w:rsidRPr="009312E5">
        <w:rPr>
          <w:bCs/>
          <w:szCs w:val="28"/>
        </w:rPr>
        <w:t xml:space="preserve"> </w:t>
      </w:r>
      <w:proofErr w:type="spellStart"/>
      <w:r w:rsidRPr="009312E5">
        <w:rPr>
          <w:bCs/>
          <w:szCs w:val="28"/>
        </w:rPr>
        <w:t>relevant</w:t>
      </w:r>
      <w:proofErr w:type="spellEnd"/>
      <w:r w:rsidRPr="009312E5">
        <w:rPr>
          <w:bCs/>
          <w:szCs w:val="28"/>
        </w:rPr>
        <w:t>.</w:t>
      </w:r>
    </w:p>
    <w:p w14:paraId="5935BD0D" w14:textId="77777777" w:rsidR="00CB6803" w:rsidRPr="009312E5" w:rsidRDefault="00CB6803" w:rsidP="00CB6803">
      <w:pPr>
        <w:pStyle w:val="31"/>
        <w:spacing w:line="360" w:lineRule="auto"/>
        <w:ind w:firstLine="567"/>
        <w:rPr>
          <w:bCs/>
          <w:szCs w:val="28"/>
        </w:rPr>
      </w:pPr>
      <w:proofErr w:type="spellStart"/>
      <w:r w:rsidRPr="009312E5">
        <w:rPr>
          <w:b/>
          <w:szCs w:val="28"/>
        </w:rPr>
        <w:t>Keywords</w:t>
      </w:r>
      <w:proofErr w:type="spellEnd"/>
      <w:r w:rsidRPr="009312E5">
        <w:rPr>
          <w:bCs/>
          <w:szCs w:val="28"/>
        </w:rPr>
        <w:t xml:space="preserve">: </w:t>
      </w:r>
      <w:proofErr w:type="spellStart"/>
      <w:r w:rsidRPr="009312E5">
        <w:rPr>
          <w:bCs/>
          <w:szCs w:val="28"/>
        </w:rPr>
        <w:t>rule</w:t>
      </w:r>
      <w:proofErr w:type="spellEnd"/>
      <w:r w:rsidRPr="009312E5">
        <w:rPr>
          <w:bCs/>
          <w:szCs w:val="28"/>
        </w:rPr>
        <w:t xml:space="preserve"> </w:t>
      </w:r>
      <w:proofErr w:type="spellStart"/>
      <w:r w:rsidRPr="009312E5">
        <w:rPr>
          <w:bCs/>
          <w:szCs w:val="28"/>
        </w:rPr>
        <w:t>of</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contract</w:t>
      </w:r>
      <w:proofErr w:type="spellEnd"/>
      <w:r w:rsidRPr="009312E5">
        <w:rPr>
          <w:bCs/>
          <w:szCs w:val="28"/>
        </w:rPr>
        <w:t xml:space="preserve">, </w:t>
      </w:r>
      <w:proofErr w:type="spellStart"/>
      <w:r w:rsidRPr="009312E5">
        <w:rPr>
          <w:bCs/>
          <w:szCs w:val="28"/>
        </w:rPr>
        <w:t>contractual</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compromise</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conflictology</w:t>
      </w:r>
      <w:proofErr w:type="spellEnd"/>
      <w:r w:rsidRPr="009312E5">
        <w:rPr>
          <w:bCs/>
          <w:szCs w:val="28"/>
        </w:rPr>
        <w:t xml:space="preserve">, </w:t>
      </w:r>
      <w:proofErr w:type="spellStart"/>
      <w:r w:rsidRPr="009312E5">
        <w:rPr>
          <w:bCs/>
          <w:szCs w:val="28"/>
        </w:rPr>
        <w:t>mediation</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violation</w:t>
      </w:r>
      <w:proofErr w:type="spellEnd"/>
      <w:r w:rsidRPr="009312E5">
        <w:rPr>
          <w:bCs/>
          <w:szCs w:val="28"/>
        </w:rPr>
        <w:t xml:space="preserve">, </w:t>
      </w:r>
      <w:proofErr w:type="spellStart"/>
      <w:r w:rsidRPr="009312E5">
        <w:rPr>
          <w:bCs/>
          <w:szCs w:val="28"/>
        </w:rPr>
        <w:t>legal</w:t>
      </w:r>
      <w:proofErr w:type="spellEnd"/>
      <w:r w:rsidRPr="009312E5">
        <w:rPr>
          <w:bCs/>
          <w:szCs w:val="28"/>
        </w:rPr>
        <w:t xml:space="preserve"> </w:t>
      </w:r>
      <w:proofErr w:type="spellStart"/>
      <w:r w:rsidRPr="009312E5">
        <w:rPr>
          <w:bCs/>
          <w:szCs w:val="28"/>
        </w:rPr>
        <w:t>conflict</w:t>
      </w:r>
      <w:proofErr w:type="spellEnd"/>
      <w:r w:rsidRPr="009312E5">
        <w:rPr>
          <w:bCs/>
          <w:szCs w:val="28"/>
        </w:rPr>
        <w:t xml:space="preserve">, </w:t>
      </w:r>
      <w:proofErr w:type="spellStart"/>
      <w:r w:rsidRPr="009312E5">
        <w:rPr>
          <w:bCs/>
          <w:szCs w:val="28"/>
        </w:rPr>
        <w:t>coercion</w:t>
      </w:r>
      <w:proofErr w:type="spellEnd"/>
      <w:r w:rsidRPr="009312E5">
        <w:rPr>
          <w:bCs/>
          <w:szCs w:val="28"/>
        </w:rPr>
        <w:t xml:space="preserve">, </w:t>
      </w:r>
      <w:proofErr w:type="spellStart"/>
      <w:r w:rsidRPr="009312E5">
        <w:rPr>
          <w:bCs/>
          <w:szCs w:val="28"/>
        </w:rPr>
        <w:t>coercive</w:t>
      </w:r>
      <w:proofErr w:type="spellEnd"/>
      <w:r w:rsidRPr="009312E5">
        <w:rPr>
          <w:bCs/>
          <w:szCs w:val="28"/>
        </w:rPr>
        <w:t xml:space="preserve"> </w:t>
      </w:r>
      <w:proofErr w:type="spellStart"/>
      <w:r w:rsidRPr="009312E5">
        <w:rPr>
          <w:bCs/>
          <w:szCs w:val="28"/>
        </w:rPr>
        <w:t>means</w:t>
      </w:r>
      <w:proofErr w:type="spellEnd"/>
      <w:r w:rsidRPr="009312E5">
        <w:rPr>
          <w:bCs/>
          <w:szCs w:val="28"/>
        </w:rPr>
        <w:t xml:space="preserve">, </w:t>
      </w:r>
      <w:proofErr w:type="spellStart"/>
      <w:r w:rsidRPr="009312E5">
        <w:rPr>
          <w:bCs/>
          <w:szCs w:val="28"/>
        </w:rPr>
        <w:t>private</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law</w:t>
      </w:r>
      <w:proofErr w:type="spellEnd"/>
      <w:r w:rsidRPr="009312E5">
        <w:rPr>
          <w:bCs/>
          <w:szCs w:val="28"/>
        </w:rPr>
        <w:t xml:space="preserve">, </w:t>
      </w:r>
      <w:proofErr w:type="spellStart"/>
      <w:r w:rsidRPr="009312E5">
        <w:rPr>
          <w:bCs/>
          <w:szCs w:val="28"/>
        </w:rPr>
        <w:t>public</w:t>
      </w:r>
      <w:proofErr w:type="spellEnd"/>
      <w:r w:rsidRPr="009312E5">
        <w:rPr>
          <w:bCs/>
          <w:szCs w:val="28"/>
        </w:rPr>
        <w:t xml:space="preserve"> </w:t>
      </w:r>
      <w:proofErr w:type="spellStart"/>
      <w:r w:rsidRPr="009312E5">
        <w:rPr>
          <w:bCs/>
          <w:szCs w:val="28"/>
        </w:rPr>
        <w:t>authority</w:t>
      </w:r>
      <w:proofErr w:type="spellEnd"/>
      <w:r w:rsidRPr="009312E5">
        <w:rPr>
          <w:bCs/>
          <w:szCs w:val="28"/>
        </w:rPr>
        <w:t xml:space="preserve">, </w:t>
      </w:r>
      <w:proofErr w:type="spellStart"/>
      <w:r w:rsidRPr="009312E5">
        <w:rPr>
          <w:bCs/>
          <w:szCs w:val="28"/>
        </w:rPr>
        <w:t>dispute</w:t>
      </w:r>
      <w:proofErr w:type="spellEnd"/>
      <w:r w:rsidRPr="009312E5">
        <w:rPr>
          <w:bCs/>
          <w:szCs w:val="28"/>
        </w:rPr>
        <w:t xml:space="preserve">, </w:t>
      </w:r>
      <w:proofErr w:type="spellStart"/>
      <w:r w:rsidRPr="009312E5">
        <w:rPr>
          <w:bCs/>
          <w:szCs w:val="28"/>
        </w:rPr>
        <w:t>court</w:t>
      </w:r>
      <w:proofErr w:type="spellEnd"/>
      <w:r w:rsidRPr="009312E5">
        <w:rPr>
          <w:bCs/>
          <w:szCs w:val="28"/>
        </w:rPr>
        <w:t xml:space="preserve">, </w:t>
      </w:r>
      <w:proofErr w:type="spellStart"/>
      <w:r w:rsidRPr="009312E5">
        <w:rPr>
          <w:bCs/>
          <w:szCs w:val="28"/>
        </w:rPr>
        <w:t>agreement</w:t>
      </w:r>
      <w:proofErr w:type="spellEnd"/>
      <w:r w:rsidRPr="009312E5">
        <w:rPr>
          <w:bCs/>
          <w:szCs w:val="28"/>
        </w:rPr>
        <w:t>.</w:t>
      </w:r>
    </w:p>
    <w:p w14:paraId="7DA28272" w14:textId="77777777" w:rsidR="00CB6803" w:rsidRPr="009312E5" w:rsidRDefault="00CB6803" w:rsidP="00CB6803">
      <w:pPr>
        <w:pStyle w:val="31"/>
        <w:spacing w:line="360" w:lineRule="auto"/>
        <w:ind w:firstLine="567"/>
        <w:rPr>
          <w:bCs/>
          <w:szCs w:val="28"/>
        </w:rPr>
      </w:pPr>
    </w:p>
    <w:p w14:paraId="5E7350BD" w14:textId="77777777" w:rsidR="00CB6803" w:rsidRPr="009312E5" w:rsidRDefault="00CB6803" w:rsidP="00CB6803">
      <w:pPr>
        <w:pStyle w:val="31"/>
        <w:spacing w:line="360" w:lineRule="auto"/>
        <w:ind w:firstLine="567"/>
        <w:rPr>
          <w:bCs/>
          <w:szCs w:val="28"/>
        </w:rPr>
      </w:pPr>
    </w:p>
    <w:p w14:paraId="1CF90F71" w14:textId="77777777" w:rsidR="00CF1AD2" w:rsidRPr="009312E5" w:rsidRDefault="00CF1AD2" w:rsidP="000A4DFF">
      <w:pPr>
        <w:tabs>
          <w:tab w:val="left" w:pos="993"/>
        </w:tabs>
        <w:spacing w:after="0" w:line="240" w:lineRule="auto"/>
        <w:ind w:firstLine="709"/>
        <w:contextualSpacing/>
        <w:jc w:val="center"/>
        <w:rPr>
          <w:rFonts w:ascii="Times New Roman" w:eastAsia="Calibri" w:hAnsi="Times New Roman" w:cs="Times New Roman"/>
          <w:b/>
          <w:bCs/>
          <w:sz w:val="28"/>
          <w:szCs w:val="28"/>
        </w:rPr>
      </w:pPr>
      <w:r w:rsidRPr="009312E5">
        <w:rPr>
          <w:rFonts w:ascii="Times New Roman" w:eastAsia="Calibri" w:hAnsi="Times New Roman" w:cs="Times New Roman"/>
          <w:b/>
          <w:bCs/>
          <w:sz w:val="28"/>
          <w:szCs w:val="28"/>
        </w:rPr>
        <w:lastRenderedPageBreak/>
        <w:t>СПИСОК ПУБЛІКАЦІЙ ЗДОБУВАЧА</w:t>
      </w:r>
    </w:p>
    <w:p w14:paraId="19D2323A" w14:textId="77777777" w:rsidR="00CF1AD2" w:rsidRPr="009312E5" w:rsidRDefault="00CF1AD2" w:rsidP="000A4DFF">
      <w:pPr>
        <w:tabs>
          <w:tab w:val="left" w:pos="993"/>
        </w:tabs>
        <w:spacing w:after="0" w:line="240" w:lineRule="auto"/>
        <w:ind w:firstLine="709"/>
        <w:contextualSpacing/>
        <w:jc w:val="center"/>
        <w:rPr>
          <w:rFonts w:ascii="Times New Roman" w:eastAsia="Calibri" w:hAnsi="Times New Roman" w:cs="Times New Roman"/>
          <w:b/>
          <w:bCs/>
          <w:sz w:val="28"/>
          <w:szCs w:val="28"/>
        </w:rPr>
      </w:pPr>
      <w:r w:rsidRPr="009312E5">
        <w:rPr>
          <w:rFonts w:ascii="Times New Roman" w:eastAsia="Calibri" w:hAnsi="Times New Roman" w:cs="Times New Roman"/>
          <w:b/>
          <w:bCs/>
          <w:sz w:val="28"/>
          <w:szCs w:val="28"/>
        </w:rPr>
        <w:t>В яких опубліковані основні результати дисертації:</w:t>
      </w:r>
    </w:p>
    <w:p w14:paraId="2FDD9C2F" w14:textId="77777777" w:rsidR="00CF1AD2" w:rsidRPr="009312E5" w:rsidRDefault="00CF1AD2" w:rsidP="000A4DFF">
      <w:pPr>
        <w:tabs>
          <w:tab w:val="left" w:pos="993"/>
        </w:tabs>
        <w:spacing w:after="0" w:line="360" w:lineRule="auto"/>
        <w:ind w:firstLine="709"/>
        <w:contextualSpacing/>
        <w:jc w:val="center"/>
        <w:rPr>
          <w:rFonts w:ascii="Times New Roman" w:eastAsia="Calibri" w:hAnsi="Times New Roman" w:cs="Times New Roman"/>
          <w:b/>
          <w:bCs/>
          <w:sz w:val="28"/>
          <w:szCs w:val="28"/>
        </w:rPr>
      </w:pPr>
    </w:p>
    <w:p w14:paraId="63BD8AFE"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w:t>
      </w:r>
      <w:r w:rsidRPr="009312E5">
        <w:rPr>
          <w:rFonts w:ascii="Times New Roman" w:hAnsi="Times New Roman" w:cs="Times New Roman"/>
          <w:bCs/>
          <w:sz w:val="28"/>
          <w:szCs w:val="28"/>
        </w:rPr>
        <w:t xml:space="preserve">иференціація номінації договору під час вирішенні правових конфліктів. </w:t>
      </w:r>
      <w:hyperlink r:id="rId8" w:history="1">
        <w:r w:rsidRPr="009312E5">
          <w:rPr>
            <w:rFonts w:ascii="Times New Roman" w:eastAsia="Times New Roman" w:hAnsi="Times New Roman" w:cs="Times New Roman"/>
            <w:i/>
            <w:sz w:val="28"/>
            <w:szCs w:val="28"/>
            <w:lang w:eastAsia="uk-UA"/>
          </w:rPr>
          <w:t>Юридичний науковий електронний журнал</w:t>
        </w:r>
      </w:hyperlink>
      <w:r w:rsidRPr="009312E5">
        <w:rPr>
          <w:rFonts w:ascii="Times New Roman" w:eastAsia="Times New Roman" w:hAnsi="Times New Roman" w:cs="Times New Roman"/>
          <w:i/>
          <w:sz w:val="28"/>
          <w:szCs w:val="28"/>
          <w:lang w:eastAsia="uk-UA"/>
        </w:rPr>
        <w:t xml:space="preserve">. </w:t>
      </w:r>
      <w:r w:rsidRPr="009312E5">
        <w:rPr>
          <w:rFonts w:ascii="Times New Roman" w:eastAsia="Times New Roman" w:hAnsi="Times New Roman" w:cs="Times New Roman"/>
          <w:sz w:val="28"/>
          <w:szCs w:val="28"/>
          <w:lang w:eastAsia="uk-UA"/>
        </w:rPr>
        <w:t>2020. № 6. С.34-38.</w:t>
      </w:r>
      <w:r w:rsidRPr="009312E5">
        <w:rPr>
          <w:rFonts w:ascii="Times New Roman" w:hAnsi="Times New Roman" w:cs="Times New Roman"/>
          <w:sz w:val="28"/>
          <w:szCs w:val="28"/>
        </w:rPr>
        <w:t xml:space="preserve"> URL: </w:t>
      </w:r>
      <w:hyperlink r:id="rId9" w:history="1">
        <w:r w:rsidRPr="009312E5">
          <w:rPr>
            <w:rFonts w:ascii="Times New Roman" w:hAnsi="Times New Roman" w:cs="Times New Roman"/>
            <w:sz w:val="28"/>
            <w:szCs w:val="28"/>
          </w:rPr>
          <w:t>http://www.lsej.org.ua/6_2020/8.pdf</w:t>
        </w:r>
      </w:hyperlink>
      <w:r w:rsidRPr="009312E5">
        <w:rPr>
          <w:rFonts w:ascii="Times New Roman" w:hAnsi="Times New Roman" w:cs="Times New Roman"/>
          <w:sz w:val="28"/>
          <w:szCs w:val="28"/>
        </w:rPr>
        <w:t xml:space="preserve">. DOI https://doi.org/10.32782/2524-0374/2020-6/6 </w:t>
      </w:r>
    </w:p>
    <w:p w14:paraId="798A1CE5"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proofErr w:type="spellStart"/>
      <w:r w:rsidRPr="009312E5">
        <w:rPr>
          <w:rFonts w:ascii="Times New Roman" w:hAnsi="Times New Roman" w:cs="Times New Roman"/>
          <w:sz w:val="28"/>
          <w:szCs w:val="28"/>
        </w:rPr>
        <w:t>Д</w:t>
      </w:r>
      <w:r w:rsidRPr="009312E5">
        <w:rPr>
          <w:rFonts w:ascii="Times New Roman" w:hAnsi="Times New Roman" w:cs="Times New Roman"/>
          <w:bCs/>
          <w:sz w:val="28"/>
          <w:szCs w:val="28"/>
        </w:rPr>
        <w:t>енотатні</w:t>
      </w:r>
      <w:proofErr w:type="spellEnd"/>
      <w:r w:rsidRPr="009312E5">
        <w:rPr>
          <w:rFonts w:ascii="Times New Roman" w:hAnsi="Times New Roman" w:cs="Times New Roman"/>
          <w:bCs/>
          <w:sz w:val="28"/>
          <w:szCs w:val="28"/>
        </w:rPr>
        <w:t xml:space="preserve"> ознаки примусу у вирішенні правових конфліктів. </w:t>
      </w:r>
      <w:r w:rsidRPr="009312E5">
        <w:rPr>
          <w:rFonts w:ascii="Times New Roman" w:hAnsi="Times New Roman" w:cs="Times New Roman"/>
          <w:bCs/>
          <w:i/>
          <w:sz w:val="28"/>
          <w:szCs w:val="28"/>
        </w:rPr>
        <w:t>Південноукраїнський правничий часоп</w:t>
      </w:r>
      <w:r w:rsidRPr="009312E5">
        <w:rPr>
          <w:rFonts w:ascii="Times New Roman" w:hAnsi="Times New Roman" w:cs="Times New Roman"/>
          <w:bCs/>
          <w:sz w:val="28"/>
          <w:szCs w:val="28"/>
        </w:rPr>
        <w:t>ис. 2020. С.171-177. №4.</w:t>
      </w:r>
      <w:r w:rsidRPr="009312E5">
        <w:rPr>
          <w:rFonts w:ascii="Times New Roman" w:hAnsi="Times New Roman" w:cs="Times New Roman"/>
          <w:sz w:val="28"/>
          <w:szCs w:val="28"/>
        </w:rPr>
        <w:t xml:space="preserve"> URL: </w:t>
      </w:r>
      <w:hyperlink r:id="rId10" w:history="1">
        <w:r w:rsidRPr="009312E5">
          <w:rPr>
            <w:rFonts w:ascii="Times New Roman" w:hAnsi="Times New Roman" w:cs="Times New Roman"/>
            <w:sz w:val="28"/>
            <w:szCs w:val="28"/>
          </w:rPr>
          <w:t>http://www.sulj.oduvs.od.ua/archive/2020/4/31.pdf</w:t>
        </w:r>
      </w:hyperlink>
      <w:r w:rsidRPr="009312E5">
        <w:rPr>
          <w:rFonts w:ascii="Times New Roman" w:hAnsi="Times New Roman" w:cs="Times New Roman"/>
          <w:sz w:val="28"/>
          <w:szCs w:val="28"/>
        </w:rPr>
        <w:t xml:space="preserve">. </w:t>
      </w:r>
      <w:r w:rsidRPr="009312E5">
        <w:rPr>
          <w:rFonts w:ascii="Times New Roman" w:hAnsi="Times New Roman" w:cs="Times New Roman"/>
          <w:bCs/>
          <w:sz w:val="28"/>
          <w:szCs w:val="28"/>
        </w:rPr>
        <w:t>DOI https://doi.org/10.32850/sulj.2020.4.29</w:t>
      </w:r>
      <w:r w:rsidRPr="009312E5">
        <w:rPr>
          <w:rFonts w:ascii="Times New Roman" w:hAnsi="Times New Roman" w:cs="Times New Roman"/>
          <w:sz w:val="28"/>
          <w:szCs w:val="28"/>
        </w:rPr>
        <w:t xml:space="preserve"> </w:t>
      </w:r>
    </w:p>
    <w:p w14:paraId="4283693D"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hAnsi="Times New Roman" w:cs="Times New Roman"/>
          <w:i/>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Сутність і ознаки правового конфлікту. </w:t>
      </w:r>
      <w:r w:rsidRPr="009312E5">
        <w:rPr>
          <w:rFonts w:ascii="Times New Roman" w:hAnsi="Times New Roman" w:cs="Times New Roman"/>
          <w:i/>
          <w:sz w:val="28"/>
          <w:szCs w:val="28"/>
        </w:rPr>
        <w:t>Юридичний бюлетень.</w:t>
      </w:r>
      <w:r w:rsidRPr="009312E5">
        <w:rPr>
          <w:rFonts w:ascii="Times New Roman" w:hAnsi="Times New Roman" w:cs="Times New Roman"/>
          <w:sz w:val="28"/>
          <w:szCs w:val="28"/>
        </w:rPr>
        <w:t xml:space="preserve"> Випуск 23. 2021. С.44-52. </w:t>
      </w:r>
      <w:r w:rsidRPr="009312E5">
        <w:rPr>
          <w:rFonts w:ascii="Times New Roman" w:eastAsia="Calibri" w:hAnsi="Times New Roman" w:cs="Times New Roman"/>
          <w:sz w:val="28"/>
          <w:szCs w:val="28"/>
        </w:rPr>
        <w:t xml:space="preserve">URL: </w:t>
      </w:r>
      <w:hyperlink r:id="rId11" w:history="1">
        <w:r w:rsidRPr="009312E5">
          <w:rPr>
            <w:rFonts w:ascii="Times New Roman" w:hAnsi="Times New Roman" w:cs="Times New Roman"/>
            <w:sz w:val="28"/>
            <w:szCs w:val="28"/>
          </w:rPr>
          <w:t>http://www.lawbulletin.oduvs.od.ua/archive/2021/23/6.pdf</w:t>
        </w:r>
      </w:hyperlink>
      <w:r w:rsidRPr="009312E5">
        <w:rPr>
          <w:rFonts w:ascii="Times New Roman" w:hAnsi="Times New Roman" w:cs="Times New Roman"/>
          <w:sz w:val="28"/>
          <w:szCs w:val="28"/>
        </w:rPr>
        <w:t>.</w:t>
      </w:r>
    </w:p>
    <w:p w14:paraId="4669204D" w14:textId="77777777" w:rsidR="00CF1AD2" w:rsidRPr="009312E5" w:rsidRDefault="00CF1AD2" w:rsidP="000A4DFF">
      <w:pPr>
        <w:tabs>
          <w:tab w:val="left" w:pos="993"/>
        </w:tabs>
        <w:spacing w:after="0" w:line="360" w:lineRule="auto"/>
        <w:ind w:firstLine="709"/>
        <w:contextualSpacing/>
        <w:jc w:val="both"/>
        <w:rPr>
          <w:rFonts w:ascii="Times New Roman" w:hAnsi="Times New Roman" w:cs="Times New Roman"/>
          <w:i/>
          <w:sz w:val="28"/>
          <w:szCs w:val="28"/>
        </w:rPr>
      </w:pPr>
      <w:r w:rsidRPr="009312E5">
        <w:rPr>
          <w:rFonts w:ascii="Times New Roman" w:hAnsi="Times New Roman" w:cs="Times New Roman"/>
          <w:sz w:val="28"/>
          <w:szCs w:val="28"/>
        </w:rPr>
        <w:t xml:space="preserve">DOI </w:t>
      </w:r>
      <w:hyperlink r:id="rId12" w:history="1">
        <w:r w:rsidRPr="009312E5">
          <w:rPr>
            <w:rFonts w:ascii="Times New Roman" w:hAnsi="Times New Roman" w:cs="Times New Roman"/>
            <w:sz w:val="28"/>
            <w:szCs w:val="28"/>
          </w:rPr>
          <w:t>https://doi.org/10.32850/LB2414-4207.2021.23.06</w:t>
        </w:r>
      </w:hyperlink>
    </w:p>
    <w:p w14:paraId="4A090D54" w14:textId="77777777" w:rsidR="00CF1AD2" w:rsidRPr="009312E5" w:rsidRDefault="00CF1AD2" w:rsidP="000A4DFF">
      <w:pPr>
        <w:tabs>
          <w:tab w:val="left" w:pos="993"/>
        </w:tabs>
        <w:spacing w:after="0" w:line="360" w:lineRule="auto"/>
        <w:ind w:firstLine="709"/>
        <w:contextualSpacing/>
        <w:jc w:val="both"/>
        <w:rPr>
          <w:rFonts w:ascii="Times New Roman" w:hAnsi="Times New Roman" w:cs="Times New Roman"/>
          <w:sz w:val="28"/>
          <w:szCs w:val="28"/>
        </w:rPr>
      </w:pPr>
    </w:p>
    <w:p w14:paraId="4802C7B6" w14:textId="77777777" w:rsidR="00732CF3" w:rsidRPr="009312E5" w:rsidRDefault="00732CF3" w:rsidP="000A4DFF">
      <w:pPr>
        <w:widowControl w:val="0"/>
        <w:tabs>
          <w:tab w:val="left" w:pos="426"/>
          <w:tab w:val="left" w:pos="993"/>
        </w:tabs>
        <w:spacing w:after="0" w:line="360" w:lineRule="auto"/>
        <w:ind w:firstLine="709"/>
        <w:jc w:val="center"/>
        <w:rPr>
          <w:rFonts w:ascii="Times New Roman" w:eastAsia="Times New Roman" w:hAnsi="Times New Roman" w:cs="Times New Roman"/>
          <w:b/>
          <w:bCs/>
          <w:iCs/>
          <w:sz w:val="28"/>
          <w:szCs w:val="28"/>
          <w:lang w:eastAsia="ru-RU"/>
        </w:rPr>
      </w:pPr>
    </w:p>
    <w:p w14:paraId="585123CF" w14:textId="6A4DDC21" w:rsidR="00CF1AD2" w:rsidRPr="009312E5" w:rsidRDefault="00CF1AD2" w:rsidP="000A4DFF">
      <w:pPr>
        <w:widowControl w:val="0"/>
        <w:tabs>
          <w:tab w:val="left" w:pos="426"/>
          <w:tab w:val="left" w:pos="993"/>
        </w:tabs>
        <w:spacing w:after="0" w:line="360" w:lineRule="auto"/>
        <w:ind w:firstLine="709"/>
        <w:jc w:val="center"/>
        <w:rPr>
          <w:rFonts w:ascii="Times New Roman" w:eastAsia="Times New Roman" w:hAnsi="Times New Roman" w:cs="Times New Roman"/>
          <w:b/>
          <w:bCs/>
          <w:iCs/>
          <w:sz w:val="28"/>
          <w:szCs w:val="28"/>
          <w:lang w:eastAsia="ru-RU"/>
        </w:rPr>
      </w:pPr>
      <w:r w:rsidRPr="009312E5">
        <w:rPr>
          <w:rFonts w:ascii="Times New Roman" w:eastAsia="Times New Roman" w:hAnsi="Times New Roman" w:cs="Times New Roman"/>
          <w:b/>
          <w:bCs/>
          <w:iCs/>
          <w:sz w:val="28"/>
          <w:szCs w:val="28"/>
          <w:lang w:eastAsia="ru-RU"/>
        </w:rPr>
        <w:t>Які засвідчують апробацію матеріалів дисертації:</w:t>
      </w:r>
    </w:p>
    <w:p w14:paraId="3BD7A34D" w14:textId="77777777" w:rsidR="00CF1AD2" w:rsidRPr="009312E5" w:rsidRDefault="00CF1AD2" w:rsidP="000A4DFF">
      <w:pPr>
        <w:tabs>
          <w:tab w:val="left" w:pos="993"/>
        </w:tabs>
        <w:spacing w:after="0" w:line="360" w:lineRule="auto"/>
        <w:ind w:firstLine="709"/>
        <w:contextualSpacing/>
        <w:jc w:val="both"/>
        <w:rPr>
          <w:rFonts w:ascii="Times New Roman" w:hAnsi="Times New Roman" w:cs="Times New Roman"/>
          <w:sz w:val="28"/>
          <w:szCs w:val="28"/>
        </w:rPr>
      </w:pPr>
    </w:p>
    <w:p w14:paraId="5AA0986A"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hAnsi="Times New Roman" w:cs="Times New Roman"/>
          <w:i/>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Соціально-антропологічні засади альтернативних процедур врегулювання спорів. </w:t>
      </w:r>
      <w:r w:rsidRPr="009312E5">
        <w:rPr>
          <w:rFonts w:ascii="Times New Roman" w:hAnsi="Times New Roman" w:cs="Times New Roman"/>
          <w:i/>
          <w:sz w:val="28"/>
          <w:szCs w:val="28"/>
        </w:rPr>
        <w:t>Правова освіта та правова наука в умовах сучасних трансформаційних процесів: матеріали Всеукраїнської науково-практичної конференції,</w:t>
      </w:r>
      <w:r w:rsidRPr="009312E5">
        <w:rPr>
          <w:rFonts w:ascii="Times New Roman" w:hAnsi="Times New Roman" w:cs="Times New Roman"/>
          <w:sz w:val="28"/>
          <w:szCs w:val="28"/>
        </w:rPr>
        <w:t xml:space="preserve"> м. Запоріжжя, 20 листопада 2019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ЗНУ, 2019. 151 с. С.46-48.</w:t>
      </w:r>
    </w:p>
    <w:p w14:paraId="5E03F35F"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Договір і примус у способах врегулювання конфліктів крізь призму юридичної антропології.</w:t>
      </w:r>
      <w:r w:rsidRPr="009312E5">
        <w:rPr>
          <w:rFonts w:ascii="Times New Roman" w:hAnsi="Times New Roman" w:cs="Times New Roman"/>
          <w:i/>
          <w:sz w:val="28"/>
          <w:szCs w:val="28"/>
        </w:rPr>
        <w:t xml:space="preserve"> Запорізькі правові читання: матеріали Щорічної міжнародної науково-практичної конференції, </w:t>
      </w:r>
      <w:r w:rsidRPr="009312E5">
        <w:rPr>
          <w:rFonts w:ascii="Times New Roman" w:hAnsi="Times New Roman" w:cs="Times New Roman"/>
          <w:sz w:val="28"/>
          <w:szCs w:val="28"/>
        </w:rPr>
        <w:t xml:space="preserve">м. Запоріжжя, 19–20 травня 2020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 Видавничий дім «</w:t>
      </w:r>
      <w:proofErr w:type="spellStart"/>
      <w:r w:rsidRPr="009312E5">
        <w:rPr>
          <w:rFonts w:ascii="Times New Roman" w:hAnsi="Times New Roman" w:cs="Times New Roman"/>
          <w:sz w:val="28"/>
          <w:szCs w:val="28"/>
        </w:rPr>
        <w:t>Гельветика</w:t>
      </w:r>
      <w:proofErr w:type="spellEnd"/>
      <w:r w:rsidRPr="009312E5">
        <w:rPr>
          <w:rFonts w:ascii="Times New Roman" w:hAnsi="Times New Roman" w:cs="Times New Roman"/>
          <w:sz w:val="28"/>
          <w:szCs w:val="28"/>
        </w:rPr>
        <w:t xml:space="preserve">», 2020. 428 с. </w:t>
      </w:r>
      <w:r w:rsidRPr="009312E5">
        <w:rPr>
          <w:rFonts w:ascii="Times New Roman" w:eastAsia="Calibri" w:hAnsi="Times New Roman" w:cs="Times New Roman"/>
          <w:sz w:val="28"/>
          <w:szCs w:val="28"/>
        </w:rPr>
        <w:t xml:space="preserve">С. 349-351. URL: </w:t>
      </w:r>
      <w:hyperlink r:id="rId13" w:tgtFrame="_blank" w:history="1">
        <w:r w:rsidRPr="009312E5">
          <w:rPr>
            <w:rFonts w:ascii="Times New Roman" w:eastAsia="Times New Roman" w:hAnsi="Times New Roman" w:cs="Times New Roman"/>
            <w:sz w:val="28"/>
            <w:szCs w:val="28"/>
            <w:lang w:eastAsia="ru-RU"/>
          </w:rPr>
          <w:t>https://www.znu.edu.ua/faculty/law/nauka/mater__ali_schor__chnoyi_m__zhnarodno</w:t>
        </w:r>
        <w:r w:rsidRPr="009312E5">
          <w:rPr>
            <w:rFonts w:ascii="Times New Roman" w:eastAsia="Times New Roman" w:hAnsi="Times New Roman" w:cs="Times New Roman"/>
            <w:sz w:val="28"/>
            <w:szCs w:val="28"/>
            <w:lang w:eastAsia="ru-RU"/>
          </w:rPr>
          <w:lastRenderedPageBreak/>
          <w:t>yi_naukovo-praktichnoyi_konferents__yi_zapor__z__k___pravov___chitannya_2020_.pdf</w:t>
        </w:r>
      </w:hyperlink>
      <w:r w:rsidRPr="009312E5">
        <w:rPr>
          <w:rFonts w:ascii="Times New Roman" w:eastAsia="Times New Roman" w:hAnsi="Times New Roman" w:cs="Times New Roman"/>
          <w:sz w:val="28"/>
          <w:szCs w:val="28"/>
          <w:lang w:eastAsia="ru-RU"/>
        </w:rPr>
        <w:t>.</w:t>
      </w:r>
    </w:p>
    <w:p w14:paraId="589C6DAF" w14:textId="77777777" w:rsidR="00CF1AD2" w:rsidRPr="009312E5" w:rsidRDefault="00CF1AD2" w:rsidP="000A4DFF">
      <w:pPr>
        <w:numPr>
          <w:ilvl w:val="0"/>
          <w:numId w:val="6"/>
        </w:numPr>
        <w:tabs>
          <w:tab w:val="left" w:pos="993"/>
        </w:tabs>
        <w:spacing w:after="0" w:line="360" w:lineRule="auto"/>
        <w:ind w:left="0" w:firstLine="709"/>
        <w:contextualSpacing/>
        <w:jc w:val="both"/>
        <w:rPr>
          <w:rFonts w:ascii="Times New Roman" w:eastAsia="Times New Roman" w:hAnsi="Times New Roman" w:cs="Times New Roman"/>
          <w:color w:val="222222"/>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color w:val="222222"/>
          <w:sz w:val="28"/>
          <w:szCs w:val="28"/>
          <w:lang w:eastAsia="ru-RU"/>
        </w:rPr>
        <w:t xml:space="preserve">Договірна природа вирішення правового конфлікту у приватному праві. </w:t>
      </w:r>
      <w:r w:rsidRPr="009312E5">
        <w:rPr>
          <w:rFonts w:ascii="Times New Roman" w:eastAsia="Times New Roman" w:hAnsi="Times New Roman" w:cs="Times New Roman"/>
          <w:i/>
          <w:color w:val="222222"/>
          <w:sz w:val="28"/>
          <w:szCs w:val="28"/>
          <w:lang w:eastAsia="ru-RU"/>
        </w:rPr>
        <w:t>Теоретичні та практичні проблеми реалізації норм права : матеріали Х Міжнародної науково-практичної конференції</w:t>
      </w:r>
      <w:r w:rsidRPr="009312E5">
        <w:rPr>
          <w:rFonts w:ascii="Times New Roman" w:eastAsia="Times New Roman" w:hAnsi="Times New Roman" w:cs="Times New Roman"/>
          <w:color w:val="222222"/>
          <w:sz w:val="28"/>
          <w:szCs w:val="28"/>
          <w:lang w:eastAsia="ru-RU"/>
        </w:rPr>
        <w:t>, м. Кременчук, 5-7 грудня 2024 р. Львів-</w:t>
      </w:r>
      <w:proofErr w:type="spellStart"/>
      <w:r w:rsidRPr="009312E5">
        <w:rPr>
          <w:rFonts w:ascii="Times New Roman" w:eastAsia="Times New Roman" w:hAnsi="Times New Roman" w:cs="Times New Roman"/>
          <w:color w:val="222222"/>
          <w:sz w:val="28"/>
          <w:szCs w:val="28"/>
          <w:lang w:eastAsia="ru-RU"/>
        </w:rPr>
        <w:t>Торунь</w:t>
      </w:r>
      <w:proofErr w:type="spellEnd"/>
      <w:r w:rsidRPr="009312E5">
        <w:rPr>
          <w:rFonts w:ascii="Times New Roman" w:eastAsia="Times New Roman" w:hAnsi="Times New Roman" w:cs="Times New Roman"/>
          <w:color w:val="222222"/>
          <w:sz w:val="28"/>
          <w:szCs w:val="28"/>
          <w:lang w:eastAsia="ru-RU"/>
        </w:rPr>
        <w:t xml:space="preserve"> : </w:t>
      </w:r>
      <w:proofErr w:type="spellStart"/>
      <w:r w:rsidRPr="009312E5">
        <w:rPr>
          <w:rFonts w:ascii="Times New Roman" w:eastAsia="Times New Roman" w:hAnsi="Times New Roman" w:cs="Times New Roman"/>
          <w:color w:val="222222"/>
          <w:sz w:val="28"/>
          <w:szCs w:val="28"/>
          <w:lang w:eastAsia="ru-RU"/>
        </w:rPr>
        <w:t>Liha-Pres</w:t>
      </w:r>
      <w:proofErr w:type="spellEnd"/>
      <w:r w:rsidRPr="009312E5">
        <w:rPr>
          <w:rFonts w:ascii="Times New Roman" w:eastAsia="Times New Roman" w:hAnsi="Times New Roman" w:cs="Times New Roman"/>
          <w:color w:val="222222"/>
          <w:sz w:val="28"/>
          <w:szCs w:val="28"/>
          <w:lang w:eastAsia="ru-RU"/>
        </w:rPr>
        <w:t>. 2024. С.537-542.</w:t>
      </w:r>
    </w:p>
    <w:p w14:paraId="0428BB2E" w14:textId="77777777" w:rsidR="009B4162" w:rsidRPr="009312E5" w:rsidRDefault="00CF1AD2" w:rsidP="009B4162">
      <w:pPr>
        <w:numPr>
          <w:ilvl w:val="0"/>
          <w:numId w:val="6"/>
        </w:numPr>
        <w:tabs>
          <w:tab w:val="left" w:pos="993"/>
        </w:tabs>
        <w:spacing w:after="0" w:line="360" w:lineRule="auto"/>
        <w:ind w:left="0" w:firstLine="709"/>
        <w:contextualSpacing/>
        <w:jc w:val="both"/>
        <w:rPr>
          <w:rFonts w:ascii="Times New Roman" w:eastAsia="Times New Roman" w:hAnsi="Times New Roman" w:cs="Times New Roman"/>
          <w:color w:val="222222"/>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sz w:val="28"/>
          <w:szCs w:val="28"/>
          <w:lang w:eastAsia="ru-RU"/>
        </w:rPr>
        <w:t>Стан дослідження проблем використання договірних і примусових засобів у вирішенні правових конфліктів у сучасній юридичній науці</w:t>
      </w:r>
      <w:r w:rsidR="009B4162" w:rsidRPr="009312E5">
        <w:rPr>
          <w:rFonts w:ascii="Times New Roman" w:eastAsia="Times New Roman" w:hAnsi="Times New Roman" w:cs="Times New Roman"/>
          <w:sz w:val="28"/>
          <w:szCs w:val="28"/>
          <w:lang w:eastAsia="ru-RU"/>
        </w:rPr>
        <w:t>.</w:t>
      </w:r>
      <w:r w:rsidRPr="009312E5">
        <w:rPr>
          <w:rFonts w:ascii="Times New Roman" w:eastAsia="Times New Roman" w:hAnsi="Times New Roman" w:cs="Times New Roman"/>
          <w:b/>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International</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scientific</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conference</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Theoretical</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foundations</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of</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law</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public</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management</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and</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practice</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of</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their</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application</w:t>
      </w:r>
      <w:proofErr w:type="spellEnd"/>
      <w:r w:rsidR="009B4162" w:rsidRPr="009312E5">
        <w:rPr>
          <w:rFonts w:ascii="Times New Roman" w:eastAsia="Times New Roman" w:hAnsi="Times New Roman" w:cs="Times New Roman"/>
          <w:i/>
          <w:color w:val="222222"/>
          <w:sz w:val="28"/>
          <w:szCs w:val="28"/>
          <w:lang w:eastAsia="ru-RU"/>
        </w:rPr>
        <w:t xml:space="preserve">” : </w:t>
      </w:r>
      <w:proofErr w:type="spellStart"/>
      <w:r w:rsidR="009B4162" w:rsidRPr="009312E5">
        <w:rPr>
          <w:rFonts w:ascii="Times New Roman" w:eastAsia="Times New Roman" w:hAnsi="Times New Roman" w:cs="Times New Roman"/>
          <w:i/>
          <w:color w:val="222222"/>
          <w:sz w:val="28"/>
          <w:szCs w:val="28"/>
          <w:lang w:eastAsia="ru-RU"/>
        </w:rPr>
        <w:t>conference</w:t>
      </w:r>
      <w:proofErr w:type="spellEnd"/>
      <w:r w:rsidR="009B4162" w:rsidRPr="009312E5">
        <w:rPr>
          <w:rFonts w:ascii="Times New Roman" w:eastAsia="Times New Roman" w:hAnsi="Times New Roman" w:cs="Times New Roman"/>
          <w:i/>
          <w:color w:val="222222"/>
          <w:sz w:val="28"/>
          <w:szCs w:val="28"/>
          <w:lang w:eastAsia="ru-RU"/>
        </w:rPr>
        <w:t xml:space="preserve"> </w:t>
      </w:r>
      <w:proofErr w:type="spellStart"/>
      <w:r w:rsidR="009B4162" w:rsidRPr="009312E5">
        <w:rPr>
          <w:rFonts w:ascii="Times New Roman" w:eastAsia="Times New Roman" w:hAnsi="Times New Roman" w:cs="Times New Roman"/>
          <w:i/>
          <w:color w:val="222222"/>
          <w:sz w:val="28"/>
          <w:szCs w:val="28"/>
          <w:lang w:eastAsia="ru-RU"/>
        </w:rPr>
        <w:t>proceedings</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December</w:t>
      </w:r>
      <w:proofErr w:type="spellEnd"/>
      <w:r w:rsidR="009B4162" w:rsidRPr="009312E5">
        <w:rPr>
          <w:rFonts w:ascii="Times New Roman" w:eastAsia="Times New Roman" w:hAnsi="Times New Roman" w:cs="Times New Roman"/>
          <w:color w:val="222222"/>
          <w:sz w:val="28"/>
          <w:szCs w:val="28"/>
          <w:lang w:eastAsia="ru-RU"/>
        </w:rPr>
        <w:t xml:space="preserve"> 25–26, 2024. </w:t>
      </w:r>
      <w:proofErr w:type="spellStart"/>
      <w:r w:rsidR="009B4162" w:rsidRPr="009312E5">
        <w:rPr>
          <w:rFonts w:ascii="Times New Roman" w:eastAsia="Times New Roman" w:hAnsi="Times New Roman" w:cs="Times New Roman"/>
          <w:color w:val="222222"/>
          <w:sz w:val="28"/>
          <w:szCs w:val="28"/>
          <w:lang w:eastAsia="ru-RU"/>
        </w:rPr>
        <w:t>Riga</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the</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Republic</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of</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Latvia</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Riga</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Latvia</w:t>
      </w:r>
      <w:proofErr w:type="spellEnd"/>
      <w:r w:rsidR="009B4162" w:rsidRPr="009312E5">
        <w:rPr>
          <w:rFonts w:ascii="Times New Roman" w:eastAsia="Times New Roman" w:hAnsi="Times New Roman" w:cs="Times New Roman"/>
          <w:color w:val="222222"/>
          <w:sz w:val="28"/>
          <w:szCs w:val="28"/>
          <w:lang w:eastAsia="ru-RU"/>
        </w:rPr>
        <w:t xml:space="preserve"> : </w:t>
      </w:r>
      <w:proofErr w:type="spellStart"/>
      <w:r w:rsidR="009B4162" w:rsidRPr="009312E5">
        <w:rPr>
          <w:rFonts w:ascii="Times New Roman" w:eastAsia="Times New Roman" w:hAnsi="Times New Roman" w:cs="Times New Roman"/>
          <w:color w:val="222222"/>
          <w:sz w:val="28"/>
          <w:szCs w:val="28"/>
          <w:lang w:eastAsia="ru-RU"/>
        </w:rPr>
        <w:t>Baltija</w:t>
      </w:r>
      <w:proofErr w:type="spellEnd"/>
      <w:r w:rsidR="009B4162" w:rsidRPr="009312E5">
        <w:rPr>
          <w:rFonts w:ascii="Times New Roman" w:eastAsia="Times New Roman" w:hAnsi="Times New Roman" w:cs="Times New Roman"/>
          <w:color w:val="222222"/>
          <w:sz w:val="28"/>
          <w:szCs w:val="28"/>
          <w:lang w:eastAsia="ru-RU"/>
        </w:rPr>
        <w:t xml:space="preserve"> </w:t>
      </w:r>
      <w:proofErr w:type="spellStart"/>
      <w:r w:rsidR="009B4162" w:rsidRPr="009312E5">
        <w:rPr>
          <w:rFonts w:ascii="Times New Roman" w:eastAsia="Times New Roman" w:hAnsi="Times New Roman" w:cs="Times New Roman"/>
          <w:color w:val="222222"/>
          <w:sz w:val="28"/>
          <w:szCs w:val="28"/>
          <w:lang w:eastAsia="ru-RU"/>
        </w:rPr>
        <w:t>Publishing</w:t>
      </w:r>
      <w:proofErr w:type="spellEnd"/>
      <w:r w:rsidR="009B4162" w:rsidRPr="009312E5">
        <w:rPr>
          <w:rFonts w:ascii="Times New Roman" w:eastAsia="Times New Roman" w:hAnsi="Times New Roman" w:cs="Times New Roman"/>
          <w:color w:val="222222"/>
          <w:sz w:val="28"/>
          <w:szCs w:val="28"/>
          <w:lang w:eastAsia="ru-RU"/>
        </w:rPr>
        <w:t xml:space="preserve">, 2024. 332 </w:t>
      </w:r>
      <w:proofErr w:type="spellStart"/>
      <w:r w:rsidR="009B4162" w:rsidRPr="009312E5">
        <w:rPr>
          <w:rFonts w:ascii="Times New Roman" w:eastAsia="Times New Roman" w:hAnsi="Times New Roman" w:cs="Times New Roman"/>
          <w:color w:val="222222"/>
          <w:sz w:val="28"/>
          <w:szCs w:val="28"/>
          <w:lang w:eastAsia="ru-RU"/>
        </w:rPr>
        <w:t>pages</w:t>
      </w:r>
      <w:proofErr w:type="spellEnd"/>
      <w:r w:rsidR="009B4162" w:rsidRPr="009312E5">
        <w:rPr>
          <w:rFonts w:ascii="Times New Roman" w:eastAsia="Times New Roman" w:hAnsi="Times New Roman" w:cs="Times New Roman"/>
          <w:color w:val="222222"/>
          <w:sz w:val="28"/>
          <w:szCs w:val="28"/>
          <w:lang w:eastAsia="ru-RU"/>
        </w:rPr>
        <w:t>. P. 325-329.</w:t>
      </w:r>
    </w:p>
    <w:p w14:paraId="29A176B4" w14:textId="77777777" w:rsidR="00CF1AD2" w:rsidRPr="009312E5" w:rsidRDefault="00CF1AD2" w:rsidP="009B4162">
      <w:pPr>
        <w:tabs>
          <w:tab w:val="left" w:pos="993"/>
        </w:tabs>
        <w:spacing w:after="0" w:line="360" w:lineRule="auto"/>
        <w:ind w:left="709"/>
        <w:contextualSpacing/>
        <w:jc w:val="both"/>
        <w:rPr>
          <w:rFonts w:ascii="Times New Roman" w:eastAsia="Times New Roman" w:hAnsi="Times New Roman" w:cs="Times New Roman"/>
          <w:color w:val="222222"/>
          <w:sz w:val="28"/>
          <w:szCs w:val="28"/>
          <w:lang w:eastAsia="ru-RU"/>
        </w:rPr>
      </w:pPr>
    </w:p>
    <w:p w14:paraId="3253AA90" w14:textId="77777777" w:rsidR="00CF1AD2" w:rsidRPr="009312E5" w:rsidRDefault="00CF1AD2" w:rsidP="000A4DFF">
      <w:pPr>
        <w:tabs>
          <w:tab w:val="left" w:pos="993"/>
        </w:tabs>
        <w:spacing w:after="0" w:line="360" w:lineRule="auto"/>
        <w:ind w:firstLine="709"/>
        <w:contextualSpacing/>
        <w:jc w:val="both"/>
        <w:rPr>
          <w:rFonts w:ascii="Times New Roman" w:eastAsia="Times New Roman" w:hAnsi="Times New Roman" w:cs="Times New Roman"/>
          <w:color w:val="222222"/>
          <w:sz w:val="28"/>
          <w:szCs w:val="28"/>
          <w:lang w:eastAsia="ru-RU"/>
        </w:rPr>
      </w:pPr>
    </w:p>
    <w:p w14:paraId="4EC3219D" w14:textId="77777777" w:rsidR="00CF1AD2" w:rsidRPr="009312E5" w:rsidRDefault="00CF1AD2" w:rsidP="000A4DFF">
      <w:pPr>
        <w:tabs>
          <w:tab w:val="left" w:pos="993"/>
        </w:tabs>
        <w:spacing w:after="0" w:line="360" w:lineRule="auto"/>
        <w:ind w:firstLine="709"/>
        <w:jc w:val="center"/>
        <w:rPr>
          <w:rFonts w:ascii="Times New Roman" w:hAnsi="Times New Roman" w:cs="Times New Roman"/>
          <w:b/>
          <w:sz w:val="28"/>
          <w:szCs w:val="28"/>
        </w:rPr>
      </w:pPr>
    </w:p>
    <w:p w14:paraId="2B70CD6D" w14:textId="77777777" w:rsidR="00221C88" w:rsidRPr="009312E5" w:rsidRDefault="00221C88" w:rsidP="000A4DFF">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1C34A98C" w14:textId="77777777" w:rsidR="00221C88" w:rsidRPr="009312E5" w:rsidRDefault="00221C88" w:rsidP="000A4DFF">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06FD8812"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5A866988"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0ACD0481"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078E81AA"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053877AE"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4CA65089"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1396F09B"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2B9D0AC4"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5DC17DC2"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6FDFA46F"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281B7C1F"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52E812D4"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7465B617"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2652CEEC"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0C32F160" w14:textId="77777777" w:rsidR="00CB6803" w:rsidRPr="009312E5" w:rsidRDefault="00CB6803"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56035682" w14:textId="51D8FB71" w:rsidR="00CF1AD2" w:rsidRPr="009312E5" w:rsidRDefault="00CF1AD2"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lastRenderedPageBreak/>
        <w:t>ЗМІСТ</w:t>
      </w:r>
    </w:p>
    <w:p w14:paraId="22ADBC03" w14:textId="77777777" w:rsidR="00045460" w:rsidRPr="009312E5" w:rsidRDefault="00045460"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591A9D2E" w14:textId="77777777" w:rsidR="00CF1AD2" w:rsidRPr="009312E5" w:rsidRDefault="00CF1AD2" w:rsidP="00616998">
      <w:pPr>
        <w:widowControl w:val="0"/>
        <w:tabs>
          <w:tab w:val="left" w:pos="426"/>
          <w:tab w:val="left" w:pos="993"/>
        </w:tabs>
        <w:spacing w:after="0" w:line="312" w:lineRule="auto"/>
        <w:ind w:firstLine="709"/>
        <w:jc w:val="center"/>
        <w:rPr>
          <w:rFonts w:ascii="Times New Roman" w:eastAsia="Times New Roman" w:hAnsi="Times New Roman" w:cs="Times New Roman"/>
          <w:b/>
          <w:sz w:val="28"/>
          <w:szCs w:val="28"/>
          <w:lang w:eastAsia="ru-RU"/>
        </w:rPr>
      </w:pPr>
    </w:p>
    <w:p w14:paraId="6D0CD363" w14:textId="6357863E" w:rsidR="00CF1AD2" w:rsidRPr="009312E5" w:rsidRDefault="00CF1AD2" w:rsidP="00616998">
      <w:pPr>
        <w:tabs>
          <w:tab w:val="left" w:pos="993"/>
        </w:tabs>
        <w:spacing w:after="0" w:line="312" w:lineRule="auto"/>
        <w:rPr>
          <w:rFonts w:ascii="Times New Roman" w:eastAsia="Calibri" w:hAnsi="Times New Roman" w:cs="Times New Roman"/>
          <w:bCs/>
          <w:sz w:val="28"/>
          <w:szCs w:val="28"/>
          <w:lang w:eastAsia="ru-RU"/>
        </w:rPr>
      </w:pPr>
      <w:r w:rsidRPr="009312E5">
        <w:rPr>
          <w:rFonts w:ascii="Times New Roman" w:eastAsia="Calibri" w:hAnsi="Times New Roman" w:cs="Times New Roman"/>
          <w:b/>
          <w:bCs/>
          <w:sz w:val="28"/>
          <w:szCs w:val="28"/>
          <w:lang w:eastAsia="ru-RU"/>
        </w:rPr>
        <w:t>ПЕРЕЛІК УМОВНИХ ПОЗНАЧЕНЬ, СКОРОЧЕНЬ І ТЕРМІНІВ</w:t>
      </w:r>
      <w:r w:rsidRPr="009312E5">
        <w:rPr>
          <w:rFonts w:ascii="Times New Roman" w:eastAsia="Calibri" w:hAnsi="Times New Roman" w:cs="Times New Roman"/>
          <w:bCs/>
          <w:sz w:val="28"/>
          <w:szCs w:val="28"/>
          <w:lang w:eastAsia="ru-RU"/>
        </w:rPr>
        <w:t>……</w:t>
      </w:r>
      <w:r w:rsidR="000A4DFF" w:rsidRPr="009312E5">
        <w:rPr>
          <w:rFonts w:ascii="Times New Roman" w:eastAsia="Calibri" w:hAnsi="Times New Roman" w:cs="Times New Roman"/>
          <w:bCs/>
          <w:sz w:val="28"/>
          <w:szCs w:val="28"/>
          <w:lang w:eastAsia="ru-RU"/>
        </w:rPr>
        <w:t>….</w:t>
      </w:r>
      <w:r w:rsidR="002823B4" w:rsidRPr="009312E5">
        <w:rPr>
          <w:rFonts w:ascii="Times New Roman" w:eastAsia="Calibri" w:hAnsi="Times New Roman" w:cs="Times New Roman"/>
          <w:bCs/>
          <w:sz w:val="28"/>
          <w:szCs w:val="28"/>
          <w:lang w:eastAsia="ru-RU"/>
        </w:rPr>
        <w:t>.</w:t>
      </w:r>
      <w:r w:rsidR="000A4DFF" w:rsidRPr="009312E5">
        <w:rPr>
          <w:rFonts w:ascii="Times New Roman" w:eastAsia="Calibri" w:hAnsi="Times New Roman" w:cs="Times New Roman"/>
          <w:bCs/>
          <w:sz w:val="28"/>
          <w:szCs w:val="28"/>
          <w:lang w:eastAsia="ru-RU"/>
        </w:rPr>
        <w:t>1</w:t>
      </w:r>
      <w:r w:rsidR="00221C88" w:rsidRPr="009312E5">
        <w:rPr>
          <w:rFonts w:ascii="Times New Roman" w:eastAsia="Calibri" w:hAnsi="Times New Roman" w:cs="Times New Roman"/>
          <w:bCs/>
          <w:sz w:val="28"/>
          <w:szCs w:val="28"/>
          <w:lang w:eastAsia="ru-RU"/>
        </w:rPr>
        <w:t>5</w:t>
      </w:r>
    </w:p>
    <w:p w14:paraId="20166977" w14:textId="4E5730A7" w:rsidR="00CF1AD2" w:rsidRPr="009312E5" w:rsidRDefault="00CF1AD2" w:rsidP="00616998">
      <w:pPr>
        <w:keepNext/>
        <w:tabs>
          <w:tab w:val="left" w:pos="0"/>
          <w:tab w:val="left" w:pos="993"/>
        </w:tabs>
        <w:spacing w:after="0" w:line="312" w:lineRule="auto"/>
        <w:jc w:val="both"/>
        <w:outlineLvl w:val="0"/>
        <w:rPr>
          <w:rFonts w:ascii="Times New Roman" w:eastAsia="Times New Roman" w:hAnsi="Times New Roman" w:cs="Times New Roman"/>
          <w:sz w:val="28"/>
          <w:szCs w:val="28"/>
          <w:lang w:eastAsia="ru-RU"/>
        </w:rPr>
      </w:pPr>
      <w:r w:rsidRPr="009312E5">
        <w:rPr>
          <w:rFonts w:ascii="Times New Roman" w:eastAsia="Times New Roman" w:hAnsi="Times New Roman" w:cs="Times New Roman"/>
          <w:b/>
          <w:sz w:val="28"/>
          <w:szCs w:val="28"/>
          <w:lang w:eastAsia="ru-RU"/>
        </w:rPr>
        <w:t>ВСТУП.</w:t>
      </w:r>
      <w:r w:rsidRPr="009312E5">
        <w:rPr>
          <w:rFonts w:ascii="Times New Roman" w:eastAsia="Times New Roman" w:hAnsi="Times New Roman" w:cs="Times New Roman"/>
          <w:sz w:val="28"/>
          <w:szCs w:val="28"/>
          <w:lang w:eastAsia="ru-RU"/>
        </w:rPr>
        <w:t>..............................................................................................................</w:t>
      </w:r>
      <w:r w:rsidR="00045460" w:rsidRPr="009312E5">
        <w:rPr>
          <w:rFonts w:ascii="Times New Roman" w:eastAsia="Times New Roman" w:hAnsi="Times New Roman" w:cs="Times New Roman"/>
          <w:sz w:val="28"/>
          <w:szCs w:val="28"/>
          <w:lang w:eastAsia="ru-RU"/>
        </w:rPr>
        <w:t>........</w:t>
      </w:r>
      <w:r w:rsidR="000A4DFF" w:rsidRPr="009312E5">
        <w:rPr>
          <w:rFonts w:ascii="Times New Roman" w:eastAsia="Times New Roman" w:hAnsi="Times New Roman" w:cs="Times New Roman"/>
          <w:sz w:val="28"/>
          <w:szCs w:val="28"/>
          <w:lang w:eastAsia="ru-RU"/>
        </w:rPr>
        <w:t>1</w:t>
      </w:r>
      <w:r w:rsidR="00221C88" w:rsidRPr="009312E5">
        <w:rPr>
          <w:rFonts w:ascii="Times New Roman" w:eastAsia="Times New Roman" w:hAnsi="Times New Roman" w:cs="Times New Roman"/>
          <w:sz w:val="28"/>
          <w:szCs w:val="28"/>
          <w:lang w:eastAsia="ru-RU"/>
        </w:rPr>
        <w:t>6</w:t>
      </w:r>
    </w:p>
    <w:p w14:paraId="16D8AE4F" w14:textId="453BCA39" w:rsidR="00CF1AD2" w:rsidRPr="009312E5" w:rsidRDefault="00CF1AD2" w:rsidP="00616998">
      <w:pPr>
        <w:widowControl w:val="0"/>
        <w:tabs>
          <w:tab w:val="left" w:pos="0"/>
          <w:tab w:val="left" w:pos="993"/>
        </w:tabs>
        <w:autoSpaceDE w:val="0"/>
        <w:autoSpaceDN w:val="0"/>
        <w:adjustRightInd w:val="0"/>
        <w:spacing w:after="0" w:line="312"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
          <w:sz w:val="28"/>
          <w:szCs w:val="28"/>
          <w:lang w:eastAsia="ru-RU"/>
        </w:rPr>
        <w:t>РОЗДІЛ 1. ТЕОРЕТИКО-ПРАВОВІ ЗАСАДИ ДОСЛІДЖЕННЯ ДОГОВІРНИХ І ПРИМУСОВИХ ЗАСОБІВ ВИРІШЕННЯ ПРАВОВИХ КОНФЛІКТІВ</w:t>
      </w:r>
      <w:r w:rsidRPr="009312E5">
        <w:rPr>
          <w:rFonts w:ascii="Times New Roman" w:eastAsia="Times New Roman" w:hAnsi="Times New Roman" w:cs="Times New Roman"/>
          <w:bCs/>
          <w:sz w:val="28"/>
          <w:szCs w:val="28"/>
          <w:lang w:eastAsia="ru-RU"/>
        </w:rPr>
        <w:t>……………………………………………………………………</w:t>
      </w:r>
      <w:r w:rsidR="002823B4" w:rsidRPr="009312E5">
        <w:rPr>
          <w:rFonts w:ascii="Times New Roman" w:eastAsia="Times New Roman" w:hAnsi="Times New Roman" w:cs="Times New Roman"/>
          <w:bCs/>
          <w:sz w:val="28"/>
          <w:szCs w:val="28"/>
          <w:lang w:eastAsia="ru-RU"/>
        </w:rPr>
        <w:t>..</w:t>
      </w:r>
      <w:r w:rsidR="000A4DFF" w:rsidRPr="009312E5">
        <w:rPr>
          <w:rFonts w:ascii="Times New Roman" w:eastAsia="Times New Roman" w:hAnsi="Times New Roman" w:cs="Times New Roman"/>
          <w:bCs/>
          <w:sz w:val="28"/>
          <w:szCs w:val="28"/>
          <w:lang w:eastAsia="ru-RU"/>
        </w:rPr>
        <w:t>2</w:t>
      </w:r>
      <w:r w:rsidR="00C80A62" w:rsidRPr="009312E5">
        <w:rPr>
          <w:rFonts w:ascii="Times New Roman" w:eastAsia="Times New Roman" w:hAnsi="Times New Roman" w:cs="Times New Roman"/>
          <w:bCs/>
          <w:sz w:val="28"/>
          <w:szCs w:val="28"/>
          <w:lang w:eastAsia="ru-RU"/>
        </w:rPr>
        <w:t>7</w:t>
      </w:r>
      <w:r w:rsidRPr="009312E5">
        <w:rPr>
          <w:rFonts w:ascii="Times New Roman" w:eastAsia="Times New Roman" w:hAnsi="Times New Roman" w:cs="Times New Roman"/>
          <w:bCs/>
          <w:sz w:val="28"/>
          <w:szCs w:val="28"/>
          <w:lang w:eastAsia="ru-RU"/>
        </w:rPr>
        <w:t xml:space="preserve">  </w:t>
      </w:r>
    </w:p>
    <w:p w14:paraId="0C54A2FF" w14:textId="57200005" w:rsidR="002823B4" w:rsidRPr="009312E5" w:rsidRDefault="00616998" w:rsidP="00616998">
      <w:pPr>
        <w:tabs>
          <w:tab w:val="left" w:pos="851"/>
        </w:tabs>
        <w:spacing w:after="0" w:line="360" w:lineRule="auto"/>
        <w:jc w:val="both"/>
        <w:rPr>
          <w:rFonts w:asciiTheme="majorBidi" w:hAnsiTheme="majorBidi" w:cstheme="majorBidi"/>
          <w:bCs/>
          <w:sz w:val="28"/>
          <w:szCs w:val="28"/>
        </w:rPr>
      </w:pPr>
      <w:r w:rsidRPr="009312E5">
        <w:rPr>
          <w:rFonts w:asciiTheme="majorBidi" w:hAnsiTheme="majorBidi" w:cstheme="majorBidi"/>
          <w:bCs/>
          <w:sz w:val="28"/>
          <w:szCs w:val="28"/>
        </w:rPr>
        <w:t>1.1. </w:t>
      </w:r>
      <w:r w:rsidR="00CF1AD2" w:rsidRPr="009312E5">
        <w:rPr>
          <w:rFonts w:asciiTheme="majorBidi" w:hAnsiTheme="majorBidi" w:cstheme="majorBidi"/>
          <w:bCs/>
          <w:sz w:val="28"/>
          <w:szCs w:val="28"/>
        </w:rPr>
        <w:t>Засоби вирішення правових конфліктів у східній і західній традиціях права</w:t>
      </w:r>
      <w:r w:rsidRPr="009312E5">
        <w:rPr>
          <w:rFonts w:asciiTheme="majorBidi" w:hAnsiTheme="majorBidi" w:cstheme="majorBidi"/>
          <w:bCs/>
          <w:sz w:val="28"/>
          <w:szCs w:val="28"/>
        </w:rPr>
        <w:t>…………………………………………………………………………………</w:t>
      </w:r>
      <w:r w:rsidR="00221C88" w:rsidRPr="009312E5">
        <w:rPr>
          <w:rFonts w:asciiTheme="majorBidi" w:hAnsiTheme="majorBidi" w:cstheme="majorBidi"/>
          <w:bCs/>
          <w:sz w:val="28"/>
          <w:szCs w:val="28"/>
        </w:rPr>
        <w:t>2</w:t>
      </w:r>
      <w:r w:rsidR="00C80A62" w:rsidRPr="009312E5">
        <w:rPr>
          <w:rFonts w:asciiTheme="majorBidi" w:hAnsiTheme="majorBidi" w:cstheme="majorBidi"/>
          <w:bCs/>
          <w:sz w:val="28"/>
          <w:szCs w:val="28"/>
        </w:rPr>
        <w:t>7</w:t>
      </w:r>
    </w:p>
    <w:p w14:paraId="5371E01D" w14:textId="6B3E31A4" w:rsidR="00CF1AD2" w:rsidRPr="009312E5" w:rsidRDefault="00616998" w:rsidP="00616998">
      <w:pPr>
        <w:tabs>
          <w:tab w:val="left" w:pos="851"/>
        </w:tabs>
        <w:spacing w:after="0" w:line="360" w:lineRule="auto"/>
        <w:jc w:val="both"/>
        <w:rPr>
          <w:rFonts w:asciiTheme="majorBidi" w:hAnsiTheme="majorBidi" w:cstheme="majorBidi"/>
          <w:bCs/>
          <w:sz w:val="28"/>
          <w:szCs w:val="28"/>
        </w:rPr>
      </w:pPr>
      <w:r w:rsidRPr="009312E5">
        <w:rPr>
          <w:rFonts w:ascii="Times New Roman" w:eastAsia="Times New Roman" w:hAnsi="Times New Roman" w:cs="Times New Roman"/>
          <w:sz w:val="28"/>
          <w:szCs w:val="28"/>
          <w:lang w:eastAsia="ru-RU"/>
        </w:rPr>
        <w:t>1.2. </w:t>
      </w:r>
      <w:r w:rsidR="00CF1AD2" w:rsidRPr="009312E5">
        <w:rPr>
          <w:rFonts w:ascii="Times New Roman" w:eastAsia="Times New Roman" w:hAnsi="Times New Roman" w:cs="Times New Roman"/>
          <w:sz w:val="28"/>
          <w:szCs w:val="28"/>
          <w:lang w:eastAsia="ru-RU"/>
        </w:rPr>
        <w:t>Стан дослідження правових конфліктів та засобів їх вирішення у юридичній науці</w:t>
      </w:r>
      <w:r w:rsidRPr="009312E5">
        <w:rPr>
          <w:rFonts w:ascii="Times New Roman" w:eastAsia="Times New Roman" w:hAnsi="Times New Roman" w:cs="Times New Roman"/>
          <w:sz w:val="28"/>
          <w:szCs w:val="28"/>
          <w:lang w:eastAsia="ru-RU"/>
        </w:rPr>
        <w:t>…………………………………………………………………………………</w:t>
      </w:r>
      <w:r w:rsidR="000A4DFF" w:rsidRPr="009312E5">
        <w:rPr>
          <w:rFonts w:ascii="Times New Roman" w:eastAsia="Times New Roman" w:hAnsi="Times New Roman" w:cs="Times New Roman"/>
          <w:sz w:val="28"/>
          <w:szCs w:val="28"/>
          <w:lang w:eastAsia="ru-RU"/>
        </w:rPr>
        <w:t>4</w:t>
      </w:r>
      <w:r w:rsidR="00C80A62" w:rsidRPr="009312E5">
        <w:rPr>
          <w:rFonts w:ascii="Times New Roman" w:eastAsia="Times New Roman" w:hAnsi="Times New Roman" w:cs="Times New Roman"/>
          <w:sz w:val="28"/>
          <w:szCs w:val="28"/>
          <w:lang w:eastAsia="ru-RU"/>
        </w:rPr>
        <w:t>9</w:t>
      </w:r>
    </w:p>
    <w:p w14:paraId="52AF89C2" w14:textId="26067C05" w:rsidR="00CF1AD2" w:rsidRPr="009312E5" w:rsidRDefault="00616998" w:rsidP="00616998">
      <w:pPr>
        <w:tabs>
          <w:tab w:val="left" w:pos="851"/>
        </w:tabs>
        <w:spacing w:after="0" w:line="360" w:lineRule="auto"/>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1.3. </w:t>
      </w:r>
      <w:r w:rsidR="00CF1AD2" w:rsidRPr="009312E5">
        <w:rPr>
          <w:rFonts w:ascii="Times New Roman" w:eastAsia="Times New Roman" w:hAnsi="Times New Roman" w:cs="Times New Roman"/>
          <w:sz w:val="28"/>
          <w:szCs w:val="28"/>
          <w:lang w:eastAsia="ru-RU"/>
        </w:rPr>
        <w:t xml:space="preserve">Методологія і </w:t>
      </w:r>
      <w:proofErr w:type="spellStart"/>
      <w:r w:rsidR="00CF1AD2" w:rsidRPr="009312E5">
        <w:rPr>
          <w:rFonts w:ascii="Times New Roman" w:eastAsia="Times New Roman" w:hAnsi="Times New Roman" w:cs="Times New Roman"/>
          <w:sz w:val="28"/>
          <w:szCs w:val="28"/>
          <w:lang w:eastAsia="ru-RU"/>
        </w:rPr>
        <w:t>понятійно</w:t>
      </w:r>
      <w:proofErr w:type="spellEnd"/>
      <w:r w:rsidR="00CF1AD2" w:rsidRPr="009312E5">
        <w:rPr>
          <w:rFonts w:ascii="Times New Roman" w:eastAsia="Times New Roman" w:hAnsi="Times New Roman" w:cs="Times New Roman"/>
          <w:sz w:val="28"/>
          <w:szCs w:val="28"/>
          <w:lang w:eastAsia="ru-RU"/>
        </w:rPr>
        <w:t xml:space="preserve">-категоріальний апарат дослідження </w:t>
      </w:r>
      <w:r w:rsidR="002823B4" w:rsidRPr="009312E5">
        <w:rPr>
          <w:rFonts w:ascii="Times New Roman" w:eastAsia="Times New Roman" w:hAnsi="Times New Roman" w:cs="Times New Roman"/>
          <w:sz w:val="28"/>
          <w:szCs w:val="28"/>
          <w:lang w:eastAsia="ru-RU"/>
        </w:rPr>
        <w:t>……</w:t>
      </w:r>
      <w:r w:rsidRPr="009312E5">
        <w:rPr>
          <w:rFonts w:ascii="Times New Roman" w:eastAsia="Times New Roman" w:hAnsi="Times New Roman" w:cs="Times New Roman"/>
          <w:sz w:val="28"/>
          <w:szCs w:val="28"/>
          <w:lang w:eastAsia="ru-RU"/>
        </w:rPr>
        <w:t>……….</w:t>
      </w:r>
      <w:r w:rsidR="00221C88" w:rsidRPr="009312E5">
        <w:rPr>
          <w:rFonts w:ascii="Times New Roman" w:eastAsia="Times New Roman" w:hAnsi="Times New Roman" w:cs="Times New Roman"/>
          <w:sz w:val="28"/>
          <w:szCs w:val="28"/>
          <w:lang w:eastAsia="ru-RU"/>
        </w:rPr>
        <w:t>7</w:t>
      </w:r>
      <w:r w:rsidR="00C80A62" w:rsidRPr="009312E5">
        <w:rPr>
          <w:rFonts w:ascii="Times New Roman" w:eastAsia="Times New Roman" w:hAnsi="Times New Roman" w:cs="Times New Roman"/>
          <w:sz w:val="28"/>
          <w:szCs w:val="28"/>
          <w:lang w:eastAsia="ru-RU"/>
        </w:rPr>
        <w:t>0</w:t>
      </w:r>
      <w:r w:rsidR="00CF1AD2" w:rsidRPr="009312E5">
        <w:rPr>
          <w:rFonts w:ascii="Times New Roman" w:eastAsia="Times New Roman" w:hAnsi="Times New Roman" w:cs="Times New Roman"/>
          <w:sz w:val="28"/>
          <w:szCs w:val="28"/>
          <w:lang w:eastAsia="ru-RU"/>
        </w:rPr>
        <w:t xml:space="preserve"> </w:t>
      </w:r>
    </w:p>
    <w:p w14:paraId="3344AD6C" w14:textId="509DAF5E" w:rsidR="00CF1AD2" w:rsidRPr="009312E5" w:rsidRDefault="00CF1AD2" w:rsidP="00616998">
      <w:pPr>
        <w:tabs>
          <w:tab w:val="left" w:pos="851"/>
        </w:tabs>
        <w:spacing w:after="0" w:line="360" w:lineRule="auto"/>
        <w:contextualSpacing/>
        <w:jc w:val="both"/>
        <w:rPr>
          <w:rFonts w:asciiTheme="majorBidi" w:hAnsiTheme="majorBidi" w:cstheme="majorBidi"/>
          <w:bCs/>
          <w:sz w:val="28"/>
          <w:szCs w:val="28"/>
        </w:rPr>
      </w:pPr>
      <w:r w:rsidRPr="009312E5">
        <w:rPr>
          <w:rFonts w:ascii="Times New Roman" w:eastAsia="Times New Roman" w:hAnsi="Times New Roman" w:cs="Times New Roman"/>
          <w:sz w:val="28"/>
          <w:szCs w:val="28"/>
          <w:lang w:eastAsia="ru-RU"/>
        </w:rPr>
        <w:t xml:space="preserve">Висновки до </w:t>
      </w:r>
      <w:r w:rsidR="000A4DFF" w:rsidRPr="009312E5">
        <w:rPr>
          <w:rFonts w:ascii="Times New Roman" w:eastAsia="Times New Roman" w:hAnsi="Times New Roman" w:cs="Times New Roman"/>
          <w:sz w:val="28"/>
          <w:szCs w:val="28"/>
          <w:lang w:eastAsia="ru-RU"/>
        </w:rPr>
        <w:t>Р</w:t>
      </w:r>
      <w:r w:rsidRPr="009312E5">
        <w:rPr>
          <w:rFonts w:ascii="Times New Roman" w:eastAsia="Times New Roman" w:hAnsi="Times New Roman" w:cs="Times New Roman"/>
          <w:sz w:val="28"/>
          <w:szCs w:val="28"/>
          <w:lang w:eastAsia="ru-RU"/>
        </w:rPr>
        <w:t>озділу 1…………………………………….……</w:t>
      </w:r>
      <w:r w:rsidR="000A4DFF" w:rsidRPr="009312E5">
        <w:rPr>
          <w:rFonts w:ascii="Times New Roman" w:eastAsia="Times New Roman" w:hAnsi="Times New Roman" w:cs="Times New Roman"/>
          <w:sz w:val="28"/>
          <w:szCs w:val="28"/>
          <w:lang w:eastAsia="ru-RU"/>
        </w:rPr>
        <w:t>………</w:t>
      </w:r>
      <w:r w:rsidR="00616998" w:rsidRPr="009312E5">
        <w:rPr>
          <w:rFonts w:ascii="Times New Roman" w:eastAsia="Times New Roman" w:hAnsi="Times New Roman" w:cs="Times New Roman"/>
          <w:sz w:val="28"/>
          <w:szCs w:val="28"/>
          <w:lang w:eastAsia="ru-RU"/>
        </w:rPr>
        <w:t>………….</w:t>
      </w:r>
      <w:r w:rsidR="00221C88" w:rsidRPr="009312E5">
        <w:rPr>
          <w:rFonts w:ascii="Times New Roman" w:eastAsia="Times New Roman" w:hAnsi="Times New Roman" w:cs="Times New Roman"/>
          <w:sz w:val="28"/>
          <w:szCs w:val="28"/>
          <w:lang w:eastAsia="ru-RU"/>
        </w:rPr>
        <w:t>8</w:t>
      </w:r>
      <w:r w:rsidR="00C80A62" w:rsidRPr="009312E5">
        <w:rPr>
          <w:rFonts w:ascii="Times New Roman" w:eastAsia="Times New Roman" w:hAnsi="Times New Roman" w:cs="Times New Roman"/>
          <w:sz w:val="28"/>
          <w:szCs w:val="28"/>
          <w:lang w:eastAsia="ru-RU"/>
        </w:rPr>
        <w:t>9</w:t>
      </w:r>
    </w:p>
    <w:p w14:paraId="6CBDC8D2" w14:textId="58F9AC1C" w:rsidR="00CF1AD2" w:rsidRPr="009312E5" w:rsidRDefault="00CF1AD2" w:rsidP="00616998">
      <w:pPr>
        <w:tabs>
          <w:tab w:val="left" w:pos="993"/>
        </w:tabs>
        <w:spacing w:after="0" w:line="360" w:lineRule="auto"/>
        <w:jc w:val="both"/>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t>РОЗДІЛ 2. ЗАГАЛЬНОТЕОРЕТИЧНА ХАРАКТЕРИСТИКА ДОГОВІРНИХ І ПРИМУСОВИХ ЗАСОБІВ ВИРІШЕННЯ ПРАВОВИХ КОНФЛІКТІВ</w:t>
      </w:r>
      <w:r w:rsidRPr="009312E5">
        <w:rPr>
          <w:rFonts w:ascii="Times New Roman" w:eastAsia="Times New Roman" w:hAnsi="Times New Roman" w:cs="Times New Roman"/>
          <w:bCs/>
          <w:sz w:val="28"/>
          <w:szCs w:val="28"/>
          <w:lang w:eastAsia="ru-RU"/>
        </w:rPr>
        <w:t>……</w:t>
      </w:r>
      <w:r w:rsidR="002823B4"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w:t>
      </w:r>
      <w:r w:rsidR="00C80A62" w:rsidRPr="009312E5">
        <w:rPr>
          <w:rFonts w:ascii="Times New Roman" w:eastAsia="Times New Roman" w:hAnsi="Times New Roman" w:cs="Times New Roman"/>
          <w:bCs/>
          <w:sz w:val="28"/>
          <w:szCs w:val="28"/>
          <w:lang w:eastAsia="ru-RU"/>
        </w:rPr>
        <w:t>93</w:t>
      </w:r>
    </w:p>
    <w:p w14:paraId="47CE1028" w14:textId="18185858" w:rsidR="00CF1AD2" w:rsidRPr="009312E5" w:rsidRDefault="00CF1AD2" w:rsidP="00616998">
      <w:pPr>
        <w:tabs>
          <w:tab w:val="left" w:pos="993"/>
        </w:tabs>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2.1.</w:t>
      </w:r>
      <w:r w:rsidR="00616998" w:rsidRPr="009312E5">
        <w:rPr>
          <w:rFonts w:ascii="Times New Roman" w:eastAsia="Times New Roman" w:hAnsi="Times New Roman" w:cs="Times New Roman"/>
          <w:bCs/>
          <w:sz w:val="28"/>
          <w:szCs w:val="28"/>
          <w:lang w:eastAsia="ru-RU"/>
        </w:rPr>
        <w:t> </w:t>
      </w:r>
      <w:r w:rsidRPr="009312E5">
        <w:rPr>
          <w:rFonts w:ascii="Times New Roman" w:eastAsia="Times New Roman" w:hAnsi="Times New Roman" w:cs="Times New Roman"/>
          <w:bCs/>
          <w:sz w:val="28"/>
          <w:szCs w:val="28"/>
          <w:lang w:eastAsia="ru-RU"/>
        </w:rPr>
        <w:t xml:space="preserve">Правовий конфлікт: поняття, </w:t>
      </w:r>
      <w:r w:rsidR="004D4AB1" w:rsidRPr="009312E5">
        <w:rPr>
          <w:rFonts w:ascii="Times New Roman" w:eastAsia="Times New Roman" w:hAnsi="Times New Roman" w:cs="Times New Roman"/>
          <w:bCs/>
          <w:sz w:val="28"/>
          <w:szCs w:val="28"/>
          <w:lang w:eastAsia="ru-RU"/>
        </w:rPr>
        <w:t xml:space="preserve">ознаки, </w:t>
      </w:r>
      <w:r w:rsidR="00BB440D" w:rsidRPr="009312E5">
        <w:rPr>
          <w:rFonts w:ascii="Times New Roman" w:eastAsia="Times New Roman" w:hAnsi="Times New Roman" w:cs="Times New Roman"/>
          <w:bCs/>
          <w:sz w:val="28"/>
          <w:szCs w:val="28"/>
          <w:lang w:eastAsia="ru-RU"/>
        </w:rPr>
        <w:t>структура,</w:t>
      </w:r>
      <w:r w:rsidR="002823B4" w:rsidRPr="009312E5">
        <w:rPr>
          <w:rFonts w:ascii="Times New Roman" w:eastAsia="Times New Roman" w:hAnsi="Times New Roman" w:cs="Times New Roman"/>
          <w:bCs/>
          <w:sz w:val="28"/>
          <w:szCs w:val="28"/>
          <w:lang w:eastAsia="ru-RU"/>
        </w:rPr>
        <w:t xml:space="preserve"> </w:t>
      </w:r>
      <w:r w:rsidR="00BB440D" w:rsidRPr="009312E5">
        <w:rPr>
          <w:rFonts w:ascii="Times New Roman" w:eastAsia="Times New Roman" w:hAnsi="Times New Roman" w:cs="Times New Roman"/>
          <w:bCs/>
          <w:sz w:val="28"/>
          <w:szCs w:val="28"/>
          <w:lang w:eastAsia="ru-RU"/>
        </w:rPr>
        <w:t>види</w:t>
      </w:r>
      <w:r w:rsidRPr="009312E5">
        <w:rPr>
          <w:rFonts w:ascii="Times New Roman" w:eastAsia="Times New Roman" w:hAnsi="Times New Roman" w:cs="Times New Roman"/>
          <w:bCs/>
          <w:sz w:val="28"/>
          <w:szCs w:val="28"/>
          <w:lang w:eastAsia="ru-RU"/>
        </w:rPr>
        <w:t>………………</w:t>
      </w:r>
      <w:r w:rsidR="00616998" w:rsidRPr="009312E5">
        <w:rPr>
          <w:rFonts w:ascii="Times New Roman" w:eastAsia="Times New Roman" w:hAnsi="Times New Roman" w:cs="Times New Roman"/>
          <w:bCs/>
          <w:sz w:val="28"/>
          <w:szCs w:val="28"/>
          <w:lang w:eastAsia="ru-RU"/>
        </w:rPr>
        <w:t>………</w:t>
      </w:r>
      <w:r w:rsidR="00C80A62" w:rsidRPr="009312E5">
        <w:rPr>
          <w:rFonts w:ascii="Times New Roman" w:eastAsia="Times New Roman" w:hAnsi="Times New Roman" w:cs="Times New Roman"/>
          <w:bCs/>
          <w:sz w:val="28"/>
          <w:szCs w:val="28"/>
          <w:lang w:eastAsia="ru-RU"/>
        </w:rPr>
        <w:t>93</w:t>
      </w:r>
    </w:p>
    <w:p w14:paraId="474EAFB7" w14:textId="27B275CF" w:rsidR="00CF1AD2" w:rsidRPr="009312E5" w:rsidRDefault="00CF1AD2" w:rsidP="00616998">
      <w:pPr>
        <w:tabs>
          <w:tab w:val="left" w:pos="993"/>
        </w:tabs>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59264" behindDoc="0" locked="0" layoutInCell="0" allowOverlap="1" wp14:anchorId="0F88D192" wp14:editId="0EDC9693">
                <wp:simplePos x="0" y="0"/>
                <wp:positionH relativeFrom="margin">
                  <wp:posOffset>9509759</wp:posOffset>
                </wp:positionH>
                <wp:positionV relativeFrom="paragraph">
                  <wp:posOffset>3669665</wp:posOffset>
                </wp:positionV>
                <wp:extent cx="0" cy="2865120"/>
                <wp:effectExtent l="0" t="0" r="19050" b="1143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DCD84" id="Прямая соединительная линия 3"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8.8pt,288.95pt" to="748.8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0SrwEAAEgDAAAOAAAAZHJzL2Uyb0RvYy54bWysU8tu2zAQvBfoPxC817JcJA0Eyzk4SS9p&#10;ayDpB6xJSiJCcYld2rL/viT9aNDeiupAcF/D2dnV8v4wOrE3xBZ9K+vZXArjFWrr+1b+fH36dCcF&#10;R/AaHHrTyqNheb/6+GE5hcYscECnDYkE4rmZQiuHGENTVawGMwLPMBifgh3SCDGZ1FeaYEroo6sW&#10;8/ltNSHpQKgMc/I+nIJyVfC7zqj4o+vYROFambjFclI5t/msVktoeoIwWHWmAf/AYgTr06NXqAeI&#10;IHZk/4IarSJk7OJM4Vhh11llSg+pm3r+RzcvAwRTeknicLjKxP8PVn3fr/2GMnV18C/hGdUbC4/r&#10;AXxvCoHXY0iDq7NU1RS4uZZkg8OGxHb6hjrlwC5iUeHQ0ZghU3/iUMQ+XsU2hyjUyamSd3F3e1Mv&#10;yiAqaC6FgTh+NTiKfGmlsz7rAA3snzlmItBcUrLb45N1rszSeTG18nP95aYUMDqrczCnMfXbtSOx&#10;h7wN5Stdpcj7NMKd1wVsMKAfz/cI1p3u6XHnz2Lk/vOycbNFfdzQRaQ0rsLyvFp5H97bpfr3D7D6&#10;BQAA//8DAFBLAwQUAAYACAAAACEA4Xp0m+IAAAAOAQAADwAAAGRycy9kb3ducmV2LnhtbEyPQU+D&#10;QBCF7yb+h82YeLNLG4WCLI0QPfRgE9sm6m0LIxDZWWSXFv+903jQ27yZlzffS1eT6cQRB9daUjCf&#10;BSCQSlu1VCvY755uliCc11TpzhIq+EYHq+zyItVJZU/0gsetrwWHkEu0gsb7PpHSlQ0a7Wa2R+Lb&#10;hx2M9iyHWlaDPnG46eQiCEJpdEv8odE9Fg2Wn9vRKPDu9W3jx/VXHubPBe7y9+JRrpW6vpoe7kF4&#10;nPyfGc74jA4ZMx3sSJUTHevbOArZq+AuimIQZ8vv6sBTsIjnILNU/q+R/QAAAP//AwBQSwECLQAU&#10;AAYACAAAACEAtoM4kv4AAADhAQAAEwAAAAAAAAAAAAAAAAAAAAAAW0NvbnRlbnRfVHlwZXNdLnht&#10;bFBLAQItABQABgAIAAAAIQA4/SH/1gAAAJQBAAALAAAAAAAAAAAAAAAAAC8BAABfcmVscy8ucmVs&#10;c1BLAQItABQABgAIAAAAIQCQbG0SrwEAAEgDAAAOAAAAAAAAAAAAAAAAAC4CAABkcnMvZTJvRG9j&#10;LnhtbFBLAQItABQABgAIAAAAIQDhenSb4gAAAA4BAAAPAAAAAAAAAAAAAAAAAAkEAABkcnMvZG93&#10;bnJldi54bWxQSwUGAAAAAAQABADzAAAAGAUAAAAA&#10;" o:allowincell="f" strokeweight=".25pt">
                <w10:wrap anchorx="margin"/>
              </v:line>
            </w:pict>
          </mc:Fallback>
        </mc:AlternateContent>
      </w:r>
      <w:r w:rsidRPr="009312E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0288" behindDoc="0" locked="0" layoutInCell="0" allowOverlap="1" wp14:anchorId="3F893249" wp14:editId="0D5AECCB">
                <wp:simplePos x="0" y="0"/>
                <wp:positionH relativeFrom="margin">
                  <wp:posOffset>9521824</wp:posOffset>
                </wp:positionH>
                <wp:positionV relativeFrom="paragraph">
                  <wp:posOffset>5645150</wp:posOffset>
                </wp:positionV>
                <wp:extent cx="0" cy="8902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7FBBF" id="Прямая соединительная линия 2"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9.75pt,444.5pt" to="749.75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FrgEAAEcDAAAOAAAAZHJzL2Uyb0RvYy54bWysUstu2zAQvBfoPxC815JdtEkFyzk4TS9p&#10;ayDpB6xJSiJKcYld2rL/viT9aNDeguhAkPsYzczu8u4wOrE3xBZ9K+ezWgrjFWrr+1b+en74cCsF&#10;R/AaHHrTyqNhebd6/245hcYscECnDYkE4rmZQiuHGENTVawGMwLPMBifkh3SCDE9qa80wZTQR1ct&#10;6vpzNSHpQKgMc4ren5JyVfC7zqj4s+vYROFambjFclI5t/msVktoeoIwWHWmAa9gMYL16adXqHuI&#10;IHZk/4MarSJk7OJM4Vhh11llioakZl7/o+ZpgGCKlmQOh6tN/Haw6sd+7TeUqauDfwqPqH6z8Lge&#10;wPemEHg+hjS4ebaqmgI315b84LAhsZ2+o041sItYXDh0NGbIpE8citnHq9nmEIU6BVWK3n6pFzdl&#10;DhU0l75AHL8ZHEW+tNJZn22ABvaPHDMPaC4lOezxwTpXRum8mFr5cX7zqTQwOqtzMpcx9du1I7GH&#10;vAzlK6JS5mUZ4c7rAjYY0F/P9wjWne7p586fvcjy865xs0V93NDFozStwvK8WXkdXr5L99/9X/0B&#10;AAD//wMAUEsDBBQABgAIAAAAIQDABRu/4QAAAA4BAAAPAAAAZHJzL2Rvd25yZXYueG1sTI9BT4NA&#10;EIXvJv6HzZh4s4tEG0CWRogeetCkrYl627IjENlZZJcW/73TeNDbvJmXN9/LV7PtxQFH3zlScL2I&#10;QCDVznTUKHjZPV4lIHzQZHTvCBV8o4dVcX6W68y4I23wsA2N4BDymVbQhjBkUvq6Rav9wg1IfPtw&#10;o9WB5dhIM+ojh9texlG0lFZ3xB9aPWDVYv25nayC4F/fnsO0/iqX5VOFu/K9epBrpS4v5vs7EAHn&#10;8GeGEz6jQ8FMezeR8aJnfZOmt+xVkCQptzpZfld7nqI4jUEWufxfo/gBAAD//wMAUEsBAi0AFAAG&#10;AAgAAAAhALaDOJL+AAAA4QEAABMAAAAAAAAAAAAAAAAAAAAAAFtDb250ZW50X1R5cGVzXS54bWxQ&#10;SwECLQAUAAYACAAAACEAOP0h/9YAAACUAQAACwAAAAAAAAAAAAAAAAAvAQAAX3JlbHMvLnJlbHNQ&#10;SwECLQAUAAYACAAAACEACaXkha4BAABHAwAADgAAAAAAAAAAAAAAAAAuAgAAZHJzL2Uyb0RvYy54&#10;bWxQSwECLQAUAAYACAAAACEAwAUbv+EAAAAOAQAADwAAAAAAAAAAAAAAAAAIBAAAZHJzL2Rvd25y&#10;ZXYueG1sUEsFBgAAAAAEAAQA8wAAABYFAAAAAA==&#10;" o:allowincell="f" strokeweight=".25pt">
                <w10:wrap anchorx="margin"/>
              </v:line>
            </w:pict>
          </mc:Fallback>
        </mc:AlternateContent>
      </w:r>
      <w:r w:rsidRPr="009312E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1312" behindDoc="0" locked="0" layoutInCell="0" allowOverlap="1" wp14:anchorId="743AEC27" wp14:editId="13828E27">
                <wp:simplePos x="0" y="0"/>
                <wp:positionH relativeFrom="margin">
                  <wp:posOffset>9543414</wp:posOffset>
                </wp:positionH>
                <wp:positionV relativeFrom="paragraph">
                  <wp:posOffset>-365760</wp:posOffset>
                </wp:positionV>
                <wp:extent cx="0" cy="4748530"/>
                <wp:effectExtent l="0" t="0" r="19050" b="1397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8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DC6EE" id="Прямая соединительная линия 1"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51.45pt,-28.8pt" to="751.4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dXsAEAAEgDAAAOAAAAZHJzL2Uyb0RvYy54bWysU8lu2zAQvRfoPxC817KzNIFgOQen6SVt&#10;DST9gDFJSUQpDjFDW/Lfl6SXBO2tqA4EZ3t882a0fJgGJ/aG2KJv5GI2l8J4hdr6rpE/X58+3UvB&#10;EbwGh9408mBYPqw+fliOoTZX2KPThkQC8VyPoZF9jKGuKla9GYBnGIxPwRZpgJhM6ipNMCb0wVVX&#10;8/nnakTSgVAZ5uR9PAblquC3rVHxR9uyicI1MnGL5aRybvNZrZZQdwSht+pEA/6BxQDWp0cvUI8Q&#10;QezI/gU1WEXI2MaZwqHCtrXKlB5SN4v5H9289BBM6SWJw+EiE/8/WPV9v/YbytTV5F/CM6pfLDyu&#10;e/CdKQReDyENbpGlqsbA9aUkGxw2JLbjN9QpB3YRiwpTS0OGTP2JqYh9uIhtpijU0amS9+bu5v72&#10;ugyigvpcGIjjV4ODyJdGOuuzDlDD/pljJgL1OSW7PT5Z58osnRdjI68Xd7elgNFZnYM5janbrh2J&#10;PeRtKF/pKkXepxHuvC5gvQH95XSPYN3xnh53/iRG7j8vG9db1IcNnUVK4yosT6uV9+G9XarffoDV&#10;bwAAAP//AwBQSwMEFAAGAAgAAAAhAIkaLZXiAAAADQEAAA8AAABkcnMvZG93bnJldi54bWxMj8FO&#10;wzAMhu+TeIfISNy2hErrWNd0ohUcdgCJDYntljVeW9E4pUm38vZk4gDH3/70+3O6Hk3Lzti7xpKE&#10;+5kAhlRa3VAl4X33PH0A5rwirVpLKOEbHayzm0mqEm0v9Ibnra9YKCGXKAm1913CuStrNMrNbIcU&#10;difbG+VD7Cuue3UJ5ablkRAxN6qhcKFWHRY1lp/bwUjw7mP/6ofNVx7nLwXu8kPxxDdS3t2Ojytg&#10;Hkf/B8NVP6hDFpyOdiDtWBvyXETLwEqYzhcxsCvyOzpKiJciAp6l/P8X2Q8AAAD//wMAUEsBAi0A&#10;FAAGAAgAAAAhALaDOJL+AAAA4QEAABMAAAAAAAAAAAAAAAAAAAAAAFtDb250ZW50X1R5cGVzXS54&#10;bWxQSwECLQAUAAYACAAAACEAOP0h/9YAAACUAQAACwAAAAAAAAAAAAAAAAAvAQAAX3JlbHMvLnJl&#10;bHNQSwECLQAUAAYACAAAACEAO2RXV7ABAABIAwAADgAAAAAAAAAAAAAAAAAuAgAAZHJzL2Uyb0Rv&#10;Yy54bWxQSwECLQAUAAYACAAAACEAiRotleIAAAANAQAADwAAAAAAAAAAAAAAAAAKBAAAZHJzL2Rv&#10;d25yZXYueG1sUEsFBgAAAAAEAAQA8wAAABkFAAAAAA==&#10;" o:allowincell="f" strokeweight=".25pt">
                <w10:wrap anchorx="margin"/>
              </v:line>
            </w:pict>
          </mc:Fallback>
        </mc:AlternateContent>
      </w:r>
      <w:r w:rsidRPr="009312E5">
        <w:rPr>
          <w:rFonts w:ascii="Times New Roman" w:eastAsia="Times New Roman" w:hAnsi="Times New Roman" w:cs="Times New Roman"/>
          <w:bCs/>
          <w:sz w:val="28"/>
          <w:szCs w:val="28"/>
          <w:lang w:eastAsia="ru-RU"/>
        </w:rPr>
        <w:t>2.2</w:t>
      </w:r>
      <w:r w:rsidR="00616998" w:rsidRPr="009312E5">
        <w:rPr>
          <w:rFonts w:ascii="Times New Roman" w:eastAsia="Times New Roman" w:hAnsi="Times New Roman" w:cs="Times New Roman"/>
          <w:bCs/>
          <w:sz w:val="28"/>
          <w:szCs w:val="28"/>
          <w:lang w:eastAsia="ru-RU"/>
        </w:rPr>
        <w:t>. </w:t>
      </w:r>
      <w:r w:rsidRPr="009312E5">
        <w:rPr>
          <w:rFonts w:ascii="Times New Roman" w:eastAsia="Times New Roman" w:hAnsi="Times New Roman" w:cs="Times New Roman"/>
          <w:bCs/>
          <w:sz w:val="28"/>
          <w:szCs w:val="28"/>
          <w:lang w:eastAsia="ru-RU"/>
        </w:rPr>
        <w:t>Д</w:t>
      </w:r>
      <w:r w:rsidRPr="009312E5">
        <w:rPr>
          <w:rFonts w:ascii="Times New Roman" w:hAnsi="Times New Roman" w:cs="Times New Roman"/>
          <w:sz w:val="28"/>
          <w:szCs w:val="28"/>
        </w:rPr>
        <w:t>оговірні й примусові засоби вирішення правових конфліктів</w:t>
      </w:r>
      <w:r w:rsidRPr="009312E5">
        <w:rPr>
          <w:rFonts w:ascii="Times New Roman" w:eastAsia="Times New Roman" w:hAnsi="Times New Roman" w:cs="Times New Roman"/>
          <w:bCs/>
          <w:sz w:val="28"/>
          <w:szCs w:val="28"/>
          <w:lang w:eastAsia="ru-RU"/>
        </w:rPr>
        <w:t xml:space="preserve"> у приватному праві</w:t>
      </w:r>
      <w:r w:rsidR="00616998" w:rsidRPr="009312E5">
        <w:rPr>
          <w:rFonts w:ascii="Times New Roman" w:eastAsia="Times New Roman" w:hAnsi="Times New Roman" w:cs="Times New Roman"/>
          <w:bCs/>
          <w:sz w:val="28"/>
          <w:szCs w:val="28"/>
          <w:lang w:eastAsia="ru-RU"/>
        </w:rPr>
        <w:t>………………………………………………………………………………</w:t>
      </w:r>
      <w:r w:rsidR="00867885" w:rsidRPr="009312E5">
        <w:rPr>
          <w:rFonts w:ascii="Times New Roman" w:eastAsia="Times New Roman" w:hAnsi="Times New Roman" w:cs="Times New Roman"/>
          <w:bCs/>
          <w:sz w:val="28"/>
          <w:szCs w:val="28"/>
          <w:lang w:eastAsia="ru-RU"/>
        </w:rPr>
        <w:t>..120</w:t>
      </w:r>
    </w:p>
    <w:p w14:paraId="30B7C983" w14:textId="2CE86A2D" w:rsidR="00CF1AD2" w:rsidRPr="009312E5" w:rsidRDefault="00CF1AD2" w:rsidP="00616998">
      <w:pPr>
        <w:tabs>
          <w:tab w:val="left" w:pos="993"/>
        </w:tabs>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color w:val="000000"/>
          <w:sz w:val="28"/>
          <w:szCs w:val="28"/>
          <w:lang w:eastAsia="ru-RU"/>
        </w:rPr>
        <w:t>2.3.</w:t>
      </w:r>
      <w:r w:rsidR="00616998" w:rsidRPr="009312E5">
        <w:rPr>
          <w:rFonts w:ascii="Times New Roman" w:eastAsia="Times New Roman" w:hAnsi="Times New Roman" w:cs="Times New Roman"/>
          <w:color w:val="000000"/>
          <w:sz w:val="28"/>
          <w:szCs w:val="28"/>
          <w:lang w:eastAsia="ru-RU"/>
        </w:rPr>
        <w:t> </w:t>
      </w:r>
      <w:r w:rsidRPr="009312E5">
        <w:rPr>
          <w:rFonts w:ascii="Times New Roman" w:eastAsia="Times New Roman" w:hAnsi="Times New Roman" w:cs="Times New Roman"/>
          <w:color w:val="000000"/>
          <w:sz w:val="28"/>
          <w:szCs w:val="28"/>
          <w:lang w:eastAsia="ru-RU"/>
        </w:rPr>
        <w:t xml:space="preserve">Використання </w:t>
      </w:r>
      <w:r w:rsidRPr="009312E5">
        <w:rPr>
          <w:rFonts w:ascii="Times New Roman" w:hAnsi="Times New Roman" w:cs="Times New Roman"/>
          <w:sz w:val="28"/>
          <w:szCs w:val="28"/>
        </w:rPr>
        <w:t xml:space="preserve">договірних  і примусових засобів вирішення правових конфліктів </w:t>
      </w:r>
      <w:r w:rsidRPr="009312E5">
        <w:rPr>
          <w:rFonts w:ascii="Times New Roman" w:eastAsia="Times New Roman" w:hAnsi="Times New Roman" w:cs="Times New Roman"/>
          <w:bCs/>
          <w:sz w:val="28"/>
          <w:szCs w:val="28"/>
          <w:lang w:eastAsia="ru-RU"/>
        </w:rPr>
        <w:t>у публічному праві ……………………………………</w:t>
      </w:r>
      <w:r w:rsidR="000A4DFF" w:rsidRPr="009312E5">
        <w:rPr>
          <w:rFonts w:ascii="Times New Roman" w:eastAsia="Times New Roman" w:hAnsi="Times New Roman" w:cs="Times New Roman"/>
          <w:bCs/>
          <w:sz w:val="28"/>
          <w:szCs w:val="28"/>
          <w:lang w:eastAsia="ru-RU"/>
        </w:rPr>
        <w:t>……</w:t>
      </w:r>
      <w:r w:rsidR="00616998" w:rsidRPr="009312E5">
        <w:rPr>
          <w:rFonts w:ascii="Times New Roman" w:eastAsia="Times New Roman" w:hAnsi="Times New Roman" w:cs="Times New Roman"/>
          <w:bCs/>
          <w:sz w:val="28"/>
          <w:szCs w:val="28"/>
          <w:lang w:eastAsia="ru-RU"/>
        </w:rPr>
        <w:t>………..</w:t>
      </w:r>
      <w:r w:rsidR="00221C88" w:rsidRPr="009312E5">
        <w:rPr>
          <w:rFonts w:ascii="Times New Roman" w:eastAsia="Times New Roman" w:hAnsi="Times New Roman" w:cs="Times New Roman"/>
          <w:bCs/>
          <w:sz w:val="28"/>
          <w:szCs w:val="28"/>
          <w:lang w:eastAsia="ru-RU"/>
        </w:rPr>
        <w:t>1</w:t>
      </w:r>
      <w:r w:rsidR="00867885" w:rsidRPr="009312E5">
        <w:rPr>
          <w:rFonts w:ascii="Times New Roman" w:eastAsia="Times New Roman" w:hAnsi="Times New Roman" w:cs="Times New Roman"/>
          <w:bCs/>
          <w:sz w:val="28"/>
          <w:szCs w:val="28"/>
          <w:lang w:eastAsia="ru-RU"/>
        </w:rPr>
        <w:t>41</w:t>
      </w:r>
    </w:p>
    <w:p w14:paraId="19DACD73" w14:textId="77777777" w:rsidR="00A75784" w:rsidRPr="009312E5" w:rsidRDefault="00CF1AD2" w:rsidP="00616998">
      <w:pPr>
        <w:widowControl w:val="0"/>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2.4. Альтернативні засоби й процедури врегулювання правових </w:t>
      </w:r>
    </w:p>
    <w:p w14:paraId="15BA6BC0" w14:textId="262220A2" w:rsidR="00CF1AD2" w:rsidRPr="009312E5" w:rsidRDefault="00CF1AD2" w:rsidP="00616998">
      <w:pPr>
        <w:widowControl w:val="0"/>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конфліктів</w:t>
      </w:r>
      <w:r w:rsidR="00616998" w:rsidRPr="009312E5">
        <w:rPr>
          <w:rFonts w:ascii="Times New Roman" w:eastAsia="Times New Roman" w:hAnsi="Times New Roman" w:cs="Times New Roman"/>
          <w:bCs/>
          <w:sz w:val="28"/>
          <w:szCs w:val="28"/>
          <w:lang w:eastAsia="ru-RU"/>
        </w:rPr>
        <w:t>…</w:t>
      </w:r>
      <w:r w:rsidR="00A75784" w:rsidRPr="009312E5">
        <w:rPr>
          <w:rFonts w:ascii="Times New Roman" w:eastAsia="Times New Roman" w:hAnsi="Times New Roman" w:cs="Times New Roman"/>
          <w:bCs/>
          <w:sz w:val="28"/>
          <w:szCs w:val="28"/>
          <w:lang w:eastAsia="ru-RU"/>
        </w:rPr>
        <w:t>……………………………………………………………………….156</w:t>
      </w:r>
    </w:p>
    <w:p w14:paraId="2BC47154" w14:textId="26010BAD" w:rsidR="00CF1AD2" w:rsidRPr="009312E5" w:rsidRDefault="00CF1AD2" w:rsidP="00616998">
      <w:pPr>
        <w:widowControl w:val="0"/>
        <w:shd w:val="clear" w:color="auto" w:fill="FFFFFF"/>
        <w:tabs>
          <w:tab w:val="left" w:pos="993"/>
        </w:tabs>
        <w:autoSpaceDE w:val="0"/>
        <w:autoSpaceDN w:val="0"/>
        <w:adjustRightInd w:val="0"/>
        <w:spacing w:after="0" w:line="360" w:lineRule="auto"/>
        <w:jc w:val="both"/>
        <w:rPr>
          <w:rFonts w:ascii="Times New Roman" w:hAnsi="Times New Roman" w:cs="Times New Roman"/>
          <w:sz w:val="28"/>
          <w:szCs w:val="28"/>
        </w:rPr>
      </w:pPr>
      <w:r w:rsidRPr="009312E5">
        <w:rPr>
          <w:rFonts w:ascii="Times New Roman" w:eastAsia="Times New Roman" w:hAnsi="Times New Roman" w:cs="Times New Roman"/>
          <w:bCs/>
          <w:sz w:val="28"/>
          <w:szCs w:val="28"/>
          <w:lang w:eastAsia="ru-RU"/>
        </w:rPr>
        <w:t>2.5. Проблеми й перспективи в</w:t>
      </w:r>
      <w:r w:rsidRPr="009312E5">
        <w:rPr>
          <w:rFonts w:ascii="Times New Roman" w:eastAsia="Times New Roman" w:hAnsi="Times New Roman" w:cs="Times New Roman"/>
          <w:sz w:val="28"/>
          <w:szCs w:val="28"/>
          <w:lang w:eastAsia="ru-RU"/>
        </w:rPr>
        <w:t xml:space="preserve">икористання </w:t>
      </w:r>
      <w:r w:rsidRPr="009312E5">
        <w:rPr>
          <w:rFonts w:ascii="Times New Roman" w:hAnsi="Times New Roman" w:cs="Times New Roman"/>
          <w:sz w:val="28"/>
          <w:szCs w:val="28"/>
        </w:rPr>
        <w:t>договірних  і примусових засобів вирішення правових конфліктів в умовах глобальних викликів і загроз</w:t>
      </w:r>
      <w:r w:rsidR="00A83891" w:rsidRPr="009312E5">
        <w:rPr>
          <w:rFonts w:ascii="Times New Roman" w:hAnsi="Times New Roman" w:cs="Times New Roman"/>
          <w:sz w:val="28"/>
          <w:szCs w:val="28"/>
        </w:rPr>
        <w:t>……………………………………………………………………………</w:t>
      </w:r>
      <w:r w:rsidR="00616998" w:rsidRPr="009312E5">
        <w:rPr>
          <w:rFonts w:ascii="Times New Roman" w:hAnsi="Times New Roman" w:cs="Times New Roman"/>
          <w:sz w:val="28"/>
          <w:szCs w:val="28"/>
        </w:rPr>
        <w:t>….</w:t>
      </w:r>
      <w:r w:rsidR="00A75784" w:rsidRPr="009312E5">
        <w:rPr>
          <w:rFonts w:ascii="Times New Roman" w:hAnsi="Times New Roman" w:cs="Times New Roman"/>
          <w:sz w:val="28"/>
          <w:szCs w:val="28"/>
        </w:rPr>
        <w:t>178</w:t>
      </w:r>
    </w:p>
    <w:p w14:paraId="2A3C6F6B" w14:textId="008B786E" w:rsidR="00CF1AD2" w:rsidRPr="009312E5" w:rsidRDefault="00616998" w:rsidP="00616998">
      <w:pPr>
        <w:widowControl w:val="0"/>
        <w:shd w:val="clear" w:color="auto" w:fill="FFFFFF"/>
        <w:tabs>
          <w:tab w:val="left" w:pos="993"/>
        </w:tabs>
        <w:autoSpaceDE w:val="0"/>
        <w:autoSpaceDN w:val="0"/>
        <w:adjustRightInd w:val="0"/>
        <w:spacing w:after="0" w:line="312" w:lineRule="auto"/>
        <w:ind w:hanging="851"/>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ab/>
      </w:r>
      <w:r w:rsidR="00CF1AD2" w:rsidRPr="009312E5">
        <w:rPr>
          <w:rFonts w:ascii="Times New Roman" w:eastAsia="Times New Roman" w:hAnsi="Times New Roman" w:cs="Times New Roman"/>
          <w:sz w:val="28"/>
          <w:szCs w:val="28"/>
          <w:lang w:eastAsia="ru-RU"/>
        </w:rPr>
        <w:t>Висновки до Розділу 2……………………………………………..…............</w:t>
      </w:r>
      <w:r w:rsidRPr="009312E5">
        <w:rPr>
          <w:rFonts w:ascii="Times New Roman" w:eastAsia="Times New Roman" w:hAnsi="Times New Roman" w:cs="Times New Roman"/>
          <w:sz w:val="28"/>
          <w:szCs w:val="28"/>
          <w:lang w:eastAsia="ru-RU"/>
        </w:rPr>
        <w:t>.......</w:t>
      </w:r>
      <w:r w:rsidR="00CF1AD2" w:rsidRPr="009312E5">
        <w:rPr>
          <w:rFonts w:ascii="Times New Roman" w:eastAsia="Times New Roman" w:hAnsi="Times New Roman" w:cs="Times New Roman"/>
          <w:sz w:val="28"/>
          <w:szCs w:val="28"/>
          <w:lang w:eastAsia="ru-RU"/>
        </w:rPr>
        <w:t>2</w:t>
      </w:r>
      <w:r w:rsidR="00A75784" w:rsidRPr="009312E5">
        <w:rPr>
          <w:rFonts w:ascii="Times New Roman" w:eastAsia="Times New Roman" w:hAnsi="Times New Roman" w:cs="Times New Roman"/>
          <w:sz w:val="28"/>
          <w:szCs w:val="28"/>
          <w:lang w:eastAsia="ru-RU"/>
        </w:rPr>
        <w:t>00</w:t>
      </w:r>
    </w:p>
    <w:p w14:paraId="6B8B35C8" w14:textId="44DC1F03" w:rsidR="00CF1AD2" w:rsidRPr="009312E5" w:rsidRDefault="00CF1AD2" w:rsidP="00616998">
      <w:pPr>
        <w:widowControl w:val="0"/>
        <w:tabs>
          <w:tab w:val="left" w:pos="0"/>
          <w:tab w:val="left" w:pos="993"/>
        </w:tabs>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b/>
          <w:sz w:val="28"/>
          <w:szCs w:val="28"/>
          <w:lang w:eastAsia="ru-RU"/>
        </w:rPr>
        <w:t>ВИСНОВКИ</w:t>
      </w:r>
      <w:r w:rsidRPr="009312E5">
        <w:rPr>
          <w:rFonts w:ascii="Times New Roman" w:eastAsia="Times New Roman" w:hAnsi="Times New Roman" w:cs="Times New Roman"/>
          <w:sz w:val="28"/>
          <w:szCs w:val="28"/>
          <w:lang w:eastAsia="ru-RU"/>
        </w:rPr>
        <w:t>......................................................................................................</w:t>
      </w:r>
      <w:r w:rsidR="00221C88" w:rsidRPr="009312E5">
        <w:rPr>
          <w:rFonts w:ascii="Times New Roman" w:eastAsia="Times New Roman" w:hAnsi="Times New Roman" w:cs="Times New Roman"/>
          <w:sz w:val="28"/>
          <w:szCs w:val="28"/>
          <w:lang w:eastAsia="ru-RU"/>
        </w:rPr>
        <w:t>......</w:t>
      </w:r>
      <w:r w:rsidRPr="009312E5">
        <w:rPr>
          <w:rFonts w:ascii="Times New Roman" w:eastAsia="Times New Roman" w:hAnsi="Times New Roman" w:cs="Times New Roman"/>
          <w:sz w:val="28"/>
          <w:szCs w:val="28"/>
          <w:lang w:eastAsia="ru-RU"/>
        </w:rPr>
        <w:t>2</w:t>
      </w:r>
      <w:r w:rsidR="00A75784" w:rsidRPr="009312E5">
        <w:rPr>
          <w:rFonts w:ascii="Times New Roman" w:eastAsia="Times New Roman" w:hAnsi="Times New Roman" w:cs="Times New Roman"/>
          <w:sz w:val="28"/>
          <w:szCs w:val="28"/>
          <w:lang w:eastAsia="ru-RU"/>
        </w:rPr>
        <w:t>0</w:t>
      </w:r>
      <w:r w:rsidR="00867885" w:rsidRPr="009312E5">
        <w:rPr>
          <w:rFonts w:ascii="Times New Roman" w:eastAsia="Times New Roman" w:hAnsi="Times New Roman" w:cs="Times New Roman"/>
          <w:sz w:val="28"/>
          <w:szCs w:val="28"/>
          <w:lang w:eastAsia="ru-RU"/>
        </w:rPr>
        <w:t>6</w:t>
      </w:r>
    </w:p>
    <w:p w14:paraId="569B38A9" w14:textId="05274E8A" w:rsidR="00CF1AD2" w:rsidRPr="009312E5" w:rsidRDefault="00CF1AD2" w:rsidP="00616998">
      <w:pPr>
        <w:widowControl w:val="0"/>
        <w:tabs>
          <w:tab w:val="left" w:pos="0"/>
        </w:tabs>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b/>
          <w:sz w:val="28"/>
          <w:szCs w:val="28"/>
          <w:lang w:eastAsia="ru-RU"/>
        </w:rPr>
        <w:t>СПИСОК ВИКОРИСТАНИХ ДЖЕРЕЛ</w:t>
      </w:r>
      <w:r w:rsidRPr="009312E5">
        <w:rPr>
          <w:rFonts w:ascii="Times New Roman" w:eastAsia="Times New Roman" w:hAnsi="Times New Roman" w:cs="Times New Roman"/>
          <w:sz w:val="28"/>
          <w:szCs w:val="28"/>
          <w:lang w:eastAsia="ru-RU"/>
        </w:rPr>
        <w:t xml:space="preserve"> …....................................................</w:t>
      </w:r>
      <w:r w:rsidR="00221C88" w:rsidRPr="009312E5">
        <w:rPr>
          <w:rFonts w:ascii="Times New Roman" w:eastAsia="Times New Roman" w:hAnsi="Times New Roman" w:cs="Times New Roman"/>
          <w:sz w:val="28"/>
          <w:szCs w:val="28"/>
          <w:lang w:eastAsia="ru-RU"/>
        </w:rPr>
        <w:t>..</w:t>
      </w:r>
      <w:r w:rsidRPr="009312E5">
        <w:rPr>
          <w:rFonts w:ascii="Times New Roman" w:eastAsia="Times New Roman" w:hAnsi="Times New Roman" w:cs="Times New Roman"/>
          <w:sz w:val="28"/>
          <w:szCs w:val="28"/>
          <w:lang w:eastAsia="ru-RU"/>
        </w:rPr>
        <w:t>2</w:t>
      </w:r>
      <w:r w:rsidR="00A75784" w:rsidRPr="009312E5">
        <w:rPr>
          <w:rFonts w:ascii="Times New Roman" w:eastAsia="Times New Roman" w:hAnsi="Times New Roman" w:cs="Times New Roman"/>
          <w:sz w:val="28"/>
          <w:szCs w:val="28"/>
          <w:lang w:eastAsia="ru-RU"/>
        </w:rPr>
        <w:t>1</w:t>
      </w:r>
      <w:r w:rsidR="007F6E03">
        <w:rPr>
          <w:rFonts w:ascii="Times New Roman" w:eastAsia="Times New Roman" w:hAnsi="Times New Roman" w:cs="Times New Roman"/>
          <w:sz w:val="28"/>
          <w:szCs w:val="28"/>
          <w:lang w:eastAsia="ru-RU"/>
        </w:rPr>
        <w:t>4</w:t>
      </w:r>
    </w:p>
    <w:p w14:paraId="3952D589" w14:textId="3E596585" w:rsidR="00CF1AD2" w:rsidRPr="009312E5" w:rsidRDefault="00CF1AD2" w:rsidP="00867885">
      <w:pPr>
        <w:widowControl w:val="0"/>
        <w:tabs>
          <w:tab w:val="left" w:pos="0"/>
        </w:tabs>
        <w:autoSpaceDE w:val="0"/>
        <w:autoSpaceDN w:val="0"/>
        <w:adjustRightInd w:val="0"/>
        <w:spacing w:after="0" w:line="312" w:lineRule="auto"/>
        <w:jc w:val="both"/>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t>ДОДАТКИ</w:t>
      </w:r>
      <w:r w:rsidRPr="009312E5">
        <w:rPr>
          <w:rFonts w:ascii="Times New Roman" w:eastAsia="Times New Roman" w:hAnsi="Times New Roman" w:cs="Times New Roman"/>
          <w:sz w:val="28"/>
          <w:szCs w:val="28"/>
          <w:lang w:eastAsia="ru-RU"/>
        </w:rPr>
        <w:t>………………………………………………………………...............2</w:t>
      </w:r>
      <w:r w:rsidR="007F6E03">
        <w:rPr>
          <w:rFonts w:ascii="Times New Roman" w:eastAsia="Times New Roman" w:hAnsi="Times New Roman" w:cs="Times New Roman"/>
          <w:sz w:val="28"/>
          <w:szCs w:val="28"/>
          <w:lang w:eastAsia="ru-RU"/>
        </w:rPr>
        <w:t>39</w:t>
      </w:r>
      <w:r w:rsidRPr="009312E5">
        <w:rPr>
          <w:rFonts w:ascii="Times New Roman" w:eastAsia="Times New Roman" w:hAnsi="Times New Roman" w:cs="Times New Roman"/>
          <w:b/>
          <w:sz w:val="28"/>
          <w:szCs w:val="28"/>
          <w:lang w:eastAsia="ru-RU"/>
        </w:rPr>
        <w:lastRenderedPageBreak/>
        <w:t>ПЕРЕЛІК УМОВНИХ ПОЗНАЧЕНЬ, СКОРОЧЕНЬ І ТЕРМІНІВ</w:t>
      </w:r>
    </w:p>
    <w:p w14:paraId="39D6CB7D"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p>
    <w:p w14:paraId="00494CFC"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p>
    <w:p w14:paraId="171B1978"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ВС</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Верховний Суд</w:t>
      </w:r>
    </w:p>
    <w:p w14:paraId="05ACD3BC"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ЄС</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Європейський Союз</w:t>
      </w:r>
    </w:p>
    <w:p w14:paraId="5BFF547E" w14:textId="7878D7F2" w:rsidR="009F4DBC" w:rsidRPr="009312E5" w:rsidRDefault="009F4DBC"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ЄСПЛ</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Європейський суд з прав людини</w:t>
      </w:r>
    </w:p>
    <w:p w14:paraId="52438B8C" w14:textId="706E8C0A"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КСУ</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Конституційний Суд України</w:t>
      </w:r>
    </w:p>
    <w:p w14:paraId="044D6B5C"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п.</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пункт</w:t>
      </w:r>
    </w:p>
    <w:p w14:paraId="291C6AE3"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р.</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рік</w:t>
      </w:r>
    </w:p>
    <w:p w14:paraId="423D3E5D"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рр.</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роки</w:t>
      </w:r>
    </w:p>
    <w:p w14:paraId="428E3C98"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РЄ</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Рада Європи</w:t>
      </w:r>
    </w:p>
    <w:p w14:paraId="65B75FA5"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ст.</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стаття</w:t>
      </w:r>
    </w:p>
    <w:p w14:paraId="46DD2145" w14:textId="77777777" w:rsidR="00CF1AD2" w:rsidRPr="009312E5" w:rsidRDefault="00CF1AD2" w:rsidP="000A4DFF">
      <w:pPr>
        <w:suppressAutoHyphens/>
        <w:spacing w:after="0" w:line="360" w:lineRule="auto"/>
        <w:ind w:firstLine="709"/>
        <w:rPr>
          <w:rFonts w:ascii="Times New Roman" w:eastAsia="Times New Roman" w:hAnsi="Times New Roman" w:cs="Times New Roman"/>
          <w:sz w:val="28"/>
          <w:szCs w:val="28"/>
        </w:rPr>
      </w:pPr>
      <w:r w:rsidRPr="009312E5">
        <w:rPr>
          <w:rFonts w:ascii="Times New Roman" w:eastAsia="Times New Roman" w:hAnsi="Times New Roman" w:cs="Times New Roman"/>
          <w:sz w:val="28"/>
          <w:szCs w:val="28"/>
        </w:rPr>
        <w:t>ст.</w:t>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r>
      <w:r w:rsidRPr="009312E5">
        <w:rPr>
          <w:rFonts w:ascii="Times New Roman" w:eastAsia="Times New Roman" w:hAnsi="Times New Roman" w:cs="Times New Roman"/>
          <w:sz w:val="28"/>
          <w:szCs w:val="28"/>
        </w:rPr>
        <w:tab/>
        <w:t>століття</w:t>
      </w:r>
    </w:p>
    <w:p w14:paraId="2C523639" w14:textId="77777777" w:rsidR="00CF1AD2" w:rsidRPr="009312E5" w:rsidRDefault="00CF1AD2" w:rsidP="000A4DFF">
      <w:pPr>
        <w:widowControl w:val="0"/>
        <w:tabs>
          <w:tab w:val="left" w:pos="0"/>
        </w:tabs>
        <w:suppressAutoHyphens/>
        <w:spacing w:after="0" w:line="360" w:lineRule="auto"/>
        <w:ind w:firstLine="709"/>
        <w:jc w:val="center"/>
        <w:rPr>
          <w:rFonts w:ascii="Times New Roman" w:eastAsia="Times New Roman" w:hAnsi="Times New Roman" w:cs="Times New Roman"/>
          <w:b/>
          <w:sz w:val="28"/>
          <w:szCs w:val="28"/>
          <w:lang w:eastAsia="ru-RU"/>
        </w:rPr>
      </w:pPr>
    </w:p>
    <w:p w14:paraId="68F70099"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66DEC9E4"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0BF427A4"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30A18310"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3F2DD767"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5CAD550C"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00A483E8"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426506E4"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38C627BB"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24EEFA24"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7EFEFC4F"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17225C9C"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1C479488"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0119E04E"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58BEBAF8"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013DF8E8" w14:textId="77777777" w:rsidR="0029492E" w:rsidRPr="009312E5" w:rsidRDefault="0029492E" w:rsidP="000A4DFF">
      <w:pPr>
        <w:spacing w:after="0" w:line="360" w:lineRule="auto"/>
        <w:ind w:firstLine="709"/>
        <w:jc w:val="center"/>
        <w:rPr>
          <w:rFonts w:ascii="Times New Roman" w:hAnsi="Times New Roman" w:cs="Times New Roman"/>
          <w:b/>
          <w:sz w:val="28"/>
          <w:szCs w:val="28"/>
        </w:rPr>
      </w:pPr>
    </w:p>
    <w:p w14:paraId="3BDC62F3" w14:textId="418287D1" w:rsidR="00CF1AD2" w:rsidRPr="009312E5" w:rsidRDefault="00CF1AD2" w:rsidP="000A4DFF">
      <w:pPr>
        <w:spacing w:after="0" w:line="360" w:lineRule="auto"/>
        <w:ind w:firstLine="709"/>
        <w:jc w:val="center"/>
        <w:rPr>
          <w:rFonts w:ascii="Times New Roman" w:hAnsi="Times New Roman" w:cs="Times New Roman"/>
          <w:b/>
          <w:sz w:val="28"/>
          <w:szCs w:val="28"/>
        </w:rPr>
      </w:pPr>
      <w:r w:rsidRPr="009312E5">
        <w:rPr>
          <w:rFonts w:ascii="Times New Roman" w:hAnsi="Times New Roman" w:cs="Times New Roman"/>
          <w:b/>
          <w:sz w:val="28"/>
          <w:szCs w:val="28"/>
        </w:rPr>
        <w:lastRenderedPageBreak/>
        <w:t>ВСТУП</w:t>
      </w:r>
    </w:p>
    <w:p w14:paraId="10CCDF3E"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1E9D14A2" w14:textId="77777777" w:rsidR="00CF1AD2" w:rsidRPr="009312E5" w:rsidRDefault="00CF1AD2" w:rsidP="000A4DFF">
      <w:pPr>
        <w:spacing w:after="0" w:line="360" w:lineRule="auto"/>
        <w:ind w:firstLine="709"/>
        <w:jc w:val="center"/>
        <w:rPr>
          <w:rFonts w:ascii="Times New Roman" w:hAnsi="Times New Roman" w:cs="Times New Roman"/>
          <w:b/>
          <w:sz w:val="28"/>
          <w:szCs w:val="28"/>
        </w:rPr>
      </w:pPr>
    </w:p>
    <w:p w14:paraId="0B2D4CCB" w14:textId="1FE48E74" w:rsidR="00CF1AD2" w:rsidRPr="009312E5" w:rsidRDefault="00CF1AD2" w:rsidP="002C6AFD">
      <w:pPr>
        <w:suppressAutoHyphens/>
        <w:spacing w:after="0" w:line="360" w:lineRule="auto"/>
        <w:ind w:firstLine="709"/>
        <w:jc w:val="both"/>
        <w:rPr>
          <w:rFonts w:ascii="Times New Roman" w:eastAsia="Times New Roman" w:hAnsi="Times New Roman" w:cs="Times New Roman"/>
          <w:sz w:val="28"/>
          <w:szCs w:val="28"/>
          <w:lang w:eastAsia="uk-UA"/>
        </w:rPr>
      </w:pPr>
      <w:r w:rsidRPr="009312E5">
        <w:rPr>
          <w:rFonts w:ascii="Times New Roman" w:eastAsia="Times New Roman" w:hAnsi="Times New Roman" w:cs="Times New Roman"/>
          <w:sz w:val="28"/>
          <w:szCs w:val="28"/>
          <w:lang w:eastAsia="uk-UA"/>
        </w:rPr>
        <w:t>Сучасний досвід суспільного розвитку переконливо свідчить про</w:t>
      </w:r>
      <w:r w:rsidR="00763756" w:rsidRPr="009312E5">
        <w:rPr>
          <w:rFonts w:ascii="Times New Roman" w:eastAsia="Times New Roman" w:hAnsi="Times New Roman" w:cs="Times New Roman"/>
          <w:sz w:val="28"/>
          <w:szCs w:val="28"/>
          <w:lang w:eastAsia="uk-UA"/>
        </w:rPr>
        <w:t xml:space="preserve"> відсутність </w:t>
      </w:r>
      <w:r w:rsidRPr="009312E5">
        <w:rPr>
          <w:rFonts w:ascii="Times New Roman" w:eastAsia="Times New Roman" w:hAnsi="Times New Roman" w:cs="Times New Roman"/>
          <w:sz w:val="28"/>
          <w:szCs w:val="28"/>
          <w:lang w:eastAsia="uk-UA"/>
        </w:rPr>
        <w:t>дієвих і ефективних засобів врегулювання соціальних конфліктів загалом, правових конфліктів зокрема</w:t>
      </w:r>
      <w:r w:rsidR="00A22969" w:rsidRPr="009312E5">
        <w:rPr>
          <w:rFonts w:ascii="Times New Roman" w:eastAsia="Times New Roman" w:hAnsi="Times New Roman" w:cs="Times New Roman"/>
          <w:sz w:val="28"/>
          <w:szCs w:val="28"/>
          <w:lang w:eastAsia="uk-UA"/>
        </w:rPr>
        <w:t>.</w:t>
      </w:r>
      <w:r w:rsidRPr="009312E5">
        <w:rPr>
          <w:rFonts w:ascii="Times New Roman" w:eastAsia="Times New Roman" w:hAnsi="Times New Roman" w:cs="Times New Roman"/>
          <w:sz w:val="28"/>
          <w:szCs w:val="28"/>
          <w:lang w:eastAsia="uk-UA"/>
        </w:rPr>
        <w:t xml:space="preserve"> Наслідком відсутності ефективних засобів вирішення політичних, правових, економічних конфліктів стало порушення міжнародного, регіональних і національних правових порядків. </w:t>
      </w:r>
      <w:r w:rsidR="00763756" w:rsidRPr="009312E5">
        <w:rPr>
          <w:rFonts w:ascii="Times New Roman" w:eastAsia="Times New Roman" w:hAnsi="Times New Roman" w:cs="Times New Roman"/>
          <w:sz w:val="28"/>
          <w:szCs w:val="28"/>
          <w:lang w:eastAsia="uk-UA"/>
        </w:rPr>
        <w:t>Крім того,</w:t>
      </w:r>
      <w:r w:rsidR="002C6AFD" w:rsidRPr="009312E5">
        <w:rPr>
          <w:rFonts w:ascii="Times New Roman" w:eastAsia="Times New Roman" w:hAnsi="Times New Roman" w:cs="Times New Roman"/>
          <w:sz w:val="28"/>
          <w:szCs w:val="28"/>
          <w:lang w:eastAsia="uk-UA"/>
        </w:rPr>
        <w:t xml:space="preserve"> недостатніми </w:t>
      </w:r>
      <w:r w:rsidR="00763756" w:rsidRPr="009312E5">
        <w:rPr>
          <w:rFonts w:ascii="Times New Roman" w:eastAsia="Times New Roman" w:hAnsi="Times New Roman" w:cs="Times New Roman"/>
          <w:sz w:val="28"/>
          <w:szCs w:val="28"/>
          <w:lang w:eastAsia="uk-UA"/>
        </w:rPr>
        <w:t xml:space="preserve">є і </w:t>
      </w:r>
      <w:r w:rsidR="002C6AFD" w:rsidRPr="009312E5">
        <w:rPr>
          <w:rFonts w:ascii="Times New Roman" w:eastAsia="Times New Roman" w:hAnsi="Times New Roman" w:cs="Times New Roman"/>
          <w:sz w:val="28"/>
          <w:szCs w:val="28"/>
          <w:lang w:eastAsia="uk-UA"/>
        </w:rPr>
        <w:t xml:space="preserve">знання про профілактичні механізми, що унеможливлюють правові конфлікти, як приватній, так й у публічній сферах відносин, або хоча б </w:t>
      </w:r>
      <w:r w:rsidR="00132716" w:rsidRPr="009312E5">
        <w:rPr>
          <w:rFonts w:ascii="Times New Roman" w:eastAsia="Times New Roman" w:hAnsi="Times New Roman" w:cs="Times New Roman"/>
          <w:sz w:val="28"/>
          <w:szCs w:val="28"/>
          <w:lang w:eastAsia="uk-UA"/>
        </w:rPr>
        <w:t xml:space="preserve">дозволяють їх вичерпувати </w:t>
      </w:r>
      <w:r w:rsidR="002C6AFD" w:rsidRPr="009312E5">
        <w:rPr>
          <w:rFonts w:ascii="Times New Roman" w:eastAsia="Times New Roman" w:hAnsi="Times New Roman" w:cs="Times New Roman"/>
          <w:sz w:val="28"/>
          <w:szCs w:val="28"/>
          <w:lang w:eastAsia="uk-UA"/>
        </w:rPr>
        <w:t xml:space="preserve">за підсумками переговорів, медіації та інших способів мирного порозуміння конфліктуючих сторін в межах інструментарію </w:t>
      </w:r>
      <w:r w:rsidR="0029492E" w:rsidRPr="009312E5">
        <w:rPr>
          <w:rFonts w:ascii="Times New Roman" w:eastAsia="Times New Roman" w:hAnsi="Times New Roman" w:cs="Times New Roman"/>
          <w:sz w:val="28"/>
          <w:szCs w:val="28"/>
          <w:lang w:eastAsia="uk-UA"/>
        </w:rPr>
        <w:t>договірного</w:t>
      </w:r>
      <w:r w:rsidR="002C6AFD" w:rsidRPr="009312E5">
        <w:rPr>
          <w:rFonts w:ascii="Times New Roman" w:eastAsia="Times New Roman" w:hAnsi="Times New Roman" w:cs="Times New Roman"/>
          <w:sz w:val="28"/>
          <w:szCs w:val="28"/>
          <w:lang w:eastAsia="uk-UA"/>
        </w:rPr>
        <w:t xml:space="preserve"> підходу, без потреби </w:t>
      </w:r>
      <w:r w:rsidR="0029492E" w:rsidRPr="009312E5">
        <w:rPr>
          <w:rFonts w:ascii="Times New Roman" w:eastAsia="Times New Roman" w:hAnsi="Times New Roman" w:cs="Times New Roman"/>
          <w:sz w:val="28"/>
          <w:szCs w:val="28"/>
          <w:lang w:eastAsia="uk-UA"/>
        </w:rPr>
        <w:t>вдаватися</w:t>
      </w:r>
      <w:r w:rsidR="002C6AFD" w:rsidRPr="009312E5">
        <w:rPr>
          <w:rFonts w:ascii="Times New Roman" w:eastAsia="Times New Roman" w:hAnsi="Times New Roman" w:cs="Times New Roman"/>
          <w:sz w:val="28"/>
          <w:szCs w:val="28"/>
          <w:lang w:eastAsia="uk-UA"/>
        </w:rPr>
        <w:t xml:space="preserve"> до застосування примусу. </w:t>
      </w:r>
      <w:r w:rsidR="002F1846" w:rsidRPr="009312E5">
        <w:rPr>
          <w:rFonts w:ascii="Times New Roman" w:eastAsia="Times New Roman" w:hAnsi="Times New Roman" w:cs="Times New Roman"/>
          <w:sz w:val="28"/>
          <w:szCs w:val="28"/>
          <w:lang w:eastAsia="uk-UA"/>
        </w:rPr>
        <w:t>Стійкість т</w:t>
      </w:r>
      <w:r w:rsidR="002C6AFD" w:rsidRPr="009312E5">
        <w:rPr>
          <w:rFonts w:ascii="Times New Roman" w:eastAsia="Times New Roman" w:hAnsi="Times New Roman" w:cs="Times New Roman"/>
          <w:sz w:val="28"/>
          <w:szCs w:val="28"/>
          <w:lang w:eastAsia="uk-UA"/>
        </w:rPr>
        <w:t>ренд</w:t>
      </w:r>
      <w:r w:rsidR="002F1846" w:rsidRPr="009312E5">
        <w:rPr>
          <w:rFonts w:ascii="Times New Roman" w:eastAsia="Times New Roman" w:hAnsi="Times New Roman" w:cs="Times New Roman"/>
          <w:sz w:val="28"/>
          <w:szCs w:val="28"/>
          <w:lang w:eastAsia="uk-UA"/>
        </w:rPr>
        <w:t>у</w:t>
      </w:r>
      <w:r w:rsidR="002C6AFD" w:rsidRPr="009312E5">
        <w:rPr>
          <w:rFonts w:ascii="Times New Roman" w:eastAsia="Times New Roman" w:hAnsi="Times New Roman" w:cs="Times New Roman"/>
          <w:sz w:val="28"/>
          <w:szCs w:val="28"/>
          <w:lang w:eastAsia="uk-UA"/>
        </w:rPr>
        <w:t xml:space="preserve"> звернення сторін конфліктів до суду чи інших посередників за допомогою</w:t>
      </w:r>
      <w:r w:rsidR="002F1846" w:rsidRPr="009312E5">
        <w:rPr>
          <w:rFonts w:ascii="Times New Roman" w:eastAsia="Times New Roman" w:hAnsi="Times New Roman" w:cs="Times New Roman"/>
          <w:sz w:val="28"/>
          <w:szCs w:val="28"/>
          <w:lang w:eastAsia="uk-UA"/>
        </w:rPr>
        <w:t xml:space="preserve"> у пошуку обопільно прийнятного для них рішення означає критичний дефіцит довіри сторін одна до одної, неспроможність домовлятися між собою</w:t>
      </w:r>
      <w:r w:rsidR="00132716" w:rsidRPr="009312E5">
        <w:rPr>
          <w:rFonts w:ascii="Times New Roman" w:eastAsia="Times New Roman" w:hAnsi="Times New Roman" w:cs="Times New Roman"/>
          <w:sz w:val="28"/>
          <w:szCs w:val="28"/>
          <w:lang w:eastAsia="uk-UA"/>
        </w:rPr>
        <w:t xml:space="preserve">, вади у підходах до спільного пошуку </w:t>
      </w:r>
      <w:r w:rsidR="002F1846" w:rsidRPr="009312E5">
        <w:rPr>
          <w:rFonts w:ascii="Times New Roman" w:eastAsia="Times New Roman" w:hAnsi="Times New Roman" w:cs="Times New Roman"/>
          <w:sz w:val="28"/>
          <w:szCs w:val="28"/>
          <w:lang w:eastAsia="uk-UA"/>
        </w:rPr>
        <w:t>відповід</w:t>
      </w:r>
      <w:r w:rsidR="00132716" w:rsidRPr="009312E5">
        <w:rPr>
          <w:rFonts w:ascii="Times New Roman" w:eastAsia="Times New Roman" w:hAnsi="Times New Roman" w:cs="Times New Roman"/>
          <w:sz w:val="28"/>
          <w:szCs w:val="28"/>
          <w:lang w:eastAsia="uk-UA"/>
        </w:rPr>
        <w:t>ей</w:t>
      </w:r>
      <w:r w:rsidR="002F1846" w:rsidRPr="009312E5">
        <w:rPr>
          <w:rFonts w:ascii="Times New Roman" w:eastAsia="Times New Roman" w:hAnsi="Times New Roman" w:cs="Times New Roman"/>
          <w:sz w:val="28"/>
          <w:szCs w:val="28"/>
          <w:lang w:eastAsia="uk-UA"/>
        </w:rPr>
        <w:t xml:space="preserve"> на їхні питання </w:t>
      </w:r>
      <w:r w:rsidR="00132716" w:rsidRPr="009312E5">
        <w:rPr>
          <w:rFonts w:ascii="Times New Roman" w:eastAsia="Times New Roman" w:hAnsi="Times New Roman" w:cs="Times New Roman"/>
          <w:sz w:val="28"/>
          <w:szCs w:val="28"/>
          <w:lang w:eastAsia="uk-UA"/>
        </w:rPr>
        <w:t>серед</w:t>
      </w:r>
      <w:r w:rsidR="002F1846" w:rsidRPr="009312E5">
        <w:rPr>
          <w:rFonts w:ascii="Times New Roman" w:eastAsia="Times New Roman" w:hAnsi="Times New Roman" w:cs="Times New Roman"/>
          <w:sz w:val="28"/>
          <w:szCs w:val="28"/>
          <w:lang w:eastAsia="uk-UA"/>
        </w:rPr>
        <w:t xml:space="preserve"> наявно</w:t>
      </w:r>
      <w:r w:rsidR="00132716" w:rsidRPr="009312E5">
        <w:rPr>
          <w:rFonts w:ascii="Times New Roman" w:eastAsia="Times New Roman" w:hAnsi="Times New Roman" w:cs="Times New Roman"/>
          <w:sz w:val="28"/>
          <w:szCs w:val="28"/>
          <w:lang w:eastAsia="uk-UA"/>
        </w:rPr>
        <w:t>го</w:t>
      </w:r>
      <w:r w:rsidR="002F1846" w:rsidRPr="009312E5">
        <w:rPr>
          <w:rFonts w:ascii="Times New Roman" w:eastAsia="Times New Roman" w:hAnsi="Times New Roman" w:cs="Times New Roman"/>
          <w:sz w:val="28"/>
          <w:szCs w:val="28"/>
          <w:lang w:eastAsia="uk-UA"/>
        </w:rPr>
        <w:t xml:space="preserve"> набор</w:t>
      </w:r>
      <w:r w:rsidR="00132716" w:rsidRPr="009312E5">
        <w:rPr>
          <w:rFonts w:ascii="Times New Roman" w:eastAsia="Times New Roman" w:hAnsi="Times New Roman" w:cs="Times New Roman"/>
          <w:sz w:val="28"/>
          <w:szCs w:val="28"/>
          <w:lang w:eastAsia="uk-UA"/>
        </w:rPr>
        <w:t>у</w:t>
      </w:r>
      <w:r w:rsidR="002F1846" w:rsidRPr="009312E5">
        <w:rPr>
          <w:rFonts w:ascii="Times New Roman" w:eastAsia="Times New Roman" w:hAnsi="Times New Roman" w:cs="Times New Roman"/>
          <w:sz w:val="28"/>
          <w:szCs w:val="28"/>
          <w:lang w:eastAsia="uk-UA"/>
        </w:rPr>
        <w:t xml:space="preserve"> фактів справи та доступних варіацій їхньої </w:t>
      </w:r>
      <w:r w:rsidR="0029492E" w:rsidRPr="009312E5">
        <w:rPr>
          <w:rFonts w:ascii="Times New Roman" w:eastAsia="Times New Roman" w:hAnsi="Times New Roman" w:cs="Times New Roman"/>
          <w:sz w:val="28"/>
          <w:szCs w:val="28"/>
          <w:lang w:eastAsia="uk-UA"/>
        </w:rPr>
        <w:t>інтерпретації</w:t>
      </w:r>
      <w:r w:rsidR="002F1846" w:rsidRPr="009312E5">
        <w:rPr>
          <w:rFonts w:ascii="Times New Roman" w:eastAsia="Times New Roman" w:hAnsi="Times New Roman" w:cs="Times New Roman"/>
          <w:sz w:val="28"/>
          <w:szCs w:val="28"/>
          <w:lang w:eastAsia="uk-UA"/>
        </w:rPr>
        <w:t>. У кризі довіри один до одного вбачається фундаментальність проблеми переростання непорозуміння і спорів у найгостріші форми соц</w:t>
      </w:r>
      <w:r w:rsidR="00132716" w:rsidRPr="009312E5">
        <w:rPr>
          <w:rFonts w:ascii="Times New Roman" w:eastAsia="Times New Roman" w:hAnsi="Times New Roman" w:cs="Times New Roman"/>
          <w:sz w:val="28"/>
          <w:szCs w:val="28"/>
          <w:lang w:eastAsia="uk-UA"/>
        </w:rPr>
        <w:t>і</w:t>
      </w:r>
      <w:r w:rsidR="002F1846" w:rsidRPr="009312E5">
        <w:rPr>
          <w:rFonts w:ascii="Times New Roman" w:eastAsia="Times New Roman" w:hAnsi="Times New Roman" w:cs="Times New Roman"/>
          <w:sz w:val="28"/>
          <w:szCs w:val="28"/>
          <w:lang w:eastAsia="uk-UA"/>
        </w:rPr>
        <w:t>альних конфліктів. Ч</w:t>
      </w:r>
      <w:r w:rsidRPr="009312E5">
        <w:rPr>
          <w:rFonts w:ascii="Times New Roman" w:eastAsia="Times New Roman" w:hAnsi="Times New Roman" w:cs="Times New Roman"/>
          <w:sz w:val="28"/>
          <w:szCs w:val="28"/>
          <w:lang w:eastAsia="uk-UA"/>
        </w:rPr>
        <w:t>астина з них трансформується у збройні конфлікти, створюючи загрози існуванню країн, регіонів, врешті – людству. Пошук нових, більш дієвих засобів врегулювання правових конфліктів і стабілізації суспільного розвитку, відновлення й збереження стабільності й сталого розвитку України, актуалізують питання щодо оптимального поєднання договірних і примусових засобів врегулювання правових конфліктів.</w:t>
      </w:r>
    </w:p>
    <w:p w14:paraId="63E7B53A" w14:textId="77777777" w:rsidR="00CF1AD2" w:rsidRPr="009312E5" w:rsidRDefault="00CF1AD2" w:rsidP="000A4DFF">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Посилення конфліктів між різними суб’єктами права, які можуть мати різноспрямовані та навіть діаметрально протилежні інтереси, викликає посилення різних видів ризиків (геополітичних, правових, економічних, соціальних, ідеологічних та ін.) у прогресії, а втрата можливості їх врегулювання </w:t>
      </w:r>
      <w:r w:rsidRPr="009312E5">
        <w:rPr>
          <w:rFonts w:ascii="Times New Roman" w:eastAsia="NSimSun" w:hAnsi="Times New Roman" w:cs="Arial"/>
          <w:kern w:val="2"/>
          <w:sz w:val="28"/>
          <w:szCs w:val="28"/>
          <w:lang w:eastAsia="zh-CN" w:bidi="hi-IN"/>
        </w:rPr>
        <w:lastRenderedPageBreak/>
        <w:t xml:space="preserve">на глобальному рівні призводить до розбалансування міжнародної, регіональних і національних правових систем. Граничну неефективність і слабкість нинішнього правопорядку з усією очевидністю продемонструвала пандемія COVID-19, яка виявилась своєрідним «стрес-тестом» як для міжнародної правової системи зокрема, так і для міждержавних і національних правових систем. Неефективне і несвоєчасне вирішення правових конфліктів спричиняє довготривалі негативні наслідки, а в підсумку - створює реальні загрози сталому суспільному розвитку. Саме тому, дослідження договірних і примусових засобів вирішення правових конфліктів набуває особливої актуальності й гостроти. </w:t>
      </w:r>
    </w:p>
    <w:p w14:paraId="4B2055B9" w14:textId="3CBA740F" w:rsidR="00CF1AD2" w:rsidRPr="009312E5" w:rsidRDefault="00CF1AD2" w:rsidP="000A4DFF">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312E5">
        <w:rPr>
          <w:rFonts w:ascii="Times New Roman" w:eastAsia="Times New Roman" w:hAnsi="Times New Roman" w:cs="Times New Roman"/>
          <w:sz w:val="28"/>
          <w:szCs w:val="28"/>
          <w:lang w:eastAsia="uk-UA"/>
        </w:rPr>
        <w:t>Звернення до пошуку ефективних моделей поєднання договірних і примусових засобів врегулювання правових конфліктів покликане продовжити науковий пошук оптимальних моделей вирішення правових конфліктів, започаткований вітчизняними</w:t>
      </w:r>
      <w:r w:rsidR="00A22969" w:rsidRPr="009312E5">
        <w:rPr>
          <w:rFonts w:ascii="Times New Roman" w:eastAsia="Times New Roman" w:hAnsi="Times New Roman" w:cs="Times New Roman"/>
          <w:sz w:val="28"/>
          <w:szCs w:val="28"/>
          <w:lang w:eastAsia="uk-UA"/>
        </w:rPr>
        <w:t xml:space="preserve"> й зарубіжними </w:t>
      </w:r>
      <w:r w:rsidRPr="009312E5">
        <w:rPr>
          <w:rFonts w:ascii="Times New Roman" w:eastAsia="Times New Roman" w:hAnsi="Times New Roman" w:cs="Times New Roman"/>
          <w:sz w:val="28"/>
          <w:szCs w:val="28"/>
          <w:lang w:eastAsia="uk-UA"/>
        </w:rPr>
        <w:t xml:space="preserve">вченими у принципово нових реаліях – в умовах підвищеної </w:t>
      </w:r>
      <w:r w:rsidR="0029492E" w:rsidRPr="009312E5">
        <w:rPr>
          <w:rFonts w:ascii="Times New Roman" w:eastAsia="Times New Roman" w:hAnsi="Times New Roman" w:cs="Times New Roman"/>
          <w:sz w:val="28"/>
          <w:szCs w:val="28"/>
          <w:lang w:eastAsia="uk-UA"/>
        </w:rPr>
        <w:t>глобальної</w:t>
      </w:r>
      <w:r w:rsidRPr="009312E5">
        <w:rPr>
          <w:rFonts w:ascii="Times New Roman" w:eastAsia="Times New Roman" w:hAnsi="Times New Roman" w:cs="Times New Roman"/>
          <w:sz w:val="28"/>
          <w:szCs w:val="28"/>
          <w:lang w:eastAsia="uk-UA"/>
        </w:rPr>
        <w:t xml:space="preserve"> регіональної </w:t>
      </w:r>
      <w:proofErr w:type="spellStart"/>
      <w:r w:rsidRPr="009312E5">
        <w:rPr>
          <w:rFonts w:ascii="Times New Roman" w:eastAsia="Times New Roman" w:hAnsi="Times New Roman" w:cs="Times New Roman"/>
          <w:sz w:val="28"/>
          <w:szCs w:val="28"/>
          <w:lang w:eastAsia="uk-UA"/>
        </w:rPr>
        <w:t>конфліктогенності</w:t>
      </w:r>
      <w:proofErr w:type="spellEnd"/>
      <w:r w:rsidRPr="009312E5">
        <w:rPr>
          <w:rFonts w:ascii="Times New Roman" w:eastAsia="Times New Roman" w:hAnsi="Times New Roman" w:cs="Times New Roman"/>
          <w:sz w:val="28"/>
          <w:szCs w:val="28"/>
          <w:lang w:eastAsia="uk-UA"/>
        </w:rPr>
        <w:t>, порушення територіальної цілісності й суверенітету України, повномасштабного вторгнення та уведення воєнного стану в країні.</w:t>
      </w:r>
    </w:p>
    <w:p w14:paraId="32858A60" w14:textId="77777777" w:rsidR="00CF1AD2" w:rsidRPr="009312E5" w:rsidRDefault="00CF1AD2" w:rsidP="000A4DFF">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2" w:name="_Hlk202822330"/>
      <w:bookmarkStart w:id="3" w:name="_Hlk202772621"/>
      <w:r w:rsidRPr="009312E5">
        <w:rPr>
          <w:rFonts w:ascii="Times New Roman" w:eastAsia="Times New Roman" w:hAnsi="Times New Roman" w:cs="Times New Roman"/>
          <w:sz w:val="28"/>
          <w:szCs w:val="28"/>
          <w:lang w:eastAsia="uk-UA"/>
        </w:rPr>
        <w:t xml:space="preserve">Упродовж останніх двох десятиліть у філософії права, загальній теорії права та правовій (юридичній) конфліктології, поряд із традиційними напрямами, набули поширення нові напрями й аспекти дослідження правових конфліктів, договірних і примусових засобів їх вирішення, а саме: </w:t>
      </w:r>
    </w:p>
    <w:p w14:paraId="481A5B7E" w14:textId="77777777" w:rsidR="00CF1AD2" w:rsidRPr="009312E5" w:rsidRDefault="00CF1AD2" w:rsidP="000A4DFF">
      <w:pPr>
        <w:numPr>
          <w:ilvl w:val="0"/>
          <w:numId w:val="16"/>
        </w:numPr>
        <w:shd w:val="clear" w:color="auto" w:fill="FFFFFF"/>
        <w:tabs>
          <w:tab w:val="left" w:pos="993"/>
        </w:tabs>
        <w:spacing w:after="0" w:line="360" w:lineRule="auto"/>
        <w:ind w:left="0" w:firstLine="709"/>
        <w:contextualSpacing/>
        <w:jc w:val="both"/>
        <w:rPr>
          <w:rFonts w:asciiTheme="majorBidi" w:hAnsiTheme="majorBidi" w:cstheme="majorBidi"/>
          <w:sz w:val="28"/>
          <w:szCs w:val="28"/>
        </w:rPr>
      </w:pPr>
      <w:proofErr w:type="spellStart"/>
      <w:r w:rsidRPr="009312E5">
        <w:rPr>
          <w:rFonts w:ascii="Times New Roman" w:eastAsia="Times New Roman" w:hAnsi="Times New Roman" w:cs="Times New Roman"/>
          <w:sz w:val="28"/>
          <w:szCs w:val="28"/>
          <w:lang w:eastAsia="uk-UA"/>
        </w:rPr>
        <w:t>філософсько</w:t>
      </w:r>
      <w:proofErr w:type="spellEnd"/>
      <w:r w:rsidRPr="009312E5">
        <w:rPr>
          <w:rFonts w:ascii="Times New Roman" w:eastAsia="Times New Roman" w:hAnsi="Times New Roman" w:cs="Times New Roman"/>
          <w:sz w:val="28"/>
          <w:szCs w:val="28"/>
          <w:lang w:eastAsia="uk-UA"/>
        </w:rPr>
        <w:t xml:space="preserve">-правові дослідження правових конфліктів в </w:t>
      </w:r>
      <w:proofErr w:type="spellStart"/>
      <w:r w:rsidRPr="009312E5">
        <w:rPr>
          <w:rFonts w:ascii="Times New Roman" w:eastAsia="Times New Roman" w:hAnsi="Times New Roman" w:cs="Times New Roman"/>
          <w:sz w:val="28"/>
          <w:szCs w:val="28"/>
          <w:lang w:eastAsia="uk-UA"/>
        </w:rPr>
        <w:t>антрополого</w:t>
      </w:r>
      <w:proofErr w:type="spellEnd"/>
      <w:r w:rsidRPr="009312E5">
        <w:rPr>
          <w:rFonts w:ascii="Times New Roman" w:eastAsia="Times New Roman" w:hAnsi="Times New Roman" w:cs="Times New Roman"/>
          <w:sz w:val="28"/>
          <w:szCs w:val="28"/>
          <w:lang w:eastAsia="uk-UA"/>
        </w:rPr>
        <w:t>-комунікативному аспекті (</w:t>
      </w:r>
      <w:proofErr w:type="spellStart"/>
      <w:r w:rsidRPr="009312E5">
        <w:rPr>
          <w:rFonts w:ascii="Times New Roman" w:eastAsia="Times New Roman" w:hAnsi="Times New Roman" w:cs="Times New Roman"/>
          <w:sz w:val="28"/>
          <w:szCs w:val="28"/>
          <w:lang w:eastAsia="uk-UA"/>
        </w:rPr>
        <w:t>С.Бобровник</w:t>
      </w:r>
      <w:proofErr w:type="spellEnd"/>
      <w:r w:rsidRPr="009312E5">
        <w:rPr>
          <w:rFonts w:ascii="Times New Roman" w:eastAsia="Times New Roman" w:hAnsi="Times New Roman" w:cs="Times New Roman"/>
          <w:sz w:val="28"/>
          <w:szCs w:val="28"/>
          <w:lang w:eastAsia="uk-UA"/>
        </w:rPr>
        <w:t xml:space="preserve">), у </w:t>
      </w:r>
      <w:r w:rsidRPr="009312E5">
        <w:rPr>
          <w:rFonts w:asciiTheme="majorBidi" w:hAnsiTheme="majorBidi" w:cstheme="majorBidi"/>
          <w:sz w:val="28"/>
          <w:szCs w:val="28"/>
        </w:rPr>
        <w:t xml:space="preserve">феноменологічному, гносеологічному та </w:t>
      </w:r>
      <w:proofErr w:type="spellStart"/>
      <w:r w:rsidRPr="009312E5">
        <w:rPr>
          <w:rFonts w:asciiTheme="majorBidi" w:hAnsiTheme="majorBidi" w:cstheme="majorBidi"/>
          <w:sz w:val="28"/>
          <w:szCs w:val="28"/>
        </w:rPr>
        <w:t>праксеологічному</w:t>
      </w:r>
      <w:proofErr w:type="spellEnd"/>
      <w:r w:rsidRPr="009312E5">
        <w:rPr>
          <w:rFonts w:asciiTheme="majorBidi" w:hAnsiTheme="majorBidi" w:cstheme="majorBidi"/>
          <w:sz w:val="28"/>
          <w:szCs w:val="28"/>
        </w:rPr>
        <w:t xml:space="preserve"> аспектах (</w:t>
      </w:r>
      <w:proofErr w:type="spellStart"/>
      <w:r w:rsidRPr="009312E5">
        <w:rPr>
          <w:rFonts w:asciiTheme="majorBidi" w:hAnsiTheme="majorBidi" w:cstheme="majorBidi"/>
          <w:sz w:val="28"/>
          <w:szCs w:val="28"/>
        </w:rPr>
        <w:t>Л.Герасіна</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М.Панов</w:t>
      </w:r>
      <w:proofErr w:type="spellEnd"/>
      <w:r w:rsidRPr="009312E5">
        <w:rPr>
          <w:rFonts w:asciiTheme="majorBidi" w:hAnsiTheme="majorBidi" w:cstheme="majorBidi"/>
          <w:sz w:val="28"/>
          <w:szCs w:val="28"/>
        </w:rPr>
        <w:t xml:space="preserve">), як феномену правової дійсності (В. </w:t>
      </w:r>
      <w:proofErr w:type="spellStart"/>
      <w:r w:rsidRPr="009312E5">
        <w:rPr>
          <w:rFonts w:asciiTheme="majorBidi" w:hAnsiTheme="majorBidi" w:cstheme="majorBidi"/>
          <w:sz w:val="28"/>
          <w:szCs w:val="28"/>
        </w:rPr>
        <w:t>Крівцова</w:t>
      </w:r>
      <w:proofErr w:type="spellEnd"/>
      <w:r w:rsidRPr="009312E5">
        <w:rPr>
          <w:rFonts w:asciiTheme="majorBidi" w:hAnsiTheme="majorBidi" w:cstheme="majorBidi"/>
          <w:sz w:val="28"/>
          <w:szCs w:val="28"/>
        </w:rPr>
        <w:t>), у сфері професійної діяльності юриста (</w:t>
      </w:r>
      <w:proofErr w:type="spellStart"/>
      <w:r w:rsidRPr="009312E5">
        <w:rPr>
          <w:rFonts w:asciiTheme="majorBidi" w:hAnsiTheme="majorBidi" w:cstheme="majorBidi"/>
          <w:sz w:val="28"/>
          <w:szCs w:val="28"/>
        </w:rPr>
        <w:t>Н.Свиридюк</w:t>
      </w:r>
      <w:proofErr w:type="spellEnd"/>
      <w:r w:rsidRPr="009312E5">
        <w:rPr>
          <w:rFonts w:asciiTheme="majorBidi" w:hAnsiTheme="majorBidi" w:cstheme="majorBidi"/>
          <w:sz w:val="28"/>
          <w:szCs w:val="28"/>
        </w:rPr>
        <w:t xml:space="preserve">), у </w:t>
      </w:r>
      <w:proofErr w:type="spellStart"/>
      <w:r w:rsidRPr="009312E5">
        <w:rPr>
          <w:rFonts w:asciiTheme="majorBidi" w:hAnsiTheme="majorBidi" w:cstheme="majorBidi"/>
          <w:sz w:val="28"/>
          <w:szCs w:val="28"/>
        </w:rPr>
        <w:t>темпорально</w:t>
      </w:r>
      <w:proofErr w:type="spellEnd"/>
      <w:r w:rsidRPr="009312E5">
        <w:rPr>
          <w:rFonts w:asciiTheme="majorBidi" w:hAnsiTheme="majorBidi" w:cstheme="majorBidi"/>
          <w:sz w:val="28"/>
          <w:szCs w:val="28"/>
        </w:rPr>
        <w:t>-просторовому дискурсі (</w:t>
      </w:r>
      <w:proofErr w:type="spellStart"/>
      <w:r w:rsidRPr="009312E5">
        <w:rPr>
          <w:rFonts w:asciiTheme="majorBidi" w:hAnsiTheme="majorBidi" w:cstheme="majorBidi"/>
          <w:sz w:val="28"/>
          <w:szCs w:val="28"/>
        </w:rPr>
        <w:t>В.Сировацький</w:t>
      </w:r>
      <w:proofErr w:type="spellEnd"/>
      <w:r w:rsidRPr="009312E5">
        <w:rPr>
          <w:rFonts w:asciiTheme="majorBidi" w:hAnsiTheme="majorBidi" w:cstheme="majorBidi"/>
          <w:sz w:val="28"/>
          <w:szCs w:val="28"/>
        </w:rPr>
        <w:t>);</w:t>
      </w:r>
    </w:p>
    <w:p w14:paraId="3634C9B7" w14:textId="3D831194" w:rsidR="00CF1AD2" w:rsidRPr="009312E5" w:rsidRDefault="00CF1AD2" w:rsidP="00045460">
      <w:pPr>
        <w:numPr>
          <w:ilvl w:val="0"/>
          <w:numId w:val="16"/>
        </w:numPr>
        <w:shd w:val="clear" w:color="auto" w:fill="FFFFFF"/>
        <w:tabs>
          <w:tab w:val="left" w:pos="993"/>
        </w:tabs>
        <w:spacing w:after="0" w:line="360" w:lineRule="auto"/>
        <w:ind w:left="0" w:firstLine="709"/>
        <w:contextualSpacing/>
        <w:jc w:val="both"/>
        <w:rPr>
          <w:rFonts w:asciiTheme="majorBidi" w:hAnsiTheme="majorBidi" w:cstheme="majorBidi"/>
          <w:sz w:val="28"/>
          <w:szCs w:val="28"/>
        </w:rPr>
      </w:pPr>
      <w:r w:rsidRPr="009312E5">
        <w:rPr>
          <w:rFonts w:ascii="Times New Roman" w:eastAsia="Times New Roman" w:hAnsi="Times New Roman" w:cs="Times New Roman"/>
          <w:sz w:val="28"/>
          <w:szCs w:val="28"/>
          <w:lang w:eastAsia="uk-UA"/>
        </w:rPr>
        <w:t xml:space="preserve">у межах загальної теорії права : </w:t>
      </w:r>
      <w:r w:rsidRPr="009312E5">
        <w:rPr>
          <w:rFonts w:asciiTheme="majorBidi" w:hAnsiTheme="majorBidi" w:cstheme="majorBidi"/>
          <w:sz w:val="28"/>
          <w:szCs w:val="28"/>
        </w:rPr>
        <w:t>поняття, зміст, динаміка та вирішення правових конфліктів (</w:t>
      </w:r>
      <w:r w:rsidRPr="009312E5">
        <w:rPr>
          <w:rFonts w:ascii="Times New Roman" w:hAnsi="Times New Roman" w:cs="Times New Roman"/>
          <w:bCs/>
          <w:sz w:val="28"/>
          <w:szCs w:val="28"/>
          <w:shd w:val="clear" w:color="auto" w:fill="FFFFFF"/>
        </w:rPr>
        <w:t xml:space="preserve">О. </w:t>
      </w:r>
      <w:proofErr w:type="spellStart"/>
      <w:r w:rsidRPr="009312E5">
        <w:rPr>
          <w:rFonts w:ascii="Times New Roman" w:hAnsi="Times New Roman" w:cs="Times New Roman"/>
          <w:bCs/>
          <w:sz w:val="28"/>
          <w:szCs w:val="28"/>
          <w:shd w:val="clear" w:color="auto" w:fill="FFFFFF"/>
        </w:rPr>
        <w:t>Лаврухін</w:t>
      </w:r>
      <w:proofErr w:type="spellEnd"/>
      <w:r w:rsidRPr="009312E5">
        <w:rPr>
          <w:rFonts w:ascii="Times New Roman" w:hAnsi="Times New Roman" w:cs="Times New Roman"/>
          <w:bCs/>
          <w:sz w:val="28"/>
          <w:szCs w:val="28"/>
          <w:shd w:val="clear" w:color="auto" w:fill="FFFFFF"/>
        </w:rPr>
        <w:t>, К.</w:t>
      </w:r>
      <w:r w:rsidR="0029492E" w:rsidRPr="009312E5">
        <w:rPr>
          <w:rFonts w:ascii="Times New Roman" w:hAnsi="Times New Roman" w:cs="Times New Roman"/>
          <w:bCs/>
          <w:sz w:val="28"/>
          <w:szCs w:val="28"/>
          <w:shd w:val="clear" w:color="auto" w:fill="FFFFFF"/>
        </w:rPr>
        <w:t xml:space="preserve"> </w:t>
      </w:r>
      <w:r w:rsidRPr="009312E5">
        <w:rPr>
          <w:rFonts w:ascii="Times New Roman" w:hAnsi="Times New Roman" w:cs="Times New Roman"/>
          <w:bCs/>
          <w:sz w:val="28"/>
          <w:szCs w:val="28"/>
          <w:shd w:val="clear" w:color="auto" w:fill="FFFFFF"/>
        </w:rPr>
        <w:t xml:space="preserve">Кім, </w:t>
      </w:r>
      <w:r w:rsidRPr="009312E5">
        <w:rPr>
          <w:rFonts w:asciiTheme="majorBidi" w:hAnsiTheme="majorBidi" w:cstheme="majorBidi"/>
          <w:sz w:val="28"/>
          <w:szCs w:val="28"/>
        </w:rPr>
        <w:t xml:space="preserve">Г. Клімова, О. </w:t>
      </w:r>
      <w:proofErr w:type="spellStart"/>
      <w:r w:rsidRPr="009312E5">
        <w:rPr>
          <w:rFonts w:asciiTheme="majorBidi" w:hAnsiTheme="majorBidi" w:cstheme="majorBidi"/>
          <w:sz w:val="28"/>
          <w:szCs w:val="28"/>
        </w:rPr>
        <w:t>Бурсакова</w:t>
      </w:r>
      <w:proofErr w:type="spellEnd"/>
      <w:r w:rsidRPr="009312E5">
        <w:rPr>
          <w:rFonts w:asciiTheme="majorBidi" w:hAnsiTheme="majorBidi" w:cstheme="majorBidi"/>
          <w:sz w:val="28"/>
          <w:szCs w:val="28"/>
        </w:rPr>
        <w:t>, І. Переш, М.</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Зан</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М.Олексюк</w:t>
      </w:r>
      <w:proofErr w:type="spellEnd"/>
      <w:r w:rsidRPr="009312E5">
        <w:rPr>
          <w:rFonts w:asciiTheme="majorBidi" w:hAnsiTheme="majorBidi" w:cstheme="majorBidi"/>
          <w:sz w:val="28"/>
          <w:szCs w:val="28"/>
        </w:rPr>
        <w:t xml:space="preserve">, В. Руснак,  Ю. </w:t>
      </w:r>
      <w:proofErr w:type="spellStart"/>
      <w:r w:rsidRPr="009312E5">
        <w:rPr>
          <w:rFonts w:asciiTheme="majorBidi" w:hAnsiTheme="majorBidi" w:cstheme="majorBidi"/>
          <w:sz w:val="28"/>
          <w:szCs w:val="28"/>
        </w:rPr>
        <w:t>Сесюк</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М.Сіроткіна</w:t>
      </w:r>
      <w:proofErr w:type="spellEnd"/>
      <w:r w:rsidRPr="009312E5">
        <w:rPr>
          <w:rFonts w:asciiTheme="majorBidi" w:hAnsiTheme="majorBidi" w:cstheme="majorBidi"/>
          <w:sz w:val="28"/>
          <w:szCs w:val="28"/>
        </w:rPr>
        <w:t xml:space="preserve">, О. </w:t>
      </w:r>
      <w:proofErr w:type="spellStart"/>
      <w:r w:rsidRPr="009312E5">
        <w:rPr>
          <w:rFonts w:asciiTheme="majorBidi" w:hAnsiTheme="majorBidi" w:cstheme="majorBidi"/>
          <w:sz w:val="28"/>
          <w:szCs w:val="28"/>
        </w:rPr>
        <w:t>Трещова</w:t>
      </w:r>
      <w:proofErr w:type="spellEnd"/>
      <w:r w:rsidRPr="009312E5">
        <w:rPr>
          <w:rFonts w:asciiTheme="majorBidi" w:hAnsiTheme="majorBidi" w:cstheme="majorBidi"/>
          <w:sz w:val="28"/>
          <w:szCs w:val="28"/>
        </w:rPr>
        <w:t xml:space="preserve"> та ін.);  співвідношення правового конфлікту і компромісу, спору (</w:t>
      </w:r>
      <w:proofErr w:type="spellStart"/>
      <w:r w:rsidRPr="009312E5">
        <w:rPr>
          <w:rFonts w:ascii="Times New Roman" w:eastAsia="NSimSun" w:hAnsi="Times New Roman" w:cs="Arial"/>
          <w:kern w:val="2"/>
          <w:sz w:val="28"/>
          <w:szCs w:val="28"/>
          <w:lang w:eastAsia="zh-CN" w:bidi="hi-IN"/>
        </w:rPr>
        <w:t>С.Бобровник</w:t>
      </w:r>
      <w:proofErr w:type="spellEnd"/>
      <w:r w:rsidRPr="009312E5">
        <w:rPr>
          <w:rFonts w:asciiTheme="majorBidi" w:hAnsiTheme="majorBidi" w:cstheme="majorBidi"/>
          <w:sz w:val="28"/>
          <w:szCs w:val="28"/>
        </w:rPr>
        <w:t>, Л.</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Луць</w:t>
      </w:r>
      <w:proofErr w:type="spellEnd"/>
      <w:r w:rsidRPr="009312E5">
        <w:rPr>
          <w:rFonts w:asciiTheme="majorBidi" w:hAnsiTheme="majorBidi" w:cstheme="majorBidi"/>
          <w:sz w:val="28"/>
          <w:szCs w:val="28"/>
        </w:rPr>
        <w:t xml:space="preserve">,  І. </w:t>
      </w:r>
      <w:proofErr w:type="spellStart"/>
      <w:r w:rsidRPr="009312E5">
        <w:rPr>
          <w:rFonts w:asciiTheme="majorBidi" w:hAnsiTheme="majorBidi" w:cstheme="majorBidi"/>
          <w:sz w:val="28"/>
          <w:szCs w:val="28"/>
        </w:rPr>
        <w:t>Лихолат</w:t>
      </w:r>
      <w:proofErr w:type="spellEnd"/>
      <w:r w:rsidRPr="009312E5">
        <w:rPr>
          <w:rFonts w:asciiTheme="majorBidi" w:hAnsiTheme="majorBidi" w:cstheme="majorBidi"/>
          <w:sz w:val="28"/>
          <w:szCs w:val="28"/>
        </w:rPr>
        <w:t xml:space="preserve"> та ін.); функціонування й розвитку правової системи, </w:t>
      </w:r>
      <w:r w:rsidRPr="009312E5">
        <w:rPr>
          <w:rFonts w:asciiTheme="majorBidi" w:hAnsiTheme="majorBidi" w:cstheme="majorBidi"/>
          <w:sz w:val="28"/>
          <w:szCs w:val="28"/>
        </w:rPr>
        <w:lastRenderedPageBreak/>
        <w:t>здійснення юридичної діяльності (С.</w:t>
      </w:r>
      <w:r w:rsidR="0029492E"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Гусарєв</w:t>
      </w:r>
      <w:proofErr w:type="spellEnd"/>
      <w:r w:rsidRPr="009312E5">
        <w:rPr>
          <w:rFonts w:asciiTheme="majorBidi" w:hAnsiTheme="majorBidi" w:cstheme="majorBidi"/>
          <w:sz w:val="28"/>
          <w:szCs w:val="28"/>
        </w:rPr>
        <w:t>, В. </w:t>
      </w:r>
      <w:proofErr w:type="spellStart"/>
      <w:r w:rsidRPr="009312E5">
        <w:rPr>
          <w:rFonts w:asciiTheme="majorBidi" w:hAnsiTheme="majorBidi" w:cstheme="majorBidi"/>
          <w:sz w:val="28"/>
          <w:szCs w:val="28"/>
        </w:rPr>
        <w:t>Криволапчук</w:t>
      </w:r>
      <w:proofErr w:type="spellEnd"/>
      <w:r w:rsidRPr="009312E5">
        <w:rPr>
          <w:rFonts w:asciiTheme="majorBidi" w:hAnsiTheme="majorBidi" w:cstheme="majorBidi"/>
          <w:sz w:val="28"/>
          <w:szCs w:val="28"/>
        </w:rPr>
        <w:t xml:space="preserve">, О. </w:t>
      </w:r>
      <w:proofErr w:type="spellStart"/>
      <w:r w:rsidRPr="009312E5">
        <w:rPr>
          <w:rFonts w:asciiTheme="majorBidi" w:hAnsiTheme="majorBidi" w:cstheme="majorBidi"/>
          <w:sz w:val="28"/>
          <w:szCs w:val="28"/>
        </w:rPr>
        <w:t>Макаренков</w:t>
      </w:r>
      <w:proofErr w:type="spellEnd"/>
      <w:r w:rsidRPr="009312E5">
        <w:rPr>
          <w:rFonts w:asciiTheme="majorBidi" w:hAnsiTheme="majorBidi" w:cstheme="majorBidi"/>
          <w:sz w:val="28"/>
          <w:szCs w:val="28"/>
        </w:rPr>
        <w:t>, Л.</w:t>
      </w:r>
      <w:r w:rsidR="0029492E"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Удовика</w:t>
      </w:r>
      <w:proofErr w:type="spellEnd"/>
      <w:r w:rsidRPr="009312E5">
        <w:rPr>
          <w:rFonts w:asciiTheme="majorBidi" w:hAnsiTheme="majorBidi" w:cstheme="majorBidi"/>
          <w:sz w:val="28"/>
          <w:szCs w:val="28"/>
        </w:rPr>
        <w:t>, Н. </w:t>
      </w:r>
      <w:proofErr w:type="spellStart"/>
      <w:r w:rsidRPr="009312E5">
        <w:rPr>
          <w:rFonts w:asciiTheme="majorBidi" w:hAnsiTheme="majorBidi" w:cstheme="majorBidi"/>
          <w:sz w:val="28"/>
          <w:szCs w:val="28"/>
        </w:rPr>
        <w:t>Свиридюк</w:t>
      </w:r>
      <w:proofErr w:type="spellEnd"/>
      <w:r w:rsidRPr="009312E5">
        <w:rPr>
          <w:rFonts w:asciiTheme="majorBidi" w:hAnsiTheme="majorBidi" w:cstheme="majorBidi"/>
          <w:sz w:val="28"/>
          <w:szCs w:val="28"/>
        </w:rPr>
        <w:t xml:space="preserve"> та ін.); поняття й сутності договору як правового явища (Н. Пархоменко, С. Погребняк, А.</w:t>
      </w:r>
      <w:r w:rsidR="0029492E" w:rsidRPr="009312E5">
        <w:rPr>
          <w:rFonts w:asciiTheme="majorBidi" w:hAnsiTheme="majorBidi" w:cstheme="majorBidi"/>
          <w:sz w:val="28"/>
          <w:szCs w:val="28"/>
        </w:rPr>
        <w:t xml:space="preserve"> </w:t>
      </w:r>
      <w:r w:rsidRPr="009312E5">
        <w:rPr>
          <w:rFonts w:asciiTheme="majorBidi" w:hAnsiTheme="majorBidi" w:cstheme="majorBidi"/>
          <w:sz w:val="28"/>
          <w:szCs w:val="28"/>
        </w:rPr>
        <w:t>Гетьман, В.</w:t>
      </w:r>
      <w:r w:rsidR="001D19EB" w:rsidRPr="009312E5">
        <w:rPr>
          <w:rFonts w:asciiTheme="majorBidi" w:hAnsiTheme="majorBidi" w:cstheme="majorBidi"/>
          <w:sz w:val="28"/>
          <w:szCs w:val="28"/>
        </w:rPr>
        <w:t xml:space="preserve"> </w:t>
      </w:r>
      <w:r w:rsidRPr="009312E5">
        <w:rPr>
          <w:rFonts w:asciiTheme="majorBidi" w:hAnsiTheme="majorBidi" w:cstheme="majorBidi"/>
          <w:sz w:val="28"/>
          <w:szCs w:val="28"/>
        </w:rPr>
        <w:t>Борисова, О.</w:t>
      </w:r>
      <w:r w:rsidR="001D19EB" w:rsidRPr="009312E5">
        <w:rPr>
          <w:rFonts w:asciiTheme="majorBidi" w:hAnsiTheme="majorBidi" w:cstheme="majorBidi"/>
          <w:sz w:val="28"/>
          <w:szCs w:val="28"/>
        </w:rPr>
        <w:t xml:space="preserve"> </w:t>
      </w:r>
      <w:r w:rsidRPr="009312E5">
        <w:rPr>
          <w:rFonts w:asciiTheme="majorBidi" w:hAnsiTheme="majorBidi" w:cstheme="majorBidi"/>
          <w:sz w:val="28"/>
          <w:szCs w:val="28"/>
        </w:rPr>
        <w:t>Євсєєв Т.</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Стрибко</w:t>
      </w:r>
      <w:proofErr w:type="spellEnd"/>
      <w:r w:rsidRPr="009312E5">
        <w:rPr>
          <w:rFonts w:asciiTheme="majorBidi" w:hAnsiTheme="majorBidi" w:cstheme="majorBidi"/>
          <w:sz w:val="28"/>
          <w:szCs w:val="28"/>
        </w:rPr>
        <w:t>,  К. </w:t>
      </w:r>
      <w:proofErr w:type="spellStart"/>
      <w:r w:rsidRPr="009312E5">
        <w:rPr>
          <w:rFonts w:asciiTheme="majorBidi" w:hAnsiTheme="majorBidi" w:cstheme="majorBidi"/>
          <w:sz w:val="28"/>
          <w:szCs w:val="28"/>
        </w:rPr>
        <w:t>Рагуліна</w:t>
      </w:r>
      <w:proofErr w:type="spellEnd"/>
      <w:r w:rsidRPr="009312E5">
        <w:rPr>
          <w:rFonts w:asciiTheme="majorBidi" w:hAnsiTheme="majorBidi" w:cstheme="majorBidi"/>
          <w:sz w:val="28"/>
          <w:szCs w:val="28"/>
        </w:rPr>
        <w:t xml:space="preserve"> та ін.); поняття примусу й примусових засобів (Р.</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Аракелян</w:t>
      </w:r>
      <w:proofErr w:type="spellEnd"/>
      <w:r w:rsidRPr="009312E5">
        <w:rPr>
          <w:rFonts w:asciiTheme="majorBidi" w:hAnsiTheme="majorBidi" w:cstheme="majorBidi"/>
          <w:sz w:val="28"/>
          <w:szCs w:val="28"/>
        </w:rPr>
        <w:t xml:space="preserve">, Н. Лесько, Б. Малишев, С. Осьмак, Ю. </w:t>
      </w:r>
      <w:proofErr w:type="spellStart"/>
      <w:r w:rsidRPr="009312E5">
        <w:rPr>
          <w:rFonts w:asciiTheme="majorBidi" w:hAnsiTheme="majorBidi" w:cstheme="majorBidi"/>
          <w:sz w:val="28"/>
          <w:szCs w:val="28"/>
        </w:rPr>
        <w:t>Ровинський</w:t>
      </w:r>
      <w:proofErr w:type="spellEnd"/>
      <w:r w:rsidRPr="009312E5">
        <w:rPr>
          <w:rFonts w:asciiTheme="majorBidi" w:hAnsiTheme="majorBidi" w:cstheme="majorBidi"/>
          <w:sz w:val="28"/>
          <w:szCs w:val="28"/>
        </w:rPr>
        <w:t xml:space="preserve"> та ін.); у контексті </w:t>
      </w:r>
      <w:proofErr w:type="spellStart"/>
      <w:r w:rsidRPr="009312E5">
        <w:rPr>
          <w:rFonts w:asciiTheme="majorBidi" w:hAnsiTheme="majorBidi" w:cstheme="majorBidi"/>
          <w:sz w:val="28"/>
          <w:szCs w:val="28"/>
        </w:rPr>
        <w:t>праворозуміння</w:t>
      </w:r>
      <w:proofErr w:type="spellEnd"/>
      <w:r w:rsidRPr="009312E5">
        <w:rPr>
          <w:rFonts w:asciiTheme="majorBidi" w:hAnsiTheme="majorBidi" w:cstheme="majorBidi"/>
          <w:sz w:val="28"/>
          <w:szCs w:val="28"/>
        </w:rPr>
        <w:t xml:space="preserve"> </w:t>
      </w:r>
      <w:r w:rsidR="00A22969" w:rsidRPr="009312E5">
        <w:rPr>
          <w:rFonts w:asciiTheme="majorBidi" w:hAnsiTheme="majorBidi" w:cstheme="majorBidi"/>
          <w:sz w:val="28"/>
          <w:szCs w:val="28"/>
        </w:rPr>
        <w:t>і</w:t>
      </w:r>
      <w:r w:rsidRPr="009312E5">
        <w:rPr>
          <w:rFonts w:asciiTheme="majorBidi" w:hAnsiTheme="majorBidi" w:cstheme="majorBidi"/>
          <w:sz w:val="28"/>
          <w:szCs w:val="28"/>
        </w:rPr>
        <w:t xml:space="preserve"> верховенства права (М.</w:t>
      </w:r>
      <w:r w:rsidR="001D19EB"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Козюбра</w:t>
      </w:r>
      <w:proofErr w:type="spellEnd"/>
      <w:r w:rsidRPr="009312E5">
        <w:rPr>
          <w:rFonts w:asciiTheme="majorBidi" w:hAnsiTheme="majorBidi" w:cstheme="majorBidi"/>
          <w:sz w:val="28"/>
          <w:szCs w:val="28"/>
        </w:rPr>
        <w:t>, Я.</w:t>
      </w:r>
      <w:r w:rsidR="001D19EB"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Ленгер</w:t>
      </w:r>
      <w:proofErr w:type="spellEnd"/>
      <w:r w:rsidRPr="009312E5">
        <w:rPr>
          <w:rFonts w:asciiTheme="majorBidi" w:hAnsiTheme="majorBidi" w:cstheme="majorBidi"/>
          <w:sz w:val="28"/>
          <w:szCs w:val="28"/>
        </w:rPr>
        <w:t>, О.</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Тенасе</w:t>
      </w:r>
      <w:proofErr w:type="spellEnd"/>
      <w:r w:rsidRPr="009312E5">
        <w:rPr>
          <w:rFonts w:asciiTheme="majorBidi" w:hAnsiTheme="majorBidi" w:cstheme="majorBidi"/>
          <w:sz w:val="28"/>
          <w:szCs w:val="28"/>
        </w:rPr>
        <w:t xml:space="preserve"> та ін.); </w:t>
      </w:r>
      <w:r w:rsidR="00A22969" w:rsidRPr="009312E5">
        <w:rPr>
          <w:rFonts w:asciiTheme="majorBidi" w:hAnsiTheme="majorBidi" w:cstheme="majorBidi"/>
          <w:sz w:val="28"/>
          <w:szCs w:val="28"/>
        </w:rPr>
        <w:t xml:space="preserve">використання </w:t>
      </w:r>
      <w:r w:rsidRPr="009312E5">
        <w:rPr>
          <w:rFonts w:asciiTheme="majorBidi" w:hAnsiTheme="majorBidi" w:cstheme="majorBidi"/>
          <w:sz w:val="28"/>
          <w:szCs w:val="28"/>
        </w:rPr>
        <w:t>примус</w:t>
      </w:r>
      <w:r w:rsidR="00A22969" w:rsidRPr="009312E5">
        <w:rPr>
          <w:rFonts w:asciiTheme="majorBidi" w:hAnsiTheme="majorBidi" w:cstheme="majorBidi"/>
          <w:sz w:val="28"/>
          <w:szCs w:val="28"/>
        </w:rPr>
        <w:t>у</w:t>
      </w:r>
      <w:r w:rsidRPr="009312E5">
        <w:rPr>
          <w:rFonts w:asciiTheme="majorBidi" w:hAnsiTheme="majorBidi" w:cstheme="majorBidi"/>
          <w:sz w:val="28"/>
          <w:szCs w:val="28"/>
        </w:rPr>
        <w:t xml:space="preserve"> у зв’язку з державою та її діяльністю (Л.</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Калєніченко</w:t>
      </w:r>
      <w:proofErr w:type="spellEnd"/>
      <w:r w:rsidRPr="009312E5">
        <w:rPr>
          <w:rFonts w:asciiTheme="majorBidi" w:hAnsiTheme="majorBidi" w:cstheme="majorBidi"/>
          <w:sz w:val="28"/>
          <w:szCs w:val="28"/>
        </w:rPr>
        <w:t xml:space="preserve">, В. </w:t>
      </w:r>
      <w:proofErr w:type="spellStart"/>
      <w:r w:rsidRPr="009312E5">
        <w:rPr>
          <w:rFonts w:asciiTheme="majorBidi" w:hAnsiTheme="majorBidi" w:cstheme="majorBidi"/>
          <w:sz w:val="28"/>
          <w:szCs w:val="28"/>
        </w:rPr>
        <w:t>Костицький</w:t>
      </w:r>
      <w:proofErr w:type="spellEnd"/>
      <w:r w:rsidRPr="009312E5">
        <w:rPr>
          <w:rFonts w:asciiTheme="majorBidi" w:hAnsiTheme="majorBidi" w:cstheme="majorBidi"/>
          <w:sz w:val="28"/>
          <w:szCs w:val="28"/>
        </w:rPr>
        <w:t>, О. </w:t>
      </w:r>
      <w:proofErr w:type="spellStart"/>
      <w:r w:rsidRPr="009312E5">
        <w:rPr>
          <w:rFonts w:asciiTheme="majorBidi" w:hAnsiTheme="majorBidi" w:cstheme="majorBidi"/>
          <w:sz w:val="28"/>
          <w:szCs w:val="28"/>
        </w:rPr>
        <w:t>Варич</w:t>
      </w:r>
      <w:proofErr w:type="spellEnd"/>
      <w:r w:rsidRPr="009312E5">
        <w:rPr>
          <w:rFonts w:asciiTheme="majorBidi" w:hAnsiTheme="majorBidi" w:cstheme="majorBidi"/>
          <w:sz w:val="28"/>
          <w:szCs w:val="28"/>
        </w:rPr>
        <w:t xml:space="preserve"> та ін.); співвідношення примусу, примушування, насильства, переконання (О. Гринь, М. Ковалів, Р. </w:t>
      </w:r>
      <w:proofErr w:type="spellStart"/>
      <w:r w:rsidRPr="009312E5">
        <w:rPr>
          <w:rFonts w:asciiTheme="majorBidi" w:hAnsiTheme="majorBidi" w:cstheme="majorBidi"/>
          <w:sz w:val="28"/>
          <w:szCs w:val="28"/>
        </w:rPr>
        <w:t>Лящук</w:t>
      </w:r>
      <w:proofErr w:type="spellEnd"/>
      <w:r w:rsidRPr="009312E5">
        <w:rPr>
          <w:rFonts w:asciiTheme="majorBidi" w:hAnsiTheme="majorBidi" w:cstheme="majorBidi"/>
          <w:sz w:val="28"/>
          <w:szCs w:val="28"/>
        </w:rPr>
        <w:t>, Г</w:t>
      </w:r>
      <w:r w:rsidR="00A22969" w:rsidRPr="009312E5">
        <w:rPr>
          <w:rFonts w:asciiTheme="majorBidi" w:hAnsiTheme="majorBidi" w:cstheme="majorBidi"/>
          <w:sz w:val="28"/>
          <w:szCs w:val="28"/>
        </w:rPr>
        <w:t> </w:t>
      </w:r>
      <w:r w:rsidRPr="009312E5">
        <w:rPr>
          <w:rFonts w:asciiTheme="majorBidi" w:hAnsiTheme="majorBidi" w:cstheme="majorBidi"/>
          <w:sz w:val="28"/>
          <w:szCs w:val="28"/>
        </w:rPr>
        <w:t xml:space="preserve"> Собко, Р.</w:t>
      </w:r>
      <w:r w:rsidR="001D19EB"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Янкал</w:t>
      </w:r>
      <w:proofErr w:type="spellEnd"/>
      <w:r w:rsidRPr="009312E5">
        <w:rPr>
          <w:rFonts w:asciiTheme="majorBidi" w:hAnsiTheme="majorBidi" w:cstheme="majorBidi"/>
          <w:sz w:val="28"/>
          <w:szCs w:val="28"/>
        </w:rPr>
        <w:t>, В.</w:t>
      </w:r>
      <w:r w:rsidR="00A22969"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Бліхар</w:t>
      </w:r>
      <w:proofErr w:type="spellEnd"/>
      <w:r w:rsidRPr="009312E5">
        <w:rPr>
          <w:rFonts w:asciiTheme="majorBidi" w:hAnsiTheme="majorBidi" w:cstheme="majorBidi"/>
          <w:sz w:val="28"/>
          <w:szCs w:val="28"/>
        </w:rPr>
        <w:t>, В. </w:t>
      </w:r>
      <w:proofErr w:type="spellStart"/>
      <w:r w:rsidRPr="009312E5">
        <w:rPr>
          <w:rFonts w:asciiTheme="majorBidi" w:hAnsiTheme="majorBidi" w:cstheme="majorBidi"/>
          <w:sz w:val="28"/>
          <w:szCs w:val="28"/>
        </w:rPr>
        <w:t>Сировацький</w:t>
      </w:r>
      <w:proofErr w:type="spellEnd"/>
      <w:r w:rsidRPr="009312E5">
        <w:rPr>
          <w:rFonts w:asciiTheme="majorBidi" w:hAnsiTheme="majorBidi" w:cstheme="majorBidi"/>
          <w:sz w:val="28"/>
          <w:szCs w:val="28"/>
        </w:rPr>
        <w:t xml:space="preserve"> та ін.)</w:t>
      </w:r>
    </w:p>
    <w:p w14:paraId="222B3C43" w14:textId="6D154E27" w:rsidR="00CF1AD2" w:rsidRPr="009312E5" w:rsidRDefault="00CF1AD2" w:rsidP="00045460">
      <w:pPr>
        <w:numPr>
          <w:ilvl w:val="0"/>
          <w:numId w:val="16"/>
        </w:numPr>
        <w:shd w:val="clear" w:color="auto" w:fill="FFFFFF"/>
        <w:tabs>
          <w:tab w:val="left" w:pos="993"/>
        </w:tabs>
        <w:spacing w:after="0" w:line="360" w:lineRule="auto"/>
        <w:ind w:left="0" w:firstLine="709"/>
        <w:contextualSpacing/>
        <w:jc w:val="both"/>
        <w:rPr>
          <w:rFonts w:asciiTheme="majorBidi" w:hAnsiTheme="majorBidi" w:cstheme="majorBidi"/>
          <w:sz w:val="28"/>
          <w:szCs w:val="28"/>
        </w:rPr>
      </w:pPr>
      <w:r w:rsidRPr="009312E5">
        <w:rPr>
          <w:rFonts w:ascii="Times New Roman" w:eastAsia="Times New Roman" w:hAnsi="Times New Roman" w:cs="Times New Roman"/>
          <w:sz w:val="28"/>
          <w:szCs w:val="28"/>
          <w:lang w:eastAsia="uk-UA"/>
        </w:rPr>
        <w:t>у межах правової (юридичної) конфліктології: поняття, зміст, структура, типологія, причини, наслідки правових конфліктів (</w:t>
      </w:r>
      <w:r w:rsidRPr="009312E5">
        <w:rPr>
          <w:rFonts w:asciiTheme="majorBidi" w:hAnsiTheme="majorBidi" w:cstheme="majorBidi"/>
          <w:sz w:val="28"/>
          <w:szCs w:val="28"/>
        </w:rPr>
        <w:t>Л.</w:t>
      </w:r>
      <w:r w:rsidR="001D19EB"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Герасіна</w:t>
      </w:r>
      <w:proofErr w:type="spellEnd"/>
      <w:r w:rsidRPr="009312E5">
        <w:rPr>
          <w:rFonts w:asciiTheme="majorBidi" w:hAnsiTheme="majorBidi" w:cstheme="majorBidi"/>
          <w:sz w:val="28"/>
          <w:szCs w:val="28"/>
        </w:rPr>
        <w:t xml:space="preserve">, М. </w:t>
      </w:r>
      <w:proofErr w:type="spellStart"/>
      <w:r w:rsidRPr="009312E5">
        <w:rPr>
          <w:rFonts w:asciiTheme="majorBidi" w:hAnsiTheme="majorBidi" w:cstheme="majorBidi"/>
          <w:sz w:val="28"/>
          <w:szCs w:val="28"/>
        </w:rPr>
        <w:t>Требін</w:t>
      </w:r>
      <w:proofErr w:type="spellEnd"/>
      <w:r w:rsidRPr="009312E5">
        <w:rPr>
          <w:rFonts w:asciiTheme="majorBidi" w:hAnsiTheme="majorBidi" w:cstheme="majorBidi"/>
          <w:sz w:val="28"/>
          <w:szCs w:val="28"/>
        </w:rPr>
        <w:t xml:space="preserve">, О. Сохань, В. </w:t>
      </w:r>
      <w:proofErr w:type="spellStart"/>
      <w:r w:rsidRPr="009312E5">
        <w:rPr>
          <w:rFonts w:asciiTheme="majorBidi" w:hAnsiTheme="majorBidi" w:cstheme="majorBidi"/>
          <w:sz w:val="28"/>
          <w:szCs w:val="28"/>
        </w:rPr>
        <w:t>Воднік</w:t>
      </w:r>
      <w:proofErr w:type="spellEnd"/>
      <w:r w:rsidRPr="009312E5">
        <w:rPr>
          <w:rFonts w:asciiTheme="majorBidi" w:hAnsiTheme="majorBidi" w:cstheme="majorBidi"/>
          <w:sz w:val="28"/>
          <w:szCs w:val="28"/>
        </w:rPr>
        <w:t>, І.</w:t>
      </w:r>
      <w:r w:rsidR="001D19EB" w:rsidRPr="009312E5">
        <w:rPr>
          <w:rFonts w:asciiTheme="majorBidi" w:hAnsiTheme="majorBidi" w:cstheme="majorBidi"/>
          <w:sz w:val="28"/>
          <w:szCs w:val="28"/>
        </w:rPr>
        <w:t xml:space="preserve"> </w:t>
      </w:r>
      <w:r w:rsidRPr="009312E5">
        <w:rPr>
          <w:rFonts w:asciiTheme="majorBidi" w:hAnsiTheme="majorBidi" w:cstheme="majorBidi"/>
          <w:sz w:val="28"/>
          <w:szCs w:val="28"/>
        </w:rPr>
        <w:t>Переш і М.</w:t>
      </w:r>
      <w:r w:rsidR="001D19EB"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Зан</w:t>
      </w:r>
      <w:proofErr w:type="spellEnd"/>
      <w:r w:rsidRPr="009312E5">
        <w:rPr>
          <w:rFonts w:asciiTheme="majorBidi" w:hAnsiTheme="majorBidi" w:cstheme="majorBidi"/>
          <w:sz w:val="28"/>
          <w:szCs w:val="28"/>
        </w:rPr>
        <w:t>, В. Іванов, О. </w:t>
      </w:r>
      <w:proofErr w:type="spellStart"/>
      <w:r w:rsidRPr="009312E5">
        <w:rPr>
          <w:rFonts w:asciiTheme="majorBidi" w:hAnsiTheme="majorBidi" w:cstheme="majorBidi"/>
          <w:sz w:val="28"/>
          <w:szCs w:val="28"/>
        </w:rPr>
        <w:t>Небрат</w:t>
      </w:r>
      <w:proofErr w:type="spellEnd"/>
      <w:r w:rsidRPr="009312E5">
        <w:rPr>
          <w:rFonts w:asciiTheme="majorBidi" w:hAnsiTheme="majorBidi" w:cstheme="majorBidi"/>
          <w:sz w:val="28"/>
          <w:szCs w:val="28"/>
        </w:rPr>
        <w:t xml:space="preserve"> та ін.).</w:t>
      </w:r>
    </w:p>
    <w:bookmarkEnd w:id="2"/>
    <w:p w14:paraId="6FB39474" w14:textId="77777777" w:rsidR="00CF1AD2" w:rsidRPr="009312E5" w:rsidRDefault="00CF1AD2" w:rsidP="00045460">
      <w:pPr>
        <w:widowControl w:val="0"/>
        <w:tabs>
          <w:tab w:val="left" w:pos="7980"/>
        </w:tabs>
        <w:spacing w:after="0" w:line="360" w:lineRule="auto"/>
        <w:ind w:firstLine="709"/>
        <w:jc w:val="both"/>
        <w:rPr>
          <w:rFonts w:ascii="Times New Roman" w:eastAsia="Times New Roman" w:hAnsi="Times New Roman" w:cs="Times New Roman"/>
          <w:sz w:val="28"/>
          <w:szCs w:val="28"/>
          <w:lang w:eastAsia="uk-UA"/>
        </w:rPr>
      </w:pPr>
      <w:r w:rsidRPr="009312E5">
        <w:rPr>
          <w:rFonts w:ascii="Times New Roman" w:eastAsia="Times New Roman" w:hAnsi="Times New Roman" w:cs="Times New Roman"/>
          <w:sz w:val="28"/>
          <w:szCs w:val="28"/>
          <w:lang w:eastAsia="uk-UA"/>
        </w:rPr>
        <w:t>Віддаючи належне ученим, які зробили вагомий внесок в осмислення правових конфліктів, договірних і примусових засобів їх вирішення, слід зауважити, що комплексне загальнотеоретичне дослідження використання д</w:t>
      </w:r>
      <w:r w:rsidRPr="009312E5">
        <w:rPr>
          <w:rFonts w:ascii="Times New Roman" w:hAnsi="Times New Roman" w:cs="Times New Roman"/>
          <w:sz w:val="28"/>
          <w:szCs w:val="28"/>
        </w:rPr>
        <w:t xml:space="preserve">оговірних, примусових, альтернативних засобів і процедур у вирішенні правових конфліктів в умовах глобальних викликів і загроз, </w:t>
      </w:r>
      <w:r w:rsidRPr="009312E5">
        <w:rPr>
          <w:rFonts w:ascii="Times New Roman" w:eastAsia="Times New Roman" w:hAnsi="Times New Roman" w:cs="Times New Roman"/>
          <w:sz w:val="28"/>
          <w:szCs w:val="28"/>
          <w:lang w:eastAsia="uk-UA"/>
        </w:rPr>
        <w:t>відсутнє.</w:t>
      </w:r>
      <w:bookmarkEnd w:id="3"/>
      <w:r w:rsidRPr="009312E5">
        <w:rPr>
          <w:rFonts w:ascii="Times New Roman" w:eastAsia="Times New Roman" w:hAnsi="Times New Roman" w:cs="Times New Roman"/>
          <w:sz w:val="28"/>
          <w:szCs w:val="28"/>
          <w:lang w:eastAsia="uk-UA"/>
        </w:rPr>
        <w:t xml:space="preserve"> </w:t>
      </w:r>
    </w:p>
    <w:p w14:paraId="5753163B" w14:textId="77777777" w:rsidR="00CF1AD2" w:rsidRPr="009312E5" w:rsidRDefault="00CF1AD2" w:rsidP="00045460">
      <w:pPr>
        <w:widowControl w:val="0"/>
        <w:tabs>
          <w:tab w:val="left" w:pos="7980"/>
        </w:tabs>
        <w:spacing w:after="0" w:line="360" w:lineRule="auto"/>
        <w:ind w:firstLine="709"/>
        <w:jc w:val="both"/>
        <w:rPr>
          <w:rFonts w:ascii="Times New Roman" w:eastAsia="Times New Roman" w:hAnsi="Times New Roman" w:cs="Times New Roman"/>
          <w:sz w:val="28"/>
          <w:szCs w:val="28"/>
          <w:lang w:eastAsia="uk-UA"/>
        </w:rPr>
      </w:pPr>
      <w:r w:rsidRPr="009312E5">
        <w:rPr>
          <w:rFonts w:ascii="Times New Roman" w:eastAsia="Times New Roman" w:hAnsi="Times New Roman" w:cs="Times New Roman"/>
          <w:sz w:val="28"/>
          <w:szCs w:val="28"/>
          <w:lang w:eastAsia="uk-UA"/>
        </w:rPr>
        <w:t>Отже, актуальність дослідження д</w:t>
      </w:r>
      <w:r w:rsidRPr="009312E5">
        <w:rPr>
          <w:rFonts w:ascii="Times New Roman" w:hAnsi="Times New Roman" w:cs="Times New Roman"/>
          <w:sz w:val="28"/>
          <w:szCs w:val="28"/>
        </w:rPr>
        <w:t xml:space="preserve">оговірних і примусових засобів вирішення правових конфліктів </w:t>
      </w:r>
      <w:r w:rsidRPr="009312E5">
        <w:rPr>
          <w:rFonts w:ascii="Times New Roman" w:eastAsia="Times New Roman" w:hAnsi="Times New Roman" w:cs="Times New Roman"/>
          <w:sz w:val="28"/>
          <w:szCs w:val="28"/>
          <w:lang w:eastAsia="uk-UA"/>
        </w:rPr>
        <w:t xml:space="preserve">зумовлена як суттєвим зростанням і ускладненням правових конфліктів на міжнародному, регіональному й національному рівнях, так і проблемами теоретико-правового осмислення та обґрунтування оптимальних підходів до їх використання. </w:t>
      </w:r>
    </w:p>
    <w:p w14:paraId="56BA69F8" w14:textId="77777777" w:rsidR="00045460" w:rsidRPr="009312E5" w:rsidRDefault="00CF1AD2" w:rsidP="00045460">
      <w:pPr>
        <w:spacing w:after="0" w:line="360" w:lineRule="auto"/>
        <w:ind w:firstLine="709"/>
        <w:jc w:val="both"/>
        <w:rPr>
          <w:rFonts w:ascii="Times New Roman" w:hAnsi="Times New Roman"/>
          <w:sz w:val="28"/>
          <w:szCs w:val="28"/>
        </w:rPr>
      </w:pPr>
      <w:r w:rsidRPr="009312E5">
        <w:rPr>
          <w:rFonts w:ascii="Times New Roman" w:eastAsia="Calibri" w:hAnsi="Times New Roman" w:cs="Times New Roman"/>
          <w:b/>
          <w:sz w:val="28"/>
          <w:szCs w:val="28"/>
        </w:rPr>
        <w:t xml:space="preserve">Зв’язок роботи з науковими програмами, планами, темами. </w:t>
      </w:r>
      <w:r w:rsidR="00045460" w:rsidRPr="009312E5">
        <w:rPr>
          <w:rFonts w:ascii="Times New Roman" w:hAnsi="Times New Roman"/>
          <w:sz w:val="28"/>
          <w:szCs w:val="28"/>
        </w:rPr>
        <w:t xml:space="preserve">Дослідження виконано в межах планів наукових досліджень Запорізького національного університету на 2016-2020 та 2020–2025 роки, </w:t>
      </w:r>
      <w:proofErr w:type="spellStart"/>
      <w:r w:rsidR="00045460" w:rsidRPr="009312E5">
        <w:rPr>
          <w:rFonts w:ascii="Times New Roman" w:hAnsi="Times New Roman"/>
          <w:sz w:val="28"/>
          <w:szCs w:val="28"/>
        </w:rPr>
        <w:t>проєктів</w:t>
      </w:r>
      <w:proofErr w:type="spellEnd"/>
      <w:r w:rsidR="00045460" w:rsidRPr="009312E5">
        <w:rPr>
          <w:rFonts w:ascii="Times New Roman" w:hAnsi="Times New Roman"/>
          <w:sz w:val="28"/>
          <w:szCs w:val="28"/>
        </w:rPr>
        <w:t xml:space="preserve"> прикладних досліджень з фінансуванням за рахунок коштів Державного бюджету України «</w:t>
      </w:r>
      <w:proofErr w:type="spellStart"/>
      <w:r w:rsidR="00045460" w:rsidRPr="009312E5">
        <w:rPr>
          <w:rFonts w:ascii="Times New Roman" w:hAnsi="Times New Roman"/>
          <w:sz w:val="28"/>
          <w:szCs w:val="28"/>
        </w:rPr>
        <w:t>Інституціоналізація</w:t>
      </w:r>
      <w:proofErr w:type="spellEnd"/>
      <w:r w:rsidR="00045460" w:rsidRPr="009312E5">
        <w:rPr>
          <w:rFonts w:ascii="Times New Roman" w:hAnsi="Times New Roman"/>
          <w:sz w:val="28"/>
          <w:szCs w:val="28"/>
        </w:rPr>
        <w:t xml:space="preserve"> антикорупційних трансформацій законодавства і практики його застосування у сфері публічно-правових відносин в Україні» (2020-2022 рр., 0120U102041). Дисертаційне дослідження виконано </w:t>
      </w:r>
      <w:r w:rsidR="00045460" w:rsidRPr="009312E5">
        <w:rPr>
          <w:rFonts w:ascii="Times New Roman" w:hAnsi="Times New Roman"/>
          <w:sz w:val="28"/>
          <w:szCs w:val="28"/>
        </w:rPr>
        <w:lastRenderedPageBreak/>
        <w:t xml:space="preserve">згідно з Пріоритетними напрямками розвитку правової науки на 2016-2020 роки, затверджених постановою загальних зборів Національної академії правових наук України від 03.03.2016 року, а також на 2021-2025 роки, затверджених постановою загальних зборів Національної академії правових наук України від 26.03.2021 року № 12-21. Робота також пов’язана з пріоритетними напрямами фундаментальних та прикладних наукових досліджень у галузі права, визначених Стратегією Національної академії правових наук України на 2021–2025 рр. (затверджених Постановою Загальних зборів </w:t>
      </w:r>
      <w:proofErr w:type="spellStart"/>
      <w:r w:rsidR="00045460" w:rsidRPr="009312E5">
        <w:rPr>
          <w:rFonts w:ascii="Times New Roman" w:hAnsi="Times New Roman"/>
          <w:sz w:val="28"/>
          <w:szCs w:val="28"/>
        </w:rPr>
        <w:t>НАПрН</w:t>
      </w:r>
      <w:proofErr w:type="spellEnd"/>
      <w:r w:rsidR="00045460" w:rsidRPr="009312E5">
        <w:rPr>
          <w:rFonts w:ascii="Times New Roman" w:hAnsi="Times New Roman"/>
          <w:sz w:val="28"/>
          <w:szCs w:val="28"/>
        </w:rPr>
        <w:t xml:space="preserve"> України від 26.03.2021 р. № 12-21).</w:t>
      </w:r>
    </w:p>
    <w:p w14:paraId="7FF1B179" w14:textId="15418861" w:rsidR="00CF1AD2" w:rsidRPr="009312E5" w:rsidRDefault="00CF1AD2" w:rsidP="000A4DFF">
      <w:pPr>
        <w:tabs>
          <w:tab w:val="left" w:pos="0"/>
          <w:tab w:val="left" w:pos="993"/>
        </w:tabs>
        <w:suppressAutoHyphen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b/>
          <w:bCs/>
          <w:sz w:val="28"/>
          <w:szCs w:val="28"/>
        </w:rPr>
        <w:t>Мета і завдання дослідження.</w:t>
      </w:r>
      <w:r w:rsidRPr="009312E5">
        <w:rPr>
          <w:rFonts w:ascii="Times New Roman" w:hAnsi="Times New Roman" w:cs="Times New Roman"/>
          <w:sz w:val="28"/>
          <w:szCs w:val="28"/>
        </w:rPr>
        <w:t xml:space="preserve"> Мета дослідження полягає в загальнотеоретичній характеристиці договірних і примусов</w:t>
      </w:r>
      <w:r w:rsidR="002B1ABA" w:rsidRPr="009312E5">
        <w:rPr>
          <w:rFonts w:ascii="Times New Roman" w:hAnsi="Times New Roman" w:cs="Times New Roman"/>
          <w:sz w:val="28"/>
          <w:szCs w:val="28"/>
        </w:rPr>
        <w:t>и</w:t>
      </w:r>
      <w:r w:rsidRPr="009312E5">
        <w:rPr>
          <w:rFonts w:ascii="Times New Roman" w:hAnsi="Times New Roman" w:cs="Times New Roman"/>
          <w:sz w:val="28"/>
          <w:szCs w:val="28"/>
        </w:rPr>
        <w:t xml:space="preserve">х засобів вирішення правових конфліктів та обґрунтуванні </w:t>
      </w:r>
      <w:r w:rsidR="00E428F2" w:rsidRPr="009312E5">
        <w:rPr>
          <w:rFonts w:ascii="Times New Roman" w:hAnsi="Times New Roman" w:cs="Times New Roman"/>
          <w:sz w:val="28"/>
          <w:szCs w:val="28"/>
        </w:rPr>
        <w:t xml:space="preserve">перспектив їх </w:t>
      </w:r>
      <w:r w:rsidR="00045460" w:rsidRPr="009312E5">
        <w:rPr>
          <w:rFonts w:ascii="Times New Roman" w:hAnsi="Times New Roman" w:cs="Times New Roman"/>
          <w:sz w:val="28"/>
          <w:szCs w:val="28"/>
        </w:rPr>
        <w:t xml:space="preserve">використання </w:t>
      </w:r>
      <w:r w:rsidRPr="009312E5">
        <w:rPr>
          <w:rFonts w:ascii="Times New Roman" w:hAnsi="Times New Roman" w:cs="Times New Roman"/>
          <w:sz w:val="28"/>
          <w:szCs w:val="28"/>
        </w:rPr>
        <w:t>в умовах глобальних викликів і загроз.</w:t>
      </w:r>
    </w:p>
    <w:p w14:paraId="76325FB9" w14:textId="77777777" w:rsidR="00CF1AD2" w:rsidRPr="009312E5" w:rsidRDefault="00CF1AD2" w:rsidP="000A4DFF">
      <w:pPr>
        <w:tabs>
          <w:tab w:val="left" w:pos="0"/>
          <w:tab w:val="left" w:pos="993"/>
        </w:tabs>
        <w:suppressAutoHyphen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Для досягнення цієї мети поставлені такі дослідницькі </w:t>
      </w:r>
      <w:r w:rsidRPr="009312E5">
        <w:rPr>
          <w:rFonts w:ascii="Times New Roman" w:hAnsi="Times New Roman" w:cs="Times New Roman"/>
          <w:i/>
          <w:iCs/>
          <w:sz w:val="28"/>
          <w:szCs w:val="28"/>
        </w:rPr>
        <w:t>завдання:</w:t>
      </w:r>
    </w:p>
    <w:p w14:paraId="058F2449" w14:textId="2BB5D76F" w:rsidR="00CF1AD2" w:rsidRPr="009312E5" w:rsidRDefault="00CF1AD2" w:rsidP="000A4DFF">
      <w:pPr>
        <w:numPr>
          <w:ilvl w:val="0"/>
          <w:numId w:val="14"/>
        </w:numPr>
        <w:tabs>
          <w:tab w:val="left" w:pos="993"/>
        </w:tabs>
        <w:spacing w:after="0" w:line="360" w:lineRule="auto"/>
        <w:ind w:left="0" w:firstLine="709"/>
        <w:contextualSpacing/>
        <w:jc w:val="both"/>
        <w:rPr>
          <w:rFonts w:asciiTheme="majorBidi" w:hAnsiTheme="majorBidi" w:cstheme="majorBidi"/>
          <w:bCs/>
          <w:sz w:val="28"/>
          <w:szCs w:val="28"/>
        </w:rPr>
      </w:pPr>
      <w:r w:rsidRPr="009312E5">
        <w:rPr>
          <w:rFonts w:asciiTheme="majorBidi" w:hAnsiTheme="majorBidi" w:cstheme="majorBidi"/>
          <w:bCs/>
          <w:sz w:val="28"/>
          <w:szCs w:val="28"/>
        </w:rPr>
        <w:t xml:space="preserve">дослідити </w:t>
      </w:r>
      <w:r w:rsidR="004B6A65" w:rsidRPr="009312E5">
        <w:rPr>
          <w:rFonts w:asciiTheme="majorBidi" w:hAnsiTheme="majorBidi" w:cstheme="majorBidi"/>
          <w:bCs/>
          <w:sz w:val="28"/>
          <w:szCs w:val="28"/>
        </w:rPr>
        <w:t>зас</w:t>
      </w:r>
      <w:r w:rsidR="00736DDD" w:rsidRPr="009312E5">
        <w:rPr>
          <w:rFonts w:asciiTheme="majorBidi" w:hAnsiTheme="majorBidi" w:cstheme="majorBidi"/>
          <w:bCs/>
          <w:sz w:val="28"/>
          <w:szCs w:val="28"/>
        </w:rPr>
        <w:t>о</w:t>
      </w:r>
      <w:r w:rsidR="004B6A65" w:rsidRPr="009312E5">
        <w:rPr>
          <w:rFonts w:asciiTheme="majorBidi" w:hAnsiTheme="majorBidi" w:cstheme="majorBidi"/>
          <w:bCs/>
          <w:sz w:val="28"/>
          <w:szCs w:val="28"/>
        </w:rPr>
        <w:t xml:space="preserve">би та </w:t>
      </w:r>
      <w:r w:rsidRPr="009312E5">
        <w:rPr>
          <w:rFonts w:asciiTheme="majorBidi" w:hAnsiTheme="majorBidi" w:cstheme="majorBidi"/>
          <w:bCs/>
          <w:sz w:val="28"/>
          <w:szCs w:val="28"/>
        </w:rPr>
        <w:t>особливості вирішення правових конфліктів у західній і східній традиціях права;</w:t>
      </w:r>
    </w:p>
    <w:p w14:paraId="5F6FC388" w14:textId="77777777"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охарактеризувати стан дослідження правових конфліктів та засобів їх вирішення у юридичній науці;</w:t>
      </w:r>
    </w:p>
    <w:p w14:paraId="5DAD2F64" w14:textId="31BEFE4F"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обґрунтувати методологію та понятійно-категоріальний апарат дослідження</w:t>
      </w:r>
      <w:r w:rsidR="004B6A65" w:rsidRPr="009312E5">
        <w:rPr>
          <w:rFonts w:ascii="Times New Roman" w:eastAsia="Times New Roman" w:hAnsi="Times New Roman" w:cs="Times New Roman"/>
          <w:sz w:val="28"/>
          <w:szCs w:val="28"/>
          <w:lang w:eastAsia="ru-RU"/>
        </w:rPr>
        <w:t xml:space="preserve">; </w:t>
      </w:r>
    </w:p>
    <w:p w14:paraId="57FFFA40" w14:textId="563CCD8B" w:rsidR="00CF1AD2" w:rsidRPr="009312E5" w:rsidRDefault="004B6A65"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дослідити </w:t>
      </w:r>
      <w:r w:rsidR="00CF1AD2" w:rsidRPr="009312E5">
        <w:rPr>
          <w:rFonts w:ascii="Times New Roman" w:eastAsia="Times New Roman" w:hAnsi="Times New Roman" w:cs="Times New Roman"/>
          <w:bCs/>
          <w:sz w:val="28"/>
          <w:szCs w:val="28"/>
          <w:lang w:eastAsia="ru-RU"/>
        </w:rPr>
        <w:t xml:space="preserve">поняття, </w:t>
      </w:r>
      <w:r w:rsidR="004D4AB1" w:rsidRPr="009312E5">
        <w:rPr>
          <w:rFonts w:ascii="Times New Roman" w:eastAsia="Times New Roman" w:hAnsi="Times New Roman" w:cs="Times New Roman"/>
          <w:bCs/>
          <w:sz w:val="28"/>
          <w:szCs w:val="28"/>
          <w:lang w:eastAsia="ru-RU"/>
        </w:rPr>
        <w:t xml:space="preserve">ознаки, </w:t>
      </w:r>
      <w:r w:rsidR="00BB440D" w:rsidRPr="009312E5">
        <w:rPr>
          <w:rFonts w:ascii="Times New Roman" w:eastAsia="Times New Roman" w:hAnsi="Times New Roman" w:cs="Times New Roman"/>
          <w:bCs/>
          <w:sz w:val="28"/>
          <w:szCs w:val="28"/>
          <w:lang w:eastAsia="ru-RU"/>
        </w:rPr>
        <w:t>структуру і види п</w:t>
      </w:r>
      <w:r w:rsidR="00CF1AD2" w:rsidRPr="009312E5">
        <w:rPr>
          <w:rFonts w:ascii="Times New Roman" w:eastAsia="Times New Roman" w:hAnsi="Times New Roman" w:cs="Times New Roman"/>
          <w:bCs/>
          <w:sz w:val="28"/>
          <w:szCs w:val="28"/>
          <w:lang w:eastAsia="ru-RU"/>
        </w:rPr>
        <w:t>равових конфліктів;</w:t>
      </w:r>
    </w:p>
    <w:p w14:paraId="12304ACF" w14:textId="471E8D00"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bCs/>
          <w:sz w:val="28"/>
          <w:szCs w:val="28"/>
          <w:lang w:eastAsia="ru-RU"/>
        </w:rPr>
      </w:pPr>
      <w:r w:rsidRPr="009312E5">
        <w:rPr>
          <w:noProof/>
          <w:sz w:val="20"/>
          <w:szCs w:val="20"/>
          <w:lang w:eastAsia="ru-RU"/>
        </w:rPr>
        <mc:AlternateContent>
          <mc:Choice Requires="wps">
            <w:drawing>
              <wp:anchor distT="0" distB="0" distL="114299" distR="114299" simplePos="0" relativeHeight="251665408" behindDoc="0" locked="0" layoutInCell="0" allowOverlap="1" wp14:anchorId="12943CEC" wp14:editId="5BF1D98A">
                <wp:simplePos x="0" y="0"/>
                <wp:positionH relativeFrom="margin">
                  <wp:posOffset>9509759</wp:posOffset>
                </wp:positionH>
                <wp:positionV relativeFrom="paragraph">
                  <wp:posOffset>3669665</wp:posOffset>
                </wp:positionV>
                <wp:extent cx="0" cy="2865120"/>
                <wp:effectExtent l="0" t="0" r="19050" b="114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A0782" id="Прямая соединительная линия 7" o:spid="_x0000_s1026" style="position:absolute;z-index:2516654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8.8pt,288.95pt" to="748.8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0SrwEAAEgDAAAOAAAAZHJzL2Uyb0RvYy54bWysU8tu2zAQvBfoPxC817JcJA0Eyzk4SS9p&#10;ayDpB6xJSiJCcYld2rL/viT9aNDeiupAcF/D2dnV8v4wOrE3xBZ9K+vZXArjFWrr+1b+fH36dCcF&#10;R/AaHHrTyqNheb/6+GE5hcYscECnDYkE4rmZQiuHGENTVawGMwLPMBifgh3SCDGZ1FeaYEroo6sW&#10;8/ltNSHpQKgMc/I+nIJyVfC7zqj4o+vYROFambjFclI5t/msVktoeoIwWHWmAf/AYgTr06NXqAeI&#10;IHZk/4IarSJk7OJM4Vhh11llSg+pm3r+RzcvAwRTeknicLjKxP8PVn3fr/2GMnV18C/hGdUbC4/r&#10;AXxvCoHXY0iDq7NU1RS4uZZkg8OGxHb6hjrlwC5iUeHQ0ZghU3/iUMQ+XsU2hyjUyamSd3F3e1Mv&#10;yiAqaC6FgTh+NTiKfGmlsz7rAA3snzlmItBcUrLb45N1rszSeTG18nP95aYUMDqrczCnMfXbtSOx&#10;h7wN5Stdpcj7NMKd1wVsMKAfz/cI1p3u6XHnz2Lk/vOycbNFfdzQRaQ0rsLyvFp5H97bpfr3D7D6&#10;BQAA//8DAFBLAwQUAAYACAAAACEA4Xp0m+IAAAAOAQAADwAAAGRycy9kb3ducmV2LnhtbEyPQU+D&#10;QBCF7yb+h82YeLNLG4WCLI0QPfRgE9sm6m0LIxDZWWSXFv+903jQ27yZlzffS1eT6cQRB9daUjCf&#10;BSCQSlu1VCvY755uliCc11TpzhIq+EYHq+zyItVJZU/0gsetrwWHkEu0gsb7PpHSlQ0a7Wa2R+Lb&#10;hx2M9iyHWlaDPnG46eQiCEJpdEv8odE9Fg2Wn9vRKPDu9W3jx/VXHubPBe7y9+JRrpW6vpoe7kF4&#10;nPyfGc74jA4ZMx3sSJUTHevbOArZq+AuimIQZ8vv6sBTsIjnILNU/q+R/QAAAP//AwBQSwECLQAU&#10;AAYACAAAACEAtoM4kv4AAADhAQAAEwAAAAAAAAAAAAAAAAAAAAAAW0NvbnRlbnRfVHlwZXNdLnht&#10;bFBLAQItABQABgAIAAAAIQA4/SH/1gAAAJQBAAALAAAAAAAAAAAAAAAAAC8BAABfcmVscy8ucmVs&#10;c1BLAQItABQABgAIAAAAIQCQbG0SrwEAAEgDAAAOAAAAAAAAAAAAAAAAAC4CAABkcnMvZTJvRG9j&#10;LnhtbFBLAQItABQABgAIAAAAIQDhenSb4gAAAA4BAAAPAAAAAAAAAAAAAAAAAAkEAABkcnMvZG93&#10;bnJldi54bWxQSwUGAAAAAAQABADzAAAAGAUAAAAA&#10;" o:allowincell="f" strokeweight=".25pt">
                <w10:wrap anchorx="margin"/>
              </v:line>
            </w:pict>
          </mc:Fallback>
        </mc:AlternateContent>
      </w:r>
      <w:r w:rsidRPr="009312E5">
        <w:rPr>
          <w:noProof/>
          <w:sz w:val="20"/>
          <w:szCs w:val="20"/>
          <w:lang w:eastAsia="ru-RU"/>
        </w:rPr>
        <mc:AlternateContent>
          <mc:Choice Requires="wps">
            <w:drawing>
              <wp:anchor distT="0" distB="0" distL="114299" distR="114299" simplePos="0" relativeHeight="251666432" behindDoc="0" locked="0" layoutInCell="0" allowOverlap="1" wp14:anchorId="683358A0" wp14:editId="14DBD5A2">
                <wp:simplePos x="0" y="0"/>
                <wp:positionH relativeFrom="margin">
                  <wp:posOffset>9521824</wp:posOffset>
                </wp:positionH>
                <wp:positionV relativeFrom="paragraph">
                  <wp:posOffset>5645150</wp:posOffset>
                </wp:positionV>
                <wp:extent cx="0" cy="890270"/>
                <wp:effectExtent l="0" t="0" r="19050" b="2413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0729" id="Прямая соединительная линия 8" o:spid="_x0000_s1026" style="position:absolute;z-index:2516664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9.75pt,444.5pt" to="749.75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FrgEAAEcDAAAOAAAAZHJzL2Uyb0RvYy54bWysUstu2zAQvBfoPxC815JdtEkFyzk4TS9p&#10;ayDpB6xJSiJKcYld2rL/viT9aNDeguhAkPsYzczu8u4wOrE3xBZ9K+ezWgrjFWrr+1b+en74cCsF&#10;R/AaHHrTyqNhebd6/245hcYscECnDYkE4rmZQiuHGENTVawGMwLPMBifkh3SCDE9qa80wZTQR1ct&#10;6vpzNSHpQKgMc4ren5JyVfC7zqj4s+vYROFambjFclI5t/msVktoeoIwWHWmAa9gMYL16adXqHuI&#10;IHZk/4MarSJk7OJM4Vhh11llioakZl7/o+ZpgGCKlmQOh6tN/Haw6sd+7TeUqauDfwqPqH6z8Lge&#10;wPemEHg+hjS4ebaqmgI315b84LAhsZ2+o041sItYXDh0NGbIpE8citnHq9nmEIU6BVWK3n6pFzdl&#10;DhU0l75AHL8ZHEW+tNJZn22ABvaPHDMPaC4lOezxwTpXRum8mFr5cX7zqTQwOqtzMpcx9du1I7GH&#10;vAzlK6JS5mUZ4c7rAjYY0F/P9wjWne7p586fvcjy865xs0V93NDFozStwvK8WXkdXr5L99/9X/0B&#10;AAD//wMAUEsDBBQABgAIAAAAIQDABRu/4QAAAA4BAAAPAAAAZHJzL2Rvd25yZXYueG1sTI9BT4NA&#10;EIXvJv6HzZh4s4tEG0CWRogeetCkrYl627IjENlZZJcW/73TeNDbvJmXN9/LV7PtxQFH3zlScL2I&#10;QCDVznTUKHjZPV4lIHzQZHTvCBV8o4dVcX6W68y4I23wsA2N4BDymVbQhjBkUvq6Rav9wg1IfPtw&#10;o9WB5dhIM+ojh9texlG0lFZ3xB9aPWDVYv25nayC4F/fnsO0/iqX5VOFu/K9epBrpS4v5vs7EAHn&#10;8GeGEz6jQ8FMezeR8aJnfZOmt+xVkCQptzpZfld7nqI4jUEWufxfo/gBAAD//wMAUEsBAi0AFAAG&#10;AAgAAAAhALaDOJL+AAAA4QEAABMAAAAAAAAAAAAAAAAAAAAAAFtDb250ZW50X1R5cGVzXS54bWxQ&#10;SwECLQAUAAYACAAAACEAOP0h/9YAAACUAQAACwAAAAAAAAAAAAAAAAAvAQAAX3JlbHMvLnJlbHNQ&#10;SwECLQAUAAYACAAAACEACaXkha4BAABHAwAADgAAAAAAAAAAAAAAAAAuAgAAZHJzL2Uyb0RvYy54&#10;bWxQSwECLQAUAAYACAAAACEAwAUbv+EAAAAOAQAADwAAAAAAAAAAAAAAAAAIBAAAZHJzL2Rvd25y&#10;ZXYueG1sUEsFBgAAAAAEAAQA8wAAABYFAAAAAA==&#10;" o:allowincell="f" strokeweight=".25pt">
                <w10:wrap anchorx="margin"/>
              </v:line>
            </w:pict>
          </mc:Fallback>
        </mc:AlternateContent>
      </w:r>
      <w:r w:rsidRPr="009312E5">
        <w:rPr>
          <w:noProof/>
          <w:sz w:val="20"/>
          <w:szCs w:val="20"/>
          <w:lang w:eastAsia="ru-RU"/>
        </w:rPr>
        <mc:AlternateContent>
          <mc:Choice Requires="wps">
            <w:drawing>
              <wp:anchor distT="0" distB="0" distL="114299" distR="114299" simplePos="0" relativeHeight="251667456" behindDoc="0" locked="0" layoutInCell="0" allowOverlap="1" wp14:anchorId="509F63B8" wp14:editId="0DC168B5">
                <wp:simplePos x="0" y="0"/>
                <wp:positionH relativeFrom="margin">
                  <wp:posOffset>9543414</wp:posOffset>
                </wp:positionH>
                <wp:positionV relativeFrom="paragraph">
                  <wp:posOffset>-365760</wp:posOffset>
                </wp:positionV>
                <wp:extent cx="0" cy="4748530"/>
                <wp:effectExtent l="0" t="0" r="19050" b="139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8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3E397" id="Прямая соединительная линия 9" o:spid="_x0000_s1026" style="position:absolute;z-index:2516674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51.45pt,-28.8pt" to="751.4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dXsAEAAEgDAAAOAAAAZHJzL2Uyb0RvYy54bWysU8lu2zAQvRfoPxC817KzNIFgOQen6SVt&#10;DST9gDFJSUQpDjFDW/Lfl6SXBO2tqA4EZ3t882a0fJgGJ/aG2KJv5GI2l8J4hdr6rpE/X58+3UvB&#10;EbwGh9408mBYPqw+fliOoTZX2KPThkQC8VyPoZF9jKGuKla9GYBnGIxPwRZpgJhM6ipNMCb0wVVX&#10;8/nnakTSgVAZ5uR9PAblquC3rVHxR9uyicI1MnGL5aRybvNZrZZQdwSht+pEA/6BxQDWp0cvUI8Q&#10;QezI/gU1WEXI2MaZwqHCtrXKlB5SN4v5H9289BBM6SWJw+EiE/8/WPV9v/YbytTV5F/CM6pfLDyu&#10;e/CdKQReDyENbpGlqsbA9aUkGxw2JLbjN9QpB3YRiwpTS0OGTP2JqYh9uIhtpijU0amS9+bu5v72&#10;ugyigvpcGIjjV4ODyJdGOuuzDlDD/pljJgL1OSW7PT5Z58osnRdjI68Xd7elgNFZnYM5janbrh2J&#10;PeRtKF/pKkXepxHuvC5gvQH95XSPYN3xnh53/iRG7j8vG9db1IcNnUVK4yosT6uV9+G9XarffoDV&#10;bwAAAP//AwBQSwMEFAAGAAgAAAAhAIkaLZXiAAAADQEAAA8AAABkcnMvZG93bnJldi54bWxMj8FO&#10;wzAMhu+TeIfISNy2hErrWNd0ohUcdgCJDYntljVeW9E4pUm38vZk4gDH3/70+3O6Hk3Lzti7xpKE&#10;+5kAhlRa3VAl4X33PH0A5rwirVpLKOEbHayzm0mqEm0v9Ibnra9YKCGXKAm1913CuStrNMrNbIcU&#10;difbG+VD7Cuue3UJ5ablkRAxN6qhcKFWHRY1lp/bwUjw7mP/6ofNVx7nLwXu8kPxxDdS3t2Ojytg&#10;Hkf/B8NVP6hDFpyOdiDtWBvyXETLwEqYzhcxsCvyOzpKiJciAp6l/P8X2Q8AAAD//wMAUEsBAi0A&#10;FAAGAAgAAAAhALaDOJL+AAAA4QEAABMAAAAAAAAAAAAAAAAAAAAAAFtDb250ZW50X1R5cGVzXS54&#10;bWxQSwECLQAUAAYACAAAACEAOP0h/9YAAACUAQAACwAAAAAAAAAAAAAAAAAvAQAAX3JlbHMvLnJl&#10;bHNQSwECLQAUAAYACAAAACEAO2RXV7ABAABIAwAADgAAAAAAAAAAAAAAAAAuAgAAZHJzL2Uyb0Rv&#10;Yy54bWxQSwECLQAUAAYACAAAACEAiRotleIAAAANAQAADwAAAAAAAAAAAAAAAAAKBAAAZHJzL2Rv&#10;d25yZXYueG1sUEsFBgAAAAAEAAQA8wAAABkFAAAAAA==&#10;" o:allowincell="f" strokeweight=".25pt">
                <w10:wrap anchorx="margin"/>
              </v:line>
            </w:pict>
          </mc:Fallback>
        </mc:AlternateContent>
      </w:r>
      <w:r w:rsidRPr="009312E5">
        <w:rPr>
          <w:rFonts w:ascii="Times New Roman" w:eastAsia="Times New Roman" w:hAnsi="Times New Roman" w:cs="Times New Roman"/>
          <w:bCs/>
          <w:sz w:val="28"/>
          <w:szCs w:val="28"/>
          <w:lang w:eastAsia="ru-RU"/>
        </w:rPr>
        <w:t>проаналізувати д</w:t>
      </w:r>
      <w:r w:rsidRPr="009312E5">
        <w:rPr>
          <w:rFonts w:ascii="Times New Roman" w:hAnsi="Times New Roman" w:cs="Times New Roman"/>
          <w:sz w:val="28"/>
          <w:szCs w:val="28"/>
        </w:rPr>
        <w:t>оговірн</w:t>
      </w:r>
      <w:r w:rsidR="004B6A65" w:rsidRPr="009312E5">
        <w:rPr>
          <w:rFonts w:ascii="Times New Roman" w:hAnsi="Times New Roman" w:cs="Times New Roman"/>
          <w:sz w:val="28"/>
          <w:szCs w:val="28"/>
        </w:rPr>
        <w:t xml:space="preserve">і й </w:t>
      </w:r>
      <w:r w:rsidRPr="009312E5">
        <w:rPr>
          <w:rFonts w:ascii="Times New Roman" w:hAnsi="Times New Roman" w:cs="Times New Roman"/>
          <w:sz w:val="28"/>
          <w:szCs w:val="28"/>
        </w:rPr>
        <w:t>примусов</w:t>
      </w:r>
      <w:r w:rsidR="004B6A65" w:rsidRPr="009312E5">
        <w:rPr>
          <w:rFonts w:ascii="Times New Roman" w:hAnsi="Times New Roman" w:cs="Times New Roman"/>
          <w:sz w:val="28"/>
          <w:szCs w:val="28"/>
        </w:rPr>
        <w:t xml:space="preserve">і </w:t>
      </w:r>
      <w:r w:rsidRPr="009312E5">
        <w:rPr>
          <w:rFonts w:ascii="Times New Roman" w:hAnsi="Times New Roman" w:cs="Times New Roman"/>
          <w:sz w:val="28"/>
          <w:szCs w:val="28"/>
        </w:rPr>
        <w:t>засоб</w:t>
      </w:r>
      <w:r w:rsidR="004B6A65" w:rsidRPr="009312E5">
        <w:rPr>
          <w:rFonts w:ascii="Times New Roman" w:hAnsi="Times New Roman" w:cs="Times New Roman"/>
          <w:sz w:val="28"/>
          <w:szCs w:val="28"/>
        </w:rPr>
        <w:t xml:space="preserve">и </w:t>
      </w:r>
      <w:r w:rsidRPr="009312E5">
        <w:rPr>
          <w:rFonts w:ascii="Times New Roman" w:hAnsi="Times New Roman" w:cs="Times New Roman"/>
          <w:sz w:val="28"/>
          <w:szCs w:val="28"/>
        </w:rPr>
        <w:t>вирішення правових конфліктів</w:t>
      </w:r>
      <w:r w:rsidRPr="009312E5">
        <w:rPr>
          <w:rFonts w:ascii="Times New Roman" w:eastAsia="Times New Roman" w:hAnsi="Times New Roman" w:cs="Times New Roman"/>
          <w:bCs/>
          <w:sz w:val="28"/>
          <w:szCs w:val="28"/>
          <w:lang w:eastAsia="ru-RU"/>
        </w:rPr>
        <w:t xml:space="preserve"> у приватному праві;</w:t>
      </w:r>
    </w:p>
    <w:p w14:paraId="61B2ADB4" w14:textId="77777777"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дослідити в</w:t>
      </w:r>
      <w:r w:rsidRPr="009312E5">
        <w:rPr>
          <w:rFonts w:ascii="Times New Roman" w:eastAsia="Times New Roman" w:hAnsi="Times New Roman" w:cs="Times New Roman"/>
          <w:color w:val="000000"/>
          <w:sz w:val="28"/>
          <w:szCs w:val="28"/>
          <w:lang w:eastAsia="ru-RU"/>
        </w:rPr>
        <w:t xml:space="preserve">икористання </w:t>
      </w:r>
      <w:r w:rsidRPr="009312E5">
        <w:rPr>
          <w:rFonts w:ascii="Times New Roman" w:hAnsi="Times New Roman" w:cs="Times New Roman"/>
          <w:sz w:val="28"/>
          <w:szCs w:val="28"/>
        </w:rPr>
        <w:t xml:space="preserve">договірних і примусових засобів вирішення правових конфліктів </w:t>
      </w:r>
      <w:r w:rsidRPr="009312E5">
        <w:rPr>
          <w:rFonts w:ascii="Times New Roman" w:eastAsia="Times New Roman" w:hAnsi="Times New Roman" w:cs="Times New Roman"/>
          <w:bCs/>
          <w:sz w:val="28"/>
          <w:szCs w:val="28"/>
          <w:lang w:eastAsia="ru-RU"/>
        </w:rPr>
        <w:t xml:space="preserve">у публічному праві; </w:t>
      </w:r>
    </w:p>
    <w:p w14:paraId="1EBECFAC" w14:textId="77777777"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охарактеризувати альтернативні засоби й процедури врегулювання правових конфліктів;</w:t>
      </w:r>
    </w:p>
    <w:p w14:paraId="1931C7F0" w14:textId="77777777" w:rsidR="00CF1AD2" w:rsidRPr="009312E5" w:rsidRDefault="00CF1AD2" w:rsidP="000A4DFF">
      <w:pPr>
        <w:numPr>
          <w:ilvl w:val="0"/>
          <w:numId w:val="14"/>
        </w:numPr>
        <w:tabs>
          <w:tab w:val="left" w:pos="993"/>
        </w:tabs>
        <w:spacing w:after="0" w:line="360" w:lineRule="auto"/>
        <w:ind w:left="0" w:firstLine="709"/>
        <w:contextualSpacing/>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визначити проблеми й обґрунтувати перспективи в</w:t>
      </w:r>
      <w:r w:rsidRPr="009312E5">
        <w:rPr>
          <w:rFonts w:ascii="Times New Roman" w:eastAsia="Times New Roman" w:hAnsi="Times New Roman" w:cs="Times New Roman"/>
          <w:sz w:val="28"/>
          <w:szCs w:val="28"/>
          <w:lang w:eastAsia="ru-RU"/>
        </w:rPr>
        <w:t xml:space="preserve">икористання </w:t>
      </w:r>
      <w:r w:rsidRPr="009312E5">
        <w:rPr>
          <w:rFonts w:ascii="Times New Roman" w:hAnsi="Times New Roman" w:cs="Times New Roman"/>
          <w:sz w:val="28"/>
          <w:szCs w:val="28"/>
        </w:rPr>
        <w:t>договірних  і примусових засобів вирішення правових конфліктів в умовах глобальних викликів і загроз.</w:t>
      </w:r>
    </w:p>
    <w:p w14:paraId="25CFFC7C" w14:textId="7D5BDFD0" w:rsidR="00CF1AD2" w:rsidRPr="009312E5" w:rsidRDefault="00CF1AD2" w:rsidP="000A4DFF">
      <w:pPr>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b/>
          <w:bCs/>
          <w:sz w:val="28"/>
          <w:szCs w:val="28"/>
        </w:rPr>
        <w:lastRenderedPageBreak/>
        <w:t>Об’єкт дослідження</w:t>
      </w:r>
      <w:r w:rsidRPr="009312E5">
        <w:rPr>
          <w:rFonts w:ascii="Times New Roman" w:hAnsi="Times New Roman" w:cs="Times New Roman"/>
          <w:i/>
          <w:iCs/>
          <w:sz w:val="28"/>
          <w:szCs w:val="28"/>
        </w:rPr>
        <w:t xml:space="preserve"> – </w:t>
      </w:r>
      <w:r w:rsidRPr="009312E5">
        <w:rPr>
          <w:rFonts w:ascii="Times New Roman" w:hAnsi="Times New Roman" w:cs="Times New Roman"/>
          <w:sz w:val="28"/>
          <w:szCs w:val="28"/>
        </w:rPr>
        <w:t>суспільні відносини у сфері правових конфліктів.</w:t>
      </w:r>
    </w:p>
    <w:p w14:paraId="3715E0A9" w14:textId="77777777" w:rsidR="00CF1AD2" w:rsidRPr="009312E5" w:rsidRDefault="00CF1AD2" w:rsidP="00CB6803">
      <w:pPr>
        <w:tabs>
          <w:tab w:val="left" w:pos="0"/>
          <w:tab w:val="left" w:pos="993"/>
        </w:tabs>
        <w:suppressAutoHyphens/>
        <w:spacing w:after="0" w:line="360" w:lineRule="auto"/>
        <w:ind w:firstLine="709"/>
        <w:jc w:val="both"/>
        <w:rPr>
          <w:rFonts w:ascii="Times New Roman" w:hAnsi="Times New Roman" w:cs="Times New Roman"/>
          <w:iCs/>
          <w:sz w:val="28"/>
          <w:szCs w:val="28"/>
        </w:rPr>
      </w:pPr>
      <w:r w:rsidRPr="009312E5">
        <w:rPr>
          <w:rFonts w:ascii="Times New Roman" w:hAnsi="Times New Roman" w:cs="Times New Roman"/>
          <w:b/>
          <w:bCs/>
          <w:sz w:val="28"/>
          <w:szCs w:val="28"/>
        </w:rPr>
        <w:t xml:space="preserve">Предмет дослідження </w:t>
      </w:r>
      <w:r w:rsidRPr="009312E5">
        <w:rPr>
          <w:rFonts w:ascii="Times New Roman" w:hAnsi="Times New Roman" w:cs="Times New Roman"/>
          <w:iCs/>
          <w:sz w:val="28"/>
          <w:szCs w:val="28"/>
        </w:rPr>
        <w:t xml:space="preserve">– договірні й примусові засоби вирішення правових конфліктів. </w:t>
      </w:r>
    </w:p>
    <w:p w14:paraId="6304A039" w14:textId="55248BB3" w:rsidR="00CB6803" w:rsidRPr="009312E5" w:rsidRDefault="00CF1AD2" w:rsidP="00CB6803">
      <w:pPr>
        <w:widowControl w:val="0"/>
        <w:shd w:val="clear" w:color="auto" w:fill="FFFFFF"/>
        <w:autoSpaceDE w:val="0"/>
        <w:autoSpaceDN w:val="0"/>
        <w:adjustRightInd w:val="0"/>
        <w:spacing w:after="0" w:line="360" w:lineRule="auto"/>
        <w:ind w:firstLine="709"/>
        <w:jc w:val="both"/>
        <w:rPr>
          <w:rFonts w:ascii="Times New Roman" w:hAnsi="Times New Roman" w:cs="Times New Roman"/>
          <w:i/>
          <w:iCs/>
          <w:sz w:val="28"/>
          <w:szCs w:val="28"/>
        </w:rPr>
      </w:pPr>
      <w:r w:rsidRPr="009312E5">
        <w:rPr>
          <w:rFonts w:ascii="Times New Roman" w:hAnsi="Times New Roman" w:cs="Times New Roman"/>
          <w:b/>
          <w:bCs/>
          <w:sz w:val="28"/>
          <w:szCs w:val="28"/>
        </w:rPr>
        <w:t>Методи дослідження</w:t>
      </w:r>
      <w:r w:rsidRPr="009312E5">
        <w:rPr>
          <w:rFonts w:ascii="Times New Roman" w:hAnsi="Times New Roman" w:cs="Times New Roman"/>
          <w:i/>
          <w:iCs/>
          <w:sz w:val="28"/>
          <w:szCs w:val="28"/>
        </w:rPr>
        <w:t>.</w:t>
      </w:r>
      <w:r w:rsidR="00CB6803" w:rsidRPr="009312E5">
        <w:rPr>
          <w:rFonts w:ascii="Times New Roman" w:hAnsi="Times New Roman" w:cs="Times New Roman"/>
          <w:i/>
          <w:iCs/>
          <w:sz w:val="28"/>
          <w:szCs w:val="28"/>
        </w:rPr>
        <w:t xml:space="preserve"> </w:t>
      </w:r>
      <w:r w:rsidR="00CB6803" w:rsidRPr="009312E5">
        <w:rPr>
          <w:rFonts w:ascii="Times New Roman" w:hAnsi="Times New Roman" w:cs="Times New Roman"/>
          <w:sz w:val="28"/>
          <w:szCs w:val="28"/>
        </w:rPr>
        <w:t>Пізнання взаємозв’язків предмету дисертації демонструє рух наукового дослідження від верифікації істинності наявних теоретичних тверджень про правові конфлікти і до генерування нових смислів, їхнього опису мовою юридичної науки. А</w:t>
      </w:r>
      <w:r w:rsidR="00CB6803" w:rsidRPr="009312E5">
        <w:rPr>
          <w:rFonts w:ascii="Times New Roman" w:eastAsia="Times New Roman" w:hAnsi="Times New Roman" w:cs="Times New Roman"/>
          <w:bCs/>
          <w:sz w:val="28"/>
          <w:szCs w:val="28"/>
          <w:lang w:eastAsia="ru-RU"/>
        </w:rPr>
        <w:t>бстрагування, аналіз, синтез, індукція, дедукція, порівняння та інші методи формальної логіки були спрямовані на визначення вірності форми відображення правових смислів у доктрині</w:t>
      </w:r>
      <w:r w:rsidR="007D49E2" w:rsidRPr="009312E5">
        <w:rPr>
          <w:rFonts w:ascii="Times New Roman" w:eastAsia="Times New Roman" w:hAnsi="Times New Roman" w:cs="Times New Roman"/>
          <w:bCs/>
          <w:sz w:val="28"/>
          <w:szCs w:val="28"/>
          <w:lang w:eastAsia="ru-RU"/>
        </w:rPr>
        <w:t xml:space="preserve"> (розділи 1, 2)</w:t>
      </w:r>
      <w:r w:rsidR="00CB6803" w:rsidRPr="009312E5">
        <w:rPr>
          <w:rFonts w:ascii="Times New Roman" w:eastAsia="Times New Roman" w:hAnsi="Times New Roman" w:cs="Times New Roman"/>
          <w:bCs/>
          <w:sz w:val="28"/>
          <w:szCs w:val="28"/>
          <w:lang w:eastAsia="ru-RU"/>
        </w:rPr>
        <w:t>. Феноменологічні методи уможливили сприйняття і визначення на рівні перших уявлень загальних закономірностей розвитку юридичних конфліктів</w:t>
      </w:r>
      <w:r w:rsidR="00E428F2" w:rsidRPr="009312E5">
        <w:rPr>
          <w:rFonts w:ascii="Times New Roman" w:eastAsia="Times New Roman" w:hAnsi="Times New Roman" w:cs="Times New Roman"/>
          <w:bCs/>
          <w:sz w:val="28"/>
          <w:szCs w:val="28"/>
          <w:lang w:eastAsia="ru-RU"/>
        </w:rPr>
        <w:t xml:space="preserve"> (підрозділ 1.1, розділ 2)</w:t>
      </w:r>
      <w:r w:rsidR="00CB6803" w:rsidRPr="009312E5">
        <w:rPr>
          <w:rFonts w:ascii="Times New Roman" w:eastAsia="Times New Roman" w:hAnsi="Times New Roman" w:cs="Times New Roman"/>
          <w:bCs/>
          <w:sz w:val="28"/>
          <w:szCs w:val="28"/>
          <w:lang w:eastAsia="ru-RU"/>
        </w:rPr>
        <w:t>. Осмислення предмету дисертації відбувається через розкладання складних феноменів на атомарні величини в межах ресурсів методу сходження від абстрактного до конкретного</w:t>
      </w:r>
      <w:r w:rsidR="00E428F2" w:rsidRPr="009312E5">
        <w:rPr>
          <w:rFonts w:ascii="Times New Roman" w:eastAsia="Times New Roman" w:hAnsi="Times New Roman" w:cs="Times New Roman"/>
          <w:bCs/>
          <w:sz w:val="28"/>
          <w:szCs w:val="28"/>
          <w:lang w:eastAsia="ru-RU"/>
        </w:rPr>
        <w:t xml:space="preserve"> (підрозділ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1.1, 2.1, 2.2, 2.3, 2., 2.5)</w:t>
      </w:r>
      <w:r w:rsidR="00CB6803" w:rsidRPr="009312E5">
        <w:rPr>
          <w:rFonts w:ascii="Times New Roman" w:eastAsia="Times New Roman" w:hAnsi="Times New Roman" w:cs="Times New Roman"/>
          <w:bCs/>
          <w:sz w:val="28"/>
          <w:szCs w:val="28"/>
          <w:lang w:eastAsia="ru-RU"/>
        </w:rPr>
        <w:t>. Діалектична логіка використана для виявлення закономірностей змін та суперечностей досліджуваних об'єктів у межах її епістемологічних п</w:t>
      </w:r>
      <w:r w:rsidR="00CB6803" w:rsidRPr="009312E5">
        <w:rPr>
          <w:rFonts w:ascii="Times New Roman" w:hAnsi="Times New Roman" w:cs="Times New Roman"/>
          <w:sz w:val="28"/>
          <w:szCs w:val="28"/>
        </w:rPr>
        <w:t>ринципів</w:t>
      </w:r>
      <w:r w:rsidR="00E428F2" w:rsidRPr="009312E5">
        <w:rPr>
          <w:rFonts w:ascii="Times New Roman" w:hAnsi="Times New Roman" w:cs="Times New Roman"/>
          <w:sz w:val="28"/>
          <w:szCs w:val="28"/>
        </w:rPr>
        <w:t xml:space="preserve"> (підрозділи 1</w:t>
      </w:r>
      <w:r w:rsidR="00CB6803" w:rsidRPr="009312E5">
        <w:rPr>
          <w:rFonts w:ascii="Times New Roman" w:hAnsi="Times New Roman" w:cs="Times New Roman"/>
          <w:sz w:val="28"/>
          <w:szCs w:val="28"/>
        </w:rPr>
        <w:t>.</w:t>
      </w:r>
      <w:r w:rsidR="00E428F2" w:rsidRPr="009312E5">
        <w:rPr>
          <w:rFonts w:ascii="Times New Roman" w:hAnsi="Times New Roman" w:cs="Times New Roman"/>
          <w:sz w:val="28"/>
          <w:szCs w:val="28"/>
        </w:rPr>
        <w:t xml:space="preserve">1, 2.1, 2.2, 2.3, 2.4, 2.5). </w:t>
      </w:r>
      <w:r w:rsidR="00CB6803" w:rsidRPr="009312E5">
        <w:rPr>
          <w:rFonts w:ascii="Times New Roman" w:eastAsia="Times New Roman" w:hAnsi="Times New Roman" w:cs="Times New Roman"/>
          <w:bCs/>
          <w:sz w:val="28"/>
          <w:szCs w:val="28"/>
          <w:lang w:eastAsia="ru-RU"/>
        </w:rPr>
        <w:t>Історичний метод дозволив відстежити розвиток законодавства щодо правил перебігу та вирішення правого конфлікту, заходів профілактики загострення конфліктів між суб’єктами права</w:t>
      </w:r>
      <w:r w:rsidR="00E428F2" w:rsidRPr="009312E5">
        <w:rPr>
          <w:rFonts w:ascii="Times New Roman" w:eastAsia="Times New Roman" w:hAnsi="Times New Roman" w:cs="Times New Roman"/>
          <w:bCs/>
          <w:sz w:val="28"/>
          <w:szCs w:val="28"/>
          <w:lang w:eastAsia="ru-RU"/>
        </w:rPr>
        <w:t xml:space="preserve"> </w:t>
      </w:r>
      <w:bookmarkStart w:id="4" w:name="_Hlk203370852"/>
      <w:r w:rsidR="00E428F2" w:rsidRPr="009312E5">
        <w:rPr>
          <w:rFonts w:ascii="Times New Roman" w:eastAsia="Times New Roman" w:hAnsi="Times New Roman" w:cs="Times New Roman"/>
          <w:bCs/>
          <w:sz w:val="28"/>
          <w:szCs w:val="28"/>
          <w:lang w:eastAsia="ru-RU"/>
        </w:rPr>
        <w:t>(підрозділ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1.1, 2.2, 2.3, 2.4, 2.5).</w:t>
      </w:r>
      <w:bookmarkEnd w:id="4"/>
      <w:r w:rsidR="00CB6803" w:rsidRPr="009312E5">
        <w:rPr>
          <w:rFonts w:ascii="Times New Roman" w:eastAsia="Times New Roman" w:hAnsi="Times New Roman" w:cs="Times New Roman"/>
          <w:bCs/>
          <w:sz w:val="28"/>
          <w:szCs w:val="28"/>
          <w:lang w:eastAsia="ru-RU"/>
        </w:rPr>
        <w:t xml:space="preserve"> Синергетичний метод корисний для формування і структурування знань про нелінійні правові феномени, до яких належить правовий конфлікт. Інструментарій герменевтики спрямований на інтерпретування юридичних текстів доктрини, законодавства і корпоративних документів</w:t>
      </w:r>
      <w:r w:rsidR="00E428F2" w:rsidRPr="009312E5">
        <w:rPr>
          <w:rFonts w:ascii="Times New Roman" w:eastAsia="Times New Roman" w:hAnsi="Times New Roman" w:cs="Times New Roman"/>
          <w:bCs/>
          <w:sz w:val="28"/>
          <w:szCs w:val="28"/>
          <w:lang w:eastAsia="ru-RU"/>
        </w:rPr>
        <w:t xml:space="preserve"> (підрозділ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1.1, </w:t>
      </w:r>
      <w:r w:rsidR="007D49E2" w:rsidRPr="009312E5">
        <w:rPr>
          <w:rFonts w:ascii="Times New Roman" w:eastAsia="Times New Roman" w:hAnsi="Times New Roman" w:cs="Times New Roman"/>
          <w:bCs/>
          <w:sz w:val="28"/>
          <w:szCs w:val="28"/>
          <w:lang w:eastAsia="ru-RU"/>
        </w:rPr>
        <w:t xml:space="preserve">1.2, </w:t>
      </w:r>
      <w:r w:rsidR="00E428F2" w:rsidRPr="009312E5">
        <w:rPr>
          <w:rFonts w:ascii="Times New Roman" w:eastAsia="Times New Roman" w:hAnsi="Times New Roman" w:cs="Times New Roman"/>
          <w:bCs/>
          <w:sz w:val="28"/>
          <w:szCs w:val="28"/>
          <w:lang w:eastAsia="ru-RU"/>
        </w:rPr>
        <w:t>2.2, 2.3, 2.4, 2.5).</w:t>
      </w:r>
      <w:r w:rsidR="00CB6803" w:rsidRPr="009312E5">
        <w:rPr>
          <w:rFonts w:ascii="Times New Roman" w:eastAsia="Times New Roman" w:hAnsi="Times New Roman" w:cs="Times New Roman"/>
          <w:bCs/>
          <w:sz w:val="28"/>
          <w:szCs w:val="28"/>
          <w:lang w:eastAsia="ru-RU"/>
        </w:rPr>
        <w:t xml:space="preserve"> Ф</w:t>
      </w:r>
      <w:r w:rsidR="00CB6803" w:rsidRPr="009312E5">
        <w:rPr>
          <w:rFonts w:ascii="Times New Roman" w:hAnsi="Times New Roman" w:cs="Times New Roman"/>
          <w:sz w:val="28"/>
          <w:szCs w:val="28"/>
        </w:rPr>
        <w:t xml:space="preserve">ормально-догматичний метод став інструментом констатації смислів </w:t>
      </w:r>
      <w:r w:rsidR="00CB6803" w:rsidRPr="009312E5">
        <w:rPr>
          <w:rFonts w:ascii="Times New Roman" w:eastAsia="Times New Roman" w:hAnsi="Times New Roman" w:cs="Times New Roman"/>
          <w:bCs/>
          <w:sz w:val="28"/>
          <w:szCs w:val="28"/>
          <w:lang w:eastAsia="ru-RU"/>
        </w:rPr>
        <w:t>законодавства і судової практики</w:t>
      </w:r>
      <w:r w:rsidR="00E428F2" w:rsidRPr="009312E5">
        <w:rPr>
          <w:rFonts w:ascii="Times New Roman" w:eastAsia="Times New Roman" w:hAnsi="Times New Roman" w:cs="Times New Roman"/>
          <w:bCs/>
          <w:sz w:val="28"/>
          <w:szCs w:val="28"/>
          <w:lang w:eastAsia="ru-RU"/>
        </w:rPr>
        <w:t xml:space="preserve"> (підрозділ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w:t>
      </w:r>
      <w:r w:rsidR="007D49E2" w:rsidRPr="009312E5">
        <w:rPr>
          <w:rFonts w:ascii="Times New Roman" w:eastAsia="Times New Roman" w:hAnsi="Times New Roman" w:cs="Times New Roman"/>
          <w:bCs/>
          <w:sz w:val="28"/>
          <w:szCs w:val="28"/>
          <w:lang w:eastAsia="ru-RU"/>
        </w:rPr>
        <w:t>3</w:t>
      </w:r>
      <w:r w:rsidR="00E428F2" w:rsidRPr="009312E5">
        <w:rPr>
          <w:rFonts w:ascii="Times New Roman" w:eastAsia="Times New Roman" w:hAnsi="Times New Roman" w:cs="Times New Roman"/>
          <w:bCs/>
          <w:sz w:val="28"/>
          <w:szCs w:val="28"/>
          <w:lang w:eastAsia="ru-RU"/>
        </w:rPr>
        <w:t>, 2.2, 2.3, 2.4, 2.5).</w:t>
      </w:r>
      <w:r w:rsidR="00CB6803" w:rsidRPr="009312E5">
        <w:rPr>
          <w:rFonts w:ascii="Times New Roman" w:eastAsia="Times New Roman" w:hAnsi="Times New Roman" w:cs="Times New Roman"/>
          <w:bCs/>
          <w:sz w:val="28"/>
          <w:szCs w:val="28"/>
          <w:lang w:eastAsia="ru-RU"/>
        </w:rPr>
        <w:t xml:space="preserve"> Порівняльні підходи придатні для оцінок економічних, політичних та правових трансформацій конфліктів суб’єктів права у різних проміжках історичного часу та в різних регіонах</w:t>
      </w:r>
      <w:r w:rsidR="007D49E2" w:rsidRPr="009312E5">
        <w:rPr>
          <w:rFonts w:ascii="Times New Roman" w:eastAsia="Times New Roman" w:hAnsi="Times New Roman" w:cs="Times New Roman"/>
          <w:bCs/>
          <w:sz w:val="28"/>
          <w:szCs w:val="28"/>
          <w:lang w:eastAsia="ru-RU"/>
        </w:rPr>
        <w:t xml:space="preserve"> </w:t>
      </w:r>
      <w:r w:rsidR="00E428F2" w:rsidRPr="009312E5">
        <w:rPr>
          <w:rFonts w:ascii="Times New Roman" w:eastAsia="Times New Roman" w:hAnsi="Times New Roman" w:cs="Times New Roman"/>
          <w:bCs/>
          <w:sz w:val="28"/>
          <w:szCs w:val="28"/>
          <w:lang w:eastAsia="ru-RU"/>
        </w:rPr>
        <w:t>(підрозділ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1.1, </w:t>
      </w:r>
      <w:r w:rsidR="007D49E2" w:rsidRPr="009312E5">
        <w:rPr>
          <w:rFonts w:ascii="Times New Roman" w:eastAsia="Times New Roman" w:hAnsi="Times New Roman" w:cs="Times New Roman"/>
          <w:bCs/>
          <w:sz w:val="28"/>
          <w:szCs w:val="28"/>
          <w:lang w:eastAsia="ru-RU"/>
        </w:rPr>
        <w:t xml:space="preserve">1.2, 2.1, </w:t>
      </w:r>
      <w:r w:rsidR="00E428F2" w:rsidRPr="009312E5">
        <w:rPr>
          <w:rFonts w:ascii="Times New Roman" w:eastAsia="Times New Roman" w:hAnsi="Times New Roman" w:cs="Times New Roman"/>
          <w:bCs/>
          <w:sz w:val="28"/>
          <w:szCs w:val="28"/>
          <w:lang w:eastAsia="ru-RU"/>
        </w:rPr>
        <w:t>2.2, 2.3, 2.4, 2.5).</w:t>
      </w:r>
      <w:r w:rsidR="00CB6803" w:rsidRPr="009312E5">
        <w:rPr>
          <w:rFonts w:ascii="Times New Roman" w:eastAsia="Times New Roman" w:hAnsi="Times New Roman" w:cs="Times New Roman"/>
          <w:bCs/>
          <w:sz w:val="28"/>
          <w:szCs w:val="28"/>
          <w:lang w:eastAsia="ru-RU"/>
        </w:rPr>
        <w:t xml:space="preserve">. Аксіоматичний метод корисний для перевірки </w:t>
      </w:r>
      <w:r w:rsidR="00CB6803" w:rsidRPr="009312E5">
        <w:rPr>
          <w:rFonts w:ascii="Times New Roman" w:hAnsi="Times New Roman" w:cs="Times New Roman"/>
          <w:sz w:val="28"/>
          <w:szCs w:val="28"/>
        </w:rPr>
        <w:t xml:space="preserve">тверджень щодо правового конфлікту в різних дисциплінах. Аксіологічний і антропологічний </w:t>
      </w:r>
      <w:r w:rsidR="00CB6803" w:rsidRPr="009312E5">
        <w:rPr>
          <w:rFonts w:ascii="Times New Roman" w:hAnsi="Times New Roman" w:cs="Times New Roman"/>
          <w:sz w:val="28"/>
          <w:szCs w:val="28"/>
        </w:rPr>
        <w:lastRenderedPageBreak/>
        <w:t>методи дозволили конструювати знання, яке засновується на відповідності цінностям людини в межах системи природного права</w:t>
      </w:r>
      <w:r w:rsidR="007D49E2" w:rsidRPr="009312E5">
        <w:rPr>
          <w:rFonts w:ascii="Times New Roman" w:hAnsi="Times New Roman" w:cs="Times New Roman"/>
          <w:sz w:val="28"/>
          <w:szCs w:val="28"/>
        </w:rPr>
        <w:t xml:space="preserve"> </w:t>
      </w:r>
      <w:r w:rsidR="00E428F2" w:rsidRPr="009312E5">
        <w:rPr>
          <w:rFonts w:ascii="Times New Roman" w:eastAsia="Times New Roman" w:hAnsi="Times New Roman" w:cs="Times New Roman"/>
          <w:bCs/>
          <w:sz w:val="28"/>
          <w:szCs w:val="28"/>
          <w:lang w:eastAsia="ru-RU"/>
        </w:rPr>
        <w:t>(підрозділ</w:t>
      </w:r>
      <w:r w:rsidR="007D49E2" w:rsidRPr="009312E5">
        <w:rPr>
          <w:rFonts w:ascii="Times New Roman" w:eastAsia="Times New Roman" w:hAnsi="Times New Roman" w:cs="Times New Roman"/>
          <w:bCs/>
          <w:sz w:val="28"/>
          <w:szCs w:val="28"/>
          <w:lang w:eastAsia="ru-RU"/>
        </w:rPr>
        <w:t>и</w:t>
      </w:r>
      <w:r w:rsidR="00E428F2" w:rsidRPr="009312E5">
        <w:rPr>
          <w:rFonts w:ascii="Times New Roman" w:eastAsia="Times New Roman" w:hAnsi="Times New Roman" w:cs="Times New Roman"/>
          <w:bCs/>
          <w:sz w:val="28"/>
          <w:szCs w:val="28"/>
          <w:lang w:eastAsia="ru-RU"/>
        </w:rPr>
        <w:t xml:space="preserve"> 1.1, </w:t>
      </w:r>
      <w:r w:rsidR="007D49E2" w:rsidRPr="009312E5">
        <w:rPr>
          <w:rFonts w:ascii="Times New Roman" w:eastAsia="Times New Roman" w:hAnsi="Times New Roman" w:cs="Times New Roman"/>
          <w:bCs/>
          <w:sz w:val="28"/>
          <w:szCs w:val="28"/>
          <w:lang w:eastAsia="ru-RU"/>
        </w:rPr>
        <w:t xml:space="preserve">1.2, </w:t>
      </w:r>
      <w:r w:rsidR="00E428F2" w:rsidRPr="009312E5">
        <w:rPr>
          <w:rFonts w:ascii="Times New Roman" w:eastAsia="Times New Roman" w:hAnsi="Times New Roman" w:cs="Times New Roman"/>
          <w:bCs/>
          <w:sz w:val="28"/>
          <w:szCs w:val="28"/>
          <w:lang w:eastAsia="ru-RU"/>
        </w:rPr>
        <w:t>2.2, 2.3, 2.4, 2.5).</w:t>
      </w:r>
      <w:r w:rsidR="007D49E2" w:rsidRPr="009312E5">
        <w:rPr>
          <w:rFonts w:ascii="Times New Roman" w:eastAsia="Times New Roman" w:hAnsi="Times New Roman" w:cs="Times New Roman"/>
          <w:bCs/>
          <w:sz w:val="28"/>
          <w:szCs w:val="28"/>
          <w:lang w:eastAsia="ru-RU"/>
        </w:rPr>
        <w:t xml:space="preserve"> </w:t>
      </w:r>
      <w:r w:rsidR="00CB6803" w:rsidRPr="009312E5">
        <w:rPr>
          <w:rFonts w:ascii="Times New Roman" w:hAnsi="Times New Roman" w:cs="Times New Roman"/>
          <w:sz w:val="28"/>
          <w:szCs w:val="28"/>
        </w:rPr>
        <w:t xml:space="preserve">Статистичні методи незамінні для оцінки кількісних даних поведінки суб’єктного складу правового конфлікту. </w:t>
      </w:r>
      <w:r w:rsidR="00CB6803" w:rsidRPr="009312E5">
        <w:rPr>
          <w:rFonts w:ascii="Times New Roman" w:eastAsia="Times New Roman" w:hAnsi="Times New Roman" w:cs="Times New Roman"/>
          <w:bCs/>
          <w:sz w:val="28"/>
          <w:szCs w:val="28"/>
          <w:lang w:eastAsia="ru-RU"/>
        </w:rPr>
        <w:t>Спеціалізовані методології, включаючи історико-правовий, економіко- та політико-порівняльний підходи, використані для деталізації детермінант правового конфлікту</w:t>
      </w:r>
      <w:r w:rsidR="00E428F2" w:rsidRPr="009312E5">
        <w:rPr>
          <w:rFonts w:ascii="Times New Roman" w:eastAsia="Times New Roman" w:hAnsi="Times New Roman" w:cs="Times New Roman"/>
          <w:bCs/>
          <w:sz w:val="28"/>
          <w:szCs w:val="28"/>
          <w:lang w:eastAsia="ru-RU"/>
        </w:rPr>
        <w:t xml:space="preserve"> (підрозділ 1.1,</w:t>
      </w:r>
      <w:r w:rsidR="007D49E2" w:rsidRPr="009312E5">
        <w:rPr>
          <w:rFonts w:ascii="Times New Roman" w:eastAsia="Times New Roman" w:hAnsi="Times New Roman" w:cs="Times New Roman"/>
          <w:bCs/>
          <w:sz w:val="28"/>
          <w:szCs w:val="28"/>
          <w:lang w:eastAsia="ru-RU"/>
        </w:rPr>
        <w:t xml:space="preserve"> 1.3, </w:t>
      </w:r>
      <w:r w:rsidR="00E428F2" w:rsidRPr="009312E5">
        <w:rPr>
          <w:rFonts w:ascii="Times New Roman" w:eastAsia="Times New Roman" w:hAnsi="Times New Roman" w:cs="Times New Roman"/>
          <w:bCs/>
          <w:sz w:val="28"/>
          <w:szCs w:val="28"/>
          <w:lang w:eastAsia="ru-RU"/>
        </w:rPr>
        <w:t xml:space="preserve"> 2.2, 2.3, 2.4, 2.5).</w:t>
      </w:r>
    </w:p>
    <w:p w14:paraId="005FD312" w14:textId="77777777" w:rsidR="00CF1AD2" w:rsidRPr="009312E5" w:rsidRDefault="00CF1AD2" w:rsidP="000A4DFF">
      <w:pPr>
        <w:shd w:val="clear" w:color="auto" w:fill="FFFFFF"/>
        <w:tabs>
          <w:tab w:val="left" w:pos="6206"/>
        </w:tabs>
        <w:suppressAutoHyphens/>
        <w:spacing w:after="0" w:line="360" w:lineRule="auto"/>
        <w:ind w:firstLine="709"/>
        <w:jc w:val="both"/>
        <w:rPr>
          <w:rFonts w:ascii="Times New Roman" w:eastAsia="Calibri" w:hAnsi="Times New Roman" w:cs="Times New Roman"/>
          <w:sz w:val="28"/>
          <w:szCs w:val="28"/>
        </w:rPr>
      </w:pPr>
      <w:r w:rsidRPr="009312E5">
        <w:rPr>
          <w:rFonts w:ascii="Times New Roman" w:hAnsi="Times New Roman" w:cs="Times New Roman"/>
          <w:i/>
          <w:iCs/>
          <w:sz w:val="28"/>
          <w:szCs w:val="28"/>
        </w:rPr>
        <w:t>Джерельну базу</w:t>
      </w:r>
      <w:r w:rsidRPr="009312E5">
        <w:rPr>
          <w:rFonts w:ascii="Times New Roman" w:hAnsi="Times New Roman" w:cs="Times New Roman"/>
          <w:sz w:val="28"/>
          <w:szCs w:val="28"/>
        </w:rPr>
        <w:t xml:space="preserve"> дослідження складають наукові праці вчених, які зробили вагомий внесок у дослідження правових конфліктів, договірних і примусових засобів їх вирішення, вітчизняне, зарубіжне та міжнародне законодавство </w:t>
      </w:r>
      <w:r w:rsidRPr="009312E5">
        <w:rPr>
          <w:rFonts w:ascii="Times New Roman" w:eastAsia="Calibri" w:hAnsi="Times New Roman" w:cs="Times New Roman"/>
          <w:sz w:val="28"/>
          <w:szCs w:val="28"/>
        </w:rPr>
        <w:t xml:space="preserve">у сфері вирішення правових конфліктів. </w:t>
      </w:r>
    </w:p>
    <w:p w14:paraId="773103DF" w14:textId="77777777" w:rsidR="00CF1AD2" w:rsidRPr="009312E5" w:rsidRDefault="00CF1AD2" w:rsidP="000A4DFF">
      <w:pPr>
        <w:tabs>
          <w:tab w:val="left" w:pos="0"/>
          <w:tab w:val="left" w:pos="993"/>
        </w:tabs>
        <w:suppressAutoHyphen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i/>
          <w:iCs/>
          <w:sz w:val="28"/>
          <w:szCs w:val="28"/>
        </w:rPr>
        <w:t>Емпіричну базу</w:t>
      </w:r>
      <w:r w:rsidRPr="009312E5">
        <w:rPr>
          <w:rFonts w:ascii="Times New Roman" w:hAnsi="Times New Roman" w:cs="Times New Roman"/>
          <w:sz w:val="28"/>
          <w:szCs w:val="28"/>
        </w:rPr>
        <w:t xml:space="preserve"> дослідження становить вітчизняний і зарубіжний досвід вирішення правових конфліктів, узагальнення судової практики, довідкові видання, соціологічні опитування, статистичні дані, експертно-аналітичні, соціологічні дослідження.</w:t>
      </w:r>
    </w:p>
    <w:p w14:paraId="102CDB72" w14:textId="77777777" w:rsidR="00045460" w:rsidRPr="009312E5" w:rsidRDefault="00045460" w:rsidP="00045460">
      <w:pPr>
        <w:shd w:val="clear" w:color="auto" w:fill="FFFFFF"/>
        <w:tabs>
          <w:tab w:val="left" w:pos="0"/>
        </w:tabs>
        <w:suppressAutoHyphens/>
        <w:spacing w:after="0" w:line="360" w:lineRule="auto"/>
        <w:ind w:firstLine="709"/>
        <w:jc w:val="both"/>
        <w:rPr>
          <w:rFonts w:ascii="Times New Roman" w:hAnsi="Times New Roman"/>
          <w:sz w:val="28"/>
          <w:szCs w:val="28"/>
        </w:rPr>
      </w:pPr>
      <w:bookmarkStart w:id="5" w:name="_Hlk202811673"/>
      <w:r w:rsidRPr="009312E5">
        <w:rPr>
          <w:rFonts w:ascii="Times New Roman" w:hAnsi="Times New Roman"/>
          <w:b/>
          <w:bCs/>
          <w:sz w:val="28"/>
          <w:szCs w:val="28"/>
        </w:rPr>
        <w:t xml:space="preserve">Наукова новизна отриманих результатів </w:t>
      </w:r>
      <w:r w:rsidRPr="009312E5">
        <w:rPr>
          <w:rFonts w:ascii="Times New Roman" w:hAnsi="Times New Roman"/>
          <w:sz w:val="28"/>
          <w:szCs w:val="28"/>
        </w:rPr>
        <w:t>зумовлена як сукупністю поставлених завдань, так і способами їх виконання. У дисертаційній роботі здійснена комплексна загальнотеоретична характеристика використання договірних і примусових засобів вирішення правових конфліктів. У дисертації висунуто й обґрунтовано низку важливих для юридичної науки положень, висновків і узагальнень, основними з яких є такі:</w:t>
      </w:r>
    </w:p>
    <w:p w14:paraId="23EB5019" w14:textId="77777777" w:rsidR="00045460" w:rsidRPr="009312E5" w:rsidRDefault="00045460" w:rsidP="00045460">
      <w:pPr>
        <w:tabs>
          <w:tab w:val="left" w:pos="0"/>
        </w:tabs>
        <w:suppressAutoHyphens/>
        <w:spacing w:after="0" w:line="360" w:lineRule="auto"/>
        <w:ind w:firstLine="709"/>
        <w:jc w:val="both"/>
        <w:rPr>
          <w:rFonts w:ascii="Times New Roman" w:hAnsi="Times New Roman"/>
          <w:i/>
          <w:iCs/>
          <w:sz w:val="28"/>
          <w:szCs w:val="28"/>
        </w:rPr>
      </w:pPr>
      <w:r w:rsidRPr="009312E5">
        <w:rPr>
          <w:rFonts w:ascii="Times New Roman" w:hAnsi="Times New Roman"/>
          <w:i/>
          <w:iCs/>
          <w:sz w:val="28"/>
          <w:szCs w:val="28"/>
        </w:rPr>
        <w:t>уперше:</w:t>
      </w:r>
    </w:p>
    <w:p w14:paraId="156CA4F4" w14:textId="77777777" w:rsidR="00045460" w:rsidRPr="009312E5" w:rsidRDefault="00045460" w:rsidP="00045460">
      <w:pPr>
        <w:numPr>
          <w:ilvl w:val="0"/>
          <w:numId w:val="15"/>
        </w:numPr>
        <w:tabs>
          <w:tab w:val="left" w:pos="0"/>
          <w:tab w:val="left" w:pos="993"/>
        </w:tabs>
        <w:suppressAutoHyphens/>
        <w:spacing w:after="0" w:line="360" w:lineRule="auto"/>
        <w:ind w:left="0" w:firstLine="709"/>
        <w:contextualSpacing/>
        <w:jc w:val="both"/>
        <w:rPr>
          <w:rFonts w:ascii="Times New Roman" w:eastAsia="Times New Roman" w:hAnsi="Times New Roman"/>
          <w:bCs/>
          <w:sz w:val="28"/>
          <w:szCs w:val="28"/>
          <w:lang w:eastAsia="ru-RU"/>
        </w:rPr>
      </w:pPr>
      <w:r w:rsidRPr="009312E5">
        <w:rPr>
          <w:rFonts w:ascii="Times New Roman" w:hAnsi="Times New Roman"/>
          <w:sz w:val="28"/>
          <w:szCs w:val="28"/>
        </w:rPr>
        <w:t xml:space="preserve">на основі особливостей західної та східної традиції права охарактеризовано специфіку використання </w:t>
      </w:r>
      <w:r w:rsidRPr="009312E5">
        <w:rPr>
          <w:rFonts w:ascii="Times New Roman" w:eastAsia="Times New Roman" w:hAnsi="Times New Roman"/>
          <w:bCs/>
          <w:sz w:val="28"/>
          <w:szCs w:val="28"/>
          <w:lang w:eastAsia="ru-RU"/>
        </w:rPr>
        <w:t>договірних і примусових засобів вирішення правових конфліктів за такими критеріями, як: мета, роль права і закону, інструменти врегулювання, роль судового процесу, судді, посередника, держави, особистих прав людини, використання санкцій, загальність і універсальність підходів і джерела права;</w:t>
      </w:r>
    </w:p>
    <w:p w14:paraId="0400DE44" w14:textId="77777777" w:rsidR="00045460" w:rsidRPr="009312E5" w:rsidRDefault="00045460" w:rsidP="00045460">
      <w:pPr>
        <w:numPr>
          <w:ilvl w:val="0"/>
          <w:numId w:val="15"/>
        </w:numPr>
        <w:tabs>
          <w:tab w:val="left" w:pos="0"/>
          <w:tab w:val="left" w:pos="993"/>
        </w:tabs>
        <w:suppressAutoHyphens/>
        <w:spacing w:after="0" w:line="360" w:lineRule="auto"/>
        <w:ind w:left="0" w:firstLine="709"/>
        <w:contextualSpacing/>
        <w:jc w:val="both"/>
        <w:rPr>
          <w:rFonts w:ascii="Times New Roman" w:eastAsia="Times New Roman" w:hAnsi="Times New Roman"/>
          <w:bCs/>
          <w:sz w:val="28"/>
          <w:szCs w:val="28"/>
          <w:lang w:eastAsia="ru-RU"/>
        </w:rPr>
      </w:pPr>
      <w:r w:rsidRPr="009312E5">
        <w:rPr>
          <w:rFonts w:ascii="Times New Roman" w:eastAsia="NSimSun" w:hAnsi="Times New Roman"/>
          <w:kern w:val="2"/>
          <w:sz w:val="28"/>
          <w:szCs w:val="28"/>
          <w:lang w:eastAsia="zh-CN" w:bidi="hi-IN"/>
        </w:rPr>
        <w:t>обґрунтовано положення, що в</w:t>
      </w:r>
      <w:r w:rsidRPr="009312E5">
        <w:rPr>
          <w:rFonts w:ascii="Times New Roman" w:hAnsi="Times New Roman"/>
          <w:bCs/>
          <w:sz w:val="28"/>
          <w:szCs w:val="28"/>
        </w:rPr>
        <w:t xml:space="preserve">икористання договірних і примусових засобів вирішення правових конфліктів у західній традиції права ґрунтується на </w:t>
      </w:r>
      <w:r w:rsidRPr="009312E5">
        <w:rPr>
          <w:rFonts w:ascii="Times New Roman" w:hAnsi="Times New Roman"/>
          <w:bCs/>
          <w:sz w:val="28"/>
          <w:szCs w:val="28"/>
        </w:rPr>
        <w:lastRenderedPageBreak/>
        <w:t>раціоналізмі, системності, формалізмі, процедурності, інституційній автономії судової влади, медіації, а в демократичних державах - принципах верховенства права, демократії, прав людини, натомість, у східній правовій традиції використання засобів вирішення правових конфліктів ґрунтується на домінуванні традицій, звичаїв, моралі, релігії, різного роду авторитетів, колективізмі, ієрархічності, орієнтації на неформальне врегулювання правових конфліктів, публічного покаяння, компромісу, соціального консенсусу, гармонії, домінуванні обов’язків над правами, а в релігійних державах – жорсткому використанні примусових засобів врегулювання соціальних, у т. ч. правових конфліктів;</w:t>
      </w:r>
    </w:p>
    <w:p w14:paraId="305B7DF8" w14:textId="77777777" w:rsidR="00045460" w:rsidRPr="009312E5" w:rsidRDefault="00045460" w:rsidP="00045460">
      <w:pPr>
        <w:numPr>
          <w:ilvl w:val="0"/>
          <w:numId w:val="15"/>
        </w:numPr>
        <w:tabs>
          <w:tab w:val="left" w:pos="0"/>
          <w:tab w:val="left" w:pos="993"/>
        </w:tabs>
        <w:suppressAutoHyphens/>
        <w:spacing w:after="0" w:line="360" w:lineRule="auto"/>
        <w:ind w:left="0" w:firstLine="709"/>
        <w:contextualSpacing/>
        <w:jc w:val="both"/>
        <w:rPr>
          <w:rFonts w:ascii="Times New Roman" w:eastAsia="Times New Roman" w:hAnsi="Times New Roman"/>
          <w:bCs/>
          <w:sz w:val="28"/>
          <w:szCs w:val="28"/>
          <w:lang w:eastAsia="ru-RU"/>
        </w:rPr>
      </w:pPr>
      <w:r w:rsidRPr="009312E5">
        <w:rPr>
          <w:rFonts w:ascii="Times New Roman" w:hAnsi="Times New Roman"/>
          <w:bCs/>
          <w:sz w:val="28"/>
          <w:szCs w:val="28"/>
        </w:rPr>
        <w:t xml:space="preserve">обґрунтовано положення, що проблеми використання договірних і примусових засобів вирішення правових конфліктів в умовах глобальних викликів і загроз виявляють регіональну специфіку, спричинену, перш за все, відсутністю глобальної єдності щодо змісту, інтерпретацій і практик застосування гуманітарних стандартів права, що детермінує домінування примусу серед інструментів вирішення правових конфліктів, які набувають гібридних війн і військових агресій, проблем міграції та інших глобальних криз, а також актуалізує поглиблення розробок міжнародних правил для ширшого застосування переговорів, дипломатичних консультацій, медіації, примирювальних процедур та інших договірних засобів вирішення правових конфліктів між будь-якими суб’єктами, чия діяльність впливає на глобальний баланс, де окрім класичних доктринальних інструментів для заповнення прогалин у міжнародному праві актуалізується використання ресурсів генеративного штучного інтелекту;  </w:t>
      </w:r>
    </w:p>
    <w:p w14:paraId="40FC4D77" w14:textId="77777777" w:rsidR="00045460" w:rsidRPr="009312E5" w:rsidRDefault="00045460" w:rsidP="00045460">
      <w:pPr>
        <w:tabs>
          <w:tab w:val="left" w:pos="-993"/>
        </w:tabs>
        <w:suppressAutoHyphens/>
        <w:spacing w:after="0" w:line="360" w:lineRule="auto"/>
        <w:ind w:firstLine="709"/>
        <w:jc w:val="both"/>
        <w:rPr>
          <w:rFonts w:ascii="Times New Roman" w:hAnsi="Times New Roman"/>
          <w:i/>
          <w:iCs/>
          <w:sz w:val="28"/>
          <w:szCs w:val="28"/>
        </w:rPr>
      </w:pPr>
      <w:r w:rsidRPr="009312E5">
        <w:rPr>
          <w:rFonts w:ascii="Times New Roman" w:hAnsi="Times New Roman"/>
          <w:i/>
          <w:iCs/>
          <w:sz w:val="28"/>
          <w:szCs w:val="28"/>
        </w:rPr>
        <w:t>удосконалено:</w:t>
      </w:r>
    </w:p>
    <w:p w14:paraId="2A3494D1" w14:textId="77777777" w:rsidR="00045460" w:rsidRPr="009312E5" w:rsidRDefault="00045460" w:rsidP="00045460">
      <w:pPr>
        <w:tabs>
          <w:tab w:val="left" w:pos="284"/>
          <w:tab w:val="left" w:pos="993"/>
        </w:tabs>
        <w:suppressAutoHyphens/>
        <w:spacing w:after="0" w:line="360" w:lineRule="auto"/>
        <w:ind w:firstLine="709"/>
        <w:jc w:val="both"/>
        <w:rPr>
          <w:rFonts w:ascii="Times New Roman" w:hAnsi="Times New Roman"/>
          <w:sz w:val="28"/>
          <w:szCs w:val="28"/>
        </w:rPr>
      </w:pPr>
      <w:r w:rsidRPr="009312E5">
        <w:rPr>
          <w:rFonts w:ascii="Times New Roman" w:hAnsi="Times New Roman"/>
          <w:sz w:val="28"/>
          <w:szCs w:val="28"/>
        </w:rPr>
        <w:t xml:space="preserve">– положення про основні напрями й аспекти дослідження договірних і примусових засобів врегулювання правових конфліктів у сучасній юридичній науці; </w:t>
      </w:r>
    </w:p>
    <w:p w14:paraId="3E3DCD73" w14:textId="77777777" w:rsidR="00045460" w:rsidRPr="009312E5" w:rsidRDefault="00045460" w:rsidP="00045460">
      <w:pPr>
        <w:numPr>
          <w:ilvl w:val="0"/>
          <w:numId w:val="18"/>
        </w:numPr>
        <w:tabs>
          <w:tab w:val="left" w:pos="284"/>
          <w:tab w:val="left" w:pos="993"/>
        </w:tabs>
        <w:spacing w:after="0" w:line="360" w:lineRule="auto"/>
        <w:ind w:left="0" w:firstLine="709"/>
        <w:contextualSpacing/>
        <w:jc w:val="both"/>
        <w:rPr>
          <w:rFonts w:ascii="Times New Roman" w:eastAsia="Times New Roman" w:hAnsi="Times New Roman"/>
          <w:bCs/>
          <w:sz w:val="28"/>
          <w:szCs w:val="28"/>
          <w:lang w:eastAsia="ru-RU"/>
        </w:rPr>
      </w:pPr>
      <w:r w:rsidRPr="009312E5">
        <w:rPr>
          <w:rFonts w:ascii="Times New Roman" w:eastAsia="Times New Roman" w:hAnsi="Times New Roman"/>
          <w:bCs/>
          <w:sz w:val="28"/>
          <w:szCs w:val="28"/>
          <w:lang w:eastAsia="ru-RU"/>
        </w:rPr>
        <w:t xml:space="preserve">уявлення про приватно-правовий конфлікт, який визначається як непорозуміння його сторін з приводу приватного інтересу та жодною мірою не є </w:t>
      </w:r>
      <w:r w:rsidRPr="009312E5">
        <w:rPr>
          <w:rFonts w:ascii="Times New Roman" w:eastAsia="Times New Roman" w:hAnsi="Times New Roman"/>
          <w:bCs/>
          <w:sz w:val="28"/>
          <w:szCs w:val="28"/>
          <w:lang w:eastAsia="ru-RU"/>
        </w:rPr>
        <w:lastRenderedPageBreak/>
        <w:t>одночасно й інтересом публічним, та засобів його вирішення через принцип диспозитивності сторін і метод добровільності взаємних поступок і компромісу, знаходження з їхньою допомогою балансу інтересів сторін, уникнення домінування волі одного за рахунок іншого, відмова від демонстрації і/або застосування сили, домінування домовленостей та іншого інструментарію переговорів, арбітражу, посередництва, а також про процесуальність і юрисдикційність примусових засобів у вирішенні цих конфліктів, домінуючу роль у цьому судів, і переважної опосередкованості нормами цивільного процесуального законодавства, і меншої представленості норм кримінального, конституційного, адміністративного процесів, які у приватно-правових відносинах, на відміну від процесів для публічно-правових спорів, передбачають меншу деталізацію номенклатури прийнятних доказів фактів та їхніх джерел, процедур їхнього надання, оцінки і врахування;</w:t>
      </w:r>
    </w:p>
    <w:p w14:paraId="63FF7F1B" w14:textId="77777777" w:rsidR="00045460" w:rsidRPr="009312E5" w:rsidRDefault="00045460" w:rsidP="00045460">
      <w:pPr>
        <w:numPr>
          <w:ilvl w:val="0"/>
          <w:numId w:val="18"/>
        </w:numPr>
        <w:tabs>
          <w:tab w:val="left" w:pos="284"/>
          <w:tab w:val="left" w:pos="993"/>
        </w:tabs>
        <w:spacing w:after="0" w:line="360" w:lineRule="auto"/>
        <w:ind w:left="0" w:firstLine="709"/>
        <w:contextualSpacing/>
        <w:jc w:val="both"/>
        <w:rPr>
          <w:rFonts w:ascii="Times New Roman" w:eastAsia="Times New Roman" w:hAnsi="Times New Roman"/>
          <w:bCs/>
          <w:sz w:val="28"/>
          <w:szCs w:val="28"/>
          <w:lang w:eastAsia="ru-RU"/>
        </w:rPr>
      </w:pPr>
      <w:bookmarkStart w:id="6" w:name="_Hlk203121185"/>
      <w:r w:rsidRPr="009312E5">
        <w:rPr>
          <w:rFonts w:ascii="Times New Roman" w:hAnsi="Times New Roman"/>
          <w:bCs/>
          <w:sz w:val="28"/>
          <w:szCs w:val="28"/>
          <w:lang w:eastAsia="ru-RU"/>
        </w:rPr>
        <w:t>положення про особливості використання договірних  і примусових засобів вирішення правових конфліктів у публічному праві та обґрунтовано присутність публічного інтересу як предмету конфлікту, що, наряду з правовою природою в межах конституційних, кримінальних, адміністративних та інших правових відносин з імперативним методом правого регулювання, виявляє ще й важливість політичного контексту; домінування примусу над інструментарієм договірного способу; одночасне, послідовне чи інше нелінійне застосування кількох видів примусу і/або у межах різних публічно-правових галузей, з можливим латентним втручанням політичних противників сторін правового конфлікту, які прагнуть з нього отримати свої вигоди; інші суттєві взаємозв’язки в механізмі публічно-правових конфліктів, декодовані через осмислення синергійних ефектів неоднорідності їхньої онтологічної природи, прагматики функціонального навантаження та зміни структури;</w:t>
      </w:r>
    </w:p>
    <w:bookmarkEnd w:id="6"/>
    <w:p w14:paraId="5BBC0FD7" w14:textId="77777777" w:rsidR="00045460" w:rsidRPr="009312E5" w:rsidRDefault="00045460" w:rsidP="00045460">
      <w:pPr>
        <w:numPr>
          <w:ilvl w:val="0"/>
          <w:numId w:val="18"/>
        </w:numPr>
        <w:tabs>
          <w:tab w:val="left" w:pos="284"/>
          <w:tab w:val="left" w:pos="993"/>
        </w:tabs>
        <w:spacing w:after="0" w:line="360" w:lineRule="auto"/>
        <w:ind w:left="0" w:firstLine="709"/>
        <w:contextualSpacing/>
        <w:jc w:val="both"/>
        <w:rPr>
          <w:rFonts w:ascii="Times New Roman" w:eastAsia="Times New Roman" w:hAnsi="Times New Roman"/>
          <w:bCs/>
          <w:sz w:val="28"/>
          <w:szCs w:val="28"/>
          <w:lang w:eastAsia="ru-RU"/>
        </w:rPr>
      </w:pPr>
      <w:r w:rsidRPr="009312E5">
        <w:rPr>
          <w:rFonts w:ascii="Times New Roman" w:eastAsia="Times New Roman" w:hAnsi="Times New Roman"/>
          <w:bCs/>
          <w:sz w:val="28"/>
          <w:szCs w:val="28"/>
          <w:lang w:eastAsia="ru-RU"/>
        </w:rPr>
        <w:t xml:space="preserve">положення про роль переговорів, арбітражу, медіації, примирювально-третейських процедур та інших альтернативних засобів вирішення правових конфліктів в зростанні порозуміння в середині нації, зміцнення відкритого для матеріального і духовного культурного розвитку громадянського суспільства, </w:t>
      </w:r>
      <w:r w:rsidRPr="009312E5">
        <w:rPr>
          <w:rFonts w:ascii="Times New Roman" w:eastAsia="Times New Roman" w:hAnsi="Times New Roman"/>
          <w:bCs/>
          <w:sz w:val="28"/>
          <w:szCs w:val="28"/>
          <w:lang w:eastAsia="ru-RU"/>
        </w:rPr>
        <w:lastRenderedPageBreak/>
        <w:t>якому підпорядкована публічна влада в інтересах потреб людини і нації, і яке, за посередництва правової системи, усуває необхідність витрат на протистояння і реалізацію примусу, забезпечує використання людського капіталу на соціальний поступ, а також про наступництво функціоналу інструментів цих засобів, де кожен наступний засіб, залучається сторонами для отримання більшого і різноманітнішого ресурсу для винайдення прийнятного для конфліктуючих сторін рішення за результатами розгортання діалогу у вигляді розмов, дискусій, полеміки, домовленостей, суперечки, артикуляції вимог і поступок, релевантних їм фактів і допустимих рішень тощо;</w:t>
      </w:r>
    </w:p>
    <w:p w14:paraId="58B88D8F" w14:textId="77777777" w:rsidR="00045460" w:rsidRPr="009312E5" w:rsidRDefault="00045460" w:rsidP="00045460">
      <w:pPr>
        <w:tabs>
          <w:tab w:val="left" w:pos="0"/>
        </w:tabs>
        <w:suppressAutoHyphens/>
        <w:spacing w:after="0" w:line="360" w:lineRule="auto"/>
        <w:ind w:firstLine="709"/>
        <w:jc w:val="both"/>
        <w:rPr>
          <w:rFonts w:ascii="Times New Roman" w:hAnsi="Times New Roman"/>
          <w:sz w:val="28"/>
          <w:szCs w:val="28"/>
        </w:rPr>
      </w:pPr>
      <w:r w:rsidRPr="009312E5">
        <w:rPr>
          <w:rFonts w:ascii="Times New Roman" w:hAnsi="Times New Roman"/>
          <w:i/>
          <w:iCs/>
          <w:sz w:val="28"/>
          <w:szCs w:val="28"/>
        </w:rPr>
        <w:t>дістали подальшого розвитку</w:t>
      </w:r>
      <w:r w:rsidRPr="009312E5">
        <w:rPr>
          <w:rFonts w:ascii="Times New Roman" w:hAnsi="Times New Roman"/>
          <w:sz w:val="28"/>
          <w:szCs w:val="28"/>
        </w:rPr>
        <w:t xml:space="preserve">: </w:t>
      </w:r>
    </w:p>
    <w:p w14:paraId="3B1B9AB7" w14:textId="77777777" w:rsidR="00045460" w:rsidRPr="009312E5" w:rsidRDefault="00045460" w:rsidP="00045460">
      <w:pPr>
        <w:numPr>
          <w:ilvl w:val="0"/>
          <w:numId w:val="18"/>
        </w:numPr>
        <w:tabs>
          <w:tab w:val="left" w:pos="284"/>
          <w:tab w:val="left" w:pos="1134"/>
        </w:tabs>
        <w:suppressAutoHyphens/>
        <w:spacing w:after="0" w:line="360" w:lineRule="auto"/>
        <w:ind w:left="0" w:firstLine="709"/>
        <w:contextualSpacing/>
        <w:jc w:val="both"/>
        <w:rPr>
          <w:rFonts w:ascii="Times New Roman" w:hAnsi="Times New Roman"/>
          <w:sz w:val="28"/>
          <w:szCs w:val="28"/>
        </w:rPr>
      </w:pPr>
      <w:r w:rsidRPr="009312E5">
        <w:rPr>
          <w:rFonts w:ascii="Times New Roman" w:hAnsi="Times New Roman"/>
          <w:sz w:val="28"/>
          <w:szCs w:val="28"/>
        </w:rPr>
        <w:t xml:space="preserve">уявлення про історичні особливості осмислення філософами й науковцями правових конфліктів, договірних і примусових засобів їх врегулювання; </w:t>
      </w:r>
    </w:p>
    <w:p w14:paraId="2D0B2A4F" w14:textId="075C80C9" w:rsidR="00045460" w:rsidRPr="009312E5" w:rsidRDefault="00045460" w:rsidP="00045460">
      <w:pPr>
        <w:numPr>
          <w:ilvl w:val="0"/>
          <w:numId w:val="18"/>
        </w:numPr>
        <w:tabs>
          <w:tab w:val="left" w:pos="1134"/>
        </w:tabs>
        <w:spacing w:after="0" w:line="360" w:lineRule="auto"/>
        <w:ind w:left="0" w:firstLine="709"/>
        <w:jc w:val="both"/>
        <w:rPr>
          <w:rFonts w:ascii="Times New Roman" w:eastAsia="Times New Roman" w:hAnsi="Times New Roman"/>
          <w:bCs/>
          <w:sz w:val="28"/>
          <w:szCs w:val="28"/>
          <w:lang w:eastAsia="ru-RU"/>
        </w:rPr>
      </w:pPr>
      <w:r w:rsidRPr="009312E5">
        <w:rPr>
          <w:rFonts w:ascii="Times New Roman" w:eastAsia="Times New Roman" w:hAnsi="Times New Roman"/>
          <w:sz w:val="28"/>
          <w:szCs w:val="28"/>
          <w:lang w:eastAsia="ru-RU"/>
        </w:rPr>
        <w:t xml:space="preserve">положення про методологію </w:t>
      </w:r>
      <w:r w:rsidRPr="009312E5">
        <w:rPr>
          <w:rFonts w:ascii="Times New Roman" w:eastAsia="Times New Roman" w:hAnsi="Times New Roman"/>
          <w:bCs/>
          <w:sz w:val="28"/>
          <w:szCs w:val="28"/>
          <w:lang w:eastAsia="ru-RU"/>
        </w:rPr>
        <w:t>осмислення правил для підвищення можливостей учасників правових конфліктів забезпечувати права людини та інші правові цінності; поняття про правовий конфлікт як юрисдикційну форму об’єктивації спору, для вирішення між сторонами якого залучається суддя, арбітр або інший посередник, що розглядає обставини, аргументи, докази та усі інші матеріали спору у визначеному законодавством порядку, за підсумками чого ухвалює обов’язкове чи рекомендаційне для сторін рішення з розв’язання спору між ними; ґенеза правового конфлікту як невід’ємна частина розгортання протиріч у тлі тієї частини соціальних відносин, що врегульовані правом і стосуються потреб та інтересів фізичних, юридичних осіб і/або публічних інтересів, де взаємні діалектичні переходи обох конфліктів виявляють спільну онтологію приватного і публічного інтересів, осмислення чого передбачає використання принципу єдності та інших вихідних засад наукової методології; добровільність і примусовість серед двох визначальних ознак загальних підходів до вирішення правових конфліктів;</w:t>
      </w:r>
    </w:p>
    <w:p w14:paraId="2062EBA6" w14:textId="77777777" w:rsidR="00045460" w:rsidRPr="009312E5" w:rsidRDefault="00045460" w:rsidP="00045460">
      <w:pPr>
        <w:numPr>
          <w:ilvl w:val="0"/>
          <w:numId w:val="18"/>
        </w:numPr>
        <w:tabs>
          <w:tab w:val="left" w:pos="1134"/>
        </w:tabs>
        <w:spacing w:after="0" w:line="360" w:lineRule="auto"/>
        <w:ind w:left="0" w:firstLine="709"/>
        <w:jc w:val="both"/>
        <w:rPr>
          <w:rFonts w:ascii="Times New Roman" w:eastAsia="Times New Roman" w:hAnsi="Times New Roman"/>
          <w:bCs/>
          <w:sz w:val="28"/>
          <w:szCs w:val="28"/>
          <w:lang w:eastAsia="ru-RU"/>
        </w:rPr>
      </w:pPr>
      <w:r w:rsidRPr="009312E5">
        <w:rPr>
          <w:rFonts w:ascii="Times New Roman" w:hAnsi="Times New Roman"/>
          <w:bCs/>
          <w:sz w:val="28"/>
          <w:szCs w:val="28"/>
        </w:rPr>
        <w:t xml:space="preserve">дістали подальшого розвитку положення про основні ознаки правового конфлікту (до них віднесено: </w:t>
      </w:r>
      <w:r w:rsidRPr="009312E5">
        <w:rPr>
          <w:rFonts w:ascii="Times New Roman" w:eastAsia="NSimSun" w:hAnsi="Times New Roman" w:cs="Arial"/>
          <w:kern w:val="2"/>
          <w:sz w:val="28"/>
          <w:szCs w:val="28"/>
          <w:lang w:eastAsia="zh-CN" w:bidi="hi-IN"/>
        </w:rPr>
        <w:t xml:space="preserve">наявність соціальних (правових) протиріч між </w:t>
      </w:r>
      <w:r w:rsidRPr="009312E5">
        <w:rPr>
          <w:rFonts w:ascii="Times New Roman" w:eastAsia="NSimSun" w:hAnsi="Times New Roman" w:cs="Arial"/>
          <w:kern w:val="2"/>
          <w:sz w:val="28"/>
          <w:szCs w:val="28"/>
          <w:lang w:eastAsia="zh-CN" w:bidi="hi-IN"/>
        </w:rPr>
        <w:lastRenderedPageBreak/>
        <w:t xml:space="preserve">учасниками; активність дії; наявність двостороннього зв’язку між суб’єктами у вигляді конфліктних правовідносин; суб’єктивно-об’єктивний характер; спричиняє правові наслідки для учасників; є вищою фазою розвитку протиріччя; амбівалентність впливу на правову систему і суспільні відносини) та структуру правового конфлікту (яка відображає його суб’єктивно-об’єктивну природу і включає в себе чотири основні елементи: суб’єкт; суб’єктивна сторона; об’єкт; об’єктивна сторона, між якими існує просторовий і причинно-наслідковий зв’язок, що проявляється у динаміці його розвитку та охоплює три стадії — передконфліктну, конфліктну і постконфлікту, кожна з яких є відносно самостійним етапом процесу і завершується новим станом). </w:t>
      </w:r>
    </w:p>
    <w:p w14:paraId="374A6D6B" w14:textId="77777777" w:rsidR="00045460" w:rsidRPr="009312E5" w:rsidRDefault="00045460" w:rsidP="00045460">
      <w:pPr>
        <w:tabs>
          <w:tab w:val="left" w:pos="0"/>
          <w:tab w:val="left" w:pos="851"/>
          <w:tab w:val="left" w:pos="7980"/>
        </w:tabs>
        <w:suppressAutoHyphens/>
        <w:spacing w:after="0" w:line="360" w:lineRule="auto"/>
        <w:ind w:firstLine="709"/>
        <w:jc w:val="both"/>
        <w:rPr>
          <w:rFonts w:ascii="Times New Roman" w:hAnsi="Times New Roman"/>
          <w:sz w:val="28"/>
          <w:szCs w:val="28"/>
          <w:shd w:val="clear" w:color="auto" w:fill="FFFFFF"/>
        </w:rPr>
      </w:pPr>
      <w:bookmarkStart w:id="7" w:name="_Hlk202811883"/>
      <w:bookmarkEnd w:id="5"/>
      <w:r w:rsidRPr="009312E5">
        <w:rPr>
          <w:rFonts w:ascii="Times New Roman" w:hAnsi="Times New Roman"/>
          <w:b/>
          <w:bCs/>
          <w:sz w:val="28"/>
          <w:szCs w:val="28"/>
          <w:shd w:val="clear" w:color="auto" w:fill="FFFFFF"/>
        </w:rPr>
        <w:t xml:space="preserve">Практичне значення одержаних результатів </w:t>
      </w:r>
      <w:r w:rsidRPr="009312E5">
        <w:rPr>
          <w:rFonts w:ascii="Times New Roman" w:hAnsi="Times New Roman"/>
          <w:sz w:val="28"/>
          <w:szCs w:val="28"/>
          <w:shd w:val="clear" w:color="auto" w:fill="FFFFFF"/>
        </w:rPr>
        <w:t xml:space="preserve">полягає в тому, що в дисертації сформульовано й обґрунтовано положення, висновки і пропозиції, які можуть бути використані у: </w:t>
      </w:r>
    </w:p>
    <w:p w14:paraId="3D546B73" w14:textId="77777777" w:rsidR="00045460" w:rsidRPr="009312E5" w:rsidRDefault="00045460" w:rsidP="00045460">
      <w:pPr>
        <w:numPr>
          <w:ilvl w:val="0"/>
          <w:numId w:val="19"/>
        </w:numPr>
        <w:tabs>
          <w:tab w:val="left" w:pos="0"/>
          <w:tab w:val="left" w:pos="993"/>
          <w:tab w:val="left" w:pos="7980"/>
        </w:tabs>
        <w:suppressAutoHyphens/>
        <w:spacing w:after="0" w:line="360" w:lineRule="auto"/>
        <w:ind w:left="0" w:firstLine="709"/>
        <w:contextualSpacing/>
        <w:jc w:val="both"/>
        <w:rPr>
          <w:rFonts w:ascii="Times New Roman" w:hAnsi="Times New Roman"/>
          <w:sz w:val="28"/>
          <w:szCs w:val="28"/>
          <w:shd w:val="clear" w:color="auto" w:fill="FFFFFF"/>
        </w:rPr>
      </w:pPr>
      <w:r w:rsidRPr="009312E5">
        <w:rPr>
          <w:rFonts w:ascii="Times New Roman" w:hAnsi="Times New Roman"/>
          <w:sz w:val="28"/>
          <w:szCs w:val="28"/>
          <w:shd w:val="clear" w:color="auto" w:fill="FFFFFF"/>
        </w:rPr>
        <w:t xml:space="preserve">науково-дослідній діяльності для подальшої розробки механізмів врегулювання правових конфліктів шляхом оптимального використання договірних і примусових засобів врегулювання правових конфліктів, удосконалення правової культури українського суспільства в контексті спрямованості на досягнення порозуміння та вирішення правового конфлікту; </w:t>
      </w:r>
    </w:p>
    <w:p w14:paraId="6AAB02DA" w14:textId="77777777" w:rsidR="00045460" w:rsidRPr="009312E5" w:rsidRDefault="00045460" w:rsidP="00045460">
      <w:pPr>
        <w:numPr>
          <w:ilvl w:val="0"/>
          <w:numId w:val="19"/>
        </w:numPr>
        <w:tabs>
          <w:tab w:val="left" w:pos="284"/>
          <w:tab w:val="left" w:pos="993"/>
        </w:tabs>
        <w:suppressAutoHyphens/>
        <w:spacing w:after="0" w:line="360" w:lineRule="auto"/>
        <w:ind w:left="0" w:firstLine="709"/>
        <w:contextualSpacing/>
        <w:jc w:val="both"/>
        <w:rPr>
          <w:rFonts w:ascii="Times New Roman" w:hAnsi="Times New Roman"/>
          <w:b/>
          <w:sz w:val="28"/>
          <w:szCs w:val="28"/>
          <w:shd w:val="clear" w:color="auto" w:fill="FFFFFF"/>
        </w:rPr>
      </w:pPr>
      <w:r w:rsidRPr="009312E5">
        <w:rPr>
          <w:rFonts w:ascii="Times New Roman" w:hAnsi="Times New Roman"/>
          <w:sz w:val="28"/>
          <w:szCs w:val="28"/>
          <w:shd w:val="clear" w:color="auto" w:fill="FFFFFF"/>
        </w:rPr>
        <w:t xml:space="preserve">правотворчій та правозастосовній діяльності низка положень і пропозицій може стати частиною заходів, спрямованих на оновлення вітчизняного законодавства у сфері використання договірних і примусових засобів врегулювання правових конфліктів, формування правової культури українського суспільства загалом, окремих його груп зокрема, оптимізації підходів щодо формування у суб’єктів права спрямованості на </w:t>
      </w:r>
      <w:r w:rsidRPr="009312E5">
        <w:rPr>
          <w:rFonts w:ascii="Times New Roman" w:eastAsia="Times New Roman" w:hAnsi="Times New Roman"/>
          <w:bCs/>
          <w:sz w:val="28"/>
          <w:szCs w:val="28"/>
          <w:lang w:eastAsia="ru-RU"/>
        </w:rPr>
        <w:t xml:space="preserve">діалог, полілог, дискусію, полеміку, домовленості, артикуляцію вимог і поступок, релевантних їм фактів і допустимих рішень, </w:t>
      </w:r>
      <w:r w:rsidRPr="009312E5">
        <w:rPr>
          <w:rFonts w:ascii="Times New Roman" w:hAnsi="Times New Roman"/>
          <w:sz w:val="28"/>
          <w:szCs w:val="28"/>
          <w:shd w:val="clear" w:color="auto" w:fill="FFFFFF"/>
        </w:rPr>
        <w:t xml:space="preserve">порозуміння, консенсус та вирішення правових конфліктів; </w:t>
      </w:r>
    </w:p>
    <w:p w14:paraId="3D994A80" w14:textId="4AED93A8" w:rsidR="00045460" w:rsidRPr="009312E5" w:rsidRDefault="00045460" w:rsidP="00045460">
      <w:pPr>
        <w:numPr>
          <w:ilvl w:val="0"/>
          <w:numId w:val="19"/>
        </w:numPr>
        <w:tabs>
          <w:tab w:val="left" w:pos="0"/>
          <w:tab w:val="left" w:pos="993"/>
          <w:tab w:val="left" w:pos="7980"/>
        </w:tabs>
        <w:suppressAutoHyphens/>
        <w:spacing w:after="0" w:line="360" w:lineRule="auto"/>
        <w:ind w:left="0" w:firstLine="709"/>
        <w:contextualSpacing/>
        <w:jc w:val="both"/>
        <w:rPr>
          <w:rFonts w:ascii="Times New Roman" w:hAnsi="Times New Roman"/>
          <w:sz w:val="28"/>
          <w:szCs w:val="28"/>
          <w:shd w:val="clear" w:color="auto" w:fill="FFFFFF"/>
        </w:rPr>
      </w:pPr>
      <w:r w:rsidRPr="009312E5">
        <w:rPr>
          <w:rFonts w:ascii="Times New Roman" w:hAnsi="Times New Roman"/>
          <w:sz w:val="28"/>
          <w:szCs w:val="28"/>
          <w:shd w:val="clear" w:color="auto" w:fill="FFFFFF"/>
        </w:rPr>
        <w:t xml:space="preserve">навчальному процесі: матеріали можуть бути використані при підготовці навчально-методичних матеріалів з філософії права, правової конфліктології, теорії держави та права, порівняльного правознавства, </w:t>
      </w:r>
      <w:r w:rsidRPr="009312E5">
        <w:rPr>
          <w:rFonts w:ascii="Times New Roman" w:hAnsi="Times New Roman"/>
          <w:sz w:val="28"/>
          <w:szCs w:val="28"/>
          <w:shd w:val="clear" w:color="auto" w:fill="FFFFFF"/>
        </w:rPr>
        <w:lastRenderedPageBreak/>
        <w:t>конституційного права</w:t>
      </w:r>
      <w:r w:rsidR="006329C9" w:rsidRPr="009312E5">
        <w:rPr>
          <w:rFonts w:ascii="Times New Roman" w:hAnsi="Times New Roman"/>
          <w:sz w:val="28"/>
          <w:szCs w:val="28"/>
          <w:shd w:val="clear" w:color="auto" w:fill="FFFFFF"/>
        </w:rPr>
        <w:t>,</w:t>
      </w:r>
      <w:r w:rsidRPr="009312E5">
        <w:rPr>
          <w:rFonts w:ascii="Times New Roman" w:hAnsi="Times New Roman"/>
          <w:sz w:val="28"/>
          <w:szCs w:val="28"/>
          <w:shd w:val="clear" w:color="auto" w:fill="FFFFFF"/>
        </w:rPr>
        <w:t xml:space="preserve"> цивільного права, адміністративного права, кримінального права та викладанні відповідних навчальних дисциплін у вищих навчальних закладах України (</w:t>
      </w:r>
      <w:r w:rsidRPr="009312E5">
        <w:rPr>
          <w:rFonts w:ascii="Times New Roman" w:hAnsi="Times New Roman"/>
          <w:sz w:val="28"/>
          <w:szCs w:val="28"/>
        </w:rPr>
        <w:t>акт впровадження у навчальний процес, науково-дослідну діяльність Запорізького національного університету від 23.01.2025 р.</w:t>
      </w:r>
      <w:r w:rsidRPr="009312E5">
        <w:rPr>
          <w:rFonts w:ascii="Times New Roman" w:hAnsi="Times New Roman"/>
          <w:sz w:val="28"/>
          <w:szCs w:val="28"/>
          <w:shd w:val="clear" w:color="auto" w:fill="FFFFFF"/>
        </w:rPr>
        <w:t>).</w:t>
      </w:r>
    </w:p>
    <w:bookmarkEnd w:id="7"/>
    <w:p w14:paraId="331017C0" w14:textId="77777777" w:rsidR="00CF1AD2" w:rsidRPr="009312E5" w:rsidRDefault="00CF1AD2" w:rsidP="000A4DFF">
      <w:pPr>
        <w:tabs>
          <w:tab w:val="left" w:pos="0"/>
          <w:tab w:val="left" w:pos="851"/>
          <w:tab w:val="left" w:pos="7980"/>
        </w:tabs>
        <w:suppressAutoHyphens/>
        <w:spacing w:after="0" w:line="336" w:lineRule="auto"/>
        <w:ind w:firstLine="709"/>
        <w:jc w:val="both"/>
        <w:rPr>
          <w:rFonts w:ascii="Times New Roman" w:hAnsi="Times New Roman" w:cs="Times New Roman"/>
          <w:sz w:val="28"/>
          <w:szCs w:val="28"/>
        </w:rPr>
      </w:pPr>
      <w:r w:rsidRPr="009312E5">
        <w:rPr>
          <w:rFonts w:ascii="Times New Roman" w:hAnsi="Times New Roman" w:cs="Times New Roman"/>
          <w:b/>
          <w:bCs/>
          <w:sz w:val="28"/>
          <w:szCs w:val="28"/>
          <w:shd w:val="clear" w:color="auto" w:fill="FFFFFF"/>
        </w:rPr>
        <w:t>Апробація результатів дисертації.</w:t>
      </w:r>
      <w:r w:rsidRPr="009312E5">
        <w:rPr>
          <w:rFonts w:ascii="Times New Roman" w:hAnsi="Times New Roman" w:cs="Times New Roman"/>
          <w:sz w:val="28"/>
          <w:szCs w:val="28"/>
          <w:shd w:val="clear" w:color="auto" w:fill="FFFFFF"/>
        </w:rPr>
        <w:t xml:space="preserve"> Основні положення дисертації обговорювались на засіданнях кафедри цивільного права, кафедри історії і теорії держави та права Запорізького національного університету, а також оприлюднені на 4 науково-практичних конференціях різних рівнів, серед них, м</w:t>
      </w:r>
      <w:r w:rsidRPr="009312E5">
        <w:rPr>
          <w:rFonts w:ascii="Times New Roman" w:hAnsi="Times New Roman" w:cs="Times New Roman"/>
          <w:sz w:val="28"/>
          <w:szCs w:val="28"/>
        </w:rPr>
        <w:t>іжнародних науково-практичних і наукових конференціях:</w:t>
      </w:r>
      <w:r w:rsidRPr="009312E5">
        <w:rPr>
          <w:rFonts w:ascii="Times New Roman" w:hAnsi="Times New Roman" w:cs="Times New Roman"/>
          <w:b/>
          <w:sz w:val="28"/>
          <w:szCs w:val="28"/>
        </w:rPr>
        <w:t xml:space="preserve"> «</w:t>
      </w:r>
      <w:r w:rsidRPr="009312E5">
        <w:rPr>
          <w:rFonts w:ascii="Times New Roman" w:hAnsi="Times New Roman" w:cs="Times New Roman"/>
          <w:sz w:val="28"/>
          <w:szCs w:val="28"/>
        </w:rPr>
        <w:t>Запорізькі правові читання», м. Запоріжжя, 19–20 травня 2020 року; «</w:t>
      </w:r>
      <w:r w:rsidRPr="009312E5">
        <w:rPr>
          <w:rFonts w:ascii="Times New Roman" w:eastAsia="Times New Roman" w:hAnsi="Times New Roman" w:cs="Times New Roman"/>
          <w:color w:val="222222"/>
          <w:sz w:val="28"/>
          <w:szCs w:val="28"/>
          <w:lang w:eastAsia="ru-RU"/>
        </w:rPr>
        <w:t xml:space="preserve">Теоретичні та практичні проблеми реалізації норм права», м. Кременчук, 5-7 грудня 2024 року; </w:t>
      </w:r>
      <w:r w:rsidRPr="009312E5">
        <w:rPr>
          <w:rFonts w:ascii="Times New Roman" w:eastAsia="Times New Roman" w:hAnsi="Times New Roman" w:cs="Times New Roman"/>
          <w:color w:val="1F1F1F"/>
          <w:sz w:val="28"/>
          <w:szCs w:val="28"/>
          <w:lang w:eastAsia="ru-RU"/>
        </w:rPr>
        <w:t xml:space="preserve">«Теоретичні основи права, державного управління та практика їх застосування», м. Рига, Латвійська республіка, 25-26 грудня 2024 року; </w:t>
      </w:r>
      <w:r w:rsidRPr="009312E5">
        <w:rPr>
          <w:rFonts w:ascii="Times New Roman" w:hAnsi="Times New Roman" w:cs="Times New Roman"/>
          <w:sz w:val="28"/>
          <w:szCs w:val="28"/>
        </w:rPr>
        <w:t>всеукраїнській науково-практичній конференції: «Правова освіта та правова наука в умовах сучасних трансформаційних процесів», м. Запоріжжя, 20 листопада 2019 року.</w:t>
      </w:r>
    </w:p>
    <w:p w14:paraId="0B6C0169" w14:textId="77777777" w:rsidR="00CF1AD2" w:rsidRPr="009312E5" w:rsidRDefault="00CF1AD2" w:rsidP="000A4DFF">
      <w:pPr>
        <w:suppressAutoHyphens/>
        <w:spacing w:after="0" w:line="360" w:lineRule="auto"/>
        <w:ind w:firstLine="709"/>
        <w:jc w:val="both"/>
        <w:rPr>
          <w:rFonts w:ascii="Times New Roman" w:eastAsia="Times New Roman" w:hAnsi="Times New Roman" w:cs="Times New Roman"/>
          <w:sz w:val="28"/>
          <w:szCs w:val="28"/>
        </w:rPr>
      </w:pPr>
      <w:r w:rsidRPr="009312E5">
        <w:rPr>
          <w:rFonts w:ascii="Times New Roman" w:hAnsi="Times New Roman" w:cs="Times New Roman"/>
          <w:b/>
          <w:bCs/>
          <w:sz w:val="28"/>
          <w:szCs w:val="28"/>
          <w:shd w:val="clear" w:color="auto" w:fill="FFFFFF"/>
        </w:rPr>
        <w:t>Публікації</w:t>
      </w:r>
      <w:r w:rsidRPr="009312E5">
        <w:rPr>
          <w:rFonts w:ascii="Times New Roman" w:hAnsi="Times New Roman" w:cs="Times New Roman"/>
          <w:sz w:val="28"/>
          <w:szCs w:val="28"/>
          <w:shd w:val="clear" w:color="auto" w:fill="FFFFFF"/>
        </w:rPr>
        <w:t xml:space="preserve">. Основні положення і висновки дисертації викладено у 3 наукових працях, 4 тезах виступів на </w:t>
      </w:r>
      <w:r w:rsidRPr="009312E5">
        <w:rPr>
          <w:rFonts w:ascii="Times New Roman" w:eastAsia="Times New Roman" w:hAnsi="Times New Roman" w:cs="Times New Roman"/>
          <w:sz w:val="28"/>
          <w:szCs w:val="28"/>
        </w:rPr>
        <w:t>науково-практичних конференціях різних рівнів.</w:t>
      </w:r>
    </w:p>
    <w:p w14:paraId="497ED8C2" w14:textId="4D3222BA" w:rsidR="00CF1AD2" w:rsidRPr="009312E5" w:rsidRDefault="00CF1AD2" w:rsidP="000A4DFF">
      <w:pPr>
        <w:tabs>
          <w:tab w:val="left" w:pos="0"/>
          <w:tab w:val="left" w:pos="7980"/>
        </w:tabs>
        <w:suppressAutoHyphens/>
        <w:spacing w:after="0" w:line="336" w:lineRule="auto"/>
        <w:ind w:firstLine="709"/>
        <w:jc w:val="both"/>
        <w:rPr>
          <w:rFonts w:ascii="Times New Roman" w:hAnsi="Times New Roman" w:cs="Times New Roman"/>
          <w:sz w:val="28"/>
          <w:szCs w:val="28"/>
        </w:rPr>
      </w:pPr>
      <w:r w:rsidRPr="009312E5">
        <w:rPr>
          <w:rFonts w:ascii="Times New Roman" w:hAnsi="Times New Roman" w:cs="Times New Roman"/>
          <w:b/>
          <w:bCs/>
          <w:sz w:val="28"/>
          <w:szCs w:val="28"/>
          <w:shd w:val="clear" w:color="auto" w:fill="FFFFFF"/>
        </w:rPr>
        <w:t xml:space="preserve">Структура та обсяг дисертації. </w:t>
      </w:r>
      <w:r w:rsidRPr="009312E5">
        <w:rPr>
          <w:rFonts w:ascii="Times New Roman" w:hAnsi="Times New Roman" w:cs="Times New Roman"/>
          <w:sz w:val="28"/>
          <w:szCs w:val="28"/>
          <w:shd w:val="clear" w:color="auto" w:fill="FFFFFF"/>
        </w:rPr>
        <w:t xml:space="preserve">Дисертація складається зі вступу, двох розділів, що об’єднують </w:t>
      </w:r>
      <w:r w:rsidR="00240C47" w:rsidRPr="009312E5">
        <w:rPr>
          <w:rFonts w:ascii="Times New Roman" w:hAnsi="Times New Roman" w:cs="Times New Roman"/>
          <w:sz w:val="28"/>
          <w:szCs w:val="28"/>
          <w:shd w:val="clear" w:color="auto" w:fill="FFFFFF"/>
        </w:rPr>
        <w:t>ві</w:t>
      </w:r>
      <w:r w:rsidRPr="009312E5">
        <w:rPr>
          <w:rFonts w:ascii="Times New Roman" w:hAnsi="Times New Roman" w:cs="Times New Roman"/>
          <w:sz w:val="28"/>
          <w:szCs w:val="28"/>
          <w:shd w:val="clear" w:color="auto" w:fill="FFFFFF"/>
        </w:rPr>
        <w:t>сім підрозділів, висновків, списку використаних джерел (</w:t>
      </w:r>
      <w:r w:rsidR="00B93B28" w:rsidRPr="009312E5">
        <w:rPr>
          <w:rFonts w:ascii="Times New Roman" w:hAnsi="Times New Roman" w:cs="Times New Roman"/>
          <w:sz w:val="28"/>
          <w:szCs w:val="28"/>
          <w:shd w:val="clear" w:color="auto" w:fill="FFFFFF"/>
        </w:rPr>
        <w:t>271</w:t>
      </w:r>
      <w:r w:rsidRPr="009312E5">
        <w:rPr>
          <w:rFonts w:ascii="Times New Roman" w:hAnsi="Times New Roman" w:cs="Times New Roman"/>
          <w:sz w:val="28"/>
          <w:szCs w:val="28"/>
          <w:shd w:val="clear" w:color="auto" w:fill="FFFFFF"/>
        </w:rPr>
        <w:t xml:space="preserve"> найменуван</w:t>
      </w:r>
      <w:r w:rsidR="00B93B28" w:rsidRPr="009312E5">
        <w:rPr>
          <w:rFonts w:ascii="Times New Roman" w:hAnsi="Times New Roman" w:cs="Times New Roman"/>
          <w:sz w:val="28"/>
          <w:szCs w:val="28"/>
          <w:shd w:val="clear" w:color="auto" w:fill="FFFFFF"/>
        </w:rPr>
        <w:t>ня</w:t>
      </w:r>
      <w:r w:rsidRPr="009312E5">
        <w:rPr>
          <w:rFonts w:ascii="Times New Roman" w:hAnsi="Times New Roman" w:cs="Times New Roman"/>
          <w:sz w:val="28"/>
          <w:szCs w:val="28"/>
          <w:shd w:val="clear" w:color="auto" w:fill="FFFFFF"/>
        </w:rPr>
        <w:t>) і додатків. Загальний обсяг дисертації складає 2</w:t>
      </w:r>
      <w:r w:rsidR="00867885" w:rsidRPr="009312E5">
        <w:rPr>
          <w:rFonts w:ascii="Times New Roman" w:hAnsi="Times New Roman" w:cs="Times New Roman"/>
          <w:sz w:val="28"/>
          <w:szCs w:val="28"/>
          <w:shd w:val="clear" w:color="auto" w:fill="FFFFFF"/>
        </w:rPr>
        <w:t>4</w:t>
      </w:r>
      <w:r w:rsidR="007F6E03">
        <w:rPr>
          <w:rFonts w:ascii="Times New Roman" w:hAnsi="Times New Roman" w:cs="Times New Roman"/>
          <w:sz w:val="28"/>
          <w:szCs w:val="28"/>
          <w:shd w:val="clear" w:color="auto" w:fill="FFFFFF"/>
        </w:rPr>
        <w:t>2</w:t>
      </w:r>
      <w:r w:rsidRPr="009312E5">
        <w:rPr>
          <w:rFonts w:ascii="Times New Roman" w:hAnsi="Times New Roman" w:cs="Times New Roman"/>
          <w:sz w:val="28"/>
          <w:szCs w:val="28"/>
          <w:shd w:val="clear" w:color="auto" w:fill="FFFFFF"/>
        </w:rPr>
        <w:t xml:space="preserve"> сторін</w:t>
      </w:r>
      <w:r w:rsidR="004B6A65" w:rsidRPr="009312E5">
        <w:rPr>
          <w:rFonts w:ascii="Times New Roman" w:hAnsi="Times New Roman" w:cs="Times New Roman"/>
          <w:sz w:val="28"/>
          <w:szCs w:val="28"/>
          <w:shd w:val="clear" w:color="auto" w:fill="FFFFFF"/>
        </w:rPr>
        <w:t>к</w:t>
      </w:r>
      <w:r w:rsidR="00867885" w:rsidRPr="009312E5">
        <w:rPr>
          <w:rFonts w:ascii="Times New Roman" w:hAnsi="Times New Roman" w:cs="Times New Roman"/>
          <w:sz w:val="28"/>
          <w:szCs w:val="28"/>
          <w:shd w:val="clear" w:color="auto" w:fill="FFFFFF"/>
        </w:rPr>
        <w:t>и</w:t>
      </w:r>
      <w:r w:rsidRPr="009312E5">
        <w:rPr>
          <w:rFonts w:ascii="Times New Roman" w:hAnsi="Times New Roman" w:cs="Times New Roman"/>
          <w:sz w:val="28"/>
          <w:szCs w:val="28"/>
          <w:shd w:val="clear" w:color="auto" w:fill="FFFFFF"/>
        </w:rPr>
        <w:t>, із яких основного тексту – 2</w:t>
      </w:r>
      <w:r w:rsidR="004B6A65" w:rsidRPr="009312E5">
        <w:rPr>
          <w:rFonts w:ascii="Times New Roman" w:hAnsi="Times New Roman" w:cs="Times New Roman"/>
          <w:sz w:val="28"/>
          <w:szCs w:val="28"/>
          <w:shd w:val="clear" w:color="auto" w:fill="FFFFFF"/>
        </w:rPr>
        <w:t>1</w:t>
      </w:r>
      <w:r w:rsidR="007F6E03">
        <w:rPr>
          <w:rFonts w:ascii="Times New Roman" w:hAnsi="Times New Roman" w:cs="Times New Roman"/>
          <w:sz w:val="28"/>
          <w:szCs w:val="28"/>
          <w:shd w:val="clear" w:color="auto" w:fill="FFFFFF"/>
        </w:rPr>
        <w:t>3</w:t>
      </w:r>
      <w:r w:rsidRPr="009312E5">
        <w:rPr>
          <w:rFonts w:ascii="Times New Roman" w:hAnsi="Times New Roman" w:cs="Times New Roman"/>
          <w:sz w:val="28"/>
          <w:szCs w:val="28"/>
          <w:shd w:val="clear" w:color="auto" w:fill="FFFFFF"/>
        </w:rPr>
        <w:t xml:space="preserve"> сторінок.</w:t>
      </w:r>
      <w:r w:rsidRPr="009312E5">
        <w:rPr>
          <w:rFonts w:ascii="Times New Roman" w:hAnsi="Times New Roman" w:cs="Times New Roman"/>
          <w:sz w:val="28"/>
          <w:szCs w:val="28"/>
        </w:rPr>
        <w:br w:type="page"/>
      </w:r>
    </w:p>
    <w:p w14:paraId="224E6C7C" w14:textId="77777777" w:rsidR="00CF1AD2" w:rsidRPr="009312E5" w:rsidRDefault="00CF1AD2" w:rsidP="000A4DFF">
      <w:pPr>
        <w:widowControl w:val="0"/>
        <w:tabs>
          <w:tab w:val="left" w:pos="0"/>
        </w:tabs>
        <w:autoSpaceDE w:val="0"/>
        <w:autoSpaceDN w:val="0"/>
        <w:adjustRightInd w:val="0"/>
        <w:spacing w:after="0" w:line="312" w:lineRule="auto"/>
        <w:ind w:firstLine="709"/>
        <w:contextualSpacing/>
        <w:jc w:val="center"/>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lastRenderedPageBreak/>
        <w:t>РОЗДІЛ 1. ТЕОРЕТИКО-ПРАВОВІ ЗАСАДИ ДОСЛІДЖЕННЯ ДОГОВІРНИХ І ПРИМУСОВИХ ЗАСОБІВ ВИРІШЕННЯ ПРАВОВИХ КОНФЛІКТІВ</w:t>
      </w:r>
    </w:p>
    <w:p w14:paraId="35A49B01" w14:textId="77777777" w:rsidR="00CF1AD2" w:rsidRPr="009312E5" w:rsidRDefault="00CF1AD2" w:rsidP="000A4DFF">
      <w:pPr>
        <w:widowControl w:val="0"/>
        <w:tabs>
          <w:tab w:val="left" w:pos="0"/>
        </w:tabs>
        <w:autoSpaceDE w:val="0"/>
        <w:autoSpaceDN w:val="0"/>
        <w:adjustRightInd w:val="0"/>
        <w:spacing w:after="0" w:line="312" w:lineRule="auto"/>
        <w:ind w:firstLine="709"/>
        <w:contextualSpacing/>
        <w:jc w:val="center"/>
        <w:rPr>
          <w:rFonts w:ascii="Times New Roman" w:eastAsia="Times New Roman" w:hAnsi="Times New Roman" w:cs="Times New Roman"/>
          <w:b/>
          <w:sz w:val="28"/>
          <w:szCs w:val="28"/>
          <w:lang w:eastAsia="ru-RU"/>
        </w:rPr>
      </w:pPr>
    </w:p>
    <w:p w14:paraId="06DB338F" w14:textId="77777777" w:rsidR="00CF1AD2" w:rsidRPr="009312E5" w:rsidRDefault="00CF1AD2" w:rsidP="000A4DFF">
      <w:pPr>
        <w:widowControl w:val="0"/>
        <w:tabs>
          <w:tab w:val="left" w:pos="0"/>
        </w:tabs>
        <w:autoSpaceDE w:val="0"/>
        <w:autoSpaceDN w:val="0"/>
        <w:adjustRightInd w:val="0"/>
        <w:spacing w:after="0" w:line="312" w:lineRule="auto"/>
        <w:ind w:firstLine="709"/>
        <w:contextualSpacing/>
        <w:jc w:val="center"/>
        <w:rPr>
          <w:rFonts w:ascii="Times New Roman" w:eastAsia="Times New Roman" w:hAnsi="Times New Roman" w:cs="Times New Roman"/>
          <w:b/>
          <w:sz w:val="28"/>
          <w:szCs w:val="28"/>
          <w:lang w:eastAsia="ru-RU"/>
        </w:rPr>
      </w:pPr>
    </w:p>
    <w:p w14:paraId="22559F49" w14:textId="4D48C2EF" w:rsidR="00CF1AD2" w:rsidRPr="009312E5" w:rsidRDefault="00CF1AD2" w:rsidP="00045460">
      <w:pPr>
        <w:pStyle w:val="a3"/>
        <w:numPr>
          <w:ilvl w:val="1"/>
          <w:numId w:val="22"/>
        </w:numPr>
        <w:tabs>
          <w:tab w:val="left" w:pos="993"/>
        </w:tabs>
        <w:spacing w:after="0" w:line="360" w:lineRule="auto"/>
        <w:ind w:left="0" w:firstLine="709"/>
        <w:jc w:val="both"/>
        <w:rPr>
          <w:rFonts w:asciiTheme="majorBidi" w:hAnsiTheme="majorBidi" w:cstheme="majorBidi"/>
          <w:b/>
          <w:sz w:val="28"/>
          <w:szCs w:val="28"/>
        </w:rPr>
      </w:pPr>
      <w:r w:rsidRPr="009312E5">
        <w:rPr>
          <w:rFonts w:asciiTheme="majorBidi" w:hAnsiTheme="majorBidi" w:cstheme="majorBidi"/>
          <w:b/>
          <w:sz w:val="28"/>
          <w:szCs w:val="28"/>
        </w:rPr>
        <w:t>Засоби вирішення правових конфліктів у західній і східній традиціях права</w:t>
      </w:r>
    </w:p>
    <w:p w14:paraId="49CC7F0C" w14:textId="77777777" w:rsidR="00CF1AD2" w:rsidRPr="009312E5" w:rsidRDefault="00CF1AD2" w:rsidP="000A4DFF">
      <w:pPr>
        <w:spacing w:after="0" w:line="360" w:lineRule="auto"/>
        <w:ind w:firstLine="709"/>
        <w:jc w:val="both"/>
        <w:rPr>
          <w:rFonts w:asciiTheme="majorBidi" w:hAnsiTheme="majorBidi" w:cstheme="majorBidi"/>
          <w:sz w:val="28"/>
          <w:szCs w:val="28"/>
        </w:rPr>
      </w:pPr>
    </w:p>
    <w:p w14:paraId="4532CCCC" w14:textId="5E9D2576"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Важливість для суспільного розвитку належного осмислення договірних і примусових засобів вирішення правових конфліктів та пошук їх оптимального поєднання не викликає сумнівів й отримува</w:t>
      </w:r>
      <w:r w:rsidR="003D7264" w:rsidRPr="009312E5">
        <w:rPr>
          <w:rFonts w:asciiTheme="majorBidi" w:hAnsiTheme="majorBidi" w:cstheme="majorBidi"/>
          <w:sz w:val="28"/>
          <w:szCs w:val="28"/>
        </w:rPr>
        <w:t xml:space="preserve">ли </w:t>
      </w:r>
      <w:r w:rsidRPr="009312E5">
        <w:rPr>
          <w:rFonts w:asciiTheme="majorBidi" w:hAnsiTheme="majorBidi" w:cstheme="majorBidi"/>
          <w:sz w:val="28"/>
          <w:szCs w:val="28"/>
        </w:rPr>
        <w:t>свій відгук на рівні правової доктрини. Крім того, питання конвергенції західної та східної традицій права порушувалися багатьма вченими, хоча заявлена до розробки у межах цієї роботи проблема й залишилась поза їхньої належної уваги, а тому потребує осмислення.</w:t>
      </w:r>
    </w:p>
    <w:p w14:paraId="48E774FE" w14:textId="019910B8"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heme="majorBidi" w:hAnsiTheme="majorBidi" w:cstheme="majorBidi"/>
          <w:bCs/>
          <w:sz w:val="28"/>
          <w:szCs w:val="28"/>
        </w:rPr>
        <w:t xml:space="preserve">У контексті зазначених питань до уваги візьмемо здобутки й положення вчених щодо особливостей західної і східної традиції права, накопичені в межах порівняльного правознавства, загальної теорії права, історії держави і права зарубіжних країн, юридичної антропології та правової соціології. </w:t>
      </w:r>
      <w:r w:rsidRPr="009312E5">
        <w:rPr>
          <w:rFonts w:ascii="Times New Roman" w:hAnsi="Times New Roman" w:cs="Times New Roman"/>
          <w:sz w:val="28"/>
          <w:szCs w:val="28"/>
        </w:rPr>
        <w:t>На особливу увагу заслуговують здобутки науковців у сфері юридичної антропології, з огляду на декілька чинників. По-перше, на відміну від західної традиції права, де юридичній антропології, поряд із соціальною, культурною, психологічною антропологією</w:t>
      </w:r>
      <w:r w:rsidR="003D7264" w:rsidRPr="009312E5">
        <w:rPr>
          <w:rFonts w:ascii="Times New Roman" w:hAnsi="Times New Roman" w:cs="Times New Roman"/>
          <w:sz w:val="28"/>
          <w:szCs w:val="28"/>
        </w:rPr>
        <w:t>,</w:t>
      </w:r>
      <w:r w:rsidRPr="009312E5">
        <w:rPr>
          <w:rFonts w:ascii="Times New Roman" w:hAnsi="Times New Roman" w:cs="Times New Roman"/>
          <w:sz w:val="28"/>
          <w:szCs w:val="28"/>
        </w:rPr>
        <w:t xml:space="preserve"> приділяється значна увага, у вітчизняному правовому дискурсі юридична антропологія є недостатньо затребуваною, хоча вона володіє значним евристичним потенціалом. Виключенням є наукові доробки В. Бабкіна, М.</w:t>
      </w:r>
      <w:r w:rsidR="006329C9" w:rsidRPr="009312E5">
        <w:rPr>
          <w:rFonts w:ascii="Times New Roman" w:hAnsi="Times New Roman" w:cs="Times New Roman"/>
          <w:sz w:val="28"/>
          <w:szCs w:val="28"/>
        </w:rPr>
        <w:t> </w:t>
      </w:r>
      <w:r w:rsidRPr="009312E5">
        <w:rPr>
          <w:rFonts w:ascii="Times New Roman" w:hAnsi="Times New Roman" w:cs="Times New Roman"/>
          <w:sz w:val="28"/>
          <w:szCs w:val="28"/>
        </w:rPr>
        <w:t>Козюбри, С.</w:t>
      </w:r>
      <w:r w:rsidR="001D19EB" w:rsidRPr="009312E5">
        <w:rPr>
          <w:rFonts w:ascii="Times New Roman" w:hAnsi="Times New Roman" w:cs="Times New Roman"/>
          <w:sz w:val="28"/>
          <w:szCs w:val="28"/>
        </w:rPr>
        <w:t xml:space="preserve"> </w:t>
      </w:r>
      <w:r w:rsidRPr="009312E5">
        <w:rPr>
          <w:rFonts w:ascii="Times New Roman" w:hAnsi="Times New Roman" w:cs="Times New Roman"/>
          <w:sz w:val="28"/>
          <w:szCs w:val="28"/>
        </w:rPr>
        <w:t>Бігуна, Д. Гудими, П. Рабіновича, Л. Удовики, які у своїх дослідженнях зверталися до окремих положень і аспектів юридичної антропології. По-друге, особливістю положень, обґрунтованих у межах юридичної антропології є їх безпосередній зв'язок із правовим досвідом, особливостями права різних народів, соціальних спільнот</w:t>
      </w:r>
      <w:r w:rsidR="004E5CE3" w:rsidRPr="009312E5">
        <w:rPr>
          <w:rFonts w:ascii="Times New Roman" w:hAnsi="Times New Roman" w:cs="Times New Roman"/>
          <w:sz w:val="28"/>
          <w:szCs w:val="28"/>
        </w:rPr>
        <w:t>,</w:t>
      </w:r>
      <w:r w:rsidRPr="009312E5">
        <w:rPr>
          <w:rFonts w:ascii="Times New Roman" w:hAnsi="Times New Roman" w:cs="Times New Roman"/>
          <w:sz w:val="28"/>
          <w:szCs w:val="28"/>
        </w:rPr>
        <w:t xml:space="preserve"> насамперед, у традиційних суспільствах</w:t>
      </w:r>
      <w:r w:rsidR="003D7264" w:rsidRPr="009312E5">
        <w:rPr>
          <w:rFonts w:ascii="Times New Roman" w:hAnsi="Times New Roman" w:cs="Times New Roman"/>
          <w:sz w:val="28"/>
          <w:szCs w:val="28"/>
        </w:rPr>
        <w:t>, впливовість яких у сучасному світі стрімко зростає</w:t>
      </w:r>
      <w:r w:rsidRPr="009312E5">
        <w:rPr>
          <w:rFonts w:ascii="Times New Roman" w:hAnsi="Times New Roman" w:cs="Times New Roman"/>
          <w:sz w:val="28"/>
          <w:szCs w:val="28"/>
        </w:rPr>
        <w:t xml:space="preserve">. </w:t>
      </w:r>
      <w:r w:rsidRPr="009312E5">
        <w:rPr>
          <w:rFonts w:ascii="Times New Roman" w:hAnsi="Times New Roman" w:cs="Times New Roman"/>
          <w:sz w:val="28"/>
          <w:szCs w:val="28"/>
        </w:rPr>
        <w:lastRenderedPageBreak/>
        <w:t>По-третє, з огляду на відмову від положень традиційного еволюціонізму та визнанні переваг правового плюралізму в юридичній антропології, у її межах значна увага, приділяється альтернативним засобам врегулювання конфліктів, ролі недержавних інст</w:t>
      </w:r>
      <w:r w:rsidR="004E5CE3" w:rsidRPr="009312E5">
        <w:rPr>
          <w:rFonts w:ascii="Times New Roman" w:hAnsi="Times New Roman" w:cs="Times New Roman"/>
          <w:sz w:val="28"/>
          <w:szCs w:val="28"/>
        </w:rPr>
        <w:t xml:space="preserve">итутів </w:t>
      </w:r>
      <w:r w:rsidRPr="009312E5">
        <w:rPr>
          <w:rFonts w:ascii="Times New Roman" w:hAnsi="Times New Roman" w:cs="Times New Roman"/>
          <w:sz w:val="28"/>
          <w:szCs w:val="28"/>
        </w:rPr>
        <w:t>у вирішенні правових конфліктів, поряд із судовим урегулюванням конфліктів, Саме тому, на особливу увагу заслуговують праці таких учених як: Н. Рулан, Ж.</w:t>
      </w:r>
      <w:r w:rsidR="001D19EB" w:rsidRPr="009312E5">
        <w:rPr>
          <w:rFonts w:ascii="Times New Roman" w:hAnsi="Times New Roman" w:cs="Times New Roman"/>
          <w:sz w:val="28"/>
          <w:szCs w:val="28"/>
        </w:rPr>
        <w:t xml:space="preserve"> </w:t>
      </w:r>
      <w:r w:rsidRPr="009312E5">
        <w:rPr>
          <w:rFonts w:ascii="Times New Roman" w:hAnsi="Times New Roman" w:cs="Times New Roman"/>
          <w:sz w:val="28"/>
          <w:szCs w:val="28"/>
        </w:rPr>
        <w:t>Белле, А.</w:t>
      </w:r>
      <w:r w:rsidR="001D19EB" w:rsidRPr="009312E5">
        <w:rPr>
          <w:rFonts w:ascii="Times New Roman" w:hAnsi="Times New Roman" w:cs="Times New Roman"/>
          <w:sz w:val="28"/>
          <w:szCs w:val="28"/>
        </w:rPr>
        <w:t xml:space="preserve"> </w:t>
      </w:r>
      <w:r w:rsidRPr="009312E5">
        <w:rPr>
          <w:rFonts w:ascii="Times New Roman" w:hAnsi="Times New Roman" w:cs="Times New Roman"/>
          <w:sz w:val="28"/>
          <w:szCs w:val="28"/>
        </w:rPr>
        <w:t>Гарапон, Дж. Гріфітс, Є. Ле Руа та ін., зокрема в частині тлумачення поняття й змісту договору, примусу, правового конфлікту, договірних і примусових засобів урегулювання правових конфліктів.</w:t>
      </w:r>
    </w:p>
    <w:p w14:paraId="2D680E9E" w14:textId="5DEA91C8" w:rsidR="00F27C86" w:rsidRPr="009312E5" w:rsidRDefault="00F27C86" w:rsidP="00F27C86">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Насамперед, слід зауважити, що проблеми врегулювання правових конфліктів із використанням широкого арсеналу засобів</w:t>
      </w:r>
      <w:r w:rsidR="004E5CE3" w:rsidRPr="009312E5">
        <w:rPr>
          <w:rFonts w:asciiTheme="majorBidi" w:hAnsiTheme="majorBidi" w:cstheme="majorBidi"/>
          <w:sz w:val="28"/>
          <w:szCs w:val="28"/>
        </w:rPr>
        <w:t xml:space="preserve"> їх вирішення</w:t>
      </w:r>
      <w:r w:rsidRPr="009312E5">
        <w:rPr>
          <w:rFonts w:asciiTheme="majorBidi" w:hAnsiTheme="majorBidi" w:cstheme="majorBidi"/>
          <w:sz w:val="28"/>
          <w:szCs w:val="28"/>
        </w:rPr>
        <w:t xml:space="preserve"> були предметом осмислення в далекому минулому. Конфлікти </w:t>
      </w:r>
      <w:r w:rsidR="004E5CE3" w:rsidRPr="009312E5">
        <w:rPr>
          <w:rFonts w:asciiTheme="majorBidi" w:hAnsiTheme="majorBidi" w:cstheme="majorBidi"/>
          <w:sz w:val="28"/>
          <w:szCs w:val="28"/>
        </w:rPr>
        <w:t xml:space="preserve">в суспільствах </w:t>
      </w:r>
      <w:r w:rsidRPr="009312E5">
        <w:rPr>
          <w:rFonts w:asciiTheme="majorBidi" w:hAnsiTheme="majorBidi" w:cstheme="majorBidi"/>
          <w:sz w:val="28"/>
          <w:szCs w:val="28"/>
        </w:rPr>
        <w:t>виникали навіть в умовах відсутності писаного права, у разі завдання шкоди або вбивства члена племені чи фратрії, в сфері розподілу продуктів, суспільної праці, тобто внаслідок порушення усталених соціальних норм і правил, норм звичаєвого права</w:t>
      </w:r>
      <w:r w:rsidR="004E5CE3" w:rsidRPr="009312E5">
        <w:rPr>
          <w:rFonts w:asciiTheme="majorBidi" w:hAnsiTheme="majorBidi" w:cstheme="majorBidi"/>
          <w:sz w:val="28"/>
          <w:szCs w:val="28"/>
        </w:rPr>
        <w:t xml:space="preserve"> та</w:t>
      </w:r>
      <w:r w:rsidRPr="009312E5">
        <w:rPr>
          <w:rFonts w:asciiTheme="majorBidi" w:hAnsiTheme="majorBidi" w:cstheme="majorBidi"/>
          <w:sz w:val="28"/>
          <w:szCs w:val="28"/>
        </w:rPr>
        <w:t xml:space="preserve"> потребували врегулювання.</w:t>
      </w:r>
      <w:r w:rsidRPr="009312E5">
        <w:rPr>
          <w:rFonts w:ascii="Times New Roman" w:eastAsia="Arial Unicode MS" w:hAnsi="Times New Roman" w:cs="Times New Roman"/>
          <w:color w:val="000000"/>
          <w:sz w:val="28"/>
          <w:szCs w:val="28"/>
          <w:lang w:eastAsia="uk-UA" w:bidi="uk-UA"/>
        </w:rPr>
        <w:t xml:space="preserve"> На ранніх етапах суспільного розвитку мононорми чи ранні форми «права» були нерозривно пов’язані із соціальною мораллю, яка втілювалася у звичаях, обря</w:t>
      </w:r>
      <w:r w:rsidRPr="009312E5">
        <w:rPr>
          <w:rFonts w:ascii="Times New Roman" w:eastAsia="Arial Unicode MS" w:hAnsi="Times New Roman" w:cs="Times New Roman"/>
          <w:color w:val="000000"/>
          <w:sz w:val="28"/>
          <w:szCs w:val="28"/>
          <w:lang w:eastAsia="uk-UA" w:bidi="uk-UA"/>
        </w:rPr>
        <w:softHyphen/>
        <w:t xml:space="preserve">дах та релігійних заборонах. </w:t>
      </w:r>
      <w:r w:rsidRPr="009312E5">
        <w:rPr>
          <w:rFonts w:asciiTheme="majorBidi" w:hAnsiTheme="majorBidi" w:cstheme="majorBidi"/>
          <w:sz w:val="28"/>
          <w:szCs w:val="28"/>
        </w:rPr>
        <w:t>Утіленням справедливості в первісному суспільстві були мононорми</w:t>
      </w:r>
      <w:r w:rsidR="004E5CE3" w:rsidRPr="009312E5">
        <w:rPr>
          <w:rFonts w:asciiTheme="majorBidi" w:hAnsiTheme="majorBidi" w:cstheme="majorBidi"/>
          <w:sz w:val="28"/>
          <w:szCs w:val="28"/>
        </w:rPr>
        <w:t>, такі як</w:t>
      </w:r>
      <w:r w:rsidRPr="009312E5">
        <w:rPr>
          <w:rFonts w:asciiTheme="majorBidi" w:hAnsiTheme="majorBidi" w:cstheme="majorBidi"/>
          <w:sz w:val="28"/>
          <w:szCs w:val="28"/>
        </w:rPr>
        <w:t xml:space="preserve"> око за око, зуб за зуб, тобто модель</w:t>
      </w:r>
      <w:r w:rsidR="004E5CE3"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 рівним за рівне. Такі засоби використовувалися у разі конфлікту між одноплемінниками, членами одного роду, поряд із табу (заборона на вбивство одноплемінника, заборона на інцест).</w:t>
      </w:r>
    </w:p>
    <w:p w14:paraId="4DECB30A" w14:textId="4D472A0D" w:rsidR="00F27C86" w:rsidRPr="009312E5" w:rsidRDefault="00F27C86" w:rsidP="004E5CE3">
      <w:pPr>
        <w:widowControl w:val="0"/>
        <w:spacing w:after="0" w:line="360" w:lineRule="auto"/>
        <w:ind w:firstLine="709"/>
        <w:jc w:val="both"/>
        <w:rPr>
          <w:rFonts w:ascii="Times New Roman" w:eastAsia="Arial Unicode MS" w:hAnsi="Times New Roman" w:cs="Times New Roman"/>
          <w:color w:val="000000"/>
          <w:sz w:val="28"/>
          <w:szCs w:val="28"/>
          <w:lang w:eastAsia="uk-UA" w:bidi="uk-UA"/>
        </w:rPr>
      </w:pPr>
      <w:r w:rsidRPr="009312E5">
        <w:rPr>
          <w:rFonts w:ascii="Times New Roman" w:eastAsia="Arial Unicode MS" w:hAnsi="Times New Roman" w:cs="Times New Roman"/>
          <w:color w:val="000000"/>
          <w:sz w:val="28"/>
          <w:szCs w:val="28"/>
          <w:lang w:eastAsia="uk-UA" w:bidi="uk-UA"/>
        </w:rPr>
        <w:t>Слід зазначити, що на ранніх щаблях суспільного розвитку існували соціальні норми різного рівня важливості — від простих правил етикету до заборони «не вбий». Поряд  із «правом сильного» існували і соціальні норми, за порушення яких був прийнтним самозахист потерпілого, який здійснювався за мовчазного схвалення групи, або ж карала сама група, насамперед, у випадках сакральних або інших порушень, які завдавали суспіль</w:t>
      </w:r>
      <w:r w:rsidRPr="009312E5">
        <w:rPr>
          <w:rFonts w:ascii="Times New Roman" w:eastAsia="Arial Unicode MS" w:hAnsi="Times New Roman" w:cs="Times New Roman"/>
          <w:color w:val="000000"/>
          <w:sz w:val="28"/>
          <w:szCs w:val="28"/>
          <w:lang w:eastAsia="uk-UA" w:bidi="uk-UA"/>
        </w:rPr>
        <w:softHyphen/>
        <w:t>ству шкоди. Такі норми були санкціоновані суспільством, попри те, що здійс</w:t>
      </w:r>
      <w:r w:rsidRPr="009312E5">
        <w:rPr>
          <w:rFonts w:ascii="Times New Roman" w:eastAsia="Arial Unicode MS" w:hAnsi="Times New Roman" w:cs="Times New Roman"/>
          <w:color w:val="000000"/>
          <w:sz w:val="28"/>
          <w:szCs w:val="28"/>
          <w:lang w:eastAsia="uk-UA" w:bidi="uk-UA"/>
        </w:rPr>
        <w:softHyphen/>
        <w:t>нювалися не через організовану державну владу. Зовнішні санкції досить часто по</w:t>
      </w:r>
      <w:r w:rsidRPr="009312E5">
        <w:rPr>
          <w:rFonts w:ascii="Times New Roman" w:eastAsia="Arial Unicode MS" w:hAnsi="Times New Roman" w:cs="Times New Roman"/>
          <w:color w:val="000000"/>
          <w:sz w:val="28"/>
          <w:szCs w:val="28"/>
          <w:lang w:eastAsia="uk-UA" w:bidi="uk-UA"/>
        </w:rPr>
        <w:softHyphen/>
        <w:t xml:space="preserve">лягали у виправданому суспільством вбивстві або в тому, що індивід виключався із </w:t>
      </w:r>
      <w:r w:rsidRPr="009312E5">
        <w:rPr>
          <w:rFonts w:ascii="Times New Roman" w:eastAsia="Arial Unicode MS" w:hAnsi="Times New Roman" w:cs="Times New Roman"/>
          <w:color w:val="000000"/>
          <w:sz w:val="28"/>
          <w:szCs w:val="28"/>
          <w:lang w:eastAsia="uk-UA" w:bidi="uk-UA"/>
        </w:rPr>
        <w:lastRenderedPageBreak/>
        <w:t>суспільства, через що ставав приречений на «жалюгідне» існування</w:t>
      </w:r>
      <w:r w:rsidR="004E5CE3" w:rsidRPr="009312E5">
        <w:rPr>
          <w:rFonts w:ascii="Times New Roman" w:eastAsia="Arial Unicode MS" w:hAnsi="Times New Roman" w:cs="Times New Roman"/>
          <w:color w:val="000000"/>
          <w:sz w:val="28"/>
          <w:szCs w:val="28"/>
          <w:lang w:eastAsia="uk-UA" w:bidi="uk-UA"/>
        </w:rPr>
        <w:t xml:space="preserve">. </w:t>
      </w:r>
      <w:r w:rsidRPr="009312E5">
        <w:rPr>
          <w:rFonts w:asciiTheme="majorBidi" w:hAnsiTheme="majorBidi" w:cstheme="majorBidi"/>
          <w:sz w:val="28"/>
          <w:szCs w:val="28"/>
        </w:rPr>
        <w:t>На етапі додержавного розвитку конфлікти, в переважній більшості, вирішувалися на основі пріоритету інтересів роду, племені, фратрії, а інтереси окремої людини відігравали другорядну роль</w:t>
      </w:r>
      <w:r w:rsidR="004E5CE3"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Водночас вже в ранні періоди використовувалася така відома форма вирішення конфлікту як остракізм, тобто вигнання члена роду за межі його проживання, що фактично означало смерть людини. </w:t>
      </w:r>
      <w:r w:rsidRPr="009312E5">
        <w:rPr>
          <w:rFonts w:ascii="Times New Roman" w:eastAsia="Arial Unicode MS" w:hAnsi="Times New Roman" w:cs="Times New Roman"/>
          <w:color w:val="000000"/>
          <w:sz w:val="28"/>
          <w:szCs w:val="28"/>
          <w:lang w:eastAsia="uk-UA" w:bidi="uk-UA"/>
        </w:rPr>
        <w:t>Вигнання як зразки соціальної реак</w:t>
      </w:r>
      <w:r w:rsidRPr="009312E5">
        <w:rPr>
          <w:rFonts w:ascii="Times New Roman" w:eastAsia="Arial Unicode MS" w:hAnsi="Times New Roman" w:cs="Times New Roman"/>
          <w:color w:val="000000"/>
          <w:sz w:val="28"/>
          <w:szCs w:val="28"/>
          <w:lang w:eastAsia="uk-UA" w:bidi="uk-UA"/>
        </w:rPr>
        <w:softHyphen/>
        <w:t xml:space="preserve">ції на конфлікти мали місце на ранніх щаблях розвитку грецького, римського та германського суспільств. </w:t>
      </w:r>
    </w:p>
    <w:p w14:paraId="0C9D54DD" w14:textId="16B65E5F" w:rsidR="00F27C86" w:rsidRPr="009312E5" w:rsidRDefault="00F27C86" w:rsidP="00F27C86">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У разі виникнення конфліктів між родами чи племенами вони, за-звичай, вирішувалися воєнним (збройним) шляхом, тобто шляхом випробовування сили, кмітливості, хоробрості, вміння терпіти, хоча відомі й інші засоби врегулювання конфліктів. Відомі вчені, які </w:t>
      </w:r>
      <w:r w:rsidR="001D19EB" w:rsidRPr="009312E5">
        <w:rPr>
          <w:rFonts w:asciiTheme="majorBidi" w:hAnsiTheme="majorBidi" w:cstheme="majorBidi"/>
          <w:sz w:val="28"/>
          <w:szCs w:val="28"/>
        </w:rPr>
        <w:t>досліджували</w:t>
      </w:r>
      <w:r w:rsidRPr="009312E5">
        <w:rPr>
          <w:rFonts w:asciiTheme="majorBidi" w:hAnsiTheme="majorBidi" w:cstheme="majorBidi"/>
          <w:sz w:val="28"/>
          <w:szCs w:val="28"/>
        </w:rPr>
        <w:t xml:space="preserve"> первісні суспільства, зокрема Й.Гейзінга, звертав увагу на використання</w:t>
      </w:r>
      <w:r w:rsidRPr="009312E5">
        <w:t xml:space="preserve"> «</w:t>
      </w:r>
      <w:r w:rsidRPr="009312E5">
        <w:rPr>
          <w:rFonts w:asciiTheme="majorBidi" w:hAnsiTheme="majorBidi" w:cstheme="majorBidi"/>
          <w:sz w:val="28"/>
          <w:szCs w:val="28"/>
        </w:rPr>
        <w:t>гри» як засобу їх розв’язання (наприклад, двобій, жеребкування, гадання та ін.) [</w:t>
      </w:r>
      <w:r w:rsidR="00140092" w:rsidRPr="009312E5">
        <w:rPr>
          <w:rFonts w:asciiTheme="majorBidi" w:hAnsiTheme="majorBidi" w:cstheme="majorBidi"/>
          <w:sz w:val="28"/>
          <w:szCs w:val="28"/>
        </w:rPr>
        <w:t>40</w:t>
      </w:r>
      <w:r w:rsidRPr="009312E5">
        <w:rPr>
          <w:rFonts w:asciiTheme="majorBidi" w:hAnsiTheme="majorBidi" w:cstheme="majorBidi"/>
          <w:sz w:val="28"/>
          <w:szCs w:val="28"/>
        </w:rPr>
        <w:t>, с. 97].</w:t>
      </w:r>
    </w:p>
    <w:p w14:paraId="0ACD47AE" w14:textId="110DB9ED" w:rsidR="00F27C86" w:rsidRPr="009312E5" w:rsidRDefault="00F27C86" w:rsidP="00F27C86">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 Сучасні дослідники, зокрема О. Галамай зазначає, що такий спосіб вирішення конфліктів є позитивним, адже випробування носили відкритий характер, йшли за загальновизнаними правилами. Зазначимо, що до появи майнового розподілу населення та соціальної нерівності суспільство не мало потреби в правовому регулюванні соціальних відносин, зокрема, конфліктів. Воно обмежувалось звичаями, що спиралися на владу авторитету рад старійшин, які й контролювали всі суспільні відносини. Проте з появою груп і класів з взаємосуперечливими інтересами ситуація докорінно змінилася, а саме  звичай набув статусу правового, а його дотримання забезпечувалось державним примусом [</w:t>
      </w:r>
      <w:r w:rsidR="00140092" w:rsidRPr="009312E5">
        <w:rPr>
          <w:rFonts w:asciiTheme="majorBidi" w:hAnsiTheme="majorBidi" w:cstheme="majorBidi"/>
          <w:sz w:val="28"/>
          <w:szCs w:val="28"/>
        </w:rPr>
        <w:t>35</w:t>
      </w:r>
      <w:r w:rsidRPr="009312E5">
        <w:rPr>
          <w:rFonts w:asciiTheme="majorBidi" w:hAnsiTheme="majorBidi" w:cstheme="majorBidi"/>
          <w:sz w:val="28"/>
          <w:szCs w:val="28"/>
        </w:rPr>
        <w:t xml:space="preserve">, с. 6-7]. </w:t>
      </w:r>
    </w:p>
    <w:p w14:paraId="39251689" w14:textId="05AAE0AA" w:rsidR="00F27C86" w:rsidRPr="009312E5" w:rsidRDefault="00F27C86" w:rsidP="00F27C86">
      <w:pPr>
        <w:widowControl w:val="0"/>
        <w:spacing w:after="0" w:line="360" w:lineRule="auto"/>
        <w:ind w:firstLine="709"/>
        <w:jc w:val="both"/>
        <w:rPr>
          <w:rFonts w:ascii="Times New Roman" w:eastAsia="Arial Unicode MS" w:hAnsi="Times New Roman" w:cs="Times New Roman"/>
          <w:color w:val="000000"/>
          <w:sz w:val="28"/>
          <w:szCs w:val="28"/>
          <w:lang w:eastAsia="uk-UA" w:bidi="uk-UA"/>
        </w:rPr>
      </w:pPr>
      <w:r w:rsidRPr="009312E5">
        <w:rPr>
          <w:rFonts w:ascii="Times New Roman" w:eastAsia="Arial Unicode MS" w:hAnsi="Times New Roman" w:cs="Times New Roman"/>
          <w:color w:val="000000"/>
          <w:sz w:val="28"/>
          <w:szCs w:val="28"/>
          <w:lang w:eastAsia="uk-UA" w:bidi="uk-UA"/>
        </w:rPr>
        <w:t xml:space="preserve">Більш суворі заборони потребували </w:t>
      </w:r>
      <w:r w:rsidR="001D19EB" w:rsidRPr="009312E5">
        <w:rPr>
          <w:rFonts w:ascii="Times New Roman" w:eastAsia="Arial Unicode MS" w:hAnsi="Times New Roman" w:cs="Times New Roman"/>
          <w:color w:val="000000"/>
          <w:sz w:val="28"/>
          <w:szCs w:val="28"/>
          <w:lang w:eastAsia="uk-UA" w:bidi="uk-UA"/>
        </w:rPr>
        <w:t>інституціолізованої</w:t>
      </w:r>
      <w:r w:rsidRPr="009312E5">
        <w:rPr>
          <w:rFonts w:ascii="Times New Roman" w:eastAsia="Arial Unicode MS" w:hAnsi="Times New Roman" w:cs="Times New Roman"/>
          <w:color w:val="000000"/>
          <w:sz w:val="28"/>
          <w:szCs w:val="28"/>
          <w:lang w:eastAsia="uk-UA" w:bidi="uk-UA"/>
        </w:rPr>
        <w:t xml:space="preserve"> форми, тобто схеми правил регулювання конфліктів. Так для запобігання руйнівним наслідкам безмежної помсти в первісних суспільствах могли встановлювати межі відплати за допомогою принципу </w:t>
      </w:r>
      <w:proofErr w:type="spellStart"/>
      <w:r w:rsidRPr="009312E5">
        <w:rPr>
          <w:rFonts w:ascii="Times New Roman" w:eastAsia="Arial Unicode MS" w:hAnsi="Times New Roman" w:cs="Times New Roman"/>
          <w:color w:val="000000"/>
          <w:sz w:val="28"/>
          <w:szCs w:val="28"/>
          <w:lang w:eastAsia="uk-UA" w:bidi="uk-UA"/>
        </w:rPr>
        <w:t>таліон</w:t>
      </w:r>
      <w:r w:rsidR="009312E5">
        <w:rPr>
          <w:rFonts w:ascii="Times New Roman" w:eastAsia="Arial Unicode MS" w:hAnsi="Times New Roman" w:cs="Times New Roman"/>
          <w:color w:val="000000"/>
          <w:sz w:val="28"/>
          <w:szCs w:val="28"/>
          <w:lang w:eastAsia="uk-UA" w:bidi="uk-UA"/>
        </w:rPr>
        <w:t>у</w:t>
      </w:r>
      <w:proofErr w:type="spellEnd"/>
      <w:r w:rsidRPr="009312E5">
        <w:rPr>
          <w:rFonts w:ascii="Times New Roman" w:eastAsia="Arial Unicode MS" w:hAnsi="Times New Roman" w:cs="Times New Roman"/>
          <w:color w:val="000000"/>
          <w:sz w:val="28"/>
          <w:szCs w:val="28"/>
          <w:lang w:eastAsia="uk-UA" w:bidi="uk-UA"/>
        </w:rPr>
        <w:t xml:space="preserve"> або ритуаль</w:t>
      </w:r>
      <w:r w:rsidRPr="009312E5">
        <w:rPr>
          <w:rFonts w:ascii="Times New Roman" w:eastAsia="Arial Unicode MS" w:hAnsi="Times New Roman" w:cs="Times New Roman"/>
          <w:color w:val="000000"/>
          <w:sz w:val="28"/>
          <w:szCs w:val="28"/>
          <w:lang w:eastAsia="uk-UA" w:bidi="uk-UA"/>
        </w:rPr>
        <w:softHyphen/>
        <w:t xml:space="preserve">на боротьба (наприклад у ескімосів та австралійських аборигенів). Для вирішення конфліктів практикувалось і звернення до переговорів, що уможливлювало </w:t>
      </w:r>
      <w:r w:rsidR="004E5CE3" w:rsidRPr="009312E5">
        <w:rPr>
          <w:rFonts w:ascii="Times New Roman" w:eastAsia="Arial Unicode MS" w:hAnsi="Times New Roman" w:cs="Times New Roman"/>
          <w:color w:val="000000"/>
          <w:sz w:val="28"/>
          <w:szCs w:val="28"/>
          <w:lang w:eastAsia="uk-UA" w:bidi="uk-UA"/>
        </w:rPr>
        <w:t xml:space="preserve">відносно </w:t>
      </w:r>
      <w:r w:rsidRPr="009312E5">
        <w:rPr>
          <w:rFonts w:ascii="Times New Roman" w:eastAsia="Arial Unicode MS" w:hAnsi="Times New Roman" w:cs="Times New Roman"/>
          <w:color w:val="000000"/>
          <w:sz w:val="28"/>
          <w:szCs w:val="28"/>
          <w:lang w:eastAsia="uk-UA" w:bidi="uk-UA"/>
        </w:rPr>
        <w:t xml:space="preserve">спокійне й раціональне </w:t>
      </w:r>
      <w:r w:rsidRPr="009312E5">
        <w:rPr>
          <w:rFonts w:ascii="Times New Roman" w:eastAsia="Arial Unicode MS" w:hAnsi="Times New Roman" w:cs="Times New Roman"/>
          <w:color w:val="000000"/>
          <w:sz w:val="28"/>
          <w:szCs w:val="28"/>
          <w:lang w:eastAsia="uk-UA" w:bidi="uk-UA"/>
        </w:rPr>
        <w:lastRenderedPageBreak/>
        <w:t>їх врегулювання. Такі переговори досить часто здійснювалися за участі особи, яка користувалася авторитетом (моральним, релігійним, військовим). Проте в таких випад</w:t>
      </w:r>
      <w:r w:rsidRPr="009312E5">
        <w:rPr>
          <w:rFonts w:ascii="Times New Roman" w:eastAsia="Arial Unicode MS" w:hAnsi="Times New Roman" w:cs="Times New Roman"/>
          <w:color w:val="000000"/>
          <w:sz w:val="28"/>
          <w:szCs w:val="28"/>
          <w:lang w:eastAsia="uk-UA" w:bidi="uk-UA"/>
        </w:rPr>
        <w:softHyphen/>
        <w:t>ках не можна було гарантувати, що той, хто висуває справедливі вимоги, зможе відстоювати своє право стосовно супротивника, який його переважає, зокрема при розв’язанні конфліктів завдяки ритуальній бо</w:t>
      </w:r>
      <w:r w:rsidRPr="009312E5">
        <w:rPr>
          <w:rFonts w:ascii="Times New Roman" w:eastAsia="Arial Unicode MS" w:hAnsi="Times New Roman" w:cs="Times New Roman"/>
          <w:color w:val="000000"/>
          <w:sz w:val="28"/>
          <w:szCs w:val="28"/>
          <w:lang w:eastAsia="uk-UA" w:bidi="uk-UA"/>
        </w:rPr>
        <w:softHyphen/>
        <w:t xml:space="preserve">ротьбі. У тих випадках, коли йшлося про переговори, шанс на успіх мала та сторона, яку підтримували більш впливові прибічники.  </w:t>
      </w:r>
    </w:p>
    <w:p w14:paraId="5EDE5A4A" w14:textId="38620D27" w:rsidR="00F27C86" w:rsidRPr="009312E5" w:rsidRDefault="00F27C86" w:rsidP="00F27C86">
      <w:pPr>
        <w:spacing w:after="0" w:line="360" w:lineRule="auto"/>
        <w:ind w:firstLine="709"/>
        <w:jc w:val="both"/>
        <w:rPr>
          <w:rFonts w:ascii="Times New Roman" w:eastAsia="Arial Unicode MS" w:hAnsi="Times New Roman" w:cs="Times New Roman"/>
          <w:sz w:val="28"/>
          <w:szCs w:val="28"/>
          <w:lang w:eastAsia="uk-UA" w:bidi="uk-UA"/>
        </w:rPr>
      </w:pPr>
      <w:r w:rsidRPr="009312E5">
        <w:rPr>
          <w:rFonts w:ascii="Times New Roman" w:eastAsia="Arial Unicode MS" w:hAnsi="Times New Roman" w:cs="Times New Roman"/>
          <w:color w:val="000000"/>
          <w:sz w:val="28"/>
          <w:szCs w:val="28"/>
          <w:lang w:eastAsia="uk-UA" w:bidi="uk-UA"/>
        </w:rPr>
        <w:t>У разі звернення до посередника припинення суперечки й конфлікту результат залежав від багатьох чинників, серед них зокрема від: співвідношення сил між сторо</w:t>
      </w:r>
      <w:r w:rsidRPr="009312E5">
        <w:rPr>
          <w:rFonts w:ascii="Times New Roman" w:eastAsia="Arial Unicode MS" w:hAnsi="Times New Roman" w:cs="Times New Roman"/>
          <w:color w:val="000000"/>
          <w:sz w:val="28"/>
          <w:szCs w:val="28"/>
          <w:lang w:eastAsia="uk-UA" w:bidi="uk-UA"/>
        </w:rPr>
        <w:softHyphen/>
        <w:t xml:space="preserve">нами конфлікту; уміння посередника вести переговори; впливу членів і </w:t>
      </w:r>
      <w:r w:rsidR="001D19EB" w:rsidRPr="009312E5">
        <w:rPr>
          <w:rFonts w:ascii="Times New Roman" w:eastAsia="Arial Unicode MS" w:hAnsi="Times New Roman" w:cs="Times New Roman"/>
          <w:color w:val="000000"/>
          <w:sz w:val="28"/>
          <w:szCs w:val="28"/>
          <w:lang w:eastAsia="uk-UA" w:bidi="uk-UA"/>
        </w:rPr>
        <w:t>групи</w:t>
      </w:r>
      <w:r w:rsidRPr="009312E5">
        <w:rPr>
          <w:rFonts w:ascii="Times New Roman" w:eastAsia="Arial Unicode MS" w:hAnsi="Times New Roman" w:cs="Times New Roman"/>
          <w:color w:val="000000"/>
          <w:sz w:val="28"/>
          <w:szCs w:val="28"/>
          <w:lang w:eastAsia="uk-UA" w:bidi="uk-UA"/>
        </w:rPr>
        <w:t xml:space="preserve">, зацікавлених у відновленні соціального спокою. І навіть якщо компромісне рішення приймала третя сторона, засоби для його гарантованого здійснення були відсутні. Саме тому для посередника було важливе не лише </w:t>
      </w:r>
      <w:r w:rsidRPr="009312E5">
        <w:rPr>
          <w:rFonts w:ascii="Times New Roman" w:eastAsia="Arial Unicode MS" w:hAnsi="Times New Roman" w:cs="Times New Roman"/>
          <w:sz w:val="28"/>
          <w:szCs w:val="28"/>
          <w:lang w:eastAsia="uk-UA" w:bidi="uk-UA"/>
        </w:rPr>
        <w:t>справедливе рішення, а й те, як цим рішенням задовольнити обидві сторони.</w:t>
      </w:r>
    </w:p>
    <w:p w14:paraId="133AACEA" w14:textId="56A2745D" w:rsidR="00F27C86" w:rsidRPr="009312E5" w:rsidRDefault="00F27C86" w:rsidP="00F27C86">
      <w:pPr>
        <w:spacing w:after="0" w:line="360" w:lineRule="auto"/>
        <w:ind w:firstLine="709"/>
        <w:jc w:val="both"/>
        <w:rPr>
          <w:rFonts w:asciiTheme="majorBidi" w:hAnsiTheme="majorBidi" w:cstheme="majorBidi"/>
          <w:sz w:val="28"/>
          <w:szCs w:val="28"/>
        </w:rPr>
      </w:pPr>
      <w:r w:rsidRPr="009312E5">
        <w:rPr>
          <w:rFonts w:ascii="Times New Roman" w:eastAsia="Arial Unicode MS" w:hAnsi="Times New Roman" w:cs="Times New Roman"/>
          <w:sz w:val="28"/>
          <w:szCs w:val="28"/>
          <w:lang w:eastAsia="uk-UA" w:bidi="uk-UA"/>
        </w:rPr>
        <w:t>Таким чином, соціальні норми функціонували при розв’язанні таких суперечок лише як директиви, які при проведенні переговорів використову</w:t>
      </w:r>
      <w:r w:rsidRPr="009312E5">
        <w:rPr>
          <w:rFonts w:ascii="Times New Roman" w:eastAsia="Arial Unicode MS" w:hAnsi="Times New Roman" w:cs="Times New Roman"/>
          <w:sz w:val="28"/>
          <w:szCs w:val="28"/>
          <w:lang w:eastAsia="ru-RU" w:bidi="ru-RU"/>
        </w:rPr>
        <w:t xml:space="preserve">вались </w:t>
      </w:r>
      <w:r w:rsidRPr="009312E5">
        <w:rPr>
          <w:rFonts w:ascii="Times New Roman" w:eastAsia="Arial Unicode MS" w:hAnsi="Times New Roman" w:cs="Times New Roman"/>
          <w:sz w:val="28"/>
          <w:szCs w:val="28"/>
          <w:lang w:eastAsia="uk-UA" w:bidi="uk-UA"/>
        </w:rPr>
        <w:t xml:space="preserve">як аргументи, в ефективності яких, проте, не було ніякої </w:t>
      </w:r>
      <w:r w:rsidRPr="009312E5">
        <w:rPr>
          <w:rFonts w:ascii="Times New Roman" w:eastAsia="Arial Unicode MS" w:hAnsi="Times New Roman" w:cs="Times New Roman"/>
          <w:color w:val="000000"/>
          <w:sz w:val="28"/>
          <w:szCs w:val="28"/>
          <w:lang w:eastAsia="uk-UA" w:bidi="uk-UA"/>
        </w:rPr>
        <w:t xml:space="preserve">впевненості </w:t>
      </w:r>
      <w:r w:rsidRPr="009312E5">
        <w:rPr>
          <w:rFonts w:ascii="Times New Roman" w:eastAsia="Arial Unicode MS" w:hAnsi="Times New Roman" w:cs="Times New Roman"/>
          <w:color w:val="000000"/>
          <w:sz w:val="28"/>
          <w:szCs w:val="28"/>
          <w:lang w:eastAsia="ru-RU" w:bidi="ru-RU"/>
        </w:rPr>
        <w:t xml:space="preserve">[Цит за : </w:t>
      </w:r>
      <w:r w:rsidR="00140092" w:rsidRPr="009312E5">
        <w:rPr>
          <w:rFonts w:ascii="Times New Roman" w:eastAsia="Arial Unicode MS" w:hAnsi="Times New Roman" w:cs="Times New Roman"/>
          <w:color w:val="000000"/>
          <w:sz w:val="28"/>
          <w:szCs w:val="28"/>
          <w:lang w:eastAsia="ru-RU" w:bidi="ru-RU"/>
        </w:rPr>
        <w:t>206,</w:t>
      </w:r>
      <w:r w:rsidRPr="009312E5">
        <w:rPr>
          <w:rFonts w:ascii="Times New Roman" w:eastAsia="Arial Unicode MS" w:hAnsi="Times New Roman" w:cs="Times New Roman"/>
          <w:color w:val="000000"/>
          <w:sz w:val="28"/>
          <w:szCs w:val="28"/>
          <w:lang w:eastAsia="ru-RU" w:bidi="ru-RU"/>
        </w:rPr>
        <w:t xml:space="preserve"> с.</w:t>
      </w:r>
      <w:r w:rsidR="00140092" w:rsidRPr="009312E5">
        <w:rPr>
          <w:rFonts w:ascii="Times New Roman" w:eastAsia="Arial Unicode MS" w:hAnsi="Times New Roman" w:cs="Times New Roman"/>
          <w:color w:val="000000"/>
          <w:sz w:val="28"/>
          <w:szCs w:val="28"/>
          <w:lang w:eastAsia="ru-RU" w:bidi="ru-RU"/>
        </w:rPr>
        <w:t xml:space="preserve"> </w:t>
      </w:r>
      <w:r w:rsidRPr="009312E5">
        <w:rPr>
          <w:rFonts w:ascii="Times New Roman" w:eastAsia="Arial Unicode MS" w:hAnsi="Times New Roman" w:cs="Times New Roman"/>
          <w:color w:val="000000"/>
          <w:sz w:val="28"/>
          <w:szCs w:val="28"/>
          <w:lang w:eastAsia="ru-RU" w:bidi="ru-RU"/>
        </w:rPr>
        <w:t>37</w:t>
      </w:r>
      <w:r w:rsidRPr="009312E5">
        <w:rPr>
          <w:rFonts w:ascii="Times New Roman" w:eastAsia="Arial Unicode MS" w:hAnsi="Times New Roman" w:cs="Times New Roman"/>
          <w:color w:val="000000"/>
          <w:sz w:val="28"/>
          <w:szCs w:val="28"/>
          <w:lang w:eastAsia="uk-UA" w:bidi="uk-UA"/>
        </w:rPr>
        <w:t xml:space="preserve">]. У </w:t>
      </w:r>
      <w:r w:rsidRPr="009312E5">
        <w:rPr>
          <w:rFonts w:asciiTheme="majorBidi" w:hAnsiTheme="majorBidi" w:cstheme="majorBidi"/>
          <w:sz w:val="28"/>
          <w:szCs w:val="28"/>
        </w:rPr>
        <w:t>додержавних суспільствах, на етапі відсутності писаного права, у вирішення конфліктів практикувався емпіричний підхід, який ґрунтувався на практичних знаннях, сприйнятті та уявленні про конфлікт, наслідком яких стає широке, але обмежене коло використання засобів врегулювання конфліктів від гри, гадання, переговорів, до остракізму та вбивства.</w:t>
      </w:r>
    </w:p>
    <w:p w14:paraId="4D08534A" w14:textId="483C97B7" w:rsidR="00F27C86" w:rsidRPr="009312E5" w:rsidRDefault="00F27C86" w:rsidP="00F27C86">
      <w:pPr>
        <w:spacing w:after="0" w:line="360" w:lineRule="auto"/>
        <w:ind w:firstLine="709"/>
        <w:jc w:val="both"/>
        <w:outlineLvl w:val="2"/>
        <w:rPr>
          <w:rFonts w:asciiTheme="majorBidi" w:hAnsiTheme="majorBidi" w:cstheme="majorBidi"/>
          <w:sz w:val="28"/>
          <w:szCs w:val="28"/>
        </w:rPr>
      </w:pPr>
      <w:r w:rsidRPr="009312E5">
        <w:rPr>
          <w:rFonts w:asciiTheme="majorBidi" w:hAnsiTheme="majorBidi" w:cstheme="majorBidi"/>
          <w:sz w:val="28"/>
          <w:szCs w:val="28"/>
        </w:rPr>
        <w:t xml:space="preserve">У подальшому, в процесі суспільного розвитку сформувалася одна з визначальних рис західної традиції права – її  антропоцентризм, який передбачає, що Людина - головна, а її права й свободи домінують над правами та інтересами усіх інших суб’єктів права. Генетично властиві правосвідомості людини західної культури риси переслідування власного матеріального і/або іншого інтересу понад усе органічно втягують її у конфлікт з такою самою чи іншою людиною, яка прагне забезпечити своє право у відносинах, де воно (право) не живиться </w:t>
      </w:r>
      <w:r w:rsidRPr="009312E5">
        <w:rPr>
          <w:rFonts w:asciiTheme="majorBidi" w:hAnsiTheme="majorBidi" w:cstheme="majorBidi"/>
          <w:sz w:val="28"/>
          <w:szCs w:val="28"/>
        </w:rPr>
        <w:lastRenderedPageBreak/>
        <w:t>енергією взаємного порозуміння та поступок, а перебуває під загрозою зникнення. Іманентність цієї риси природі таких людей перетворює правові конфлікти на перманентні процеси, для успішного проведення яких створюються та вдосконалюються цілі правові інститути – правил взаємодії під час розгляду обставин справи та її вирішення, посередників та інших учасників, їхніх прав та обов’язків тощо. Без них носії правових цінностей Заходу не те, що не виживають, а втрачають власну унікальну основу для розвитку, тобто їхні екзистенційні про</w:t>
      </w:r>
      <w:r w:rsidR="004E5CE3" w:rsidRPr="009312E5">
        <w:rPr>
          <w:rFonts w:asciiTheme="majorBidi" w:hAnsiTheme="majorBidi" w:cstheme="majorBidi"/>
          <w:sz w:val="28"/>
          <w:szCs w:val="28"/>
        </w:rPr>
        <w:t>є</w:t>
      </w:r>
      <w:r w:rsidRPr="009312E5">
        <w:rPr>
          <w:rFonts w:asciiTheme="majorBidi" w:hAnsiTheme="majorBidi" w:cstheme="majorBidi"/>
          <w:sz w:val="28"/>
          <w:szCs w:val="28"/>
        </w:rPr>
        <w:t xml:space="preserve">кти реалізуються діалектично не інакше як через конфлікт, де договір стає інститутом його вирішення. Водночас запозичення та вдала імплементація продуктивних рис використання договору на доконфліктному етапі, попередження з його допомогою правового конфлікту й, відповідно, детермінована цим економія коштів на юридичну допомогу у конфліктних ситуаціях, все більше має приваблювати Західну правову культуру, яка не просто раціональна, але ще й виключно прагматична, капіталізована й капіталістична. </w:t>
      </w:r>
    </w:p>
    <w:p w14:paraId="0FBBD1FF" w14:textId="77777777" w:rsidR="004E5CE3" w:rsidRPr="009312E5" w:rsidRDefault="007F07B4"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Слід наголосити, що </w:t>
      </w:r>
      <w:r w:rsidR="00CF1AD2" w:rsidRPr="009312E5">
        <w:rPr>
          <w:rFonts w:ascii="Times New Roman" w:hAnsi="Times New Roman" w:cs="Times New Roman"/>
          <w:sz w:val="28"/>
          <w:szCs w:val="28"/>
        </w:rPr>
        <w:t>у дослідженні особливостей використання з</w:t>
      </w:r>
      <w:r w:rsidR="00CF1AD2" w:rsidRPr="009312E5">
        <w:rPr>
          <w:rFonts w:asciiTheme="majorBidi" w:hAnsiTheme="majorBidi" w:cstheme="majorBidi"/>
          <w:bCs/>
          <w:sz w:val="28"/>
          <w:szCs w:val="28"/>
        </w:rPr>
        <w:t xml:space="preserve">асобів вирішення правових конфліктів у західній і східній  традиціях права </w:t>
      </w:r>
      <w:r w:rsidRPr="009312E5">
        <w:rPr>
          <w:rFonts w:asciiTheme="majorBidi" w:hAnsiTheme="majorBidi" w:cstheme="majorBidi"/>
          <w:bCs/>
          <w:sz w:val="28"/>
          <w:szCs w:val="28"/>
        </w:rPr>
        <w:t xml:space="preserve">важливо </w:t>
      </w:r>
      <w:r w:rsidR="00CF1AD2" w:rsidRPr="009312E5">
        <w:rPr>
          <w:rFonts w:asciiTheme="majorBidi" w:hAnsiTheme="majorBidi" w:cstheme="majorBidi"/>
          <w:bCs/>
          <w:sz w:val="28"/>
          <w:szCs w:val="28"/>
        </w:rPr>
        <w:t>вияв</w:t>
      </w:r>
      <w:r w:rsidRPr="009312E5">
        <w:rPr>
          <w:rFonts w:asciiTheme="majorBidi" w:hAnsiTheme="majorBidi" w:cstheme="majorBidi"/>
          <w:bCs/>
          <w:sz w:val="28"/>
          <w:szCs w:val="28"/>
        </w:rPr>
        <w:t xml:space="preserve">ити </w:t>
      </w:r>
      <w:r w:rsidR="00CF1AD2" w:rsidRPr="009312E5">
        <w:rPr>
          <w:rFonts w:asciiTheme="majorBidi" w:hAnsiTheme="majorBidi" w:cstheme="majorBidi"/>
          <w:bCs/>
          <w:sz w:val="28"/>
          <w:szCs w:val="28"/>
        </w:rPr>
        <w:t>особливост</w:t>
      </w:r>
      <w:r w:rsidRPr="009312E5">
        <w:rPr>
          <w:rFonts w:asciiTheme="majorBidi" w:hAnsiTheme="majorBidi" w:cstheme="majorBidi"/>
          <w:bCs/>
          <w:sz w:val="28"/>
          <w:szCs w:val="28"/>
        </w:rPr>
        <w:t xml:space="preserve">і </w:t>
      </w:r>
      <w:r w:rsidR="00CF1AD2" w:rsidRPr="009312E5">
        <w:rPr>
          <w:rFonts w:asciiTheme="majorBidi" w:hAnsiTheme="majorBidi" w:cstheme="majorBidi"/>
          <w:bCs/>
          <w:sz w:val="28"/>
          <w:szCs w:val="28"/>
        </w:rPr>
        <w:t>західної і східної традиції права</w:t>
      </w:r>
      <w:r w:rsidRPr="009312E5">
        <w:rPr>
          <w:rFonts w:asciiTheme="majorBidi" w:hAnsiTheme="majorBidi" w:cstheme="majorBidi"/>
          <w:bCs/>
          <w:sz w:val="28"/>
          <w:szCs w:val="28"/>
        </w:rPr>
        <w:t xml:space="preserve">. </w:t>
      </w:r>
      <w:r w:rsidR="00CF1AD2" w:rsidRPr="009312E5">
        <w:rPr>
          <w:rFonts w:ascii="Times New Roman" w:hAnsi="Times New Roman" w:cs="Times New Roman"/>
          <w:sz w:val="28"/>
          <w:szCs w:val="28"/>
        </w:rPr>
        <w:t>Оскільки безпосередньо питання особливостей західної і східної правової традиції не є предметом дослідження</w:t>
      </w:r>
      <w:r w:rsidR="008B0F3D" w:rsidRPr="009312E5">
        <w:rPr>
          <w:rFonts w:ascii="Times New Roman" w:hAnsi="Times New Roman" w:cs="Times New Roman"/>
          <w:sz w:val="28"/>
          <w:szCs w:val="28"/>
        </w:rPr>
        <w:t xml:space="preserve">, а постає у якості відправної позиції, </w:t>
      </w:r>
      <w:r w:rsidR="00CF1AD2" w:rsidRPr="009312E5">
        <w:rPr>
          <w:rFonts w:ascii="Times New Roman" w:hAnsi="Times New Roman" w:cs="Times New Roman"/>
          <w:sz w:val="28"/>
          <w:szCs w:val="28"/>
        </w:rPr>
        <w:t>до уваги візьмемо основні положення вітчизняних і зарубіжних учених, накопичені в межах порівняльного правознавства, історії держави і права зарубіжних країн, юридичної антропології.</w:t>
      </w:r>
      <w:r w:rsidR="003D7264" w:rsidRPr="009312E5">
        <w:rPr>
          <w:rFonts w:ascii="Times New Roman" w:hAnsi="Times New Roman" w:cs="Times New Roman"/>
          <w:sz w:val="28"/>
          <w:szCs w:val="28"/>
        </w:rPr>
        <w:t xml:space="preserve"> </w:t>
      </w:r>
    </w:p>
    <w:p w14:paraId="19ACE456" w14:textId="6A558A1B" w:rsidR="005D3F4E" w:rsidRPr="009312E5" w:rsidRDefault="007F07B4"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Загальновизнано, що </w:t>
      </w:r>
      <w:r w:rsidR="003D7264" w:rsidRPr="009312E5">
        <w:rPr>
          <w:rFonts w:ascii="Times New Roman" w:hAnsi="Times New Roman" w:cs="Times New Roman"/>
          <w:sz w:val="28"/>
          <w:szCs w:val="28"/>
        </w:rPr>
        <w:t xml:space="preserve">до західної </w:t>
      </w:r>
      <w:r w:rsidR="001D19EB" w:rsidRPr="009312E5">
        <w:rPr>
          <w:rFonts w:ascii="Times New Roman" w:hAnsi="Times New Roman" w:cs="Times New Roman"/>
          <w:sz w:val="28"/>
          <w:szCs w:val="28"/>
        </w:rPr>
        <w:t>традиції</w:t>
      </w:r>
      <w:r w:rsidR="003D7264" w:rsidRPr="009312E5">
        <w:rPr>
          <w:rFonts w:ascii="Times New Roman" w:hAnsi="Times New Roman" w:cs="Times New Roman"/>
          <w:sz w:val="28"/>
          <w:szCs w:val="28"/>
        </w:rPr>
        <w:t xml:space="preserve"> права традиці</w:t>
      </w:r>
      <w:r w:rsidR="005D3F4E" w:rsidRPr="009312E5">
        <w:rPr>
          <w:rFonts w:ascii="Times New Roman" w:hAnsi="Times New Roman" w:cs="Times New Roman"/>
          <w:sz w:val="28"/>
          <w:szCs w:val="28"/>
        </w:rPr>
        <w:t>й</w:t>
      </w:r>
      <w:r w:rsidR="003D7264" w:rsidRPr="009312E5">
        <w:rPr>
          <w:rFonts w:ascii="Times New Roman" w:hAnsi="Times New Roman" w:cs="Times New Roman"/>
          <w:sz w:val="28"/>
          <w:szCs w:val="28"/>
        </w:rPr>
        <w:t>но відносять романо-германську</w:t>
      </w:r>
      <w:r w:rsidR="005D3F4E" w:rsidRPr="009312E5">
        <w:rPr>
          <w:rFonts w:ascii="Times New Roman" w:hAnsi="Times New Roman" w:cs="Times New Roman"/>
          <w:sz w:val="28"/>
          <w:szCs w:val="28"/>
        </w:rPr>
        <w:t xml:space="preserve"> і англо-американську правові сім</w:t>
      </w:r>
      <w:r w:rsidR="005D3F4E" w:rsidRPr="009312E5">
        <w:rPr>
          <w:rFonts w:ascii="Arial" w:hAnsi="Arial" w:cs="Arial"/>
          <w:sz w:val="28"/>
          <w:szCs w:val="28"/>
        </w:rPr>
        <w:t>'</w:t>
      </w:r>
      <w:r w:rsidR="005D3F4E" w:rsidRPr="009312E5">
        <w:rPr>
          <w:rFonts w:ascii="Times New Roman" w:hAnsi="Times New Roman" w:cs="Times New Roman"/>
          <w:sz w:val="28"/>
          <w:szCs w:val="28"/>
        </w:rPr>
        <w:t xml:space="preserve">ї, які мають низку </w:t>
      </w:r>
      <w:r w:rsidR="003D7264" w:rsidRPr="009312E5">
        <w:rPr>
          <w:rFonts w:ascii="Times New Roman" w:hAnsi="Times New Roman" w:cs="Times New Roman"/>
          <w:sz w:val="28"/>
          <w:szCs w:val="28"/>
        </w:rPr>
        <w:t>відмінн</w:t>
      </w:r>
      <w:r w:rsidR="005D3F4E" w:rsidRPr="009312E5">
        <w:rPr>
          <w:rFonts w:ascii="Times New Roman" w:hAnsi="Times New Roman" w:cs="Times New Roman"/>
          <w:sz w:val="28"/>
          <w:szCs w:val="28"/>
        </w:rPr>
        <w:t>остей за походженням, джерелами права, структурою та ін. У контексті предмету дослідження ва</w:t>
      </w:r>
      <w:r w:rsidRPr="009312E5">
        <w:rPr>
          <w:rFonts w:ascii="Times New Roman" w:hAnsi="Times New Roman" w:cs="Times New Roman"/>
          <w:sz w:val="28"/>
          <w:szCs w:val="28"/>
        </w:rPr>
        <w:t xml:space="preserve">рто враховувати </w:t>
      </w:r>
      <w:r w:rsidR="005D3F4E" w:rsidRPr="009312E5">
        <w:rPr>
          <w:rFonts w:ascii="Times New Roman" w:hAnsi="Times New Roman" w:cs="Times New Roman"/>
          <w:sz w:val="28"/>
          <w:szCs w:val="28"/>
        </w:rPr>
        <w:t>не відмінності між ними, а саме те, що їх об</w:t>
      </w:r>
      <w:r w:rsidR="008B0F3D" w:rsidRPr="009312E5">
        <w:rPr>
          <w:rFonts w:ascii="Arial" w:hAnsi="Arial" w:cs="Arial"/>
          <w:sz w:val="28"/>
          <w:szCs w:val="28"/>
        </w:rPr>
        <w:t>'</w:t>
      </w:r>
      <w:r w:rsidR="005D3F4E" w:rsidRPr="009312E5">
        <w:rPr>
          <w:rFonts w:ascii="Times New Roman" w:hAnsi="Times New Roman" w:cs="Times New Roman"/>
          <w:sz w:val="28"/>
          <w:szCs w:val="28"/>
        </w:rPr>
        <w:t>єдн</w:t>
      </w:r>
      <w:r w:rsidR="008B0F3D" w:rsidRPr="009312E5">
        <w:rPr>
          <w:rFonts w:ascii="Times New Roman" w:hAnsi="Times New Roman" w:cs="Times New Roman"/>
          <w:sz w:val="28"/>
          <w:szCs w:val="28"/>
        </w:rPr>
        <w:t>у</w:t>
      </w:r>
      <w:r w:rsidR="005D3F4E" w:rsidRPr="009312E5">
        <w:rPr>
          <w:rFonts w:ascii="Times New Roman" w:hAnsi="Times New Roman" w:cs="Times New Roman"/>
          <w:sz w:val="28"/>
          <w:szCs w:val="28"/>
        </w:rPr>
        <w:t>є та дає підстави виокремлювати західну традицію права. Очевидно, що з огляду на відмінності в генезі цих правових сімей, спільн</w:t>
      </w:r>
      <w:r w:rsidR="008B0F3D" w:rsidRPr="009312E5">
        <w:rPr>
          <w:rFonts w:ascii="Times New Roman" w:hAnsi="Times New Roman" w:cs="Times New Roman"/>
          <w:sz w:val="28"/>
          <w:szCs w:val="28"/>
        </w:rPr>
        <w:t>і</w:t>
      </w:r>
      <w:r w:rsidR="005D3F4E" w:rsidRPr="009312E5">
        <w:rPr>
          <w:rFonts w:ascii="Times New Roman" w:hAnsi="Times New Roman" w:cs="Times New Roman"/>
          <w:sz w:val="28"/>
          <w:szCs w:val="28"/>
        </w:rPr>
        <w:t xml:space="preserve"> риси є більш пізнім надбанням, яке сформувало</w:t>
      </w:r>
      <w:r w:rsidR="008B0F3D" w:rsidRPr="009312E5">
        <w:rPr>
          <w:rFonts w:ascii="Times New Roman" w:hAnsi="Times New Roman" w:cs="Times New Roman"/>
          <w:sz w:val="28"/>
          <w:szCs w:val="28"/>
        </w:rPr>
        <w:t>сь</w:t>
      </w:r>
      <w:r w:rsidR="005D3F4E" w:rsidRPr="009312E5">
        <w:rPr>
          <w:rFonts w:ascii="Times New Roman" w:hAnsi="Times New Roman" w:cs="Times New Roman"/>
          <w:sz w:val="28"/>
          <w:szCs w:val="28"/>
        </w:rPr>
        <w:t xml:space="preserve"> у більш пізній період внаслідок їх взаємодії.</w:t>
      </w:r>
      <w:r w:rsidR="00F27C86" w:rsidRPr="009312E5">
        <w:rPr>
          <w:rFonts w:ascii="Times New Roman" w:hAnsi="Times New Roman" w:cs="Times New Roman"/>
          <w:sz w:val="28"/>
          <w:szCs w:val="28"/>
        </w:rPr>
        <w:t xml:space="preserve"> Розмірковуючи на зв'язком двох сімей відомий компаративіст Р.</w:t>
      </w:r>
      <w:r w:rsidR="001D19EB" w:rsidRPr="009312E5">
        <w:rPr>
          <w:rFonts w:ascii="Times New Roman" w:hAnsi="Times New Roman" w:cs="Times New Roman"/>
          <w:sz w:val="28"/>
          <w:szCs w:val="28"/>
        </w:rPr>
        <w:t xml:space="preserve"> </w:t>
      </w:r>
      <w:r w:rsidR="00F27C86" w:rsidRPr="009312E5">
        <w:rPr>
          <w:rFonts w:ascii="Times New Roman" w:hAnsi="Times New Roman" w:cs="Times New Roman"/>
          <w:sz w:val="28"/>
          <w:szCs w:val="28"/>
        </w:rPr>
        <w:t xml:space="preserve">Давид, слушно </w:t>
      </w:r>
      <w:r w:rsidR="00F27C86" w:rsidRPr="009312E5">
        <w:rPr>
          <w:rFonts w:ascii="Times New Roman" w:hAnsi="Times New Roman" w:cs="Times New Roman"/>
          <w:sz w:val="28"/>
          <w:szCs w:val="28"/>
        </w:rPr>
        <w:lastRenderedPageBreak/>
        <w:t>зазначає, що країни романо-германського права й країни загального права неодноразово перетинались упродовж віків. І там, і тут право відчувало вплив християнської моралі, а пануючі з епохи Відродження філософські течії висунули на перший план ідеї індивідуалізму, лібералізму, поняття суб’єктивних прав. Норма права все більше й більше розуміється в країнах загального права так само</w:t>
      </w:r>
      <w:r w:rsidR="004E5CE3" w:rsidRPr="009312E5">
        <w:rPr>
          <w:rFonts w:ascii="Times New Roman" w:hAnsi="Times New Roman" w:cs="Times New Roman"/>
          <w:sz w:val="28"/>
          <w:szCs w:val="28"/>
        </w:rPr>
        <w:t>,</w:t>
      </w:r>
      <w:r w:rsidR="00F27C86" w:rsidRPr="009312E5">
        <w:rPr>
          <w:rFonts w:ascii="Times New Roman" w:hAnsi="Times New Roman" w:cs="Times New Roman"/>
          <w:sz w:val="28"/>
          <w:szCs w:val="28"/>
        </w:rPr>
        <w:t xml:space="preserve"> як і в країнах романо-германської </w:t>
      </w:r>
      <w:r w:rsidR="001D19EB" w:rsidRPr="009312E5">
        <w:rPr>
          <w:rFonts w:ascii="Times New Roman" w:hAnsi="Times New Roman" w:cs="Times New Roman"/>
          <w:sz w:val="28"/>
          <w:szCs w:val="28"/>
        </w:rPr>
        <w:t>сім’ї</w:t>
      </w:r>
      <w:r w:rsidR="00F27C86" w:rsidRPr="009312E5">
        <w:rPr>
          <w:rFonts w:ascii="Times New Roman" w:hAnsi="Times New Roman" w:cs="Times New Roman"/>
          <w:sz w:val="28"/>
          <w:szCs w:val="28"/>
        </w:rPr>
        <w:t>, і з цього випливає, по суті, і там і тут у низці питань  приймаються дуже схожі рішення, засновані на одній і тій же ідеї справедливості</w:t>
      </w:r>
      <w:r w:rsidR="00140092" w:rsidRPr="009312E5">
        <w:rPr>
          <w:rFonts w:ascii="Times New Roman" w:hAnsi="Times New Roman" w:cs="Times New Roman"/>
          <w:sz w:val="28"/>
          <w:szCs w:val="28"/>
        </w:rPr>
        <w:t xml:space="preserve"> </w:t>
      </w:r>
      <w:r w:rsidR="00F27C86" w:rsidRPr="009312E5">
        <w:rPr>
          <w:rFonts w:ascii="Times New Roman" w:hAnsi="Times New Roman" w:cs="Times New Roman"/>
          <w:sz w:val="28"/>
          <w:szCs w:val="28"/>
          <w:shd w:val="clear" w:color="auto" w:fill="FFFFFF"/>
        </w:rPr>
        <w:t>[</w:t>
      </w:r>
      <w:r w:rsidR="00140092" w:rsidRPr="009312E5">
        <w:rPr>
          <w:rFonts w:ascii="Times New Roman" w:hAnsi="Times New Roman" w:cs="Times New Roman"/>
          <w:sz w:val="28"/>
          <w:szCs w:val="28"/>
          <w:shd w:val="clear" w:color="auto" w:fill="FFFFFF"/>
        </w:rPr>
        <w:t xml:space="preserve">247, </w:t>
      </w:r>
      <w:r w:rsidR="00F27C86" w:rsidRPr="009312E5">
        <w:rPr>
          <w:rFonts w:ascii="Times New Roman" w:hAnsi="Times New Roman" w:cs="Times New Roman"/>
          <w:sz w:val="28"/>
          <w:szCs w:val="28"/>
          <w:shd w:val="clear" w:color="auto" w:fill="FFFFFF"/>
        </w:rPr>
        <w:t>с.</w:t>
      </w:r>
      <w:r w:rsidR="00140092" w:rsidRPr="009312E5">
        <w:rPr>
          <w:rFonts w:ascii="Times New Roman" w:hAnsi="Times New Roman" w:cs="Times New Roman"/>
          <w:sz w:val="28"/>
          <w:szCs w:val="28"/>
          <w:shd w:val="clear" w:color="auto" w:fill="FFFFFF"/>
        </w:rPr>
        <w:t xml:space="preserve"> </w:t>
      </w:r>
      <w:r w:rsidR="00F27C86" w:rsidRPr="009312E5">
        <w:rPr>
          <w:rFonts w:ascii="Times New Roman" w:hAnsi="Times New Roman" w:cs="Times New Roman"/>
          <w:sz w:val="28"/>
          <w:szCs w:val="28"/>
          <w:shd w:val="clear" w:color="auto" w:fill="FFFFFF"/>
        </w:rPr>
        <w:t xml:space="preserve">23]. </w:t>
      </w:r>
      <w:r w:rsidR="005D3F4E" w:rsidRPr="009312E5">
        <w:rPr>
          <w:rFonts w:ascii="Times New Roman" w:hAnsi="Times New Roman" w:cs="Times New Roman"/>
          <w:sz w:val="28"/>
          <w:szCs w:val="28"/>
        </w:rPr>
        <w:t>Саме тому, узагальнюючи спільні риси будемо враховувати і їх особливості</w:t>
      </w:r>
      <w:r w:rsidR="008B0F3D" w:rsidRPr="009312E5">
        <w:rPr>
          <w:rFonts w:ascii="Times New Roman" w:hAnsi="Times New Roman" w:cs="Times New Roman"/>
          <w:sz w:val="28"/>
          <w:szCs w:val="28"/>
        </w:rPr>
        <w:t xml:space="preserve">, які виокремлюються у </w:t>
      </w:r>
      <w:r w:rsidR="005D3F4E" w:rsidRPr="009312E5">
        <w:rPr>
          <w:rFonts w:ascii="Times New Roman" w:hAnsi="Times New Roman" w:cs="Times New Roman"/>
          <w:sz w:val="28"/>
          <w:szCs w:val="28"/>
        </w:rPr>
        <w:t xml:space="preserve">сучасній юридичній науці </w:t>
      </w:r>
      <w:r w:rsidR="005D3F4E" w:rsidRPr="009312E5">
        <w:rPr>
          <w:rFonts w:ascii="Times New Roman" w:eastAsia="Times New Roman" w:hAnsi="Times New Roman" w:cs="Times New Roman"/>
          <w:bCs/>
          <w:sz w:val="28"/>
          <w:szCs w:val="28"/>
          <w:lang w:eastAsia="ru-RU"/>
        </w:rPr>
        <w:t>[1</w:t>
      </w:r>
      <w:r w:rsidR="00140092" w:rsidRPr="009312E5">
        <w:rPr>
          <w:rFonts w:ascii="Times New Roman" w:eastAsia="Times New Roman" w:hAnsi="Times New Roman" w:cs="Times New Roman"/>
          <w:bCs/>
          <w:sz w:val="28"/>
          <w:szCs w:val="28"/>
          <w:lang w:eastAsia="ru-RU"/>
        </w:rPr>
        <w:t>81</w:t>
      </w:r>
      <w:r w:rsidR="005D3F4E" w:rsidRPr="009312E5">
        <w:rPr>
          <w:rFonts w:ascii="Times New Roman" w:eastAsia="Times New Roman" w:hAnsi="Times New Roman" w:cs="Times New Roman"/>
          <w:bCs/>
          <w:sz w:val="28"/>
          <w:szCs w:val="28"/>
          <w:lang w:eastAsia="ru-RU"/>
        </w:rPr>
        <w:t>, с. 333-341; 1</w:t>
      </w:r>
      <w:r w:rsidR="00140092" w:rsidRPr="009312E5">
        <w:rPr>
          <w:rFonts w:ascii="Times New Roman" w:eastAsia="Times New Roman" w:hAnsi="Times New Roman" w:cs="Times New Roman"/>
          <w:bCs/>
          <w:sz w:val="28"/>
          <w:szCs w:val="28"/>
          <w:lang w:eastAsia="ru-RU"/>
        </w:rPr>
        <w:t>88</w:t>
      </w:r>
      <w:r w:rsidR="005D3F4E" w:rsidRPr="009312E5">
        <w:rPr>
          <w:rFonts w:ascii="Times New Roman" w:eastAsia="Times New Roman" w:hAnsi="Times New Roman" w:cs="Times New Roman"/>
          <w:bCs/>
          <w:sz w:val="28"/>
          <w:szCs w:val="28"/>
          <w:lang w:eastAsia="ru-RU"/>
        </w:rPr>
        <w:t>, с. 344</w:t>
      </w:r>
      <w:r w:rsidR="00140092" w:rsidRPr="009312E5">
        <w:rPr>
          <w:rFonts w:ascii="Times New Roman" w:eastAsia="Times New Roman" w:hAnsi="Times New Roman" w:cs="Times New Roman"/>
          <w:bCs/>
          <w:sz w:val="28"/>
          <w:szCs w:val="28"/>
          <w:lang w:eastAsia="ru-RU"/>
        </w:rPr>
        <w:t>;</w:t>
      </w:r>
      <w:r w:rsidR="005D3F4E" w:rsidRPr="009312E5">
        <w:rPr>
          <w:rFonts w:ascii="Times New Roman" w:eastAsia="Times New Roman" w:hAnsi="Times New Roman" w:cs="Times New Roman"/>
          <w:bCs/>
          <w:sz w:val="28"/>
          <w:szCs w:val="28"/>
          <w:lang w:eastAsia="ru-RU"/>
        </w:rPr>
        <w:t xml:space="preserve"> </w:t>
      </w:r>
      <w:r w:rsidR="00140092" w:rsidRPr="009312E5">
        <w:rPr>
          <w:rFonts w:ascii="Times New Roman" w:eastAsia="Times New Roman" w:hAnsi="Times New Roman" w:cs="Times New Roman"/>
          <w:bCs/>
          <w:sz w:val="28"/>
          <w:szCs w:val="28"/>
          <w:lang w:eastAsia="ru-RU"/>
        </w:rPr>
        <w:t>62</w:t>
      </w:r>
      <w:r w:rsidR="005D3F4E" w:rsidRPr="009312E5">
        <w:rPr>
          <w:rFonts w:ascii="Times New Roman" w:eastAsia="Times New Roman" w:hAnsi="Times New Roman" w:cs="Times New Roman"/>
          <w:bCs/>
          <w:sz w:val="28"/>
          <w:szCs w:val="28"/>
          <w:lang w:eastAsia="ru-RU"/>
        </w:rPr>
        <w:t>, с. 321-324]</w:t>
      </w:r>
      <w:r w:rsidR="008B0F3D" w:rsidRPr="009312E5">
        <w:rPr>
          <w:rFonts w:ascii="Times New Roman" w:eastAsia="Times New Roman" w:hAnsi="Times New Roman" w:cs="Times New Roman"/>
          <w:bCs/>
          <w:sz w:val="28"/>
          <w:szCs w:val="28"/>
          <w:lang w:eastAsia="ru-RU"/>
        </w:rPr>
        <w:t>.</w:t>
      </w:r>
    </w:p>
    <w:p w14:paraId="09BB28BE" w14:textId="614B7D00" w:rsidR="008B0F3D" w:rsidRPr="009312E5" w:rsidRDefault="008B0F3D" w:rsidP="005D3F4E">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hAnsi="Times New Roman" w:cs="Times New Roman"/>
          <w:sz w:val="28"/>
          <w:szCs w:val="28"/>
        </w:rPr>
        <w:t>По-перше, в</w:t>
      </w:r>
      <w:r w:rsidR="005D3F4E" w:rsidRPr="009312E5">
        <w:rPr>
          <w:rFonts w:ascii="Times New Roman" w:hAnsi="Times New Roman" w:cs="Times New Roman"/>
          <w:sz w:val="28"/>
          <w:szCs w:val="28"/>
        </w:rPr>
        <w:t xml:space="preserve">изначальною рисою західної традиції є значна роль, яка надається праву як засобу регулювання суспільних відносин і вирішення правових конфліктів. </w:t>
      </w:r>
      <w:r w:rsidRPr="009312E5">
        <w:rPr>
          <w:rFonts w:ascii="Times New Roman" w:hAnsi="Times New Roman" w:cs="Times New Roman"/>
          <w:sz w:val="28"/>
          <w:szCs w:val="28"/>
        </w:rPr>
        <w:t xml:space="preserve">При цьому, </w:t>
      </w:r>
      <w:r w:rsidR="00CF1AD2" w:rsidRPr="009312E5">
        <w:rPr>
          <w:rFonts w:ascii="Times New Roman" w:eastAsia="Times New Roman" w:hAnsi="Times New Roman" w:cs="Times New Roman"/>
          <w:sz w:val="28"/>
          <w:szCs w:val="28"/>
          <w:lang w:eastAsia="ru-RU"/>
        </w:rPr>
        <w:t xml:space="preserve">у романо-германській системі </w:t>
      </w:r>
      <w:r w:rsidR="00CF1AD2" w:rsidRPr="009312E5">
        <w:rPr>
          <w:rFonts w:ascii="Times New Roman" w:eastAsia="Times New Roman" w:hAnsi="Times New Roman" w:cs="Times New Roman"/>
          <w:bCs/>
          <w:sz w:val="28"/>
          <w:szCs w:val="28"/>
          <w:lang w:eastAsia="ru-RU"/>
        </w:rPr>
        <w:t xml:space="preserve">нормативно-правовий акт є основним джерелом права, а кодифіковані закони відіграють </w:t>
      </w:r>
      <w:r w:rsidR="00CF1AD2" w:rsidRPr="009312E5">
        <w:rPr>
          <w:rFonts w:ascii="Times New Roman" w:eastAsia="Times New Roman" w:hAnsi="Times New Roman" w:cs="Times New Roman"/>
          <w:sz w:val="28"/>
          <w:szCs w:val="28"/>
          <w:lang w:eastAsia="ru-RU"/>
        </w:rPr>
        <w:t>ключову роль (конституції, кодекси), мають найвищу юридичну силу; в англо-американській основним джерелом права є судовий прецедент та відсутня (або слабка) кодифікація</w:t>
      </w:r>
      <w:r w:rsidRPr="009312E5">
        <w:rPr>
          <w:rFonts w:ascii="Times New Roman" w:eastAsia="Times New Roman" w:hAnsi="Times New Roman" w:cs="Times New Roman"/>
          <w:sz w:val="28"/>
          <w:szCs w:val="28"/>
          <w:lang w:eastAsia="ru-RU"/>
        </w:rPr>
        <w:t xml:space="preserve">. </w:t>
      </w:r>
    </w:p>
    <w:p w14:paraId="7FF838BA" w14:textId="6EA0223F" w:rsidR="00CF1AD2" w:rsidRPr="009312E5" w:rsidRDefault="008B0F3D" w:rsidP="008B0F3D">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По-друге, </w:t>
      </w:r>
      <w:r w:rsidR="00CF1AD2" w:rsidRPr="009312E5">
        <w:rPr>
          <w:rFonts w:ascii="Times New Roman" w:eastAsia="Times New Roman" w:hAnsi="Times New Roman" w:cs="Times New Roman"/>
          <w:sz w:val="28"/>
          <w:szCs w:val="28"/>
          <w:lang w:eastAsia="ru-RU"/>
        </w:rPr>
        <w:t>раціональність і системність</w:t>
      </w:r>
      <w:r w:rsidRPr="009312E5">
        <w:rPr>
          <w:rFonts w:ascii="Times New Roman" w:eastAsia="Times New Roman" w:hAnsi="Times New Roman" w:cs="Times New Roman"/>
          <w:sz w:val="28"/>
          <w:szCs w:val="28"/>
          <w:lang w:eastAsia="ru-RU"/>
        </w:rPr>
        <w:t xml:space="preserve"> права</w:t>
      </w:r>
      <w:r w:rsidR="00CF1AD2"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 xml:space="preserve">при цьому, </w:t>
      </w:r>
      <w:r w:rsidR="00CF1AD2" w:rsidRPr="009312E5">
        <w:rPr>
          <w:rFonts w:ascii="Times New Roman" w:eastAsia="Times New Roman" w:hAnsi="Times New Roman" w:cs="Times New Roman"/>
          <w:sz w:val="28"/>
          <w:szCs w:val="28"/>
          <w:lang w:eastAsia="ru-RU"/>
        </w:rPr>
        <w:t xml:space="preserve">у романо-германській правовій сім'ї  право сприймається як абстрактне і загальне правило поведінки, логічна й внутрішньо узгоджена система, що базується на розумі, а не традиції чи авторитетах; «своєрідність стилю юридичного мислення, побудованого переважно на дедукції, який дістає прояв як у наукових публікаціях, так і в судовій аргументації»; в англо-американській правовій системі суди тлумачать, уточнюють, розвивають ухвалені парламентом законодавчі акти, у зв’язку з чим всі вони обростають численними судовими </w:t>
      </w:r>
      <w:r w:rsidR="001D19EB" w:rsidRPr="009312E5">
        <w:rPr>
          <w:rFonts w:ascii="Times New Roman" w:eastAsia="Times New Roman" w:hAnsi="Times New Roman" w:cs="Times New Roman"/>
          <w:sz w:val="28"/>
          <w:szCs w:val="28"/>
          <w:lang w:eastAsia="ru-RU"/>
        </w:rPr>
        <w:t>прецедентами</w:t>
      </w:r>
      <w:r w:rsidR="00CF1AD2" w:rsidRPr="009312E5">
        <w:rPr>
          <w:rFonts w:ascii="Times New Roman" w:eastAsia="Times New Roman" w:hAnsi="Times New Roman" w:cs="Times New Roman"/>
          <w:sz w:val="28"/>
          <w:szCs w:val="28"/>
          <w:lang w:eastAsia="ru-RU"/>
        </w:rPr>
        <w:t>, без яких законодавчі акти залишаються мертвими» [</w:t>
      </w:r>
      <w:r w:rsidR="00140092" w:rsidRPr="009312E5">
        <w:rPr>
          <w:rFonts w:ascii="Times New Roman" w:eastAsia="Times New Roman" w:hAnsi="Times New Roman" w:cs="Times New Roman"/>
          <w:sz w:val="28"/>
          <w:szCs w:val="28"/>
          <w:lang w:eastAsia="ru-RU"/>
        </w:rPr>
        <w:t>62</w:t>
      </w:r>
      <w:r w:rsidR="00CF1AD2" w:rsidRPr="009312E5">
        <w:rPr>
          <w:rFonts w:ascii="Times New Roman" w:eastAsia="Times New Roman" w:hAnsi="Times New Roman" w:cs="Times New Roman"/>
          <w:sz w:val="28"/>
          <w:szCs w:val="28"/>
          <w:lang w:eastAsia="ru-RU"/>
        </w:rPr>
        <w:t>, с. 323, 324]</w:t>
      </w:r>
      <w:r w:rsidRPr="009312E5">
        <w:rPr>
          <w:rFonts w:ascii="Times New Roman" w:eastAsia="Times New Roman" w:hAnsi="Times New Roman" w:cs="Times New Roman"/>
          <w:sz w:val="28"/>
          <w:szCs w:val="28"/>
          <w:lang w:eastAsia="ru-RU"/>
        </w:rPr>
        <w:t>.</w:t>
      </w:r>
    </w:p>
    <w:p w14:paraId="795BB1E8" w14:textId="104EAF12" w:rsidR="008B0F3D" w:rsidRPr="009312E5" w:rsidRDefault="008B0F3D" w:rsidP="008B0F3D">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По-третє, </w:t>
      </w:r>
      <w:r w:rsidR="00CF1AD2" w:rsidRPr="009312E5">
        <w:rPr>
          <w:rFonts w:ascii="Times New Roman" w:eastAsia="Times New Roman" w:hAnsi="Times New Roman" w:cs="Times New Roman"/>
          <w:sz w:val="28"/>
          <w:szCs w:val="28"/>
          <w:lang w:eastAsia="ru-RU"/>
        </w:rPr>
        <w:t>поділ публічного та приватного права; ця фундаментальна риса, яка бере початок із римського права (publicum — суспільні інтереси, privatum — особисті інтереси) та притаманна романо-германського типу; для англо-</w:t>
      </w:r>
      <w:r w:rsidR="00CF1AD2" w:rsidRPr="009312E5">
        <w:rPr>
          <w:rFonts w:ascii="Times New Roman" w:eastAsia="Times New Roman" w:hAnsi="Times New Roman" w:cs="Times New Roman"/>
          <w:sz w:val="28"/>
          <w:szCs w:val="28"/>
          <w:lang w:eastAsia="ru-RU"/>
        </w:rPr>
        <w:lastRenderedPageBreak/>
        <w:t>американського права характерна відсутність істотного значення поділу системи права на публічне і приватне, а також на галузі, або має слабко виражений характер; в англо-американській правовій системі право структурно поділяється на загальне право і право справедливості;</w:t>
      </w:r>
    </w:p>
    <w:p w14:paraId="0A293208" w14:textId="359EF379" w:rsidR="008B0F3D" w:rsidRPr="009312E5" w:rsidRDefault="008B0F3D" w:rsidP="008B0F3D">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По-</w:t>
      </w:r>
      <w:r w:rsidR="00F27C86" w:rsidRPr="009312E5">
        <w:rPr>
          <w:rFonts w:ascii="Times New Roman" w:eastAsia="Times New Roman" w:hAnsi="Times New Roman" w:cs="Times New Roman"/>
          <w:sz w:val="28"/>
          <w:szCs w:val="28"/>
          <w:lang w:eastAsia="ru-RU"/>
        </w:rPr>
        <w:t>четверте</w:t>
      </w:r>
      <w:r w:rsidRPr="009312E5">
        <w:rPr>
          <w:rFonts w:ascii="Times New Roman" w:eastAsia="Times New Roman" w:hAnsi="Times New Roman" w:cs="Times New Roman"/>
          <w:sz w:val="28"/>
          <w:szCs w:val="28"/>
          <w:lang w:eastAsia="ru-RU"/>
        </w:rPr>
        <w:t xml:space="preserve">, </w:t>
      </w:r>
      <w:r w:rsidR="00CF1AD2" w:rsidRPr="009312E5">
        <w:rPr>
          <w:rFonts w:ascii="Times New Roman" w:eastAsia="Times New Roman" w:hAnsi="Times New Roman" w:cs="Times New Roman"/>
          <w:sz w:val="28"/>
          <w:szCs w:val="28"/>
          <w:lang w:eastAsia="ru-RU"/>
        </w:rPr>
        <w:t>формалізм і процедурність</w:t>
      </w:r>
      <w:r w:rsidRPr="009312E5">
        <w:rPr>
          <w:rFonts w:ascii="Times New Roman" w:eastAsia="Times New Roman" w:hAnsi="Times New Roman" w:cs="Times New Roman"/>
          <w:sz w:val="28"/>
          <w:szCs w:val="28"/>
          <w:lang w:eastAsia="ru-RU"/>
        </w:rPr>
        <w:t xml:space="preserve"> права і правових процедур</w:t>
      </w:r>
      <w:r w:rsidR="00CF1AD2" w:rsidRPr="009312E5">
        <w:rPr>
          <w:rFonts w:ascii="Times New Roman" w:eastAsia="Times New Roman" w:hAnsi="Times New Roman" w:cs="Times New Roman"/>
          <w:sz w:val="28"/>
          <w:szCs w:val="28"/>
          <w:lang w:eastAsia="ru-RU"/>
        </w:rPr>
        <w:t>; юридичні процеси чітко регламентовані законами, процедурна справедливість важить не менше, ніж змістова; для англо-американського права притаманна особлива значущість змагальної судової процедури; в англо-американській правовій системі «досконалою є процесуальна техніка (система доказів) та самобутньою, автохтонною – юридична термінологія» [1</w:t>
      </w:r>
      <w:r w:rsidR="00140092" w:rsidRPr="009312E5">
        <w:rPr>
          <w:rFonts w:ascii="Times New Roman" w:eastAsia="Times New Roman" w:hAnsi="Times New Roman" w:cs="Times New Roman"/>
          <w:sz w:val="28"/>
          <w:szCs w:val="28"/>
          <w:lang w:eastAsia="ru-RU"/>
        </w:rPr>
        <w:t>81</w:t>
      </w:r>
      <w:r w:rsidR="00CF1AD2" w:rsidRPr="009312E5">
        <w:rPr>
          <w:rFonts w:ascii="Times New Roman" w:eastAsia="Times New Roman" w:hAnsi="Times New Roman" w:cs="Times New Roman"/>
          <w:sz w:val="28"/>
          <w:szCs w:val="28"/>
          <w:lang w:eastAsia="ru-RU"/>
        </w:rPr>
        <w:t>, с. 338], а в романо-германській системі термінологія є уніфікованою;</w:t>
      </w:r>
    </w:p>
    <w:p w14:paraId="3D3B3073" w14:textId="22BE7F06" w:rsidR="00C00B75" w:rsidRPr="009312E5" w:rsidRDefault="008B0F3D" w:rsidP="00C00B75">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По-</w:t>
      </w:r>
      <w:r w:rsidR="00F27C86" w:rsidRPr="009312E5">
        <w:rPr>
          <w:rFonts w:ascii="Times New Roman" w:eastAsia="Times New Roman" w:hAnsi="Times New Roman" w:cs="Times New Roman"/>
          <w:sz w:val="28"/>
          <w:szCs w:val="28"/>
          <w:lang w:eastAsia="ru-RU"/>
        </w:rPr>
        <w:t>п</w:t>
      </w:r>
      <w:r w:rsidR="00F27C86" w:rsidRPr="009312E5">
        <w:rPr>
          <w:rFonts w:ascii="Arial" w:eastAsia="Times New Roman" w:hAnsi="Arial" w:cs="Arial"/>
          <w:sz w:val="28"/>
          <w:szCs w:val="28"/>
          <w:lang w:eastAsia="ru-RU"/>
        </w:rPr>
        <w:t>'</w:t>
      </w:r>
      <w:r w:rsidR="00F27C86" w:rsidRPr="009312E5">
        <w:rPr>
          <w:rFonts w:ascii="Times New Roman" w:eastAsia="Times New Roman" w:hAnsi="Times New Roman" w:cs="Times New Roman"/>
          <w:sz w:val="28"/>
          <w:szCs w:val="28"/>
          <w:lang w:eastAsia="ru-RU"/>
        </w:rPr>
        <w:t>яте</w:t>
      </w:r>
      <w:r w:rsidRPr="009312E5">
        <w:rPr>
          <w:rFonts w:ascii="Times New Roman" w:eastAsia="Times New Roman" w:hAnsi="Times New Roman" w:cs="Times New Roman"/>
          <w:sz w:val="28"/>
          <w:szCs w:val="28"/>
          <w:lang w:eastAsia="ru-RU"/>
        </w:rPr>
        <w:t xml:space="preserve">, </w:t>
      </w:r>
      <w:r w:rsidR="00CF1AD2" w:rsidRPr="009312E5">
        <w:rPr>
          <w:rFonts w:ascii="Times New Roman" w:eastAsia="Times New Roman" w:hAnsi="Times New Roman" w:cs="Times New Roman"/>
          <w:sz w:val="28"/>
          <w:szCs w:val="28"/>
          <w:lang w:eastAsia="ru-RU"/>
        </w:rPr>
        <w:t xml:space="preserve">інституційна автономія судової влади; судова гілка влади є незалежною і встановлює відповідність дій інших гілок влади законам або конституції; для романо-германської правової системи притаманна «наявність особливої європейської моделі судового контролю за конституційністю законів та інших нормативних актів, який здійснюється на відміну від інших правових сімей, спеціалізованим </w:t>
      </w:r>
      <w:r w:rsidR="001D19EB" w:rsidRPr="009312E5">
        <w:rPr>
          <w:rFonts w:ascii="Times New Roman" w:eastAsia="Times New Roman" w:hAnsi="Times New Roman" w:cs="Times New Roman"/>
          <w:sz w:val="28"/>
          <w:szCs w:val="28"/>
          <w:lang w:eastAsia="ru-RU"/>
        </w:rPr>
        <w:t>органам</w:t>
      </w:r>
      <w:r w:rsidR="00CF1AD2" w:rsidRPr="009312E5">
        <w:rPr>
          <w:rFonts w:ascii="Times New Roman" w:eastAsia="Times New Roman" w:hAnsi="Times New Roman" w:cs="Times New Roman"/>
          <w:sz w:val="28"/>
          <w:szCs w:val="28"/>
          <w:lang w:eastAsia="ru-RU"/>
        </w:rPr>
        <w:t xml:space="preserve"> – конституційними судами, конституційною радою, конституційним трибуналом тощо» [</w:t>
      </w:r>
      <w:r w:rsidR="00140092" w:rsidRPr="009312E5">
        <w:rPr>
          <w:rFonts w:ascii="Times New Roman" w:eastAsia="Times New Roman" w:hAnsi="Times New Roman" w:cs="Times New Roman"/>
          <w:sz w:val="28"/>
          <w:szCs w:val="28"/>
          <w:lang w:eastAsia="ru-RU"/>
        </w:rPr>
        <w:t>62</w:t>
      </w:r>
      <w:r w:rsidR="00CF1AD2" w:rsidRPr="009312E5">
        <w:rPr>
          <w:rFonts w:ascii="Times New Roman" w:eastAsia="Times New Roman" w:hAnsi="Times New Roman" w:cs="Times New Roman"/>
          <w:sz w:val="28"/>
          <w:szCs w:val="28"/>
          <w:lang w:eastAsia="ru-RU"/>
        </w:rPr>
        <w:t>, с. 323]</w:t>
      </w:r>
      <w:r w:rsidRPr="009312E5">
        <w:rPr>
          <w:rFonts w:ascii="Times New Roman" w:eastAsia="Times New Roman" w:hAnsi="Times New Roman" w:cs="Times New Roman"/>
          <w:sz w:val="28"/>
          <w:szCs w:val="28"/>
          <w:lang w:eastAsia="ru-RU"/>
        </w:rPr>
        <w:t>.</w:t>
      </w:r>
    </w:p>
    <w:p w14:paraId="3117F9B9" w14:textId="77777777" w:rsidR="00C00B75" w:rsidRPr="009312E5" w:rsidRDefault="008B0F3D" w:rsidP="00C00B75">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По-</w:t>
      </w:r>
      <w:r w:rsidR="00F27C86" w:rsidRPr="009312E5">
        <w:rPr>
          <w:rFonts w:ascii="Times New Roman" w:eastAsia="Times New Roman" w:hAnsi="Times New Roman" w:cs="Times New Roman"/>
          <w:sz w:val="28"/>
          <w:szCs w:val="28"/>
          <w:lang w:eastAsia="ru-RU"/>
        </w:rPr>
        <w:t>шосте</w:t>
      </w:r>
      <w:r w:rsidRPr="009312E5">
        <w:rPr>
          <w:rFonts w:ascii="Times New Roman" w:eastAsia="Times New Roman" w:hAnsi="Times New Roman" w:cs="Times New Roman"/>
          <w:sz w:val="28"/>
          <w:szCs w:val="28"/>
          <w:lang w:eastAsia="ru-RU"/>
        </w:rPr>
        <w:t xml:space="preserve">, </w:t>
      </w:r>
      <w:r w:rsidR="00CF1AD2" w:rsidRPr="009312E5">
        <w:rPr>
          <w:rFonts w:ascii="Times New Roman" w:eastAsia="Times New Roman" w:hAnsi="Times New Roman" w:cs="Times New Roman"/>
          <w:sz w:val="28"/>
          <w:szCs w:val="28"/>
          <w:lang w:eastAsia="ru-RU"/>
        </w:rPr>
        <w:t xml:space="preserve">індивідуалізм і права людини; Людина, її гідність та права визнаються вищими цінностями; такий підхід сформувався в </w:t>
      </w:r>
      <w:r w:rsidR="001D19EB" w:rsidRPr="009312E5">
        <w:rPr>
          <w:rFonts w:ascii="Times New Roman" w:eastAsia="Times New Roman" w:hAnsi="Times New Roman" w:cs="Times New Roman"/>
          <w:sz w:val="28"/>
          <w:szCs w:val="28"/>
          <w:lang w:eastAsia="ru-RU"/>
        </w:rPr>
        <w:t>пост просвітницький</w:t>
      </w:r>
      <w:r w:rsidR="00CF1AD2" w:rsidRPr="009312E5">
        <w:rPr>
          <w:rFonts w:ascii="Times New Roman" w:eastAsia="Times New Roman" w:hAnsi="Times New Roman" w:cs="Times New Roman"/>
          <w:sz w:val="28"/>
          <w:szCs w:val="28"/>
          <w:lang w:eastAsia="ru-RU"/>
        </w:rPr>
        <w:t xml:space="preserve"> період і зберігається донині</w:t>
      </w:r>
      <w:r w:rsidRPr="009312E5">
        <w:rPr>
          <w:rFonts w:ascii="Times New Roman" w:eastAsia="Times New Roman" w:hAnsi="Times New Roman" w:cs="Times New Roman"/>
          <w:sz w:val="28"/>
          <w:szCs w:val="28"/>
          <w:lang w:eastAsia="ru-RU"/>
        </w:rPr>
        <w:t xml:space="preserve"> як в романо-германській, так і в англо-американській правові сім</w:t>
      </w:r>
      <w:r w:rsidRPr="009312E5">
        <w:rPr>
          <w:rFonts w:ascii="Arial" w:eastAsia="Times New Roman" w:hAnsi="Arial" w:cs="Arial"/>
          <w:sz w:val="28"/>
          <w:szCs w:val="28"/>
          <w:lang w:eastAsia="ru-RU"/>
        </w:rPr>
        <w:t>'</w:t>
      </w:r>
      <w:r w:rsidRPr="009312E5">
        <w:rPr>
          <w:rFonts w:ascii="Times New Roman" w:eastAsia="Times New Roman" w:hAnsi="Times New Roman" w:cs="Times New Roman"/>
          <w:sz w:val="28"/>
          <w:szCs w:val="28"/>
          <w:lang w:eastAsia="ru-RU"/>
        </w:rPr>
        <w:t>ї.</w:t>
      </w:r>
      <w:r w:rsidR="00CF1AD2" w:rsidRPr="009312E5">
        <w:rPr>
          <w:rFonts w:ascii="Times New Roman" w:eastAsia="Times New Roman" w:hAnsi="Times New Roman" w:cs="Times New Roman"/>
          <w:sz w:val="28"/>
          <w:szCs w:val="28"/>
          <w:lang w:eastAsia="ru-RU"/>
        </w:rPr>
        <w:t xml:space="preserve"> </w:t>
      </w:r>
    </w:p>
    <w:p w14:paraId="431BE786" w14:textId="4347B5D8" w:rsidR="00CF1AD2" w:rsidRPr="009312E5" w:rsidRDefault="008B0F3D" w:rsidP="00C00B75">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По-</w:t>
      </w:r>
      <w:r w:rsidR="00F27C86" w:rsidRPr="009312E5">
        <w:rPr>
          <w:rFonts w:ascii="Times New Roman" w:eastAsia="Times New Roman" w:hAnsi="Times New Roman" w:cs="Times New Roman"/>
          <w:sz w:val="28"/>
          <w:szCs w:val="28"/>
          <w:lang w:eastAsia="ru-RU"/>
        </w:rPr>
        <w:t>сьоме</w:t>
      </w:r>
      <w:r w:rsidRPr="009312E5">
        <w:rPr>
          <w:rFonts w:ascii="Times New Roman" w:eastAsia="Times New Roman" w:hAnsi="Times New Roman" w:cs="Times New Roman"/>
          <w:sz w:val="28"/>
          <w:szCs w:val="28"/>
          <w:lang w:eastAsia="ru-RU"/>
        </w:rPr>
        <w:t xml:space="preserve">, </w:t>
      </w:r>
      <w:r w:rsidR="00CF1AD2" w:rsidRPr="009312E5">
        <w:rPr>
          <w:rFonts w:ascii="Times New Roman" w:eastAsia="Times New Roman" w:hAnsi="Times New Roman" w:cs="Times New Roman"/>
          <w:sz w:val="28"/>
          <w:szCs w:val="28"/>
          <w:lang w:eastAsia="ru-RU"/>
        </w:rPr>
        <w:t>здобутками західної  традиції права стали концепції верховенства права, демократії, прав людини, інституційного контролю та вирішальний вплив на формування міжнародного права</w:t>
      </w:r>
      <w:r w:rsidR="00A63769" w:rsidRPr="009312E5">
        <w:rPr>
          <w:rFonts w:ascii="Times New Roman" w:eastAsia="Times New Roman" w:hAnsi="Times New Roman" w:cs="Times New Roman"/>
          <w:sz w:val="28"/>
          <w:szCs w:val="28"/>
          <w:lang w:eastAsia="ru-RU"/>
        </w:rPr>
        <w:t xml:space="preserve">. </w:t>
      </w:r>
    </w:p>
    <w:p w14:paraId="208DCF7B" w14:textId="2EF7CC24" w:rsidR="00CF1AD2" w:rsidRPr="009312E5" w:rsidRDefault="00CF1AD2" w:rsidP="000A4DFF">
      <w:pPr>
        <w:spacing w:after="0" w:line="360" w:lineRule="auto"/>
        <w:ind w:firstLine="709"/>
        <w:jc w:val="both"/>
        <w:outlineLvl w:val="2"/>
        <w:rPr>
          <w:rFonts w:asciiTheme="majorBidi" w:hAnsiTheme="majorBidi" w:cstheme="majorBidi"/>
          <w:bCs/>
          <w:sz w:val="28"/>
          <w:szCs w:val="28"/>
        </w:rPr>
      </w:pPr>
      <w:r w:rsidRPr="009312E5">
        <w:rPr>
          <w:rFonts w:ascii="Times New Roman" w:eastAsia="Times New Roman" w:hAnsi="Times New Roman" w:cs="Times New Roman"/>
          <w:bCs/>
          <w:sz w:val="28"/>
          <w:szCs w:val="28"/>
          <w:lang w:eastAsia="ru-RU"/>
        </w:rPr>
        <w:t>Слід зауважити, що зазначені спільні</w:t>
      </w:r>
      <w:r w:rsidR="00F27C86" w:rsidRPr="009312E5">
        <w:rPr>
          <w:rFonts w:ascii="Times New Roman" w:eastAsia="Times New Roman" w:hAnsi="Times New Roman" w:cs="Times New Roman"/>
          <w:bCs/>
          <w:sz w:val="28"/>
          <w:szCs w:val="28"/>
          <w:lang w:eastAsia="ru-RU"/>
        </w:rPr>
        <w:t xml:space="preserve"> риси й особливості </w:t>
      </w:r>
      <w:r w:rsidRPr="009312E5">
        <w:rPr>
          <w:rFonts w:ascii="Times New Roman" w:eastAsia="Times New Roman" w:hAnsi="Times New Roman" w:cs="Times New Roman"/>
          <w:bCs/>
          <w:sz w:val="28"/>
          <w:szCs w:val="28"/>
          <w:lang w:eastAsia="ru-RU"/>
        </w:rPr>
        <w:t>західної традиції права не є вичерпними, водночас, вони впливають на використання договірних і примусових засобів вирішення правових конфліктів. Саме тому в</w:t>
      </w:r>
      <w:r w:rsidRPr="009312E5">
        <w:rPr>
          <w:rFonts w:asciiTheme="majorBidi" w:hAnsiTheme="majorBidi" w:cstheme="majorBidi"/>
          <w:bCs/>
          <w:sz w:val="28"/>
          <w:szCs w:val="28"/>
        </w:rPr>
        <w:t xml:space="preserve"> контексті предмету дослідження на увагу заслуговують низка аспектів західної традиції права, які потребують більш ґрунтовного </w:t>
      </w:r>
      <w:r w:rsidR="001D19EB" w:rsidRPr="009312E5">
        <w:rPr>
          <w:rFonts w:asciiTheme="majorBidi" w:hAnsiTheme="majorBidi" w:cstheme="majorBidi"/>
          <w:bCs/>
          <w:sz w:val="28"/>
          <w:szCs w:val="28"/>
        </w:rPr>
        <w:t>осмислення</w:t>
      </w:r>
      <w:r w:rsidRPr="009312E5">
        <w:rPr>
          <w:rFonts w:asciiTheme="majorBidi" w:hAnsiTheme="majorBidi" w:cstheme="majorBidi"/>
          <w:bCs/>
          <w:sz w:val="28"/>
          <w:szCs w:val="28"/>
        </w:rPr>
        <w:t xml:space="preserve">. </w:t>
      </w:r>
    </w:p>
    <w:p w14:paraId="1664A7DC" w14:textId="002C553D" w:rsidR="00CF1AD2" w:rsidRPr="009312E5" w:rsidRDefault="00BE2829"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lastRenderedPageBreak/>
        <w:t>У західній традиції права д</w:t>
      </w:r>
      <w:r w:rsidR="00CF1AD2" w:rsidRPr="009312E5">
        <w:rPr>
          <w:rFonts w:asciiTheme="majorBidi" w:hAnsiTheme="majorBidi" w:cstheme="majorBidi"/>
          <w:sz w:val="28"/>
          <w:szCs w:val="28"/>
        </w:rPr>
        <w:t>оговір та конфлікти, які виникають між суб’єктами права - це частина загального контексту договірної форми соціальної взаємодії, досягнення згоди з механізмів повноцінної реалізації природних прав людини та інших ключових питань буття, виходячи з самоцінності кожного. Ж.-Ж. Руссо номінував цю форму суспільним договором, абсолютно слушно наголосивши на необхідності знайти таку форму асоціації, яка захищає усією загальною силою особистість і майно кожного з членів асоціації, і завдяки якій кожен, з'єднуючись з усіма, підкоряється, однак, тільки самому собі і залишається настільки ж вільним, як і колись [</w:t>
      </w:r>
      <w:r w:rsidR="00140092" w:rsidRPr="009312E5">
        <w:rPr>
          <w:rFonts w:asciiTheme="majorBidi" w:hAnsiTheme="majorBidi" w:cstheme="majorBidi"/>
          <w:sz w:val="28"/>
          <w:szCs w:val="28"/>
        </w:rPr>
        <w:t>166</w:t>
      </w:r>
      <w:r w:rsidR="00CF1AD2" w:rsidRPr="009312E5">
        <w:rPr>
          <w:rFonts w:asciiTheme="majorBidi" w:hAnsiTheme="majorBidi" w:cstheme="majorBidi"/>
          <w:sz w:val="28"/>
          <w:szCs w:val="28"/>
        </w:rPr>
        <w:t>, с. 10-11]. Суспільний договір – це згода людей на об’єднання, утворення держави. Він має конститутивний характер, оформлює встановлення державно організованого суспільства: первинно (договір об’єднання) і вторинно (договір підпорядкування народу і державних органів правителів), наприклад, про створення конституційно-договірної федерації адміністративно-територіального устрою держави. Договір як санкціонована державою форма права поширений також в міжнародних відносинах. Як форма закріплення міжнародно-правових зобов’язань він може мати різні найменування: «конвенція», «пакт», «угода», «протокол» та ін. [</w:t>
      </w:r>
      <w:r w:rsidR="00140092" w:rsidRPr="009312E5">
        <w:rPr>
          <w:rFonts w:asciiTheme="majorBidi" w:hAnsiTheme="majorBidi" w:cstheme="majorBidi"/>
          <w:sz w:val="28"/>
          <w:szCs w:val="28"/>
        </w:rPr>
        <w:t>205</w:t>
      </w:r>
      <w:r w:rsidR="00CF1AD2" w:rsidRPr="009312E5">
        <w:rPr>
          <w:rFonts w:asciiTheme="majorBidi" w:hAnsiTheme="majorBidi" w:cstheme="majorBidi"/>
          <w:sz w:val="28"/>
          <w:szCs w:val="28"/>
        </w:rPr>
        <w:t>, с. 55-56, 114, 152, 190]. Такі види договорів спрямовані на попередження найбільш масштабних, етнічних, релігійних, національних та інших соціальних конфліктів.</w:t>
      </w:r>
    </w:p>
    <w:p w14:paraId="2E886768" w14:textId="3FCEC047" w:rsidR="00CF1AD2" w:rsidRPr="009312E5" w:rsidRDefault="001E5A28"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У західній традиції права к</w:t>
      </w:r>
      <w:r w:rsidR="00CF1AD2" w:rsidRPr="009312E5">
        <w:rPr>
          <w:rFonts w:asciiTheme="majorBidi" w:hAnsiTheme="majorBidi" w:cstheme="majorBidi"/>
          <w:sz w:val="28"/>
          <w:szCs w:val="28"/>
        </w:rPr>
        <w:t xml:space="preserve">лючовими концептами будь-яких правовідносин стають як «договір», так і «правовий конфлікт». Власне уся </w:t>
      </w:r>
      <w:r w:rsidRPr="009312E5">
        <w:rPr>
          <w:rFonts w:asciiTheme="majorBidi" w:hAnsiTheme="majorBidi" w:cstheme="majorBidi"/>
          <w:sz w:val="28"/>
          <w:szCs w:val="28"/>
        </w:rPr>
        <w:t xml:space="preserve">західна правова традиція </w:t>
      </w:r>
      <w:r w:rsidR="00CF1AD2" w:rsidRPr="009312E5">
        <w:rPr>
          <w:rFonts w:asciiTheme="majorBidi" w:hAnsiTheme="majorBidi" w:cstheme="majorBidi"/>
          <w:sz w:val="28"/>
          <w:szCs w:val="28"/>
        </w:rPr>
        <w:t xml:space="preserve">по суті спрямована на узгодження за посередництва держави онтологічно протилежних інтересів суб’єктів права. Процесуальна частина цієї системи створена з єдиною метою – через дотримання процедури знайти та впровадити правове (правосудне) рішення по справі, іншими словами розсудити хто має рацію, а хто помиляється. Процес такий цілковита забаганка для розсудливих, обізнаних й порядних людей. Він для них обтяжливий як такий, що взагалі не властивий їхній природі та зайвий, оскільки ці люди розуміють, прораховують та несуть відповідальність за власні діяння. Їхній інструментарій </w:t>
      </w:r>
      <w:r w:rsidR="00CF1AD2" w:rsidRPr="009312E5">
        <w:rPr>
          <w:rFonts w:asciiTheme="majorBidi" w:hAnsiTheme="majorBidi" w:cstheme="majorBidi"/>
          <w:sz w:val="28"/>
          <w:szCs w:val="28"/>
        </w:rPr>
        <w:lastRenderedPageBreak/>
        <w:t xml:space="preserve">профілактики правових конфліктів вичерпується через перманентний діалог (полілог), дискурс, обговорення, погодження, взаємні еквівалентні за значенням поступки та інші засоби прагнення почути іншого, знайшовши у підсумку прийнятний компроміс. Такого роду домовленості </w:t>
      </w:r>
      <w:proofErr w:type="spellStart"/>
      <w:r w:rsidR="00CF1AD2" w:rsidRPr="009312E5">
        <w:rPr>
          <w:rFonts w:asciiTheme="majorBidi" w:hAnsiTheme="majorBidi" w:cstheme="majorBidi"/>
          <w:sz w:val="28"/>
          <w:szCs w:val="28"/>
        </w:rPr>
        <w:t>концептуалізуються</w:t>
      </w:r>
      <w:proofErr w:type="spellEnd"/>
      <w:r w:rsidR="00CF1AD2" w:rsidRPr="009312E5">
        <w:rPr>
          <w:rFonts w:asciiTheme="majorBidi" w:hAnsiTheme="majorBidi" w:cstheme="majorBidi"/>
          <w:sz w:val="28"/>
          <w:szCs w:val="28"/>
        </w:rPr>
        <w:t xml:space="preserve"> переважно на тлі Східної традиції права з її домінуючим прагненням до загальної гармонії зі Світом через духовне самовдосконалення, що не відбувається саме по собі [</w:t>
      </w:r>
      <w:r w:rsidR="00A0059F" w:rsidRPr="009312E5">
        <w:rPr>
          <w:rFonts w:asciiTheme="majorBidi" w:hAnsiTheme="majorBidi" w:cstheme="majorBidi"/>
          <w:sz w:val="28"/>
          <w:szCs w:val="28"/>
        </w:rPr>
        <w:t>72</w:t>
      </w:r>
      <w:r w:rsidR="00CF1AD2" w:rsidRPr="009312E5">
        <w:rPr>
          <w:rFonts w:asciiTheme="majorBidi" w:hAnsiTheme="majorBidi" w:cstheme="majorBidi"/>
          <w:sz w:val="28"/>
          <w:szCs w:val="28"/>
        </w:rPr>
        <w:t>, с. 10]. Воно актуалізується тільки у зв’язку з соціальною самоідентифікацією особистості, яка реалізується у суспільстві, вибудовуючи правові відносини з його іншими членами поза конфліктами й у межах мирного взаємного порозуміння. І право, як об’єктивна субстанція, тут частина життєвої філософії на рівні загальних ідей та принципів</w:t>
      </w:r>
    </w:p>
    <w:p w14:paraId="41F3DB5F" w14:textId="6E1F1B16"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У </w:t>
      </w:r>
      <w:r w:rsidR="001E5A28" w:rsidRPr="009312E5">
        <w:rPr>
          <w:rFonts w:ascii="Times New Roman" w:hAnsi="Times New Roman" w:cs="Times New Roman"/>
          <w:sz w:val="28"/>
          <w:szCs w:val="28"/>
        </w:rPr>
        <w:t>з</w:t>
      </w:r>
      <w:r w:rsidRPr="009312E5">
        <w:rPr>
          <w:rFonts w:ascii="Times New Roman" w:hAnsi="Times New Roman" w:cs="Times New Roman"/>
          <w:sz w:val="28"/>
          <w:szCs w:val="28"/>
        </w:rPr>
        <w:t>ахідній традиції права сформувався та набув поширення такий спосіб урегулювання конфліктів як адміністративна юстиція, якій держава надає особливий статус. Цей статус має низку переваг. Н.</w:t>
      </w:r>
      <w:r w:rsidR="001D19EB"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Рулан</w:t>
      </w:r>
      <w:proofErr w:type="spellEnd"/>
      <w:r w:rsidRPr="009312E5">
        <w:rPr>
          <w:rFonts w:ascii="Times New Roman" w:hAnsi="Times New Roman" w:cs="Times New Roman"/>
          <w:sz w:val="28"/>
          <w:szCs w:val="28"/>
        </w:rPr>
        <w:t>, досліджуючи історію адміністративної юстиції у Франції зазначає, що до Великої Французької революції парламентарі неодноразово намагалися обмежити свавілля монархії. У 1790 р. творці Конституції проголосили, що «судді не можуть будь-яким чином втручатися у функції адміністративних органів. Це є посадовим злочином». Учений акцентує увагу на тому, що  таким чином, держава прагнула визначити межі сфери дії власної відповідальності, маскуючи такі наміри одним із своїх головних міфів: захистом загального інтересу, який начебто превалює над захистом приватних інтересів. Насправді, держава охороняє сама себе. Ця охорона стає для неї все більш необхідною у міру того, як розширюється сфера її втручання [</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1</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 с. 350].Учений звертає увагу ще на декілька аспектів відносно адміністративної юстиції у Франції. Зокрема, на кількість справ, які ними розглядаються у порівнянні з іншими судами. Так, у 1987 р. адміністративними судами було розглянуто 60 000 справ (плюс 10%), у той час як у 1985 р. 23 554 справи розглянуто касаційним судом, 217 779 – апеляційним та 1 161 960 – судами першої інстанції» [</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1</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 xml:space="preserve">, с.350]. </w:t>
      </w:r>
    </w:p>
    <w:p w14:paraId="43339624" w14:textId="3A5F0AB6"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lastRenderedPageBreak/>
        <w:t>У зв’язку з цим Н.</w:t>
      </w:r>
      <w:r w:rsidR="001D19EB"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Рулан</w:t>
      </w:r>
      <w:proofErr w:type="spellEnd"/>
      <w:r w:rsidRPr="009312E5">
        <w:rPr>
          <w:rFonts w:ascii="Times New Roman" w:hAnsi="Times New Roman" w:cs="Times New Roman"/>
          <w:sz w:val="28"/>
          <w:szCs w:val="28"/>
        </w:rPr>
        <w:t xml:space="preserve"> ставить цілком логічне питання, чи свідчить зазначене про більшу повагу до закону й порядку з боку держави? Наступне зауваження, з боку вченого щодо адміністративних судів відноситься до такої риси їхньої діяльності як «інтимність», оскільки досить часто вони працюють у міністерських кабінетах. Безперечно, це дозволяє краще взнати адміністрацію, але чи не можна при цьому припустити, що вони не забувають про захист своїх власних інтересів. Окрім того, в багатьох випадках такі справи затягуються до 4-5 років, тоді як у судах першої інстанції по цивільним справам цей термін у 1985</w:t>
      </w:r>
      <w:r w:rsidR="001E5A28" w:rsidRPr="009312E5">
        <w:rPr>
          <w:rFonts w:ascii="Times New Roman" w:hAnsi="Times New Roman" w:cs="Times New Roman"/>
          <w:sz w:val="28"/>
          <w:szCs w:val="28"/>
        </w:rPr>
        <w:t> </w:t>
      </w:r>
      <w:r w:rsidRPr="009312E5">
        <w:rPr>
          <w:rFonts w:ascii="Times New Roman" w:hAnsi="Times New Roman" w:cs="Times New Roman"/>
          <w:sz w:val="28"/>
          <w:szCs w:val="28"/>
        </w:rPr>
        <w:t xml:space="preserve">р. був скорочений до року. І нарешті, адміністративні суди рівною мірою розглядають справи, в яких фізичні особи </w:t>
      </w:r>
      <w:proofErr w:type="spellStart"/>
      <w:r w:rsidRPr="009312E5">
        <w:rPr>
          <w:rFonts w:ascii="Times New Roman" w:hAnsi="Times New Roman" w:cs="Times New Roman"/>
          <w:sz w:val="28"/>
          <w:szCs w:val="28"/>
        </w:rPr>
        <w:t>протистоять</w:t>
      </w:r>
      <w:proofErr w:type="spellEnd"/>
      <w:r w:rsidRPr="009312E5">
        <w:rPr>
          <w:rFonts w:ascii="Times New Roman" w:hAnsi="Times New Roman" w:cs="Times New Roman"/>
          <w:sz w:val="28"/>
          <w:szCs w:val="28"/>
        </w:rPr>
        <w:t xml:space="preserve"> колективам (юридичним особам) [</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1</w:t>
      </w:r>
      <w:r w:rsidR="00A0059F" w:rsidRPr="009312E5">
        <w:rPr>
          <w:rFonts w:ascii="Times New Roman" w:hAnsi="Times New Roman" w:cs="Times New Roman"/>
          <w:sz w:val="28"/>
          <w:szCs w:val="28"/>
        </w:rPr>
        <w:t>2</w:t>
      </w:r>
      <w:r w:rsidRPr="009312E5">
        <w:rPr>
          <w:rFonts w:ascii="Times New Roman" w:hAnsi="Times New Roman" w:cs="Times New Roman"/>
          <w:sz w:val="28"/>
          <w:szCs w:val="28"/>
        </w:rPr>
        <w:t xml:space="preserve">, с.350]. </w:t>
      </w:r>
    </w:p>
    <w:p w14:paraId="2D13B99F" w14:textId="6B2ABB5C"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Учений доходить до висновку, що з позицій юридичної антропології зазначене свідчить про наявність судового плюралізму. Держава має правосуддя, яке є її атрибутом. У цьому сенсі адміністративна юстиція могла б розглядатися як незалежна, подібна до тієї, яка існувала в середні віки. Але держава маскує режим привілеїв, які нею присвоєні, вдаючись до міфічного образу єдиного начала, яке об’єднує соціальні групи. Цей вигляд допомагає їй спрямовувати в русло так званої «державної» юрисдикції справи, в яких один одному </w:t>
      </w:r>
      <w:proofErr w:type="spellStart"/>
      <w:r w:rsidRPr="009312E5">
        <w:rPr>
          <w:rFonts w:ascii="Times New Roman" w:hAnsi="Times New Roman" w:cs="Times New Roman"/>
          <w:sz w:val="28"/>
          <w:szCs w:val="28"/>
        </w:rPr>
        <w:t>протистоять</w:t>
      </w:r>
      <w:proofErr w:type="spellEnd"/>
      <w:r w:rsidRPr="009312E5">
        <w:rPr>
          <w:rFonts w:ascii="Times New Roman" w:hAnsi="Times New Roman" w:cs="Times New Roman"/>
          <w:sz w:val="28"/>
          <w:szCs w:val="28"/>
        </w:rPr>
        <w:t xml:space="preserve"> приватні особи. Не всі конфлікти, які виникають між останніми, обов’язково вирішуються за допомогою цієї юрисдикції. Поряд із нею існує і альтернативна юстиція, яка не обмежується лише різними способами врегулювання конфліктів у позасудовому порядку і позасудових інстанціях. Відомства цього порядку можуть у деяких випадках брати на себе процедури, не обмежуватися  врегулюванням конфліктів. До альтернативних відносять категорії угоди, спору, договору, примусу [</w:t>
      </w:r>
      <w:r w:rsidR="00A0059F" w:rsidRPr="009312E5">
        <w:rPr>
          <w:rFonts w:ascii="Times New Roman" w:hAnsi="Times New Roman" w:cs="Times New Roman"/>
          <w:sz w:val="28"/>
          <w:szCs w:val="28"/>
        </w:rPr>
        <w:t>212,</w:t>
      </w:r>
      <w:r w:rsidRPr="009312E5">
        <w:rPr>
          <w:rFonts w:ascii="Times New Roman" w:hAnsi="Times New Roman" w:cs="Times New Roman"/>
          <w:sz w:val="28"/>
          <w:szCs w:val="28"/>
        </w:rPr>
        <w:t xml:space="preserve"> с.</w:t>
      </w:r>
      <w:r w:rsidR="00A0059F" w:rsidRPr="009312E5">
        <w:rPr>
          <w:rFonts w:ascii="Times New Roman" w:hAnsi="Times New Roman" w:cs="Times New Roman"/>
          <w:sz w:val="28"/>
          <w:szCs w:val="28"/>
        </w:rPr>
        <w:t xml:space="preserve"> </w:t>
      </w:r>
      <w:r w:rsidRPr="009312E5">
        <w:rPr>
          <w:rFonts w:ascii="Times New Roman" w:hAnsi="Times New Roman" w:cs="Times New Roman"/>
          <w:sz w:val="28"/>
          <w:szCs w:val="28"/>
        </w:rPr>
        <w:t xml:space="preserve">350]. </w:t>
      </w:r>
    </w:p>
    <w:p w14:paraId="68C4DABB" w14:textId="38D01997"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Попри </w:t>
      </w:r>
      <w:proofErr w:type="spellStart"/>
      <w:r w:rsidRPr="009312E5">
        <w:rPr>
          <w:rFonts w:ascii="Times New Roman" w:hAnsi="Times New Roman" w:cs="Times New Roman"/>
          <w:sz w:val="28"/>
          <w:szCs w:val="28"/>
        </w:rPr>
        <w:t>дискусійність</w:t>
      </w:r>
      <w:proofErr w:type="spellEnd"/>
      <w:r w:rsidRPr="009312E5">
        <w:rPr>
          <w:rFonts w:ascii="Times New Roman" w:hAnsi="Times New Roman" w:cs="Times New Roman"/>
          <w:sz w:val="28"/>
          <w:szCs w:val="28"/>
        </w:rPr>
        <w:t xml:space="preserve"> окремих положень ученого (зокрема, щодо незалежної адміністративної юстиції в середні віки), поділяємо його думку, що адміністративна юстиція покликана відігравати важливу роль у врегулюванні конфліктів у державі, у тому числі між фізичними особами та органами держави. У контексті міркувань Н.</w:t>
      </w:r>
      <w:r w:rsidR="001D19EB"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Рулана</w:t>
      </w:r>
      <w:proofErr w:type="spellEnd"/>
      <w:r w:rsidRPr="009312E5">
        <w:rPr>
          <w:rFonts w:ascii="Times New Roman" w:hAnsi="Times New Roman" w:cs="Times New Roman"/>
          <w:sz w:val="28"/>
          <w:szCs w:val="28"/>
        </w:rPr>
        <w:t xml:space="preserve"> постає також питання щодо ставлення держави </w:t>
      </w:r>
      <w:r w:rsidRPr="009312E5">
        <w:rPr>
          <w:rFonts w:ascii="Times New Roman" w:hAnsi="Times New Roman" w:cs="Times New Roman"/>
          <w:sz w:val="28"/>
          <w:szCs w:val="28"/>
        </w:rPr>
        <w:lastRenderedPageBreak/>
        <w:t xml:space="preserve">до альтернативних процедур врегулювання конфліктів. З позицій юридичної антропології держава допускає використання альтернативних процедур оскільки  вони знімають з держави частину функцій, водночас, вона зберігає за собою право контролю за цими процедурами, зокрема за допомогою апеляції в свої судові органи. Окрім того, справи, які вирішуються за допомогою альтернативних процедур, переважно мають другорядне значення. Категорії договору надається першочергове значення перед примусом. За допомогою такого способу можна з більшою ефективністю та з меншими затратами врегулювати значну кількість конфліктів. </w:t>
      </w:r>
    </w:p>
    <w:p w14:paraId="63082D32" w14:textId="6162B10E"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Слід зауважити, що форми «</w:t>
      </w:r>
      <w:proofErr w:type="spellStart"/>
      <w:r w:rsidRPr="009312E5">
        <w:rPr>
          <w:rFonts w:ascii="Times New Roman" w:hAnsi="Times New Roman" w:cs="Times New Roman"/>
          <w:sz w:val="28"/>
          <w:szCs w:val="28"/>
        </w:rPr>
        <w:t>делегалізованої</w:t>
      </w:r>
      <w:proofErr w:type="spellEnd"/>
      <w:r w:rsidRPr="009312E5">
        <w:rPr>
          <w:rFonts w:ascii="Times New Roman" w:hAnsi="Times New Roman" w:cs="Times New Roman"/>
          <w:sz w:val="28"/>
          <w:szCs w:val="28"/>
        </w:rPr>
        <w:t xml:space="preserve">» юстиції не слід розглядати «пережитками» минулого, які панували в архаїчних і традиційних суспільствах. Такий підхід, який ґрунтується на еволюціонізмі свідчить про хибність уявлень. Дані, накопичені етнологією, культурною (соціальною) антропологією, юридичною антропологією переконливо свідчать про потужний потенціал дії таких механізмів врегулювання конфліктів. Згідно парадигми </w:t>
      </w:r>
      <w:proofErr w:type="spellStart"/>
      <w:r w:rsidRPr="009312E5">
        <w:rPr>
          <w:rFonts w:ascii="Times New Roman" w:hAnsi="Times New Roman" w:cs="Times New Roman"/>
          <w:sz w:val="28"/>
          <w:szCs w:val="28"/>
        </w:rPr>
        <w:t>комунітаризму</w:t>
      </w:r>
      <w:proofErr w:type="spellEnd"/>
      <w:r w:rsidRPr="009312E5">
        <w:rPr>
          <w:rFonts w:ascii="Times New Roman" w:hAnsi="Times New Roman" w:cs="Times New Roman"/>
          <w:sz w:val="28"/>
          <w:szCs w:val="28"/>
        </w:rPr>
        <w:t xml:space="preserve"> «</w:t>
      </w:r>
      <w:r w:rsidRPr="009312E5">
        <w:rPr>
          <w:rFonts w:ascii="Times New Roman" w:eastAsia="Times New Roman" w:hAnsi="Times New Roman" w:cs="Times New Roman"/>
          <w:sz w:val="28"/>
          <w:szCs w:val="28"/>
          <w:lang w:eastAsia="ru-RU"/>
        </w:rPr>
        <w:t xml:space="preserve">обґрунтування общинного правосуддя не в праві − привілеї, а в обов'язку людини як члена соціуму брати участь в підтримці громадського порядку, приймати на себе деякі функції публічної влади: «З точки зору </w:t>
      </w:r>
      <w:proofErr w:type="spellStart"/>
      <w:r w:rsidRPr="009312E5">
        <w:rPr>
          <w:rFonts w:ascii="Times New Roman" w:eastAsia="Times New Roman" w:hAnsi="Times New Roman" w:cs="Times New Roman"/>
          <w:sz w:val="28"/>
          <w:szCs w:val="28"/>
          <w:lang w:eastAsia="ru-RU"/>
        </w:rPr>
        <w:t>комунітаристського</w:t>
      </w:r>
      <w:proofErr w:type="spellEnd"/>
      <w:r w:rsidRPr="009312E5">
        <w:rPr>
          <w:rFonts w:ascii="Times New Roman" w:eastAsia="Times New Roman" w:hAnsi="Times New Roman" w:cs="Times New Roman"/>
          <w:sz w:val="28"/>
          <w:szCs w:val="28"/>
          <w:lang w:eastAsia="ru-RU"/>
        </w:rPr>
        <w:t xml:space="preserve"> підходу справжнє призначення общинного правосуддя − заповнювати недоліки державної юстиції, діяти там, де державні інститути безсилі або неефективні, а не конкурувати з ними там, де вони успішно справляються зі своїми завданнями» [</w:t>
      </w:r>
      <w:r w:rsidR="00A0059F" w:rsidRPr="009312E5">
        <w:rPr>
          <w:rFonts w:ascii="Times New Roman" w:eastAsia="Times New Roman" w:hAnsi="Times New Roman" w:cs="Times New Roman"/>
          <w:sz w:val="28"/>
          <w:szCs w:val="28"/>
          <w:lang w:eastAsia="ru-RU"/>
        </w:rPr>
        <w:t>212</w:t>
      </w:r>
      <w:r w:rsidRPr="009312E5">
        <w:rPr>
          <w:rFonts w:ascii="Times New Roman" w:eastAsia="Times New Roman" w:hAnsi="Times New Roman" w:cs="Times New Roman"/>
          <w:sz w:val="28"/>
          <w:szCs w:val="28"/>
          <w:lang w:eastAsia="ru-RU"/>
        </w:rPr>
        <w:t>, с. 351].</w:t>
      </w:r>
      <w:r w:rsidRPr="009312E5">
        <w:rPr>
          <w:rFonts w:ascii="Times New Roman" w:hAnsi="Times New Roman" w:cs="Times New Roman"/>
          <w:sz w:val="28"/>
          <w:szCs w:val="28"/>
        </w:rPr>
        <w:t xml:space="preserve"> Отже, </w:t>
      </w:r>
      <w:proofErr w:type="spellStart"/>
      <w:r w:rsidRPr="009312E5">
        <w:rPr>
          <w:rFonts w:ascii="Times New Roman" w:hAnsi="Times New Roman" w:cs="Times New Roman"/>
          <w:sz w:val="28"/>
          <w:szCs w:val="28"/>
        </w:rPr>
        <w:t>делегалізована</w:t>
      </w:r>
      <w:proofErr w:type="spellEnd"/>
      <w:r w:rsidRPr="009312E5">
        <w:rPr>
          <w:rFonts w:ascii="Times New Roman" w:hAnsi="Times New Roman" w:cs="Times New Roman"/>
          <w:sz w:val="28"/>
          <w:szCs w:val="28"/>
        </w:rPr>
        <w:t xml:space="preserve"> юстиція в сучасному вимірі постає моделлю змагання між державою і суспільством як сукупністю груп, що його утворюють. Підтвердженням зазначеного є також і «неформальна юстиція</w:t>
      </w:r>
      <w:r w:rsidR="001E5A28" w:rsidRPr="009312E5">
        <w:rPr>
          <w:rFonts w:ascii="Times New Roman" w:hAnsi="Times New Roman" w:cs="Times New Roman"/>
          <w:sz w:val="28"/>
          <w:szCs w:val="28"/>
        </w:rPr>
        <w:t>»</w:t>
      </w:r>
      <w:r w:rsidRPr="009312E5">
        <w:rPr>
          <w:rFonts w:ascii="Times New Roman" w:hAnsi="Times New Roman" w:cs="Times New Roman"/>
          <w:sz w:val="28"/>
          <w:szCs w:val="28"/>
        </w:rPr>
        <w:t xml:space="preserve"> в США. </w:t>
      </w:r>
    </w:p>
    <w:p w14:paraId="4BBABB45" w14:textId="1F8996A4" w:rsidR="00CF1AD2" w:rsidRPr="009312E5" w:rsidRDefault="00CF1AD2" w:rsidP="000A4DFF">
      <w:pPr>
        <w:shd w:val="clear" w:color="auto" w:fill="FFFFFF"/>
        <w:tabs>
          <w:tab w:val="left" w:pos="567"/>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hAnsi="Times New Roman" w:cs="Times New Roman"/>
          <w:sz w:val="28"/>
          <w:szCs w:val="28"/>
        </w:rPr>
        <w:t xml:space="preserve">Можна навести й інші підходи до тлумачення договору, використання договірних і примусових засобів вирішення правових конфліктів. Ураховуючи обмежений обсяг роботи, </w:t>
      </w:r>
      <w:bookmarkStart w:id="8" w:name="_Hlk202618290"/>
      <w:r w:rsidRPr="009312E5">
        <w:rPr>
          <w:rFonts w:ascii="Times New Roman" w:hAnsi="Times New Roman" w:cs="Times New Roman"/>
          <w:sz w:val="28"/>
          <w:szCs w:val="28"/>
        </w:rPr>
        <w:t>на основі узагальнення й систематизації до особливостей з</w:t>
      </w:r>
      <w:r w:rsidRPr="009312E5">
        <w:rPr>
          <w:rFonts w:ascii="Times New Roman" w:eastAsia="Times New Roman" w:hAnsi="Times New Roman" w:cs="Times New Roman"/>
          <w:sz w:val="28"/>
          <w:szCs w:val="28"/>
          <w:lang w:eastAsia="ru-RU"/>
        </w:rPr>
        <w:t xml:space="preserve">ахідної правової традиції у контексті предмету дослідження </w:t>
      </w:r>
      <w:r w:rsidR="00BB70A2" w:rsidRPr="009312E5">
        <w:rPr>
          <w:rFonts w:ascii="Times New Roman" w:eastAsia="Times New Roman" w:hAnsi="Times New Roman" w:cs="Times New Roman"/>
          <w:sz w:val="28"/>
          <w:szCs w:val="28"/>
          <w:lang w:eastAsia="ru-RU"/>
        </w:rPr>
        <w:lastRenderedPageBreak/>
        <w:t xml:space="preserve">можна </w:t>
      </w:r>
      <w:r w:rsidR="001D19EB" w:rsidRPr="009312E5">
        <w:rPr>
          <w:rFonts w:ascii="Times New Roman" w:eastAsia="Times New Roman" w:hAnsi="Times New Roman" w:cs="Times New Roman"/>
          <w:sz w:val="28"/>
          <w:szCs w:val="28"/>
          <w:lang w:eastAsia="ru-RU"/>
        </w:rPr>
        <w:t>виокремити</w:t>
      </w:r>
      <w:r w:rsidR="00BB70A2" w:rsidRPr="009312E5">
        <w:rPr>
          <w:rFonts w:ascii="Times New Roman" w:eastAsia="Times New Roman" w:hAnsi="Times New Roman" w:cs="Times New Roman"/>
          <w:sz w:val="28"/>
          <w:szCs w:val="28"/>
          <w:lang w:eastAsia="ru-RU"/>
        </w:rPr>
        <w:t xml:space="preserve"> наступні особливості використання договірних і примусових засобів у вирішенні правових конфліктів, а саме: </w:t>
      </w:r>
      <w:r w:rsidRPr="009312E5">
        <w:rPr>
          <w:rFonts w:ascii="Times New Roman" w:eastAsia="Times New Roman" w:hAnsi="Times New Roman" w:cs="Times New Roman"/>
          <w:sz w:val="28"/>
          <w:szCs w:val="28"/>
          <w:lang w:eastAsia="ru-RU"/>
        </w:rPr>
        <w:t xml:space="preserve"> </w:t>
      </w:r>
    </w:p>
    <w:p w14:paraId="55AF1351" w14:textId="77777777" w:rsidR="00CF1AD2" w:rsidRPr="009312E5" w:rsidRDefault="00CF1AD2" w:rsidP="000A4DFF">
      <w:pPr>
        <w:numPr>
          <w:ilvl w:val="0"/>
          <w:numId w:val="10"/>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судочинство — головний спосіб вирішення конфліктів;</w:t>
      </w:r>
      <w:bookmarkEnd w:id="8"/>
      <w:r w:rsidRPr="009312E5">
        <w:rPr>
          <w:rFonts w:ascii="Times New Roman" w:eastAsia="Times New Roman" w:hAnsi="Times New Roman" w:cs="Times New Roman"/>
          <w:sz w:val="28"/>
          <w:szCs w:val="28"/>
          <w:lang w:eastAsia="ru-RU"/>
        </w:rPr>
        <w:t xml:space="preserve"> суд є головним арбітром у вирішенні правових конфліктів; вирішення спорів у суді базується на чітко визначених процедурах та нормах закону; процес побудований за принципами: змагальність (сторони представляють свої аргументи), незалежність суду, доказовість і презумпція невинуватості (у кримінальному процесі); важлива роль належить процесуальним нормам;</w:t>
      </w:r>
    </w:p>
    <w:p w14:paraId="3884EEAE" w14:textId="432A41C3" w:rsidR="00CF1AD2" w:rsidRPr="009312E5" w:rsidRDefault="00CF1AD2" w:rsidP="000A4DFF">
      <w:pPr>
        <w:numPr>
          <w:ilvl w:val="0"/>
          <w:numId w:val="10"/>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прецедент (в англо-американських правових системах) — рішення суду в конкретній справі стає орієнтиром для розгляду подібних справ у майбутньому; у системі </w:t>
      </w:r>
      <w:proofErr w:type="spellStart"/>
      <w:r w:rsidRPr="009312E5">
        <w:rPr>
          <w:rFonts w:ascii="Times New Roman" w:eastAsia="Times New Roman" w:hAnsi="Times New Roman" w:cs="Times New Roman"/>
          <w:sz w:val="28"/>
          <w:szCs w:val="28"/>
          <w:lang w:eastAsia="ru-RU"/>
        </w:rPr>
        <w:t>Common</w:t>
      </w:r>
      <w:proofErr w:type="spellEnd"/>
      <w:r w:rsidRPr="009312E5">
        <w:rPr>
          <w:rFonts w:ascii="Times New Roman" w:eastAsia="Times New Roman" w:hAnsi="Times New Roman" w:cs="Times New Roman"/>
          <w:sz w:val="28"/>
          <w:szCs w:val="28"/>
          <w:lang w:eastAsia="ru-RU"/>
        </w:rPr>
        <w:t xml:space="preserve"> </w:t>
      </w:r>
      <w:proofErr w:type="spellStart"/>
      <w:r w:rsidRPr="009312E5">
        <w:rPr>
          <w:rFonts w:ascii="Times New Roman" w:eastAsia="Times New Roman" w:hAnsi="Times New Roman" w:cs="Times New Roman"/>
          <w:sz w:val="28"/>
          <w:szCs w:val="28"/>
          <w:lang w:eastAsia="ru-RU"/>
        </w:rPr>
        <w:t>Law</w:t>
      </w:r>
      <w:proofErr w:type="spellEnd"/>
      <w:r w:rsidRPr="009312E5">
        <w:rPr>
          <w:rFonts w:ascii="Times New Roman" w:eastAsia="Times New Roman" w:hAnsi="Times New Roman" w:cs="Times New Roman"/>
          <w:sz w:val="28"/>
          <w:szCs w:val="28"/>
          <w:lang w:eastAsia="ru-RU"/>
        </w:rPr>
        <w:t xml:space="preserve"> (Велика Британія, США та ін.) рішення судів вищої інстанції мають обов’язкову силу для нижчих; суд формує правило, яке потім застосовується до аналогічних справ;</w:t>
      </w:r>
      <w:r w:rsidR="00BB70A2" w:rsidRPr="009312E5">
        <w:rPr>
          <w:rFonts w:ascii="Times New Roman" w:eastAsia="Times New Roman" w:hAnsi="Times New Roman" w:cs="Times New Roman"/>
          <w:sz w:val="28"/>
          <w:szCs w:val="28"/>
          <w:lang w:eastAsia="ru-RU"/>
        </w:rPr>
        <w:t xml:space="preserve"> у </w:t>
      </w:r>
      <w:proofErr w:type="spellStart"/>
      <w:r w:rsidR="00BB70A2" w:rsidRPr="009312E5">
        <w:rPr>
          <w:rFonts w:ascii="Times New Roman" w:eastAsia="Times New Roman" w:hAnsi="Times New Roman" w:cs="Times New Roman"/>
          <w:sz w:val="28"/>
          <w:szCs w:val="28"/>
          <w:lang w:eastAsia="ru-RU"/>
        </w:rPr>
        <w:t>романо</w:t>
      </w:r>
      <w:proofErr w:type="spellEnd"/>
      <w:r w:rsidR="00BB70A2" w:rsidRPr="009312E5">
        <w:rPr>
          <w:rFonts w:ascii="Times New Roman" w:eastAsia="Times New Roman" w:hAnsi="Times New Roman" w:cs="Times New Roman"/>
          <w:sz w:val="28"/>
          <w:szCs w:val="28"/>
          <w:lang w:eastAsia="ru-RU"/>
        </w:rPr>
        <w:t xml:space="preserve">-германських правих системах </w:t>
      </w:r>
      <w:r w:rsidR="001D19EB" w:rsidRPr="009312E5">
        <w:rPr>
          <w:rFonts w:ascii="Times New Roman" w:eastAsia="Times New Roman" w:hAnsi="Times New Roman" w:cs="Times New Roman"/>
          <w:sz w:val="28"/>
          <w:szCs w:val="28"/>
          <w:lang w:eastAsia="ru-RU"/>
        </w:rPr>
        <w:t>прецедент</w:t>
      </w:r>
      <w:r w:rsidR="00BB70A2" w:rsidRPr="009312E5">
        <w:rPr>
          <w:rFonts w:ascii="Times New Roman" w:eastAsia="Times New Roman" w:hAnsi="Times New Roman" w:cs="Times New Roman"/>
          <w:sz w:val="28"/>
          <w:szCs w:val="28"/>
          <w:lang w:eastAsia="ru-RU"/>
        </w:rPr>
        <w:t xml:space="preserve"> не є основним джерелом права, але його роль у правових системах зростає (насамперед, практика ЄСПЛ), у </w:t>
      </w:r>
      <w:proofErr w:type="spellStart"/>
      <w:r w:rsidR="00BB70A2" w:rsidRPr="009312E5">
        <w:rPr>
          <w:rFonts w:ascii="Times New Roman" w:eastAsia="Times New Roman" w:hAnsi="Times New Roman" w:cs="Times New Roman"/>
          <w:sz w:val="28"/>
          <w:szCs w:val="28"/>
          <w:lang w:eastAsia="ru-RU"/>
        </w:rPr>
        <w:t>т.ч</w:t>
      </w:r>
      <w:proofErr w:type="spellEnd"/>
      <w:r w:rsidR="00BB70A2" w:rsidRPr="009312E5">
        <w:rPr>
          <w:rFonts w:ascii="Times New Roman" w:eastAsia="Times New Roman" w:hAnsi="Times New Roman" w:cs="Times New Roman"/>
          <w:sz w:val="28"/>
          <w:szCs w:val="28"/>
          <w:lang w:eastAsia="ru-RU"/>
        </w:rPr>
        <w:t xml:space="preserve">. за рахунок забезпечення принципу єдності судової практики; </w:t>
      </w:r>
    </w:p>
    <w:p w14:paraId="5EC56466" w14:textId="77777777" w:rsidR="00CF1AD2" w:rsidRPr="009312E5" w:rsidRDefault="00CF1AD2" w:rsidP="000A4DFF">
      <w:pPr>
        <w:numPr>
          <w:ilvl w:val="0"/>
          <w:numId w:val="10"/>
        </w:numPr>
        <w:tabs>
          <w:tab w:val="left"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арбітраж — позасудова форма вирішення спорів, часто у комерційних або міжнародних питаннях; приватна форма вирішення спорів поширена у сфері бізнесу або міжнародних контрактів; сторони заздалегідь домовляються про передачу спору в арбітраж; рішення арбітражу часто є остаточним і обов’язковим;</w:t>
      </w:r>
    </w:p>
    <w:p w14:paraId="55A97911" w14:textId="222F5103" w:rsidR="00CF1AD2" w:rsidRPr="009312E5" w:rsidRDefault="00CF1AD2" w:rsidP="000A4DFF">
      <w:pPr>
        <w:numPr>
          <w:ilvl w:val="0"/>
          <w:numId w:val="10"/>
        </w:numPr>
        <w:tabs>
          <w:tab w:val="num" w:pos="720"/>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медіація і переговори є альтернативними методами врегулювання, що передбачають залучення нейтральної третьої сторони; третя сторона (медіатор) допомагає сторонам досягти взаємоприйнятного рішення; гарантується добровільність, конфіденційність, збереження відносин; переговори передбачають прямі домовленості між сторонами без посередників; </w:t>
      </w:r>
      <w:proofErr w:type="spellStart"/>
      <w:r w:rsidRPr="009312E5">
        <w:rPr>
          <w:rFonts w:ascii="Times New Roman" w:eastAsia="Times New Roman" w:hAnsi="Times New Roman" w:cs="Times New Roman"/>
          <w:sz w:val="28"/>
          <w:szCs w:val="28"/>
          <w:lang w:eastAsia="ru-RU"/>
        </w:rPr>
        <w:t>консиліація</w:t>
      </w:r>
      <w:proofErr w:type="spellEnd"/>
      <w:r w:rsidRPr="009312E5">
        <w:rPr>
          <w:rFonts w:ascii="Times New Roman" w:eastAsia="Times New Roman" w:hAnsi="Times New Roman" w:cs="Times New Roman"/>
          <w:sz w:val="28"/>
          <w:szCs w:val="28"/>
          <w:lang w:eastAsia="ru-RU"/>
        </w:rPr>
        <w:t xml:space="preserve"> є близькою до медіації, але третя сторона може пропонувати варіанти вирішення;</w:t>
      </w:r>
    </w:p>
    <w:p w14:paraId="61965D1C" w14:textId="77777777" w:rsidR="00CF1AD2" w:rsidRPr="009312E5" w:rsidRDefault="00CF1AD2" w:rsidP="000A4DFF">
      <w:pPr>
        <w:numPr>
          <w:ilvl w:val="0"/>
          <w:numId w:val="10"/>
        </w:numPr>
        <w:tabs>
          <w:tab w:val="num" w:pos="720"/>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примусове виконання</w:t>
      </w:r>
      <w:r w:rsidRPr="009312E5">
        <w:rPr>
          <w:rFonts w:ascii="Times New Roman" w:eastAsia="Times New Roman" w:hAnsi="Times New Roman" w:cs="Times New Roman"/>
          <w:bCs/>
          <w:sz w:val="28"/>
          <w:szCs w:val="28"/>
          <w:lang w:eastAsia="ru-RU"/>
        </w:rPr>
        <w:t xml:space="preserve"> рішень</w:t>
      </w:r>
      <w:r w:rsidRPr="009312E5">
        <w:rPr>
          <w:rFonts w:ascii="Times New Roman" w:eastAsia="Times New Roman" w:hAnsi="Times New Roman" w:cs="Times New Roman"/>
          <w:sz w:val="28"/>
          <w:szCs w:val="28"/>
          <w:lang w:eastAsia="ru-RU"/>
        </w:rPr>
        <w:t xml:space="preserve"> — юридичні механізми забезпечують обов’язковість виконання судових рішень;</w:t>
      </w:r>
    </w:p>
    <w:p w14:paraId="01C38BF5" w14:textId="244B2D29" w:rsidR="00CF1AD2" w:rsidRPr="009312E5" w:rsidRDefault="00BB70A2" w:rsidP="00637756">
      <w:pPr>
        <w:numPr>
          <w:ilvl w:val="0"/>
          <w:numId w:val="10"/>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lastRenderedPageBreak/>
        <w:t xml:space="preserve">контроль за захистом прав людини; </w:t>
      </w:r>
      <w:r w:rsidR="00CF1AD2" w:rsidRPr="009312E5">
        <w:rPr>
          <w:rFonts w:ascii="Times New Roman" w:eastAsia="Times New Roman" w:hAnsi="Times New Roman" w:cs="Times New Roman"/>
          <w:sz w:val="28"/>
          <w:szCs w:val="28"/>
          <w:lang w:eastAsia="ru-RU"/>
        </w:rPr>
        <w:t>конституційний контроль (у</w:t>
      </w:r>
      <w:r w:rsidR="00CF1AD2" w:rsidRPr="009312E5">
        <w:rPr>
          <w:rFonts w:ascii="Times New Roman" w:eastAsia="Times New Roman" w:hAnsi="Times New Roman" w:cs="Times New Roman"/>
          <w:b/>
          <w:bCs/>
          <w:sz w:val="28"/>
          <w:szCs w:val="28"/>
          <w:lang w:eastAsia="ru-RU"/>
        </w:rPr>
        <w:t xml:space="preserve"> </w:t>
      </w:r>
      <w:r w:rsidR="00CF1AD2" w:rsidRPr="009312E5">
        <w:rPr>
          <w:rFonts w:ascii="Times New Roman" w:eastAsia="Times New Roman" w:hAnsi="Times New Roman" w:cs="Times New Roman"/>
          <w:sz w:val="28"/>
          <w:szCs w:val="28"/>
          <w:lang w:eastAsia="ru-RU"/>
        </w:rPr>
        <w:t>континентальних системах); спеціальні суди (як Конституційний суд України) розглядають справи про відповідність законів Конституції, а також захищають основні права людини й громадянина;</w:t>
      </w:r>
      <w:r w:rsidRPr="009312E5">
        <w:rPr>
          <w:rFonts w:ascii="Times New Roman" w:eastAsia="Times New Roman" w:hAnsi="Times New Roman" w:cs="Times New Roman"/>
          <w:sz w:val="28"/>
          <w:szCs w:val="28"/>
          <w:lang w:eastAsia="ru-RU"/>
        </w:rPr>
        <w:t xml:space="preserve"> </w:t>
      </w:r>
      <w:r w:rsidR="00CF1AD2" w:rsidRPr="009312E5">
        <w:rPr>
          <w:rFonts w:ascii="Times New Roman" w:eastAsia="Times New Roman" w:hAnsi="Times New Roman" w:cs="Times New Roman"/>
          <w:sz w:val="28"/>
          <w:szCs w:val="28"/>
          <w:lang w:eastAsia="ru-RU"/>
        </w:rPr>
        <w:t>Європейські наднаціональні механізми; у ЄС — Суд Європейського Союзу; для захисту прав людини — Європейський суд з прав людини (ЄСПЛ); наднаціональні суди дають змогу громадянам оскаржити дії держав навіть поза межами національної юрисдикції.</w:t>
      </w:r>
    </w:p>
    <w:p w14:paraId="45DCE85B" w14:textId="47DFA198" w:rsidR="00CF1AD2" w:rsidRPr="009312E5" w:rsidRDefault="00CF1AD2" w:rsidP="000A4DF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Таким чином, значна частина західної традиції права сформувалась під впливом римського права, канонічного права та раціоналістичної філософії, і охоплює дві основні системи: </w:t>
      </w:r>
      <w:proofErr w:type="spellStart"/>
      <w:r w:rsidRPr="009312E5">
        <w:rPr>
          <w:rFonts w:ascii="Times New Roman" w:eastAsia="Times New Roman" w:hAnsi="Times New Roman" w:cs="Times New Roman"/>
          <w:sz w:val="28"/>
          <w:szCs w:val="28"/>
          <w:lang w:eastAsia="ru-RU"/>
        </w:rPr>
        <w:t>романо</w:t>
      </w:r>
      <w:proofErr w:type="spellEnd"/>
      <w:r w:rsidRPr="009312E5">
        <w:rPr>
          <w:rFonts w:ascii="Times New Roman" w:eastAsia="Times New Roman" w:hAnsi="Times New Roman" w:cs="Times New Roman"/>
          <w:sz w:val="28"/>
          <w:szCs w:val="28"/>
          <w:lang w:eastAsia="ru-RU"/>
        </w:rPr>
        <w:t xml:space="preserve">-германську й англо-американську. Попри відмінності між ними, вони є раціонально орієнтованими та ґрунтуються на поєднанні договірних і примусових засобів врегулювання правових конфліктів з метою узгодження індивідуальних, групових та </w:t>
      </w:r>
      <w:proofErr w:type="spellStart"/>
      <w:r w:rsidR="001D19EB" w:rsidRPr="009312E5">
        <w:rPr>
          <w:rFonts w:ascii="Times New Roman" w:eastAsia="Times New Roman" w:hAnsi="Times New Roman" w:cs="Times New Roman"/>
          <w:sz w:val="28"/>
          <w:szCs w:val="28"/>
          <w:lang w:eastAsia="ru-RU"/>
        </w:rPr>
        <w:t>загальносоціальних</w:t>
      </w:r>
      <w:proofErr w:type="spellEnd"/>
      <w:r w:rsidRPr="009312E5">
        <w:rPr>
          <w:rFonts w:ascii="Times New Roman" w:eastAsia="Times New Roman" w:hAnsi="Times New Roman" w:cs="Times New Roman"/>
          <w:sz w:val="28"/>
          <w:szCs w:val="28"/>
          <w:lang w:eastAsia="ru-RU"/>
        </w:rPr>
        <w:t xml:space="preserve"> інтересів, передбачають чіткі правові процедури та механізми.   </w:t>
      </w:r>
    </w:p>
    <w:p w14:paraId="46CAC74C" w14:textId="69222E11" w:rsidR="00CF1AD2" w:rsidRPr="009312E5" w:rsidRDefault="00CF1AD2" w:rsidP="000A4DFF">
      <w:pPr>
        <w:shd w:val="clear" w:color="auto" w:fill="FFFFFF"/>
        <w:tabs>
          <w:tab w:val="left" w:pos="567"/>
          <w:tab w:val="num" w:pos="720"/>
          <w:tab w:val="left" w:pos="851"/>
          <w:tab w:val="left" w:pos="993"/>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 xml:space="preserve">Східна правова традиція, як і західна, є не однорідною, вона охоплює китайську, індійську, ісламську, японську та інші системи. Водночас, їх об’єднують кілька спільних принципів, які вирізняють східне </w:t>
      </w:r>
      <w:proofErr w:type="spellStart"/>
      <w:r w:rsidRPr="009312E5">
        <w:rPr>
          <w:rFonts w:ascii="Times New Roman" w:eastAsia="Times New Roman" w:hAnsi="Times New Roman" w:cs="Times New Roman"/>
          <w:sz w:val="28"/>
          <w:szCs w:val="28"/>
          <w:lang w:eastAsia="ru-RU"/>
        </w:rPr>
        <w:t>праворозуміння</w:t>
      </w:r>
      <w:proofErr w:type="spellEnd"/>
      <w:r w:rsidRPr="009312E5">
        <w:rPr>
          <w:rFonts w:ascii="Times New Roman" w:eastAsia="Times New Roman" w:hAnsi="Times New Roman" w:cs="Times New Roman"/>
          <w:sz w:val="28"/>
          <w:szCs w:val="28"/>
          <w:lang w:eastAsia="ru-RU"/>
        </w:rPr>
        <w:t xml:space="preserve"> від західного, що впливає на використання договірних і примусових засобів вирішення правових конфліктів. На основі узагальнення й систематизації положень і </w:t>
      </w:r>
      <w:r w:rsidR="001D19EB" w:rsidRPr="009312E5">
        <w:rPr>
          <w:rFonts w:ascii="Times New Roman" w:eastAsia="Times New Roman" w:hAnsi="Times New Roman" w:cs="Times New Roman"/>
          <w:sz w:val="28"/>
          <w:szCs w:val="28"/>
          <w:lang w:eastAsia="ru-RU"/>
        </w:rPr>
        <w:t>висновку</w:t>
      </w:r>
      <w:r w:rsidRPr="009312E5">
        <w:rPr>
          <w:rFonts w:ascii="Times New Roman" w:eastAsia="Times New Roman" w:hAnsi="Times New Roman" w:cs="Times New Roman"/>
          <w:sz w:val="28"/>
          <w:szCs w:val="28"/>
          <w:lang w:eastAsia="ru-RU"/>
        </w:rPr>
        <w:t xml:space="preserve"> учених можна виокремити наступні особливості </w:t>
      </w:r>
      <w:r w:rsidR="00F772F4"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 xml:space="preserve">хідної правової традиції в контексті предмету дослідження:  </w:t>
      </w:r>
    </w:p>
    <w:p w14:paraId="6C4C9017" w14:textId="77777777" w:rsidR="00CF1AD2" w:rsidRPr="009312E5" w:rsidRDefault="00CF1AD2" w:rsidP="000A4DFF">
      <w:pPr>
        <w:numPr>
          <w:ilvl w:val="0"/>
          <w:numId w:val="9"/>
        </w:numPr>
        <w:shd w:val="clear" w:color="auto" w:fill="FFFFFF"/>
        <w:tabs>
          <w:tab w:val="left" w:pos="567"/>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перевага етики та моралі над законом, який не є головним регулятором суспільних відносин; в основі соціального регулювання знаходяться моральні норми, традиції, релігія, авторитет старших; зокрема в Китаї домінувала концепція лі (етичних норм) над фа (юридичними законами);</w:t>
      </w:r>
      <w:r w:rsidRPr="009312E5">
        <w:rPr>
          <w:rFonts w:ascii="Times New Roman" w:hAnsi="Times New Roman" w:cs="Times New Roman"/>
          <w:sz w:val="28"/>
          <w:szCs w:val="28"/>
        </w:rPr>
        <w:t xml:space="preserve"> для мусульманських юристів притаманний </w:t>
      </w:r>
      <w:r w:rsidRPr="009312E5">
        <w:rPr>
          <w:rFonts w:ascii="Times New Roman" w:eastAsia="Times New Roman" w:hAnsi="Times New Roman" w:cs="Times New Roman"/>
          <w:sz w:val="28"/>
          <w:szCs w:val="28"/>
          <w:lang w:eastAsia="ru-RU"/>
        </w:rPr>
        <w:t>особливий стиль мислення, який обумовлений ірраціональною та сакральною традицією права;</w:t>
      </w:r>
    </w:p>
    <w:p w14:paraId="5040A842" w14:textId="77777777" w:rsidR="00CF1AD2" w:rsidRPr="009312E5" w:rsidRDefault="00CF1AD2" w:rsidP="000A4DFF">
      <w:pPr>
        <w:numPr>
          <w:ilvl w:val="0"/>
          <w:numId w:val="9"/>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домінування релігійних, звичаєвих, традиційних джерел права, насамперед, конфуціанства, буддизму та ісламу; у Китаї та Кореї право тісно пов’язане з </w:t>
      </w:r>
      <w:proofErr w:type="spellStart"/>
      <w:r w:rsidRPr="009312E5">
        <w:rPr>
          <w:rFonts w:ascii="Times New Roman" w:eastAsia="Times New Roman" w:hAnsi="Times New Roman" w:cs="Times New Roman"/>
          <w:sz w:val="28"/>
          <w:szCs w:val="28"/>
          <w:lang w:eastAsia="ru-RU"/>
        </w:rPr>
        <w:t>конфуціанським</w:t>
      </w:r>
      <w:proofErr w:type="spellEnd"/>
      <w:r w:rsidRPr="009312E5">
        <w:rPr>
          <w:rFonts w:ascii="Times New Roman" w:eastAsia="Times New Roman" w:hAnsi="Times New Roman" w:cs="Times New Roman"/>
          <w:sz w:val="28"/>
          <w:szCs w:val="28"/>
          <w:lang w:eastAsia="ru-RU"/>
        </w:rPr>
        <w:t xml:space="preserve"> ученням, згідно якого порядок досягається </w:t>
      </w:r>
      <w:r w:rsidRPr="009312E5">
        <w:rPr>
          <w:rFonts w:ascii="Times New Roman" w:eastAsia="Times New Roman" w:hAnsi="Times New Roman" w:cs="Times New Roman"/>
          <w:sz w:val="28"/>
          <w:szCs w:val="28"/>
          <w:lang w:eastAsia="ru-RU"/>
        </w:rPr>
        <w:lastRenderedPageBreak/>
        <w:t xml:space="preserve">гармонією, а не покаранням; в ісламських країнах право базується на шаріаті, який є релігійним і юридичним одночасно (джерела: Коран, </w:t>
      </w:r>
      <w:proofErr w:type="spellStart"/>
      <w:r w:rsidRPr="009312E5">
        <w:rPr>
          <w:rFonts w:ascii="Times New Roman" w:eastAsia="Times New Roman" w:hAnsi="Times New Roman" w:cs="Times New Roman"/>
          <w:sz w:val="28"/>
          <w:szCs w:val="28"/>
          <w:lang w:eastAsia="ru-RU"/>
        </w:rPr>
        <w:t>Сунна</w:t>
      </w:r>
      <w:proofErr w:type="spellEnd"/>
      <w:r w:rsidRPr="009312E5">
        <w:rPr>
          <w:rFonts w:ascii="Times New Roman" w:eastAsia="Times New Roman" w:hAnsi="Times New Roman" w:cs="Times New Roman"/>
          <w:sz w:val="28"/>
          <w:szCs w:val="28"/>
          <w:lang w:eastAsia="ru-RU"/>
        </w:rPr>
        <w:t xml:space="preserve">, </w:t>
      </w:r>
      <w:proofErr w:type="spellStart"/>
      <w:r w:rsidRPr="009312E5">
        <w:rPr>
          <w:rFonts w:ascii="Times New Roman" w:eastAsia="Times New Roman" w:hAnsi="Times New Roman" w:cs="Times New Roman"/>
          <w:sz w:val="28"/>
          <w:szCs w:val="28"/>
          <w:lang w:eastAsia="ru-RU"/>
        </w:rPr>
        <w:t>іджма</w:t>
      </w:r>
      <w:proofErr w:type="spellEnd"/>
      <w:r w:rsidRPr="009312E5">
        <w:rPr>
          <w:rFonts w:ascii="Times New Roman" w:eastAsia="Times New Roman" w:hAnsi="Times New Roman" w:cs="Times New Roman"/>
          <w:sz w:val="28"/>
          <w:szCs w:val="28"/>
          <w:lang w:eastAsia="ru-RU"/>
        </w:rPr>
        <w:t xml:space="preserve">, </w:t>
      </w:r>
      <w:proofErr w:type="spellStart"/>
      <w:r w:rsidRPr="009312E5">
        <w:rPr>
          <w:rFonts w:ascii="Times New Roman" w:eastAsia="Times New Roman" w:hAnsi="Times New Roman" w:cs="Times New Roman"/>
          <w:sz w:val="28"/>
          <w:szCs w:val="28"/>
          <w:lang w:eastAsia="ru-RU"/>
        </w:rPr>
        <w:t>кияс</w:t>
      </w:r>
      <w:proofErr w:type="spellEnd"/>
      <w:r w:rsidRPr="009312E5">
        <w:rPr>
          <w:rFonts w:ascii="Times New Roman" w:eastAsia="Times New Roman" w:hAnsi="Times New Roman" w:cs="Times New Roman"/>
          <w:sz w:val="28"/>
          <w:szCs w:val="28"/>
          <w:lang w:eastAsia="ru-RU"/>
        </w:rPr>
        <w:t xml:space="preserve">); в Індії впродовж тривалого часу діяли норми </w:t>
      </w:r>
      <w:proofErr w:type="spellStart"/>
      <w:r w:rsidRPr="009312E5">
        <w:rPr>
          <w:rFonts w:ascii="Times New Roman" w:eastAsia="Times New Roman" w:hAnsi="Times New Roman" w:cs="Times New Roman"/>
          <w:sz w:val="28"/>
          <w:szCs w:val="28"/>
          <w:lang w:eastAsia="ru-RU"/>
        </w:rPr>
        <w:t>дгарма-шастр</w:t>
      </w:r>
      <w:proofErr w:type="spellEnd"/>
      <w:r w:rsidRPr="009312E5">
        <w:rPr>
          <w:rFonts w:ascii="Times New Roman" w:eastAsia="Times New Roman" w:hAnsi="Times New Roman" w:cs="Times New Roman"/>
          <w:sz w:val="28"/>
          <w:szCs w:val="28"/>
          <w:lang w:eastAsia="ru-RU"/>
        </w:rPr>
        <w:t>, які регулювали поведінку згідно з кастою та обов’язками;</w:t>
      </w:r>
    </w:p>
    <w:p w14:paraId="5B83C703" w14:textId="5F4E2DFF" w:rsidR="00CF1AD2" w:rsidRPr="009312E5" w:rsidRDefault="00CF1AD2" w:rsidP="000A4DFF">
      <w:pPr>
        <w:numPr>
          <w:ilvl w:val="0"/>
          <w:numId w:val="9"/>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відсутність поділу на публічне й приватне право (зокрема в мусульманському праві) та нерозвинена кодифікація;  східні правові системи часто не мали суворої систематизації норм, як у римському праві; пріоритет належить  звичаєвому праву, релігійним і моральним канонам, усним традиціям; характерна </w:t>
      </w:r>
      <w:proofErr w:type="spellStart"/>
      <w:r w:rsidRPr="009312E5">
        <w:rPr>
          <w:rFonts w:ascii="Times New Roman" w:eastAsia="Times New Roman" w:hAnsi="Times New Roman" w:cs="Times New Roman"/>
          <w:sz w:val="28"/>
          <w:szCs w:val="28"/>
          <w:lang w:eastAsia="ru-RU"/>
        </w:rPr>
        <w:t>недиференційованість</w:t>
      </w:r>
      <w:proofErr w:type="spellEnd"/>
      <w:r w:rsidRPr="009312E5">
        <w:rPr>
          <w:rFonts w:ascii="Times New Roman" w:eastAsia="Times New Roman" w:hAnsi="Times New Roman" w:cs="Times New Roman"/>
          <w:sz w:val="28"/>
          <w:szCs w:val="28"/>
          <w:lang w:eastAsia="ru-RU"/>
        </w:rPr>
        <w:t xml:space="preserve"> норм;</w:t>
      </w:r>
    </w:p>
    <w:p w14:paraId="6976B287" w14:textId="131014FF" w:rsidR="00CF1AD2" w:rsidRPr="009312E5" w:rsidRDefault="00CF1AD2" w:rsidP="000A4DFF">
      <w:pPr>
        <w:numPr>
          <w:ilvl w:val="0"/>
          <w:numId w:val="9"/>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колективізм та ієрархічність; особа розглядається як частина громади, роду чи касти; закон може враховувати соціальний статус, станову належність, релігійну ієрархію; у мусульманському праві, наприклад, різні норми застосовуються до мусульман і </w:t>
      </w:r>
      <w:r w:rsidR="001D19EB" w:rsidRPr="009312E5">
        <w:rPr>
          <w:rFonts w:ascii="Times New Roman" w:eastAsia="Times New Roman" w:hAnsi="Times New Roman" w:cs="Times New Roman"/>
          <w:sz w:val="28"/>
          <w:szCs w:val="28"/>
          <w:lang w:eastAsia="ru-RU"/>
        </w:rPr>
        <w:t>не мусульман</w:t>
      </w:r>
      <w:r w:rsidRPr="009312E5">
        <w:rPr>
          <w:rFonts w:ascii="Times New Roman" w:eastAsia="Times New Roman" w:hAnsi="Times New Roman" w:cs="Times New Roman"/>
          <w:sz w:val="28"/>
          <w:szCs w:val="28"/>
          <w:lang w:eastAsia="ru-RU"/>
        </w:rPr>
        <w:t>, чоловіків і жінок;</w:t>
      </w:r>
    </w:p>
    <w:p w14:paraId="09ABC93A" w14:textId="77777777" w:rsidR="00CF1AD2" w:rsidRPr="009312E5" w:rsidRDefault="00CF1AD2" w:rsidP="000A4DFF">
      <w:pPr>
        <w:numPr>
          <w:ilvl w:val="0"/>
          <w:numId w:val="9"/>
        </w:numPr>
        <w:shd w:val="clear" w:color="auto" w:fill="FFFFFF"/>
        <w:tabs>
          <w:tab w:val="left" w:pos="567"/>
          <w:tab w:val="num" w:pos="720"/>
          <w:tab w:val="left" w:pos="851"/>
          <w:tab w:val="left" w:pos="993"/>
          <w:tab w:val="right" w:leader="dot" w:pos="8789"/>
          <w:tab w:val="right" w:leader="dot" w:pos="9214"/>
        </w:tabs>
        <w:spacing w:after="0" w:line="360" w:lineRule="auto"/>
        <w:ind w:left="0" w:firstLine="709"/>
        <w:contextualSpacing/>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орієнтація на гармонію, а не конфлікт; вирішення правових суперечок часто йде шляхом примирення, а не перемоги однієї сторони в суді; публічні суди для громадян є не бажані, бо порушують соціальну гармонію; у Японії, наприклад, традиційно уникають судових процесів, надаючи перевагу неформальному врегулюванню.</w:t>
      </w:r>
    </w:p>
    <w:p w14:paraId="1E5363EE" w14:textId="4D3ADCD5" w:rsidR="00CF1AD2" w:rsidRPr="009312E5" w:rsidRDefault="00CF1AD2" w:rsidP="000A4DFF">
      <w:pPr>
        <w:shd w:val="clear" w:color="auto" w:fill="FFFFFF"/>
        <w:tabs>
          <w:tab w:val="left" w:pos="567"/>
          <w:tab w:val="num" w:pos="720"/>
          <w:tab w:val="left" w:pos="851"/>
          <w:tab w:val="left" w:pos="993"/>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hAnsi="Times New Roman" w:cs="Times New Roman"/>
          <w:sz w:val="28"/>
          <w:szCs w:val="28"/>
        </w:rPr>
        <w:t xml:space="preserve">Таким чином, на відміну від західної, </w:t>
      </w:r>
      <w:r w:rsidR="005D1EC7" w:rsidRPr="009312E5">
        <w:rPr>
          <w:rFonts w:ascii="Times New Roman" w:hAnsi="Times New Roman" w:cs="Times New Roman"/>
          <w:sz w:val="28"/>
          <w:szCs w:val="28"/>
        </w:rPr>
        <w:t>с</w:t>
      </w:r>
      <w:r w:rsidRPr="009312E5">
        <w:rPr>
          <w:rFonts w:ascii="Times New Roman" w:hAnsi="Times New Roman" w:cs="Times New Roman"/>
          <w:sz w:val="28"/>
          <w:szCs w:val="28"/>
        </w:rPr>
        <w:t xml:space="preserve">хідна </w:t>
      </w:r>
      <w:r w:rsidRPr="009312E5">
        <w:rPr>
          <w:rFonts w:ascii="Times New Roman" w:eastAsia="Times New Roman" w:hAnsi="Times New Roman" w:cs="Times New Roman"/>
          <w:sz w:val="28"/>
          <w:szCs w:val="28"/>
          <w:lang w:eastAsia="ru-RU"/>
        </w:rPr>
        <w:t xml:space="preserve">правова традиція ґрунтується не стільки на абстрактному праві, скільки на моралі, релігії, традиціях, авторитеті та має на меті зберегти гармонію в суспільстві, а не просто домогтися формальної справедливості. Зазначене впливає на використання договірних і примусових засобів вирішення правових конфліктів. Східна правова традиція надає перевагу моральному впливу, гармонії та соціальному консенсусу, а не формальним юридичним процедурам. Її головна мета — відновити порядок, а не покарати чи домогтися справедливості через суд. Водночас у мусульманських країнах примус може набувати жорстких форм і проявів, особливо в разі посягань на Пророка. </w:t>
      </w:r>
    </w:p>
    <w:p w14:paraId="002D5B3C" w14:textId="18A90608" w:rsidR="00CF1AD2" w:rsidRPr="009312E5" w:rsidRDefault="00CF1AD2" w:rsidP="000A4DFF">
      <w:pPr>
        <w:shd w:val="clear" w:color="auto" w:fill="FFFFFF"/>
        <w:tabs>
          <w:tab w:val="left" w:pos="567"/>
          <w:tab w:val="num" w:pos="720"/>
          <w:tab w:val="left" w:pos="851"/>
          <w:tab w:val="left" w:pos="993"/>
          <w:tab w:val="right" w:leader="dot" w:pos="8789"/>
          <w:tab w:val="right" w:leader="dot" w:pos="9214"/>
        </w:tabs>
        <w:spacing w:after="0" w:line="360" w:lineRule="auto"/>
        <w:ind w:firstLine="709"/>
        <w:jc w:val="both"/>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sz w:val="28"/>
          <w:szCs w:val="28"/>
          <w:lang w:eastAsia="ru-RU"/>
        </w:rPr>
        <w:t xml:space="preserve">У контексті зазначеного на вагу заслуговують міркування вчених, які досліджують закономірності звичаєвого права індуської общини та звертають </w:t>
      </w:r>
      <w:r w:rsidRPr="009312E5">
        <w:rPr>
          <w:rFonts w:ascii="Times New Roman" w:eastAsia="Times New Roman" w:hAnsi="Times New Roman" w:cs="Times New Roman"/>
          <w:sz w:val="28"/>
          <w:szCs w:val="28"/>
          <w:lang w:eastAsia="ru-RU"/>
        </w:rPr>
        <w:lastRenderedPageBreak/>
        <w:t xml:space="preserve">увагу на низку особливостей: «1) </w:t>
      </w:r>
      <w:r w:rsidRPr="009312E5">
        <w:rPr>
          <w:rFonts w:ascii="Times New Roman" w:eastAsia="Times New Roman" w:hAnsi="Times New Roman" w:cs="Times New Roman"/>
          <w:snapToGrid w:val="0"/>
          <w:sz w:val="28"/>
          <w:szCs w:val="20"/>
          <w:lang w:eastAsia="ru-RU"/>
        </w:rPr>
        <w:t xml:space="preserve">груповий характер звичаєвого права, який проявлявся не тільки в тому, що воно діє в межах малих соціальних груп (етнічної общини, племені, клану, роду, великих або навіть малих сімей), а й в особливостях структури звичаєвого права, відсутності поділу на публічне і приватне право, а також у тому, що для нього мало характерна ідея суб‘єктивного права, у специфіці багатьох прав і обов‘язків, що встановлюються нормами звичаєвого права, у колективній відповідальності; 2) тісний зв‘язок прав і обов‘язків індивіда з правами і обов‘язками групи; 3) двоїстий характер звичаєвого права, зумовлений синкретичним зв‘язком з автохтонними релігіями в </w:t>
      </w:r>
      <w:r w:rsidR="001D19EB" w:rsidRPr="009312E5">
        <w:rPr>
          <w:rFonts w:ascii="Times New Roman" w:eastAsia="Times New Roman" w:hAnsi="Times New Roman" w:cs="Times New Roman"/>
          <w:snapToGrid w:val="0"/>
          <w:sz w:val="28"/>
          <w:szCs w:val="20"/>
          <w:lang w:eastAsia="ru-RU"/>
        </w:rPr>
        <w:t>до колоніальних</w:t>
      </w:r>
      <w:r w:rsidRPr="009312E5">
        <w:rPr>
          <w:rFonts w:ascii="Times New Roman" w:eastAsia="Times New Roman" w:hAnsi="Times New Roman" w:cs="Times New Roman"/>
          <w:snapToGrid w:val="0"/>
          <w:sz w:val="28"/>
          <w:szCs w:val="20"/>
          <w:lang w:eastAsia="ru-RU"/>
        </w:rPr>
        <w:t xml:space="preserve"> суспільствах (тотемізмом, фетишизмом, анімізмом, культом предків та ін.» </w:t>
      </w:r>
      <w:r w:rsidRPr="009312E5">
        <w:rPr>
          <w:rFonts w:ascii="Times New Roman" w:eastAsia="Times New Roman" w:hAnsi="Times New Roman" w:cs="Times New Roman"/>
          <w:sz w:val="28"/>
          <w:szCs w:val="20"/>
          <w:lang w:eastAsia="ru-RU"/>
        </w:rPr>
        <w:t>[1</w:t>
      </w:r>
      <w:r w:rsidR="00A0059F" w:rsidRPr="009312E5">
        <w:rPr>
          <w:rFonts w:ascii="Times New Roman" w:eastAsia="Times New Roman" w:hAnsi="Times New Roman" w:cs="Times New Roman"/>
          <w:sz w:val="28"/>
          <w:szCs w:val="20"/>
          <w:lang w:eastAsia="ru-RU"/>
        </w:rPr>
        <w:t>97, с. 26-38</w:t>
      </w:r>
      <w:r w:rsidRPr="009312E5">
        <w:rPr>
          <w:rFonts w:ascii="Times New Roman" w:eastAsia="Times New Roman" w:hAnsi="Times New Roman" w:cs="Times New Roman"/>
          <w:sz w:val="28"/>
          <w:szCs w:val="20"/>
          <w:lang w:eastAsia="ru-RU"/>
        </w:rPr>
        <w:t>]</w:t>
      </w:r>
      <w:r w:rsidR="00C00B75" w:rsidRPr="009312E5">
        <w:rPr>
          <w:rFonts w:ascii="Times New Roman" w:eastAsia="Times New Roman" w:hAnsi="Times New Roman" w:cs="Times New Roman"/>
          <w:sz w:val="28"/>
          <w:szCs w:val="20"/>
          <w:lang w:eastAsia="ru-RU"/>
        </w:rPr>
        <w:t>.</w:t>
      </w:r>
    </w:p>
    <w:p w14:paraId="6711C1FE" w14:textId="27591176" w:rsidR="00CF1AD2" w:rsidRPr="009312E5" w:rsidRDefault="00CF1AD2" w:rsidP="000A4DFF">
      <w:pPr>
        <w:spacing w:after="0" w:line="360" w:lineRule="auto"/>
        <w:ind w:firstLine="709"/>
        <w:jc w:val="both"/>
        <w:outlineLvl w:val="2"/>
        <w:rPr>
          <w:rFonts w:asciiTheme="majorBidi" w:hAnsiTheme="majorBidi" w:cstheme="majorBidi"/>
          <w:sz w:val="28"/>
          <w:szCs w:val="28"/>
        </w:rPr>
      </w:pPr>
      <w:r w:rsidRPr="009312E5">
        <w:rPr>
          <w:rFonts w:asciiTheme="majorBidi" w:hAnsiTheme="majorBidi" w:cstheme="majorBidi"/>
          <w:sz w:val="28"/>
          <w:szCs w:val="28"/>
        </w:rPr>
        <w:t>А. </w:t>
      </w:r>
      <w:proofErr w:type="spellStart"/>
      <w:r w:rsidRPr="009312E5">
        <w:rPr>
          <w:rFonts w:asciiTheme="majorBidi" w:hAnsiTheme="majorBidi" w:cstheme="majorBidi"/>
          <w:sz w:val="28"/>
          <w:szCs w:val="28"/>
        </w:rPr>
        <w:t>Моріта</w:t>
      </w:r>
      <w:proofErr w:type="spellEnd"/>
      <w:r w:rsidRPr="009312E5">
        <w:rPr>
          <w:rFonts w:asciiTheme="majorBidi" w:hAnsiTheme="majorBidi" w:cstheme="majorBidi"/>
          <w:sz w:val="28"/>
          <w:szCs w:val="28"/>
        </w:rPr>
        <w:t xml:space="preserve">, за наслідками порівняння правових систем Японії та США, </w:t>
      </w:r>
      <w:r w:rsidR="00F772F4" w:rsidRPr="009312E5">
        <w:rPr>
          <w:rFonts w:asciiTheme="majorBidi" w:hAnsiTheme="majorBidi" w:cstheme="majorBidi"/>
          <w:sz w:val="28"/>
          <w:szCs w:val="28"/>
        </w:rPr>
        <w:t xml:space="preserve">зазначає, </w:t>
      </w:r>
      <w:r w:rsidRPr="009312E5">
        <w:rPr>
          <w:rFonts w:asciiTheme="majorBidi" w:hAnsiTheme="majorBidi" w:cstheme="majorBidi"/>
          <w:sz w:val="28"/>
          <w:szCs w:val="28"/>
        </w:rPr>
        <w:t>що прагнення до компромісу - головний елемент їхньої юридичної системи та їхніх відносин між собою. Японці розуміють, що в багатьох ситуаціях їм доводиться жертвувати деякими з їхніх бажань. У США, наскільки він може судити, такого прагнення до компромісу немає. Американці, у всякому разі ті, з якими він зустрічався впродовж сорока років, в більшості своїй переконані в правильності власної думки, власного образу дій [</w:t>
      </w:r>
      <w:r w:rsidR="00A0059F" w:rsidRPr="009312E5">
        <w:rPr>
          <w:rFonts w:asciiTheme="majorBidi" w:hAnsiTheme="majorBidi" w:cstheme="majorBidi"/>
          <w:sz w:val="28"/>
          <w:szCs w:val="28"/>
        </w:rPr>
        <w:t>248</w:t>
      </w:r>
      <w:r w:rsidRPr="009312E5">
        <w:rPr>
          <w:rFonts w:asciiTheme="majorBidi" w:hAnsiTheme="majorBidi" w:cstheme="majorBidi"/>
          <w:sz w:val="28"/>
          <w:szCs w:val="28"/>
        </w:rPr>
        <w:t>, с. 169-170]. Виходить, що самовпевненість і/або вади правової культури джерело правових конфліктів, а, особливо, для мінливих (часто непослідовних) у своїх рішеннях людей, угоди з якими доводиться виконувати негайно, інакше на ранок з ними треба домовлятися по-новому, що інколи приписують, наприклад, переважній більшості українських і бізнесменів, які працюють часто в умовах перманентної латентної кризи й соціальної транзитивності.</w:t>
      </w:r>
    </w:p>
    <w:p w14:paraId="1845C3B6" w14:textId="14715B1F" w:rsidR="00CF1AD2" w:rsidRPr="009312E5" w:rsidRDefault="00CF1AD2" w:rsidP="000A4DFF">
      <w:pPr>
        <w:shd w:val="clear" w:color="auto" w:fill="FFFFFF"/>
        <w:tabs>
          <w:tab w:val="left" w:pos="567"/>
          <w:tab w:val="num" w:pos="720"/>
          <w:tab w:val="left" w:pos="851"/>
          <w:tab w:val="left" w:pos="993"/>
          <w:tab w:val="right" w:leader="dot" w:pos="8789"/>
          <w:tab w:val="right" w:leader="dot" w:pos="9214"/>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Можна навести й інші особливості </w:t>
      </w:r>
      <w:r w:rsidR="00F772F4"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 xml:space="preserve">хідної правової традиції та її відмінності від </w:t>
      </w:r>
      <w:r w:rsidR="00F772F4" w:rsidRPr="009312E5">
        <w:rPr>
          <w:rFonts w:ascii="Times New Roman" w:eastAsia="Times New Roman" w:hAnsi="Times New Roman" w:cs="Times New Roman"/>
          <w:sz w:val="28"/>
          <w:szCs w:val="28"/>
          <w:lang w:eastAsia="ru-RU"/>
        </w:rPr>
        <w:t>з</w:t>
      </w:r>
      <w:r w:rsidRPr="009312E5">
        <w:rPr>
          <w:rFonts w:ascii="Times New Roman" w:eastAsia="Times New Roman" w:hAnsi="Times New Roman" w:cs="Times New Roman"/>
          <w:sz w:val="28"/>
          <w:szCs w:val="28"/>
          <w:lang w:eastAsia="ru-RU"/>
        </w:rPr>
        <w:t xml:space="preserve">ахідної традиції права, які впливають на використання договірних і примусових засобів вирішення правових конфліктів. </w:t>
      </w:r>
      <w:r w:rsidR="001D19EB" w:rsidRPr="009312E5">
        <w:rPr>
          <w:rFonts w:ascii="Times New Roman" w:eastAsia="Times New Roman" w:hAnsi="Times New Roman" w:cs="Times New Roman"/>
          <w:sz w:val="28"/>
          <w:szCs w:val="28"/>
          <w:lang w:eastAsia="ru-RU"/>
        </w:rPr>
        <w:t>Ґрунтуючись</w:t>
      </w:r>
      <w:r w:rsidRPr="009312E5">
        <w:rPr>
          <w:rFonts w:ascii="Times New Roman" w:eastAsia="Times New Roman" w:hAnsi="Times New Roman" w:cs="Times New Roman"/>
          <w:sz w:val="28"/>
          <w:szCs w:val="28"/>
          <w:lang w:eastAsia="ru-RU"/>
        </w:rPr>
        <w:t xml:space="preserve"> на особливостях східної традиції права, узагальненні й систематизації положень і висновків науковців, насамперед компаративістів, в узагальненому вигляді для </w:t>
      </w:r>
      <w:r w:rsidRPr="009312E5">
        <w:rPr>
          <w:rFonts w:ascii="Times New Roman" w:eastAsia="Times New Roman" w:hAnsi="Times New Roman" w:cs="Times New Roman"/>
          <w:sz w:val="28"/>
          <w:szCs w:val="28"/>
          <w:lang w:eastAsia="ru-RU"/>
        </w:rPr>
        <w:lastRenderedPageBreak/>
        <w:t>східної традиції права можна виокремити наступні підходи до використання договірних і примусових засобів вирішення правових конфліктів:</w:t>
      </w:r>
    </w:p>
    <w:p w14:paraId="4771C8CD" w14:textId="1EFFAA52" w:rsidR="00CF1AD2" w:rsidRPr="009312E5" w:rsidRDefault="00CF1AD2"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hAnsi="Times New Roman" w:cs="Times New Roman"/>
          <w:sz w:val="28"/>
          <w:szCs w:val="28"/>
        </w:rPr>
        <w:t>п</w:t>
      </w:r>
      <w:r w:rsidRPr="009312E5">
        <w:rPr>
          <w:rFonts w:ascii="Times New Roman" w:eastAsia="Times New Roman" w:hAnsi="Times New Roman" w:cs="Times New Roman"/>
          <w:sz w:val="28"/>
          <w:szCs w:val="28"/>
          <w:lang w:eastAsia="ru-RU"/>
        </w:rPr>
        <w:t xml:space="preserve">римирення (консенсус) як основний засіб — досягнення миру та згоди між сторонами; при цьому активну роль відіграють посередники: старійшини, родичі, релігійні авторитети або представники громади;  особливого  поширення набуло в традиційному китайському, японському, індійському та ісламському праві; як слушно зазначає Л. </w:t>
      </w:r>
      <w:proofErr w:type="spellStart"/>
      <w:r w:rsidRPr="009312E5">
        <w:rPr>
          <w:rFonts w:ascii="Times New Roman" w:eastAsia="Times New Roman" w:hAnsi="Times New Roman" w:cs="Times New Roman"/>
          <w:sz w:val="28"/>
          <w:szCs w:val="28"/>
          <w:lang w:eastAsia="ru-RU"/>
        </w:rPr>
        <w:t>Удовика</w:t>
      </w:r>
      <w:proofErr w:type="spellEnd"/>
      <w:r w:rsidRPr="009312E5">
        <w:rPr>
          <w:rFonts w:ascii="Times New Roman" w:eastAsia="Times New Roman" w:hAnsi="Times New Roman" w:cs="Times New Roman"/>
          <w:sz w:val="28"/>
          <w:szCs w:val="28"/>
          <w:lang w:eastAsia="ru-RU"/>
        </w:rPr>
        <w:t xml:space="preserve"> «</w:t>
      </w:r>
      <w:r w:rsidRPr="009312E5">
        <w:rPr>
          <w:rFonts w:ascii="Times New Roman" w:hAnsi="Times New Roman" w:cs="Times New Roman"/>
          <w:snapToGrid w:val="0"/>
          <w:sz w:val="28"/>
          <w:szCs w:val="28"/>
        </w:rPr>
        <w:t>позитивне індуське право варто розглядати переважно як звичаєве право, а не як результат правотворчої діяльності законодавця. Відповідно до цього судові прецеденти і законодавство не вважаються джерелами права. Судді повинні орієнтуватися не тільки на «букву» закону, а й керуватися всіма можливими способами примирення справедливості і влади» [</w:t>
      </w:r>
      <w:r w:rsidR="00A0059F" w:rsidRPr="009312E5">
        <w:rPr>
          <w:rFonts w:ascii="Times New Roman" w:hAnsi="Times New Roman" w:cs="Times New Roman"/>
          <w:snapToGrid w:val="0"/>
          <w:sz w:val="28"/>
          <w:szCs w:val="28"/>
        </w:rPr>
        <w:t>197, с. 26-38</w:t>
      </w:r>
      <w:r w:rsidRPr="009312E5">
        <w:rPr>
          <w:rFonts w:ascii="Times New Roman" w:hAnsi="Times New Roman" w:cs="Times New Roman"/>
          <w:snapToGrid w:val="0"/>
          <w:sz w:val="28"/>
          <w:szCs w:val="28"/>
        </w:rPr>
        <w:t>]</w:t>
      </w:r>
      <w:r w:rsidR="00A0059F" w:rsidRPr="009312E5">
        <w:rPr>
          <w:rFonts w:ascii="Times New Roman" w:hAnsi="Times New Roman" w:cs="Times New Roman"/>
          <w:snapToGrid w:val="0"/>
          <w:sz w:val="28"/>
          <w:szCs w:val="28"/>
        </w:rPr>
        <w:t>;</w:t>
      </w:r>
    </w:p>
    <w:p w14:paraId="73313656" w14:textId="77777777" w:rsidR="00CF1AD2" w:rsidRPr="009312E5" w:rsidRDefault="00CF1AD2"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морально-етичний вплив; так у Китаї згідно з </w:t>
      </w:r>
      <w:proofErr w:type="spellStart"/>
      <w:r w:rsidRPr="009312E5">
        <w:rPr>
          <w:rFonts w:ascii="Times New Roman" w:eastAsia="Times New Roman" w:hAnsi="Times New Roman" w:cs="Times New Roman"/>
          <w:sz w:val="28"/>
          <w:szCs w:val="28"/>
          <w:lang w:eastAsia="ru-RU"/>
        </w:rPr>
        <w:t>конфуціанським</w:t>
      </w:r>
      <w:proofErr w:type="spellEnd"/>
      <w:r w:rsidRPr="009312E5">
        <w:rPr>
          <w:rFonts w:ascii="Times New Roman" w:eastAsia="Times New Roman" w:hAnsi="Times New Roman" w:cs="Times New Roman"/>
          <w:sz w:val="28"/>
          <w:szCs w:val="28"/>
          <w:lang w:eastAsia="ru-RU"/>
        </w:rPr>
        <w:t xml:space="preserve"> вченням правопорядок досягається не примусом, а моральним прикладом і вихованням; важливими поняттями є «Лі» (етикет, моральні норми) та «Фа» (закон, який застосовують у крайніх випадках);</w:t>
      </w:r>
    </w:p>
    <w:p w14:paraId="41FE8797" w14:textId="5135C615" w:rsidR="00CF1AD2" w:rsidRPr="009312E5" w:rsidRDefault="00CF1AD2"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звичаєве вирішення конфліктів, що ґрунтується переважно на усному праві, місцевих звичаях і традиціях; так у багатьох сільських громадах Індії чи Африки конфлікти вирішуються у межах сільських рад або релігійних зібрань; зокрема «</w:t>
      </w:r>
      <w:r w:rsidRPr="009312E5">
        <w:rPr>
          <w:rFonts w:ascii="Times New Roman" w:hAnsi="Times New Roman" w:cs="Times New Roman"/>
          <w:snapToGrid w:val="0"/>
          <w:sz w:val="28"/>
          <w:szCs w:val="28"/>
        </w:rPr>
        <w:t xml:space="preserve">Звичаєве право Індії, як і звичаєве право інших суспільств, характеризується груповим характером норм, тісним зв‘язком прав і обов‘язків індивіда з правами і обов‘язками групи, синкретичним зв‘язком з віруваннями, домінуванням обов‘язків над правами та знеособленістю і статичністю правового статусу людини. Разом з вищезазначеним, слід наголосити, що звичаєве право в Індії має свої особливості. Індуське право – це оригінальна релігійно-філософська й етико-правова система, механізм функціонування якої ґрунтується на внутрішніх мотивах. Це така регулятивна система, якій іманентно властиві </w:t>
      </w:r>
      <w:proofErr w:type="spellStart"/>
      <w:r w:rsidRPr="009312E5">
        <w:rPr>
          <w:rFonts w:ascii="Times New Roman" w:hAnsi="Times New Roman" w:cs="Times New Roman"/>
          <w:snapToGrid w:val="0"/>
          <w:sz w:val="28"/>
          <w:szCs w:val="28"/>
        </w:rPr>
        <w:t>смислоутворюючі</w:t>
      </w:r>
      <w:proofErr w:type="spellEnd"/>
      <w:r w:rsidRPr="009312E5">
        <w:rPr>
          <w:rFonts w:ascii="Times New Roman" w:hAnsi="Times New Roman" w:cs="Times New Roman"/>
          <w:snapToGrid w:val="0"/>
          <w:sz w:val="28"/>
          <w:szCs w:val="28"/>
        </w:rPr>
        <w:t xml:space="preserve"> цінності й ідеали, що трансформуючись в певні настанови, переконання, інтереси  стають основою і джерелом законослухняної поведінки, спонукальної діяльності та визначають особливий спосіб життя в </w:t>
      </w:r>
      <w:r w:rsidRPr="009312E5">
        <w:rPr>
          <w:rFonts w:ascii="Times New Roman" w:hAnsi="Times New Roman" w:cs="Times New Roman"/>
          <w:snapToGrid w:val="0"/>
          <w:sz w:val="28"/>
          <w:szCs w:val="28"/>
        </w:rPr>
        <w:lastRenderedPageBreak/>
        <w:t xml:space="preserve">межах специфічної соціальної структури. Суттєвим здобутком звичаєвого права Індії є і те, що воно фактично відтворює уявлення індусів про їх активну </w:t>
      </w:r>
      <w:r w:rsidR="001D19EB" w:rsidRPr="009312E5">
        <w:rPr>
          <w:rFonts w:ascii="Times New Roman" w:hAnsi="Times New Roman" w:cs="Times New Roman"/>
          <w:snapToGrid w:val="0"/>
          <w:sz w:val="28"/>
          <w:szCs w:val="28"/>
        </w:rPr>
        <w:t>життєдіяльність</w:t>
      </w:r>
      <w:r w:rsidRPr="009312E5">
        <w:rPr>
          <w:rFonts w:ascii="Times New Roman" w:hAnsi="Times New Roman" w:cs="Times New Roman"/>
          <w:snapToGrid w:val="0"/>
          <w:sz w:val="28"/>
          <w:szCs w:val="28"/>
        </w:rPr>
        <w:t xml:space="preserve">, стоїть на захисті </w:t>
      </w:r>
      <w:proofErr w:type="spellStart"/>
      <w:r w:rsidRPr="009312E5">
        <w:rPr>
          <w:rFonts w:ascii="Times New Roman" w:hAnsi="Times New Roman" w:cs="Times New Roman"/>
          <w:snapToGrid w:val="0"/>
          <w:sz w:val="28"/>
          <w:szCs w:val="28"/>
        </w:rPr>
        <w:t>дхарми</w:t>
      </w:r>
      <w:proofErr w:type="spellEnd"/>
      <w:r w:rsidRPr="009312E5">
        <w:rPr>
          <w:rFonts w:ascii="Times New Roman" w:hAnsi="Times New Roman" w:cs="Times New Roman"/>
          <w:snapToGrid w:val="0"/>
          <w:sz w:val="28"/>
          <w:szCs w:val="28"/>
        </w:rPr>
        <w:t xml:space="preserve"> (морального закону), </w:t>
      </w:r>
      <w:proofErr w:type="spellStart"/>
      <w:r w:rsidRPr="009312E5">
        <w:rPr>
          <w:rFonts w:ascii="Times New Roman" w:hAnsi="Times New Roman" w:cs="Times New Roman"/>
          <w:snapToGrid w:val="0"/>
          <w:sz w:val="28"/>
          <w:szCs w:val="28"/>
        </w:rPr>
        <w:t>артхи</w:t>
      </w:r>
      <w:proofErr w:type="spellEnd"/>
      <w:r w:rsidRPr="009312E5">
        <w:rPr>
          <w:rFonts w:ascii="Times New Roman" w:hAnsi="Times New Roman" w:cs="Times New Roman"/>
          <w:snapToGrid w:val="0"/>
          <w:sz w:val="28"/>
          <w:szCs w:val="28"/>
        </w:rPr>
        <w:t xml:space="preserve"> (інтересу) й ками (задоволення), які в загальному вигляді відображають суперечливу природу сутності людини, єдність  духовних, соціальних і вітальних потреб та інтересів» [</w:t>
      </w:r>
      <w:r w:rsidR="00A0059F" w:rsidRPr="009312E5">
        <w:rPr>
          <w:rFonts w:ascii="Times New Roman" w:hAnsi="Times New Roman" w:cs="Times New Roman"/>
          <w:snapToGrid w:val="0"/>
          <w:sz w:val="28"/>
          <w:szCs w:val="28"/>
        </w:rPr>
        <w:t>197,</w:t>
      </w:r>
      <w:r w:rsidRPr="009312E5">
        <w:rPr>
          <w:rFonts w:ascii="Times New Roman" w:hAnsi="Times New Roman" w:cs="Times New Roman"/>
          <w:snapToGrid w:val="0"/>
          <w:sz w:val="28"/>
          <w:szCs w:val="28"/>
        </w:rPr>
        <w:t xml:space="preserve"> с. 27-38]; </w:t>
      </w:r>
    </w:p>
    <w:p w14:paraId="5CA4798E" w14:textId="41DF7820" w:rsidR="00CF1AD2" w:rsidRPr="009312E5" w:rsidRDefault="00F772F4"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поширеність </w:t>
      </w:r>
      <w:r w:rsidR="00CF1AD2" w:rsidRPr="009312E5">
        <w:rPr>
          <w:rFonts w:ascii="Times New Roman" w:eastAsia="Times New Roman" w:hAnsi="Times New Roman" w:cs="Times New Roman"/>
          <w:sz w:val="28"/>
          <w:szCs w:val="28"/>
          <w:lang w:eastAsia="ru-RU"/>
        </w:rPr>
        <w:t>релігійно-правов</w:t>
      </w:r>
      <w:r w:rsidRPr="009312E5">
        <w:rPr>
          <w:rFonts w:ascii="Times New Roman" w:eastAsia="Times New Roman" w:hAnsi="Times New Roman" w:cs="Times New Roman"/>
          <w:sz w:val="28"/>
          <w:szCs w:val="28"/>
          <w:lang w:eastAsia="ru-RU"/>
        </w:rPr>
        <w:t>их</w:t>
      </w:r>
      <w:r w:rsidR="00CF1AD2" w:rsidRPr="009312E5">
        <w:rPr>
          <w:rFonts w:ascii="Times New Roman" w:eastAsia="Times New Roman" w:hAnsi="Times New Roman" w:cs="Times New Roman"/>
          <w:sz w:val="28"/>
          <w:szCs w:val="28"/>
          <w:lang w:eastAsia="ru-RU"/>
        </w:rPr>
        <w:t xml:space="preserve"> механізм</w:t>
      </w:r>
      <w:r w:rsidRPr="009312E5">
        <w:rPr>
          <w:rFonts w:ascii="Times New Roman" w:eastAsia="Times New Roman" w:hAnsi="Times New Roman" w:cs="Times New Roman"/>
          <w:sz w:val="28"/>
          <w:szCs w:val="28"/>
          <w:lang w:eastAsia="ru-RU"/>
        </w:rPr>
        <w:t>ів</w:t>
      </w:r>
      <w:r w:rsidR="00CF1AD2" w:rsidRPr="009312E5">
        <w:rPr>
          <w:rFonts w:ascii="Times New Roman" w:eastAsia="Times New Roman" w:hAnsi="Times New Roman" w:cs="Times New Roman"/>
          <w:sz w:val="28"/>
          <w:szCs w:val="28"/>
          <w:lang w:eastAsia="ru-RU"/>
        </w:rPr>
        <w:t xml:space="preserve">; так у мусульманських країнах існує система </w:t>
      </w:r>
      <w:proofErr w:type="spellStart"/>
      <w:r w:rsidR="00CF1AD2" w:rsidRPr="009312E5">
        <w:rPr>
          <w:rFonts w:ascii="Times New Roman" w:eastAsia="Times New Roman" w:hAnsi="Times New Roman" w:cs="Times New Roman"/>
          <w:sz w:val="28"/>
          <w:szCs w:val="28"/>
          <w:lang w:eastAsia="ru-RU"/>
        </w:rPr>
        <w:t>шаріатських</w:t>
      </w:r>
      <w:proofErr w:type="spellEnd"/>
      <w:r w:rsidR="00CF1AD2" w:rsidRPr="009312E5">
        <w:rPr>
          <w:rFonts w:ascii="Times New Roman" w:eastAsia="Times New Roman" w:hAnsi="Times New Roman" w:cs="Times New Roman"/>
          <w:sz w:val="28"/>
          <w:szCs w:val="28"/>
          <w:lang w:eastAsia="ru-RU"/>
        </w:rPr>
        <w:t xml:space="preserve"> судів, які вирішують як цивільні, так і сімейні справи; справи розглядають </w:t>
      </w:r>
      <w:proofErr w:type="spellStart"/>
      <w:r w:rsidR="00CF1AD2" w:rsidRPr="009312E5">
        <w:rPr>
          <w:rFonts w:ascii="Times New Roman" w:eastAsia="Times New Roman" w:hAnsi="Times New Roman" w:cs="Times New Roman"/>
          <w:sz w:val="28"/>
          <w:szCs w:val="28"/>
          <w:lang w:eastAsia="ru-RU"/>
        </w:rPr>
        <w:t>кадії</w:t>
      </w:r>
      <w:proofErr w:type="spellEnd"/>
      <w:r w:rsidR="00CF1AD2" w:rsidRPr="009312E5">
        <w:rPr>
          <w:rFonts w:ascii="Times New Roman" w:eastAsia="Times New Roman" w:hAnsi="Times New Roman" w:cs="Times New Roman"/>
          <w:sz w:val="28"/>
          <w:szCs w:val="28"/>
          <w:lang w:eastAsia="ru-RU"/>
        </w:rPr>
        <w:t xml:space="preserve"> (ісламські судді), орієнтуючись на Коран, </w:t>
      </w:r>
      <w:proofErr w:type="spellStart"/>
      <w:r w:rsidR="00CF1AD2" w:rsidRPr="009312E5">
        <w:rPr>
          <w:rFonts w:ascii="Times New Roman" w:eastAsia="Times New Roman" w:hAnsi="Times New Roman" w:cs="Times New Roman"/>
          <w:sz w:val="28"/>
          <w:szCs w:val="28"/>
          <w:lang w:eastAsia="ru-RU"/>
        </w:rPr>
        <w:t>Сунну</w:t>
      </w:r>
      <w:proofErr w:type="spellEnd"/>
      <w:r w:rsidR="00CF1AD2" w:rsidRPr="009312E5">
        <w:rPr>
          <w:rFonts w:ascii="Times New Roman" w:eastAsia="Times New Roman" w:hAnsi="Times New Roman" w:cs="Times New Roman"/>
          <w:sz w:val="28"/>
          <w:szCs w:val="28"/>
          <w:lang w:eastAsia="ru-RU"/>
        </w:rPr>
        <w:t xml:space="preserve">, </w:t>
      </w:r>
      <w:proofErr w:type="spellStart"/>
      <w:r w:rsidR="00CF1AD2" w:rsidRPr="009312E5">
        <w:rPr>
          <w:rFonts w:ascii="Times New Roman" w:eastAsia="Times New Roman" w:hAnsi="Times New Roman" w:cs="Times New Roman"/>
          <w:sz w:val="28"/>
          <w:szCs w:val="28"/>
          <w:lang w:eastAsia="ru-RU"/>
        </w:rPr>
        <w:t>іджму</w:t>
      </w:r>
      <w:proofErr w:type="spellEnd"/>
      <w:r w:rsidR="00CF1AD2" w:rsidRPr="009312E5">
        <w:rPr>
          <w:rFonts w:ascii="Times New Roman" w:eastAsia="Times New Roman" w:hAnsi="Times New Roman" w:cs="Times New Roman"/>
          <w:sz w:val="28"/>
          <w:szCs w:val="28"/>
          <w:lang w:eastAsia="ru-RU"/>
        </w:rPr>
        <w:t xml:space="preserve"> (згоду вчених) і </w:t>
      </w:r>
      <w:proofErr w:type="spellStart"/>
      <w:r w:rsidR="00CF1AD2" w:rsidRPr="009312E5">
        <w:rPr>
          <w:rFonts w:ascii="Times New Roman" w:eastAsia="Times New Roman" w:hAnsi="Times New Roman" w:cs="Times New Roman"/>
          <w:sz w:val="28"/>
          <w:szCs w:val="28"/>
          <w:lang w:eastAsia="ru-RU"/>
        </w:rPr>
        <w:t>кияс</w:t>
      </w:r>
      <w:proofErr w:type="spellEnd"/>
      <w:r w:rsidR="00CF1AD2" w:rsidRPr="009312E5">
        <w:rPr>
          <w:rFonts w:ascii="Times New Roman" w:eastAsia="Times New Roman" w:hAnsi="Times New Roman" w:cs="Times New Roman"/>
          <w:sz w:val="28"/>
          <w:szCs w:val="28"/>
          <w:lang w:eastAsia="ru-RU"/>
        </w:rPr>
        <w:t xml:space="preserve"> (аналогію); у країнах Південної Азії іноді конфлікти розв’язуються через </w:t>
      </w:r>
      <w:proofErr w:type="spellStart"/>
      <w:r w:rsidR="00CF1AD2" w:rsidRPr="009312E5">
        <w:rPr>
          <w:rFonts w:ascii="Times New Roman" w:eastAsia="Times New Roman" w:hAnsi="Times New Roman" w:cs="Times New Roman"/>
          <w:sz w:val="28"/>
          <w:szCs w:val="28"/>
          <w:lang w:eastAsia="ru-RU"/>
        </w:rPr>
        <w:t>панчаят</w:t>
      </w:r>
      <w:proofErr w:type="spellEnd"/>
      <w:r w:rsidR="00CF1AD2" w:rsidRPr="009312E5">
        <w:rPr>
          <w:rFonts w:ascii="Times New Roman" w:eastAsia="Times New Roman" w:hAnsi="Times New Roman" w:cs="Times New Roman"/>
          <w:sz w:val="28"/>
          <w:szCs w:val="28"/>
          <w:lang w:eastAsia="ru-RU"/>
        </w:rPr>
        <w:t xml:space="preserve"> (рада старійшин);</w:t>
      </w:r>
    </w:p>
    <w:p w14:paraId="2CD8244A" w14:textId="77777777" w:rsidR="00CF1AD2" w:rsidRPr="009312E5" w:rsidRDefault="00CF1AD2"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адміністративне втручання або вирішення «згори»; у багатьох східних державах сильна ієрархічна влада; конфлікти можуть вирішуватися наказом або втручанням правителя, чиновника або голови громади;</w:t>
      </w:r>
    </w:p>
    <w:p w14:paraId="7AF4ED57" w14:textId="77777777" w:rsidR="00CF1AD2" w:rsidRPr="009312E5" w:rsidRDefault="00CF1AD2" w:rsidP="000A4DFF">
      <w:pPr>
        <w:numPr>
          <w:ilvl w:val="0"/>
          <w:numId w:val="11"/>
        </w:numPr>
        <w:tabs>
          <w:tab w:val="num" w:pos="993"/>
        </w:tabs>
        <w:spacing w:after="0" w:line="360" w:lineRule="auto"/>
        <w:ind w:left="0" w:firstLine="709"/>
        <w:contextualSpacing/>
        <w:jc w:val="both"/>
        <w:outlineLvl w:val="3"/>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неформальні методи: компроміс, публічне покаяння; так у Японії традиційно уникали суду через страх втратити обличчя; вирішення конфлікту могло включати публічне вибачення, матеріальне відшкодування або навіть добровільну відставку.</w:t>
      </w:r>
    </w:p>
    <w:p w14:paraId="2142273B" w14:textId="4B3B0E17" w:rsidR="00CF1AD2" w:rsidRPr="009312E5" w:rsidRDefault="00CF1AD2" w:rsidP="000A4DFF">
      <w:pPr>
        <w:tabs>
          <w:tab w:val="num" w:pos="720"/>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Таким чином, у східній правовій традиції та правовій культурі не покладаються на суд як основний інструмент вирішення конфліктів, а шукають мирне, етичне вирішення, що враховує ієрархію, честь і традиції, часто уникаючи відкритої конфронтації та юридичних спорів.</w:t>
      </w:r>
      <w:r w:rsidRPr="009312E5">
        <w:t xml:space="preserve"> </w:t>
      </w:r>
      <w:r w:rsidRPr="009312E5">
        <w:rPr>
          <w:rFonts w:ascii="Times New Roman" w:eastAsia="Times New Roman" w:hAnsi="Times New Roman" w:cs="Times New Roman"/>
          <w:sz w:val="28"/>
          <w:szCs w:val="28"/>
          <w:lang w:eastAsia="ru-RU"/>
        </w:rPr>
        <w:t xml:space="preserve">Водночас, у сучасній </w:t>
      </w:r>
      <w:r w:rsidR="00F772F4"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хідній правовій традиції простежується наявність і функціонування окремих принципів, джерел, інститутів, процедур, запозичених з інших, насамперед, західних правових сімей, поряд із усталеними нормами й правилами. Зазначене є закономірним наслідком впливу метрополій на колонії, а також глобалізаційних та інтеграційних процесів, які відбуваються в сучасному світі.</w:t>
      </w:r>
      <w:r w:rsidRPr="009312E5">
        <w:rPr>
          <w:rFonts w:ascii="Times New Roman" w:hAnsi="Times New Roman" w:cs="Times New Roman"/>
          <w:sz w:val="28"/>
          <w:szCs w:val="28"/>
        </w:rPr>
        <w:t xml:space="preserve"> При цьому, запозичені </w:t>
      </w:r>
      <w:r w:rsidRPr="009312E5">
        <w:rPr>
          <w:rFonts w:ascii="Times New Roman" w:eastAsia="Times New Roman" w:hAnsi="Times New Roman" w:cs="Times New Roman"/>
          <w:sz w:val="28"/>
          <w:szCs w:val="28"/>
          <w:lang w:eastAsia="ru-RU"/>
        </w:rPr>
        <w:t>принципи, норми, інститути й процедури підлаштовуються під релігійні канони і традиції, тобто відбувається їх «ісламізація», «</w:t>
      </w:r>
      <w:proofErr w:type="spellStart"/>
      <w:r w:rsidRPr="009312E5">
        <w:rPr>
          <w:rFonts w:ascii="Times New Roman" w:eastAsia="Times New Roman" w:hAnsi="Times New Roman" w:cs="Times New Roman"/>
          <w:sz w:val="28"/>
          <w:szCs w:val="28"/>
          <w:lang w:eastAsia="ru-RU"/>
        </w:rPr>
        <w:t>індусизація</w:t>
      </w:r>
      <w:proofErr w:type="spellEnd"/>
      <w:r w:rsidRPr="009312E5">
        <w:rPr>
          <w:rFonts w:ascii="Times New Roman" w:eastAsia="Times New Roman" w:hAnsi="Times New Roman" w:cs="Times New Roman"/>
          <w:sz w:val="28"/>
          <w:szCs w:val="28"/>
          <w:lang w:eastAsia="ru-RU"/>
        </w:rPr>
        <w:t>», «</w:t>
      </w:r>
      <w:proofErr w:type="spellStart"/>
      <w:r w:rsidRPr="009312E5">
        <w:rPr>
          <w:rFonts w:ascii="Times New Roman" w:eastAsia="Times New Roman" w:hAnsi="Times New Roman" w:cs="Times New Roman"/>
          <w:sz w:val="28"/>
          <w:szCs w:val="28"/>
          <w:lang w:eastAsia="ru-RU"/>
        </w:rPr>
        <w:t>озвичаєння</w:t>
      </w:r>
      <w:proofErr w:type="spellEnd"/>
      <w:r w:rsidRPr="009312E5">
        <w:rPr>
          <w:rFonts w:ascii="Times New Roman" w:eastAsia="Times New Roman" w:hAnsi="Times New Roman" w:cs="Times New Roman"/>
          <w:sz w:val="28"/>
          <w:szCs w:val="28"/>
          <w:lang w:eastAsia="ru-RU"/>
        </w:rPr>
        <w:t>».</w:t>
      </w:r>
    </w:p>
    <w:p w14:paraId="01E7C965" w14:textId="5DB33CA2" w:rsidR="00CF1AD2" w:rsidRPr="009312E5" w:rsidRDefault="00CF1AD2" w:rsidP="000A4DFF">
      <w:pPr>
        <w:shd w:val="clear" w:color="auto" w:fill="FFFFFF"/>
        <w:tabs>
          <w:tab w:val="left" w:pos="567"/>
          <w:tab w:val="left" w:pos="993"/>
        </w:tabs>
        <w:spacing w:after="0" w:line="360" w:lineRule="auto"/>
        <w:ind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lastRenderedPageBreak/>
        <w:t xml:space="preserve">Зазначені вище особливості  </w:t>
      </w:r>
      <w:r w:rsidR="005D1EC7" w:rsidRPr="009312E5">
        <w:rPr>
          <w:rFonts w:ascii="Times New Roman" w:eastAsia="Times New Roman" w:hAnsi="Times New Roman" w:cs="Times New Roman"/>
          <w:sz w:val="28"/>
          <w:szCs w:val="28"/>
          <w:lang w:eastAsia="ru-RU"/>
        </w:rPr>
        <w:t>з</w:t>
      </w:r>
      <w:r w:rsidRPr="009312E5">
        <w:rPr>
          <w:rFonts w:ascii="Times New Roman" w:eastAsia="Times New Roman" w:hAnsi="Times New Roman" w:cs="Times New Roman"/>
          <w:sz w:val="28"/>
          <w:szCs w:val="28"/>
          <w:lang w:eastAsia="ru-RU"/>
        </w:rPr>
        <w:t xml:space="preserve">ахідної та </w:t>
      </w:r>
      <w:r w:rsidR="005D1EC7"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хідної правової традиції дають підстави здійснити порівняння західного і східного підходів до вирішення правових конфліктів за низкою критеріїв, а саме:</w:t>
      </w:r>
    </w:p>
    <w:p w14:paraId="3425DBB1" w14:textId="556F147E"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 xml:space="preserve">за головною метою вирішення конфлікту: для </w:t>
      </w:r>
      <w:r w:rsidR="005D1EC7" w:rsidRPr="009312E5">
        <w:rPr>
          <w:rFonts w:ascii="Times New Roman" w:eastAsia="Times New Roman" w:hAnsi="Times New Roman" w:cs="Times New Roman"/>
          <w:sz w:val="28"/>
          <w:szCs w:val="28"/>
          <w:lang w:eastAsia="ru-RU"/>
        </w:rPr>
        <w:t>з</w:t>
      </w:r>
      <w:r w:rsidRPr="009312E5">
        <w:rPr>
          <w:rFonts w:ascii="Times New Roman" w:eastAsia="Times New Roman" w:hAnsi="Times New Roman" w:cs="Times New Roman"/>
          <w:sz w:val="28"/>
          <w:szCs w:val="28"/>
          <w:lang w:eastAsia="ru-RU"/>
        </w:rPr>
        <w:t xml:space="preserve">ахідної правової традиції притаманне встановлення юридичної справедливості з дотриманням чітких процедур, для </w:t>
      </w:r>
      <w:r w:rsidR="005D1EC7"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хідної правової традиції – певний баланс, відновлення гармонії та суспільного порядку;</w:t>
      </w:r>
    </w:p>
    <w:p w14:paraId="2B69F164" w14:textId="32948B78"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 xml:space="preserve">за роллю права і закону: у </w:t>
      </w:r>
      <w:r w:rsidR="001D19EB" w:rsidRPr="009312E5">
        <w:rPr>
          <w:rFonts w:ascii="Times New Roman" w:eastAsia="Times New Roman" w:hAnsi="Times New Roman" w:cs="Times New Roman"/>
          <w:sz w:val="28"/>
          <w:szCs w:val="28"/>
          <w:lang w:eastAsia="ru-RU"/>
        </w:rPr>
        <w:t>західній</w:t>
      </w:r>
      <w:r w:rsidRPr="009312E5">
        <w:rPr>
          <w:rFonts w:ascii="Times New Roman" w:eastAsia="Times New Roman" w:hAnsi="Times New Roman" w:cs="Times New Roman"/>
          <w:sz w:val="28"/>
          <w:szCs w:val="28"/>
          <w:lang w:eastAsia="ru-RU"/>
        </w:rPr>
        <w:t xml:space="preserve"> традиції права домінує право,  закон, формальні юридичні процедури, а в </w:t>
      </w:r>
      <w:r w:rsidR="005D1EC7" w:rsidRPr="009312E5">
        <w:rPr>
          <w:rFonts w:ascii="Times New Roman" w:eastAsia="Times New Roman" w:hAnsi="Times New Roman" w:cs="Times New Roman"/>
          <w:sz w:val="28"/>
          <w:szCs w:val="28"/>
          <w:lang w:eastAsia="ru-RU"/>
        </w:rPr>
        <w:t>с</w:t>
      </w:r>
      <w:r w:rsidRPr="009312E5">
        <w:rPr>
          <w:rFonts w:ascii="Times New Roman" w:eastAsia="Times New Roman" w:hAnsi="Times New Roman" w:cs="Times New Roman"/>
          <w:sz w:val="28"/>
          <w:szCs w:val="28"/>
          <w:lang w:eastAsia="ru-RU"/>
        </w:rPr>
        <w:t>хідній традиції права – норми моралі, звичаю, традиції, релігії;</w:t>
      </w:r>
    </w:p>
    <w:p w14:paraId="1A5E5CE0" w14:textId="3CF30583"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 xml:space="preserve">за </w:t>
      </w:r>
      <w:r w:rsidR="001D19EB" w:rsidRPr="009312E5">
        <w:rPr>
          <w:rFonts w:ascii="Times New Roman" w:eastAsia="Times New Roman" w:hAnsi="Times New Roman" w:cs="Times New Roman"/>
          <w:sz w:val="28"/>
          <w:szCs w:val="28"/>
          <w:lang w:eastAsia="ru-RU"/>
        </w:rPr>
        <w:t>основними</w:t>
      </w:r>
      <w:r w:rsidRPr="009312E5">
        <w:rPr>
          <w:rFonts w:ascii="Times New Roman" w:eastAsia="Times New Roman" w:hAnsi="Times New Roman" w:cs="Times New Roman"/>
          <w:sz w:val="28"/>
          <w:szCs w:val="28"/>
          <w:lang w:eastAsia="ru-RU"/>
        </w:rPr>
        <w:t xml:space="preserve"> інструментами врегулювання правових конфліктів: у західній традиції права – це суд, арбітраж, правові процедури, у східній - примирення, посередництво, традиційна рада, моральний авторитет;</w:t>
      </w:r>
    </w:p>
    <w:p w14:paraId="311DC528" w14:textId="4385C4D2"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ставленням до судового процесу: у західній традиції – у переважній більшості країни поширена практика звернення до суду, а в східній – поширен</w:t>
      </w:r>
      <w:r w:rsidR="00F772F4" w:rsidRPr="009312E5">
        <w:rPr>
          <w:rFonts w:ascii="Times New Roman" w:eastAsia="Times New Roman" w:hAnsi="Times New Roman" w:cs="Times New Roman"/>
          <w:sz w:val="28"/>
          <w:szCs w:val="28"/>
          <w:lang w:eastAsia="ru-RU"/>
        </w:rPr>
        <w:t xml:space="preserve">а </w:t>
      </w:r>
      <w:r w:rsidRPr="009312E5">
        <w:rPr>
          <w:rFonts w:ascii="Times New Roman" w:eastAsia="Times New Roman" w:hAnsi="Times New Roman" w:cs="Times New Roman"/>
          <w:sz w:val="28"/>
          <w:szCs w:val="28"/>
          <w:lang w:eastAsia="ru-RU"/>
        </w:rPr>
        <w:t xml:space="preserve">практика уникнення звернення до суду, вирішення правових конфліктів </w:t>
      </w:r>
      <w:r w:rsidR="00F772F4" w:rsidRPr="009312E5">
        <w:rPr>
          <w:rFonts w:ascii="Times New Roman" w:eastAsia="Times New Roman" w:hAnsi="Times New Roman" w:cs="Times New Roman"/>
          <w:sz w:val="28"/>
          <w:szCs w:val="28"/>
          <w:lang w:eastAsia="ru-RU"/>
        </w:rPr>
        <w:t xml:space="preserve">здійснюється </w:t>
      </w:r>
      <w:r w:rsidRPr="009312E5">
        <w:rPr>
          <w:rFonts w:ascii="Times New Roman" w:eastAsia="Times New Roman" w:hAnsi="Times New Roman" w:cs="Times New Roman"/>
          <w:sz w:val="28"/>
          <w:szCs w:val="28"/>
          <w:lang w:eastAsia="ru-RU"/>
        </w:rPr>
        <w:t xml:space="preserve">на рівні общини, певної соціальної спільноти; </w:t>
      </w:r>
    </w:p>
    <w:p w14:paraId="5E2169D1" w14:textId="6DB98313"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роллю судді чи посередника: у західній правовій традиції у якості посередника виступає неупереджений</w:t>
      </w:r>
      <w:r w:rsidR="00F772F4" w:rsidRPr="009312E5">
        <w:rPr>
          <w:rFonts w:ascii="Times New Roman" w:eastAsia="Times New Roman" w:hAnsi="Times New Roman" w:cs="Times New Roman"/>
          <w:sz w:val="28"/>
          <w:szCs w:val="28"/>
          <w:lang w:eastAsia="ru-RU"/>
        </w:rPr>
        <w:t xml:space="preserve"> суддя,</w:t>
      </w:r>
      <w:r w:rsidRPr="009312E5">
        <w:rPr>
          <w:rFonts w:ascii="Times New Roman" w:eastAsia="Times New Roman" w:hAnsi="Times New Roman" w:cs="Times New Roman"/>
          <w:sz w:val="28"/>
          <w:szCs w:val="28"/>
          <w:lang w:eastAsia="ru-RU"/>
        </w:rPr>
        <w:t xml:space="preserve"> арбітр, який діє за законом, а в східній - Мудрець, наставник, що шукає баланс, компроміс і згоду;</w:t>
      </w:r>
    </w:p>
    <w:p w14:paraId="42E57268" w14:textId="670BEF67"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роллю і впливом держави: у західній правовій традиції держава впроваджує розгалужену систему судів, прокуратури, органів примусу (хоча правова доктрина країн «загального права» менш жорстко прив’язує право до держави, ніж країни континентальної Європи»</w:t>
      </w:r>
      <w:r w:rsidR="00A0059F"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w:t>
      </w:r>
      <w:r w:rsidR="00A0059F" w:rsidRPr="009312E5">
        <w:rPr>
          <w:rFonts w:ascii="Times New Roman" w:eastAsia="Times New Roman" w:hAnsi="Times New Roman" w:cs="Times New Roman"/>
          <w:sz w:val="28"/>
          <w:szCs w:val="28"/>
          <w:lang w:eastAsia="ru-RU"/>
        </w:rPr>
        <w:t>181,</w:t>
      </w:r>
      <w:r w:rsidRPr="009312E5">
        <w:rPr>
          <w:rFonts w:ascii="Times New Roman" w:eastAsia="Times New Roman" w:hAnsi="Times New Roman" w:cs="Times New Roman"/>
          <w:sz w:val="28"/>
          <w:szCs w:val="28"/>
          <w:lang w:eastAsia="ru-RU"/>
        </w:rPr>
        <w:t xml:space="preserve"> c. 338], у східній правовій традиції – вплив держави є </w:t>
      </w:r>
      <w:r w:rsidR="00F772F4" w:rsidRPr="009312E5">
        <w:rPr>
          <w:rFonts w:ascii="Times New Roman" w:eastAsia="Times New Roman" w:hAnsi="Times New Roman" w:cs="Times New Roman"/>
          <w:sz w:val="28"/>
          <w:szCs w:val="28"/>
          <w:lang w:eastAsia="ru-RU"/>
        </w:rPr>
        <w:t xml:space="preserve">певною мірою </w:t>
      </w:r>
      <w:r w:rsidRPr="009312E5">
        <w:rPr>
          <w:rFonts w:ascii="Times New Roman" w:eastAsia="Times New Roman" w:hAnsi="Times New Roman" w:cs="Times New Roman"/>
          <w:sz w:val="28"/>
          <w:szCs w:val="28"/>
          <w:lang w:eastAsia="ru-RU"/>
        </w:rPr>
        <w:t xml:space="preserve">обмеженим, а конфлікти </w:t>
      </w:r>
      <w:r w:rsidR="00F772F4" w:rsidRPr="009312E5">
        <w:rPr>
          <w:rFonts w:ascii="Times New Roman" w:eastAsia="Times New Roman" w:hAnsi="Times New Roman" w:cs="Times New Roman"/>
          <w:sz w:val="28"/>
          <w:szCs w:val="28"/>
          <w:lang w:eastAsia="ru-RU"/>
        </w:rPr>
        <w:t xml:space="preserve">досить часто </w:t>
      </w:r>
      <w:r w:rsidRPr="009312E5">
        <w:rPr>
          <w:rFonts w:ascii="Times New Roman" w:eastAsia="Times New Roman" w:hAnsi="Times New Roman" w:cs="Times New Roman"/>
          <w:sz w:val="28"/>
          <w:szCs w:val="28"/>
          <w:lang w:eastAsia="ru-RU"/>
        </w:rPr>
        <w:t>вирішуються на місцевому рівні або через громаду;</w:t>
      </w:r>
    </w:p>
    <w:p w14:paraId="7762E6CE" w14:textId="77777777"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місцем і роллю особистих прав у системі права: у західній традиції права простежується пріоритет прав особи, а в східній правовій традиції - пріоритет прав громади та колективної гармонії;</w:t>
      </w:r>
    </w:p>
    <w:p w14:paraId="283D63AD" w14:textId="77777777"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lastRenderedPageBreak/>
        <w:t>за використанням санкцій: у західній традиції права санкції  законодавчо визначені: штрафи, арешт, обмеження чи позбавлення волі та ін., існують критерії їх накладення, а в східній традиції права більш поширеними є моральні санкції (зокрема, вибачення, публічне каяття, компенсація, або навпаки – використання жорстких санкцій) та релігійні санкції;</w:t>
      </w:r>
    </w:p>
    <w:p w14:paraId="56259A9F" w14:textId="77777777" w:rsidR="00CF1AD2" w:rsidRPr="009312E5" w:rsidRDefault="00CF1AD2" w:rsidP="00DE407D">
      <w:pPr>
        <w:pStyle w:val="a3"/>
        <w:numPr>
          <w:ilvl w:val="0"/>
          <w:numId w:val="24"/>
        </w:numPr>
        <w:shd w:val="clear" w:color="auto" w:fill="FFFFFF"/>
        <w:tabs>
          <w:tab w:val="left" w:pos="567"/>
          <w:tab w:val="left" w:pos="993"/>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універсальністю підходу: у західній традиції права закон є загальним і однаковим для всіх, тобто діє принцип рівності перед законом, а в східній правовій традиції - підхід може суттєво залежати від статусу, касти, релігії, простежується синкретичність нормативного та індивідуального регулювання;</w:t>
      </w:r>
    </w:p>
    <w:p w14:paraId="7BA99721" w14:textId="77777777" w:rsidR="00CF1AD2" w:rsidRPr="009312E5" w:rsidRDefault="00CF1AD2" w:rsidP="00DE407D">
      <w:pPr>
        <w:pStyle w:val="a3"/>
        <w:numPr>
          <w:ilvl w:val="0"/>
          <w:numId w:val="24"/>
        </w:numPr>
        <w:shd w:val="clear" w:color="auto" w:fill="FFFFFF"/>
        <w:tabs>
          <w:tab w:val="left" w:pos="567"/>
          <w:tab w:val="left" w:pos="1134"/>
          <w:tab w:val="right" w:leader="dot" w:pos="8789"/>
          <w:tab w:val="right" w:leader="dot" w:pos="9214"/>
        </w:tabs>
        <w:spacing w:after="0" w:line="360" w:lineRule="auto"/>
        <w:ind w:left="0"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за джерелами вирішення: у західній традиції права – це Конституція, кодекси, судова практика, у східній традиції права - Священні тексти, звичаї, думка громади, традиції.</w:t>
      </w:r>
    </w:p>
    <w:p w14:paraId="3417D73B" w14:textId="4FEC2FD0" w:rsidR="00CF1AD2" w:rsidRPr="009312E5" w:rsidRDefault="00CF1AD2" w:rsidP="000A4DFF">
      <w:pPr>
        <w:shd w:val="clear" w:color="auto" w:fill="FFFFFF"/>
        <w:tabs>
          <w:tab w:val="left" w:pos="567"/>
          <w:tab w:val="left" w:pos="1134"/>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Таким чином, у з</w:t>
      </w:r>
      <w:r w:rsidRPr="009312E5">
        <w:rPr>
          <w:rFonts w:ascii="Times New Roman" w:eastAsia="Times New Roman" w:hAnsi="Times New Roman" w:cs="Times New Roman"/>
          <w:sz w:val="28"/>
          <w:szCs w:val="28"/>
          <w:lang w:eastAsia="ru-RU"/>
        </w:rPr>
        <w:t xml:space="preserve">ахідній правовій традиції простежується прагнення до формальної справедливості через універсальні процедури, а в східній -  орієнтація на етичну згоду, соціальну рівновагу та уникнення відкритого конфлікту. Слід зауважити, що зазначені моделі не є взаємовиключними — сучасні правові системи (наприклад, у Японії, Сінгапурі, Туреччині) часто поєднують елементи східної і західної традиції. Так для Японії характерна </w:t>
      </w:r>
      <w:r w:rsidRPr="009312E5">
        <w:rPr>
          <w:rFonts w:ascii="Times New Roman" w:hAnsi="Times New Roman" w:cs="Times New Roman"/>
          <w:sz w:val="28"/>
          <w:szCs w:val="28"/>
        </w:rPr>
        <w:t> «</w:t>
      </w:r>
      <w:proofErr w:type="spellStart"/>
      <w:r w:rsidRPr="009312E5">
        <w:rPr>
          <w:rFonts w:ascii="Times New Roman" w:hAnsi="Times New Roman" w:cs="Times New Roman"/>
          <w:sz w:val="28"/>
          <w:szCs w:val="28"/>
        </w:rPr>
        <w:t>вестернізація</w:t>
      </w:r>
      <w:proofErr w:type="spellEnd"/>
      <w:r w:rsidRPr="009312E5">
        <w:rPr>
          <w:rFonts w:ascii="Times New Roman" w:hAnsi="Times New Roman" w:cs="Times New Roman"/>
          <w:sz w:val="28"/>
          <w:szCs w:val="28"/>
        </w:rPr>
        <w:t>» японського права, яка особливо активно здійснювалася під політичним впливом США після Другої світової війни, хоч і вплинула на окремі складові японської правової системи (рівень систематизованості, кодифікованості і структурованості норм права, посилення судової влади тощо), проте майже не позначилася на його традиційних засадах. Запозичені західні моделі, як правило, піддавалися «японізації», тобто застосовувалися з врахуванням тих же традицій конфуціанства»</w:t>
      </w:r>
      <w:r w:rsidRPr="009312E5">
        <w:rPr>
          <w:rFonts w:ascii="Times New Roman" w:eastAsia="Times New Roman" w:hAnsi="Times New Roman" w:cs="Times New Roman"/>
          <w:bCs/>
          <w:sz w:val="28"/>
          <w:szCs w:val="28"/>
          <w:lang w:eastAsia="ru-RU"/>
        </w:rPr>
        <w:t xml:space="preserve"> [</w:t>
      </w:r>
      <w:r w:rsidR="00A0059F" w:rsidRPr="009312E5">
        <w:rPr>
          <w:rFonts w:ascii="Times New Roman" w:eastAsia="Times New Roman" w:hAnsi="Times New Roman" w:cs="Times New Roman"/>
          <w:bCs/>
          <w:sz w:val="28"/>
          <w:szCs w:val="28"/>
          <w:lang w:eastAsia="ru-RU"/>
        </w:rPr>
        <w:t>62</w:t>
      </w:r>
      <w:r w:rsidRPr="009312E5">
        <w:rPr>
          <w:rFonts w:ascii="Times New Roman" w:eastAsia="Times New Roman" w:hAnsi="Times New Roman" w:cs="Times New Roman"/>
          <w:bCs/>
          <w:sz w:val="28"/>
          <w:szCs w:val="28"/>
          <w:lang w:eastAsia="ru-RU"/>
        </w:rPr>
        <w:t>, с. 328].</w:t>
      </w:r>
    </w:p>
    <w:p w14:paraId="11A8D139" w14:textId="5F699CDF" w:rsidR="00CF1AD2" w:rsidRPr="009312E5" w:rsidRDefault="00CF1AD2" w:rsidP="000A4DFF">
      <w:pPr>
        <w:shd w:val="clear" w:color="auto" w:fill="FFFFFF"/>
        <w:tabs>
          <w:tab w:val="left" w:pos="567"/>
          <w:tab w:val="left" w:pos="1134"/>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heme="majorBidi" w:hAnsiTheme="majorBidi" w:cstheme="majorBidi"/>
          <w:sz w:val="28"/>
          <w:szCs w:val="28"/>
        </w:rPr>
        <w:t xml:space="preserve">Розмежувавши особливості використання договірних і </w:t>
      </w:r>
      <w:r w:rsidR="001D19EB" w:rsidRPr="009312E5">
        <w:rPr>
          <w:rFonts w:asciiTheme="majorBidi" w:hAnsiTheme="majorBidi" w:cstheme="majorBidi"/>
          <w:sz w:val="28"/>
          <w:szCs w:val="28"/>
        </w:rPr>
        <w:t>примусових</w:t>
      </w:r>
      <w:r w:rsidRPr="009312E5">
        <w:rPr>
          <w:rFonts w:asciiTheme="majorBidi" w:hAnsiTheme="majorBidi" w:cstheme="majorBidi"/>
          <w:sz w:val="28"/>
          <w:szCs w:val="28"/>
        </w:rPr>
        <w:t xml:space="preserve"> засобів у західній і східній правових традиціях врегулювання правових конфліктів на увагу заслуговує концепт «договору». Як засоби врегулювання правових конфліктів, так і номінації концепту «договір» детерміновані, перш за все, правовими традиціями, які утворюють основу правових свідомості </w:t>
      </w:r>
      <w:r w:rsidRPr="009312E5">
        <w:rPr>
          <w:rFonts w:asciiTheme="majorBidi" w:hAnsiTheme="majorBidi" w:cstheme="majorBidi"/>
          <w:sz w:val="28"/>
          <w:szCs w:val="28"/>
        </w:rPr>
        <w:lastRenderedPageBreak/>
        <w:t xml:space="preserve">(підсвідомості та інших її вихідних </w:t>
      </w:r>
      <w:r w:rsidR="00E81F90" w:rsidRPr="009312E5">
        <w:rPr>
          <w:rFonts w:asciiTheme="majorBidi" w:hAnsiTheme="majorBidi" w:cstheme="majorBidi"/>
          <w:sz w:val="28"/>
          <w:szCs w:val="28"/>
        </w:rPr>
        <w:t>начал</w:t>
      </w:r>
      <w:r w:rsidRPr="009312E5">
        <w:rPr>
          <w:rFonts w:asciiTheme="majorBidi" w:hAnsiTheme="majorBidi" w:cstheme="majorBidi"/>
          <w:sz w:val="28"/>
          <w:szCs w:val="28"/>
        </w:rPr>
        <w:t xml:space="preserve">) та культури соціалізації людини. Надалі деталізація розуміння домовленості (договору) відбувається виходячи зі сфери правових відносин, учасником яких добровільно стає щонайменше дві людини, та їхнього конкретного набору складових – природи та культури інших учасників; предмету, з приводу якого люди взаємодіють; життєвих обставин тощо. </w:t>
      </w:r>
    </w:p>
    <w:p w14:paraId="146F2292" w14:textId="486B613E"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Зняття конфліктності інтересів сторін відбувається в контексті розуміння ментального, духовного та інших вимірів їхнього </w:t>
      </w:r>
      <w:proofErr w:type="spellStart"/>
      <w:r w:rsidRPr="009312E5">
        <w:rPr>
          <w:rFonts w:asciiTheme="majorBidi" w:hAnsiTheme="majorBidi" w:cstheme="majorBidi"/>
          <w:sz w:val="28"/>
          <w:szCs w:val="28"/>
        </w:rPr>
        <w:t>екзистенційного</w:t>
      </w:r>
      <w:proofErr w:type="spellEnd"/>
      <w:r w:rsidRPr="009312E5">
        <w:rPr>
          <w:rFonts w:asciiTheme="majorBidi" w:hAnsiTheme="majorBidi" w:cstheme="majorBidi"/>
          <w:sz w:val="28"/>
          <w:szCs w:val="28"/>
        </w:rPr>
        <w:t xml:space="preserve"> поля, що приналежить до </w:t>
      </w:r>
      <w:r w:rsidR="00E81F90" w:rsidRPr="009312E5">
        <w:rPr>
          <w:rFonts w:asciiTheme="majorBidi" w:hAnsiTheme="majorBidi" w:cstheme="majorBidi"/>
          <w:sz w:val="28"/>
          <w:szCs w:val="28"/>
        </w:rPr>
        <w:t>з</w:t>
      </w:r>
      <w:r w:rsidRPr="009312E5">
        <w:rPr>
          <w:rFonts w:asciiTheme="majorBidi" w:hAnsiTheme="majorBidi" w:cstheme="majorBidi"/>
          <w:sz w:val="28"/>
          <w:szCs w:val="28"/>
        </w:rPr>
        <w:t xml:space="preserve">ахідної, </w:t>
      </w:r>
      <w:r w:rsidR="00E81F90" w:rsidRPr="009312E5">
        <w:rPr>
          <w:rFonts w:asciiTheme="majorBidi" w:hAnsiTheme="majorBidi" w:cstheme="majorBidi"/>
          <w:sz w:val="28"/>
          <w:szCs w:val="28"/>
        </w:rPr>
        <w:t>с</w:t>
      </w:r>
      <w:r w:rsidRPr="009312E5">
        <w:rPr>
          <w:rFonts w:asciiTheme="majorBidi" w:hAnsiTheme="majorBidi" w:cstheme="majorBidi"/>
          <w:sz w:val="28"/>
          <w:szCs w:val="28"/>
        </w:rPr>
        <w:t xml:space="preserve">хідної, релігійної і/або традиційної правової сім’ї. </w:t>
      </w:r>
      <w:proofErr w:type="spellStart"/>
      <w:r w:rsidRPr="009312E5">
        <w:rPr>
          <w:rFonts w:asciiTheme="majorBidi" w:hAnsiTheme="majorBidi" w:cstheme="majorBidi"/>
          <w:sz w:val="28"/>
          <w:szCs w:val="28"/>
        </w:rPr>
        <w:t>Антропоцентричність</w:t>
      </w:r>
      <w:proofErr w:type="spellEnd"/>
      <w:r w:rsidRPr="009312E5">
        <w:rPr>
          <w:rFonts w:asciiTheme="majorBidi" w:hAnsiTheme="majorBidi" w:cstheme="majorBidi"/>
          <w:sz w:val="28"/>
          <w:szCs w:val="28"/>
        </w:rPr>
        <w:t xml:space="preserve"> </w:t>
      </w:r>
      <w:r w:rsidR="00E81F90" w:rsidRPr="009312E5">
        <w:rPr>
          <w:rFonts w:asciiTheme="majorBidi" w:hAnsiTheme="majorBidi" w:cstheme="majorBidi"/>
          <w:sz w:val="28"/>
          <w:szCs w:val="28"/>
        </w:rPr>
        <w:t>з</w:t>
      </w:r>
      <w:r w:rsidRPr="009312E5">
        <w:rPr>
          <w:rFonts w:asciiTheme="majorBidi" w:hAnsiTheme="majorBidi" w:cstheme="majorBidi"/>
          <w:sz w:val="28"/>
          <w:szCs w:val="28"/>
        </w:rPr>
        <w:t xml:space="preserve">ахідної традиції права віддаляє сторони від поступок один одному, оскільки домінуючим у їхній правовій свідомості стає інтерес кожної сторони окремо, а не їхня композиція. Вони діють не стільки егоїстично, скільки з урахуванням інтересів громади, колективу людей в межах дії інших правових традицій, характерної для них теорії зустрічного надання. Люди країн </w:t>
      </w:r>
      <w:r w:rsidR="00E81F90" w:rsidRPr="009312E5">
        <w:rPr>
          <w:rFonts w:asciiTheme="majorBidi" w:hAnsiTheme="majorBidi" w:cstheme="majorBidi"/>
          <w:sz w:val="28"/>
          <w:szCs w:val="28"/>
        </w:rPr>
        <w:t>с</w:t>
      </w:r>
      <w:r w:rsidRPr="009312E5">
        <w:rPr>
          <w:rFonts w:asciiTheme="majorBidi" w:hAnsiTheme="majorBidi" w:cstheme="majorBidi"/>
          <w:sz w:val="28"/>
          <w:szCs w:val="28"/>
        </w:rPr>
        <w:t xml:space="preserve">ходу йдуть на поступки один одному, чим виключають можливість виникнення правових конфліктів у майбутньому. Духовні, етичні, правові стандарти </w:t>
      </w:r>
      <w:r w:rsidR="00E81F90" w:rsidRPr="009312E5">
        <w:rPr>
          <w:rFonts w:asciiTheme="majorBidi" w:hAnsiTheme="majorBidi" w:cstheme="majorBidi"/>
          <w:sz w:val="28"/>
          <w:szCs w:val="28"/>
        </w:rPr>
        <w:t>с</w:t>
      </w:r>
      <w:r w:rsidRPr="009312E5">
        <w:rPr>
          <w:rFonts w:asciiTheme="majorBidi" w:hAnsiTheme="majorBidi" w:cstheme="majorBidi"/>
          <w:sz w:val="28"/>
          <w:szCs w:val="28"/>
        </w:rPr>
        <w:t xml:space="preserve">хідних націй дозволяють їм бачити світ цілісним, де інтереси одного й іншого лише частина відображення загального у бутті. Відповідно через це й інструментальне значення договору для вирішення таких потенційних конфліктів у них нівелюється. </w:t>
      </w:r>
    </w:p>
    <w:p w14:paraId="068DEA9F"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Вихідні основи концепту «договору» під час вирішенні правових конфліктів визначаються через поєднання сутнісних ознак природи договору й конфлікту. Обидва феномени осмислюються у полі ідей юриспруденції, а, відповідно, й властивих їй та праву в об’єктивному розумінні як її предмету вивчення ознак, перш за все телеологічного змісту, а саме: якщо конфлікт являє собою суперечність інтересів, то договір – інструмент вирішення цих суперечностей. Діалектично договір виконує роль нейтралізації накопиченої конфліктуючими сторонами критичної маси кількісних характеристик (одиниць, відношень) сприйняття наявних цінностей через їхній органічний перехід до нової якості сприйняття цінностей, що фактично являє собою трансформацію </w:t>
      </w:r>
      <w:r w:rsidRPr="009312E5">
        <w:rPr>
          <w:rFonts w:asciiTheme="majorBidi" w:hAnsiTheme="majorBidi" w:cstheme="majorBidi"/>
          <w:sz w:val="28"/>
          <w:szCs w:val="28"/>
        </w:rPr>
        <w:lastRenderedPageBreak/>
        <w:t>якісних характеристик зазначених цінностей, їхню нову форму буття, яку сторони нарешті побачили за наслідками договірного врегулювання конфлікту. Й, будучи правовим засобом, договір уможливлює максимально можливу для соціуму гнучкість, наступництво та примноження цінностей, з приводу яких існував конфлікт.</w:t>
      </w:r>
    </w:p>
    <w:p w14:paraId="0D6E965A"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Повноти загальнотеоретичній концептуалізації поняття договору у правових конфліктах додають відомості про людину у праві як частину соціуму, що органічно нашаровується на вищезгадані традиції </w:t>
      </w:r>
      <w:proofErr w:type="spellStart"/>
      <w:r w:rsidRPr="009312E5">
        <w:rPr>
          <w:rFonts w:asciiTheme="majorBidi" w:hAnsiTheme="majorBidi" w:cstheme="majorBidi"/>
          <w:sz w:val="28"/>
          <w:szCs w:val="28"/>
        </w:rPr>
        <w:t>правопізнання</w:t>
      </w:r>
      <w:proofErr w:type="spellEnd"/>
      <w:r w:rsidRPr="009312E5">
        <w:rPr>
          <w:rFonts w:asciiTheme="majorBidi" w:hAnsiTheme="majorBidi" w:cstheme="majorBidi"/>
          <w:sz w:val="28"/>
          <w:szCs w:val="28"/>
        </w:rPr>
        <w:t xml:space="preserve"> та релевантні їм методологічні інструменти. Суть правового конфлікту виражається у протиріччях людей та їхніх груп між собою у найрізноманітніших комбінаціях за суб’єктними та об’єктними ознаками. Розкриття сутнісних, власне глибинних, характеристик цих ознак вимагає міждисциплінарного підходу із залучення знань з антропології, соціології права та суміжних їм, у т. ч. неюридичних наук. У межах права, його логіки ці ознаки лише вибудовуються у струнку систему ланок та їхніх причинно-наслідкових </w:t>
      </w:r>
      <w:proofErr w:type="spellStart"/>
      <w:r w:rsidRPr="009312E5">
        <w:rPr>
          <w:rFonts w:asciiTheme="majorBidi" w:hAnsiTheme="majorBidi" w:cstheme="majorBidi"/>
          <w:sz w:val="28"/>
          <w:szCs w:val="28"/>
        </w:rPr>
        <w:t>зв’язків</w:t>
      </w:r>
      <w:proofErr w:type="spellEnd"/>
      <w:r w:rsidRPr="009312E5">
        <w:rPr>
          <w:rFonts w:asciiTheme="majorBidi" w:hAnsiTheme="majorBidi" w:cstheme="majorBidi"/>
          <w:sz w:val="28"/>
          <w:szCs w:val="28"/>
        </w:rPr>
        <w:t>, до якої вже стає можливим застосування інституту договірного врегулювання конфлікту (його попередження), на диспозитивних загально- й приватноправових засадах. Інакше інститут договору не досягає своє мети у контексті вирішення досліджуваної проблеми юридичних конфліктів, залишаючись юридичним, проте лише формальним й на практиці неефективним інструментом.</w:t>
      </w:r>
    </w:p>
    <w:p w14:paraId="668AC433"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Договір являє собою систему прав та обов’язків його сторін. У прив’язці до концепту «правовий конфлікт» інтерпретація поняття «договір» звужується до цільової спрямованості домовленостей сторін на недопущення і/або вирішення наявних між ними суперечностей. Слово «вирішення» у визначенні цього поняття означає додавання процесуальної риси, коли сторони через виконання різноманітних дій, відповідно до встановлених законом форм, по суті реалізують процедури з осмислення, обговорення, пошуку, погодження, ухвалення, фіксації й подальшого виконання прийнятних для них обох рішень, що перетворюють їхні уявлення, знання й переконання про їхні права й обов’язки відносно предмету конфлікту на предмет договору, як правової форми </w:t>
      </w:r>
      <w:r w:rsidRPr="009312E5">
        <w:rPr>
          <w:rFonts w:asciiTheme="majorBidi" w:hAnsiTheme="majorBidi" w:cstheme="majorBidi"/>
          <w:sz w:val="28"/>
          <w:szCs w:val="28"/>
        </w:rPr>
        <w:lastRenderedPageBreak/>
        <w:t xml:space="preserve">залагодженого конфлікту та нового </w:t>
      </w:r>
      <w:proofErr w:type="spellStart"/>
      <w:r w:rsidRPr="009312E5">
        <w:rPr>
          <w:rFonts w:asciiTheme="majorBidi" w:hAnsiTheme="majorBidi" w:cstheme="majorBidi"/>
          <w:sz w:val="28"/>
          <w:szCs w:val="28"/>
        </w:rPr>
        <w:t>екзистенційного</w:t>
      </w:r>
      <w:proofErr w:type="spellEnd"/>
      <w:r w:rsidRPr="009312E5">
        <w:rPr>
          <w:rFonts w:asciiTheme="majorBidi" w:hAnsiTheme="majorBidi" w:cstheme="majorBidi"/>
          <w:sz w:val="28"/>
          <w:szCs w:val="28"/>
        </w:rPr>
        <w:t xml:space="preserve"> етапу буття інтересів сторін.</w:t>
      </w:r>
    </w:p>
    <w:p w14:paraId="7495B9A2" w14:textId="32F31FE5" w:rsidR="00CF1AD2" w:rsidRPr="009312E5" w:rsidRDefault="00CF1AD2" w:rsidP="000A4DFF">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Як слушно зазначає відома українська вчена, фахівець у сфері правових конфліктів - С.</w:t>
      </w:r>
      <w:r w:rsidR="001D19EB"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Бобровник</w:t>
      </w:r>
      <w:proofErr w:type="spellEnd"/>
      <w:r w:rsidRPr="009312E5">
        <w:rPr>
          <w:rFonts w:ascii="Times New Roman" w:eastAsia="NSimSun" w:hAnsi="Times New Roman" w:cs="Arial"/>
          <w:kern w:val="2"/>
          <w:sz w:val="28"/>
          <w:szCs w:val="28"/>
          <w:lang w:eastAsia="zh-CN" w:bidi="hi-IN"/>
        </w:rPr>
        <w:t xml:space="preserve"> - правовий конфлікт впливає не лише на правотворчість, а й на процес життєдіяльності суспільства як такого, оскільки правотворчість є постійним і тривалим процесом, в ході якого відбувається зіткнення і узгодження інтересів, нерідко протилежних, різних політичних сил. Саме баланс інтересів, який в даному випадку полягає у створенні компромісних правових норм, є необхідною передумовою створення збалансованого законодавства, що відтворювало б інтереси усього суспільства [1</w:t>
      </w:r>
      <w:r w:rsidR="00A0059F" w:rsidRPr="009312E5">
        <w:rPr>
          <w:rFonts w:ascii="Times New Roman" w:eastAsia="NSimSun" w:hAnsi="Times New Roman" w:cs="Arial"/>
          <w:kern w:val="2"/>
          <w:sz w:val="28"/>
          <w:szCs w:val="28"/>
          <w:lang w:eastAsia="zh-CN" w:bidi="hi-IN"/>
        </w:rPr>
        <w:t>6</w:t>
      </w:r>
      <w:r w:rsidRPr="009312E5">
        <w:rPr>
          <w:rFonts w:ascii="Times New Roman" w:eastAsia="NSimSun" w:hAnsi="Times New Roman" w:cs="Arial"/>
          <w:kern w:val="2"/>
          <w:sz w:val="28"/>
          <w:szCs w:val="28"/>
          <w:lang w:eastAsia="zh-CN" w:bidi="hi-IN"/>
        </w:rPr>
        <w:t xml:space="preserve">, с.18]. При цьому, незважаючи на те, що саме правова сфера є найбільш тісно пов’язаною із конфліктними ситуаціями, дослідження безпосередньо правового конфлікту мають обмежений характер і здебільшого ґрунтуються на напрацюваннях соціальної психології і соціології. </w:t>
      </w:r>
    </w:p>
    <w:p w14:paraId="2EFF6547" w14:textId="2B239170" w:rsidR="00CF1AD2" w:rsidRPr="009312E5" w:rsidRDefault="006010D2" w:rsidP="005E194F">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Times New Roman" w:hAnsi="Times New Roman" w:cs="Times New Roman"/>
          <w:bCs/>
          <w:sz w:val="28"/>
          <w:szCs w:val="28"/>
          <w:lang w:eastAsia="ru-RU"/>
        </w:rPr>
        <w:t>Отже, специфіка тлумачення правового конфлікту та використання договірних і примусових засобів вирішення правових конфліктів у західній і східній правових традиціях розмежовується за низкою критеріїв, а саме за</w:t>
      </w:r>
      <w:r w:rsidR="00354551"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головною метою вирішення конфлікту; роллю права і закону; основними засобами врегулювання; роллю судового процесу; роллю судді чи посередника у вирішенні правових конфліктів; роллю і впливом держави; за місцем і роллю особистих прав у системі права; за використанням санкцій; загальністю й універсальністю підходу до вирішення правових конфліктів; джерелами вирішення. </w:t>
      </w:r>
      <w:proofErr w:type="spellStart"/>
      <w:r w:rsidR="00E81F90" w:rsidRPr="009312E5">
        <w:rPr>
          <w:rFonts w:ascii="Times New Roman" w:eastAsia="NSimSun" w:hAnsi="Times New Roman" w:cs="Arial"/>
          <w:kern w:val="2"/>
          <w:sz w:val="28"/>
          <w:szCs w:val="28"/>
          <w:lang w:eastAsia="zh-CN" w:bidi="hi-IN"/>
        </w:rPr>
        <w:t>Б</w:t>
      </w:r>
      <w:r w:rsidR="00CF1AD2" w:rsidRPr="009312E5">
        <w:rPr>
          <w:rFonts w:ascii="Times New Roman" w:eastAsia="NSimSun" w:hAnsi="Times New Roman" w:cs="Arial"/>
          <w:kern w:val="2"/>
          <w:sz w:val="28"/>
          <w:szCs w:val="28"/>
          <w:lang w:eastAsia="zh-CN" w:bidi="hi-IN"/>
        </w:rPr>
        <w:t>агатоаспектність</w:t>
      </w:r>
      <w:proofErr w:type="spellEnd"/>
      <w:r w:rsidR="00CF1AD2" w:rsidRPr="009312E5">
        <w:rPr>
          <w:rFonts w:ascii="Times New Roman" w:eastAsia="NSimSun" w:hAnsi="Times New Roman" w:cs="Arial"/>
          <w:kern w:val="2"/>
          <w:sz w:val="28"/>
          <w:szCs w:val="28"/>
          <w:lang w:eastAsia="zh-CN" w:bidi="hi-IN"/>
        </w:rPr>
        <w:t xml:space="preserve"> поняття правового конфлікту, його комплексний і </w:t>
      </w:r>
      <w:proofErr w:type="spellStart"/>
      <w:r w:rsidR="00CF1AD2" w:rsidRPr="009312E5">
        <w:rPr>
          <w:rFonts w:ascii="Times New Roman" w:eastAsia="NSimSun" w:hAnsi="Times New Roman" w:cs="Arial"/>
          <w:kern w:val="2"/>
          <w:sz w:val="28"/>
          <w:szCs w:val="28"/>
          <w:lang w:eastAsia="zh-CN" w:bidi="hi-IN"/>
        </w:rPr>
        <w:t>поліструктурний</w:t>
      </w:r>
      <w:proofErr w:type="spellEnd"/>
      <w:r w:rsidR="00CF1AD2" w:rsidRPr="009312E5">
        <w:rPr>
          <w:rFonts w:ascii="Times New Roman" w:eastAsia="NSimSun" w:hAnsi="Times New Roman" w:cs="Arial"/>
          <w:kern w:val="2"/>
          <w:sz w:val="28"/>
          <w:szCs w:val="28"/>
          <w:lang w:eastAsia="zh-CN" w:bidi="hi-IN"/>
        </w:rPr>
        <w:t xml:space="preserve"> характер, фрагментарність наявних наукових досліджень, а також активна трансформація </w:t>
      </w:r>
      <w:r w:rsidR="005E194F" w:rsidRPr="009312E5">
        <w:rPr>
          <w:rFonts w:ascii="Times New Roman" w:eastAsia="NSimSun" w:hAnsi="Times New Roman" w:cs="Arial"/>
          <w:kern w:val="2"/>
          <w:sz w:val="28"/>
          <w:szCs w:val="28"/>
          <w:lang w:eastAsia="zh-CN" w:bidi="hi-IN"/>
        </w:rPr>
        <w:t xml:space="preserve">й ускладнення </w:t>
      </w:r>
      <w:r w:rsidR="00CF1AD2" w:rsidRPr="009312E5">
        <w:rPr>
          <w:rFonts w:ascii="Times New Roman" w:eastAsia="NSimSun" w:hAnsi="Times New Roman" w:cs="Arial"/>
          <w:kern w:val="2"/>
          <w:sz w:val="28"/>
          <w:szCs w:val="28"/>
          <w:lang w:eastAsia="zh-CN" w:bidi="hi-IN"/>
        </w:rPr>
        <w:t>суспільних відносин, поява нових конфліктів</w:t>
      </w:r>
      <w:r w:rsidR="00A74372" w:rsidRPr="009312E5">
        <w:rPr>
          <w:rFonts w:ascii="Times New Roman" w:eastAsia="NSimSun" w:hAnsi="Times New Roman" w:cs="Arial"/>
          <w:kern w:val="2"/>
          <w:sz w:val="28"/>
          <w:szCs w:val="28"/>
          <w:lang w:eastAsia="zh-CN" w:bidi="hi-IN"/>
        </w:rPr>
        <w:t xml:space="preserve"> та відсутність ефективних засобів їх вирішення, внаслідок відмінних підходів до їх тлумачення й використання, </w:t>
      </w:r>
      <w:r w:rsidR="00CF1AD2" w:rsidRPr="009312E5">
        <w:rPr>
          <w:rFonts w:ascii="Times New Roman" w:eastAsia="NSimSun" w:hAnsi="Times New Roman" w:cs="Arial"/>
          <w:kern w:val="2"/>
          <w:sz w:val="28"/>
          <w:szCs w:val="28"/>
          <w:lang w:eastAsia="zh-CN" w:bidi="hi-IN"/>
        </w:rPr>
        <w:t xml:space="preserve"> </w:t>
      </w:r>
      <w:r w:rsidR="00A74372" w:rsidRPr="009312E5">
        <w:rPr>
          <w:rFonts w:ascii="Times New Roman" w:eastAsia="NSimSun" w:hAnsi="Times New Roman" w:cs="Arial"/>
          <w:kern w:val="2"/>
          <w:sz w:val="28"/>
          <w:szCs w:val="28"/>
          <w:lang w:eastAsia="zh-CN" w:bidi="hi-IN"/>
        </w:rPr>
        <w:t xml:space="preserve">вимагають </w:t>
      </w:r>
      <w:r w:rsidR="00262939" w:rsidRPr="009312E5">
        <w:rPr>
          <w:rFonts w:ascii="Times New Roman" w:eastAsia="NSimSun" w:hAnsi="Times New Roman" w:cs="Arial"/>
          <w:kern w:val="2"/>
          <w:sz w:val="28"/>
          <w:szCs w:val="28"/>
          <w:lang w:eastAsia="zh-CN" w:bidi="hi-IN"/>
        </w:rPr>
        <w:t xml:space="preserve">урахування </w:t>
      </w:r>
      <w:r w:rsidR="00A74372" w:rsidRPr="009312E5">
        <w:rPr>
          <w:rFonts w:ascii="Times New Roman" w:eastAsia="NSimSun" w:hAnsi="Times New Roman" w:cs="Arial"/>
          <w:kern w:val="2"/>
          <w:sz w:val="28"/>
          <w:szCs w:val="28"/>
          <w:lang w:eastAsia="zh-CN" w:bidi="hi-IN"/>
        </w:rPr>
        <w:t>особливостей західної та східної традиції права до врегулювання правових конфліктів, спричинен</w:t>
      </w:r>
      <w:r w:rsidR="006C501D" w:rsidRPr="009312E5">
        <w:rPr>
          <w:rFonts w:ascii="Times New Roman" w:eastAsia="NSimSun" w:hAnsi="Times New Roman" w:cs="Arial"/>
          <w:kern w:val="2"/>
          <w:sz w:val="28"/>
          <w:szCs w:val="28"/>
          <w:lang w:eastAsia="zh-CN" w:bidi="hi-IN"/>
        </w:rPr>
        <w:t>и</w:t>
      </w:r>
      <w:r w:rsidR="00A74372" w:rsidRPr="009312E5">
        <w:rPr>
          <w:rFonts w:ascii="Times New Roman" w:eastAsia="NSimSun" w:hAnsi="Times New Roman" w:cs="Arial"/>
          <w:kern w:val="2"/>
          <w:sz w:val="28"/>
          <w:szCs w:val="28"/>
          <w:lang w:eastAsia="zh-CN" w:bidi="hi-IN"/>
        </w:rPr>
        <w:t xml:space="preserve">х, </w:t>
      </w:r>
      <w:r w:rsidR="005E194F" w:rsidRPr="009312E5">
        <w:rPr>
          <w:rFonts w:ascii="Times New Roman" w:eastAsia="NSimSun" w:hAnsi="Times New Roman" w:cs="Arial"/>
          <w:kern w:val="2"/>
          <w:sz w:val="28"/>
          <w:szCs w:val="28"/>
          <w:lang w:eastAsia="zh-CN" w:bidi="hi-IN"/>
        </w:rPr>
        <w:t>з поміж-іншого</w:t>
      </w:r>
      <w:r w:rsidR="00A74372" w:rsidRPr="009312E5">
        <w:rPr>
          <w:rFonts w:ascii="Times New Roman" w:eastAsia="NSimSun" w:hAnsi="Times New Roman" w:cs="Arial"/>
          <w:kern w:val="2"/>
          <w:sz w:val="28"/>
          <w:szCs w:val="28"/>
          <w:lang w:eastAsia="zh-CN" w:bidi="hi-IN"/>
        </w:rPr>
        <w:t xml:space="preserve">, відмінним тлумаченням </w:t>
      </w:r>
      <w:r w:rsidR="006C501D" w:rsidRPr="009312E5">
        <w:rPr>
          <w:rFonts w:ascii="Times New Roman" w:eastAsia="NSimSun" w:hAnsi="Times New Roman" w:cs="Arial"/>
          <w:kern w:val="2"/>
          <w:sz w:val="28"/>
          <w:szCs w:val="28"/>
          <w:lang w:eastAsia="zh-CN" w:bidi="hi-IN"/>
        </w:rPr>
        <w:t xml:space="preserve">таких </w:t>
      </w:r>
      <w:r w:rsidR="00A74372" w:rsidRPr="009312E5">
        <w:rPr>
          <w:rFonts w:ascii="Times New Roman" w:eastAsia="NSimSun" w:hAnsi="Times New Roman" w:cs="Arial"/>
          <w:kern w:val="2"/>
          <w:sz w:val="28"/>
          <w:szCs w:val="28"/>
          <w:lang w:eastAsia="zh-CN" w:bidi="hi-IN"/>
        </w:rPr>
        <w:t>понять</w:t>
      </w:r>
      <w:r w:rsidR="006C501D" w:rsidRPr="009312E5">
        <w:rPr>
          <w:rFonts w:ascii="Times New Roman" w:eastAsia="NSimSun" w:hAnsi="Times New Roman" w:cs="Arial"/>
          <w:kern w:val="2"/>
          <w:sz w:val="28"/>
          <w:szCs w:val="28"/>
          <w:lang w:eastAsia="zh-CN" w:bidi="hi-IN"/>
        </w:rPr>
        <w:t>, як:</w:t>
      </w:r>
      <w:r w:rsidR="00A74372" w:rsidRPr="009312E5">
        <w:rPr>
          <w:rFonts w:ascii="Times New Roman" w:eastAsia="NSimSun" w:hAnsi="Times New Roman" w:cs="Arial"/>
          <w:kern w:val="2"/>
          <w:sz w:val="28"/>
          <w:szCs w:val="28"/>
          <w:lang w:eastAsia="zh-CN" w:bidi="hi-IN"/>
        </w:rPr>
        <w:t xml:space="preserve"> право, правопорядок, правовий конфлікт, договірні й примусові засоби врегулювання </w:t>
      </w:r>
      <w:r w:rsidR="00A74372" w:rsidRPr="009312E5">
        <w:rPr>
          <w:rFonts w:ascii="Times New Roman" w:eastAsia="NSimSun" w:hAnsi="Times New Roman" w:cs="Arial"/>
          <w:kern w:val="2"/>
          <w:sz w:val="28"/>
          <w:szCs w:val="28"/>
          <w:lang w:eastAsia="zh-CN" w:bidi="hi-IN"/>
        </w:rPr>
        <w:lastRenderedPageBreak/>
        <w:t>правових конфліктів. Дослід</w:t>
      </w:r>
      <w:r w:rsidR="00262939" w:rsidRPr="009312E5">
        <w:rPr>
          <w:rFonts w:ascii="Times New Roman" w:eastAsia="NSimSun" w:hAnsi="Times New Roman" w:cs="Arial"/>
          <w:kern w:val="2"/>
          <w:sz w:val="28"/>
          <w:szCs w:val="28"/>
          <w:lang w:eastAsia="zh-CN" w:bidi="hi-IN"/>
        </w:rPr>
        <w:t>ж</w:t>
      </w:r>
      <w:r w:rsidR="00A74372" w:rsidRPr="009312E5">
        <w:rPr>
          <w:rFonts w:ascii="Times New Roman" w:eastAsia="NSimSun" w:hAnsi="Times New Roman" w:cs="Arial"/>
          <w:kern w:val="2"/>
          <w:sz w:val="28"/>
          <w:szCs w:val="28"/>
          <w:lang w:eastAsia="zh-CN" w:bidi="hi-IN"/>
        </w:rPr>
        <w:t xml:space="preserve">ення особливостей західної та східної правової традиції, </w:t>
      </w:r>
      <w:r w:rsidR="005E194F" w:rsidRPr="009312E5">
        <w:rPr>
          <w:rFonts w:ascii="Times New Roman" w:eastAsia="NSimSun" w:hAnsi="Times New Roman" w:cs="Arial"/>
          <w:kern w:val="2"/>
          <w:sz w:val="28"/>
          <w:szCs w:val="28"/>
          <w:lang w:eastAsia="zh-CN" w:bidi="hi-IN"/>
        </w:rPr>
        <w:t xml:space="preserve">порівняння </w:t>
      </w:r>
      <w:r w:rsidR="00A74372" w:rsidRPr="009312E5">
        <w:rPr>
          <w:rFonts w:ascii="Times New Roman" w:eastAsia="NSimSun" w:hAnsi="Times New Roman" w:cs="Arial"/>
          <w:kern w:val="2"/>
          <w:sz w:val="28"/>
          <w:szCs w:val="28"/>
          <w:lang w:eastAsia="zh-CN" w:bidi="hi-IN"/>
        </w:rPr>
        <w:t xml:space="preserve">засобів врегулювання правових конфліктів у їх межах </w:t>
      </w:r>
      <w:r w:rsidR="007D66EA" w:rsidRPr="009312E5">
        <w:rPr>
          <w:rFonts w:ascii="Times New Roman" w:eastAsia="NSimSun" w:hAnsi="Times New Roman" w:cs="Arial"/>
          <w:kern w:val="2"/>
          <w:sz w:val="28"/>
          <w:szCs w:val="28"/>
          <w:lang w:eastAsia="zh-CN" w:bidi="hi-IN"/>
        </w:rPr>
        <w:t xml:space="preserve">свідчить </w:t>
      </w:r>
      <w:r w:rsidR="00A74372" w:rsidRPr="009312E5">
        <w:rPr>
          <w:rFonts w:ascii="Times New Roman" w:eastAsia="NSimSun" w:hAnsi="Times New Roman" w:cs="Arial"/>
          <w:kern w:val="2"/>
          <w:sz w:val="28"/>
          <w:szCs w:val="28"/>
          <w:lang w:eastAsia="zh-CN" w:bidi="hi-IN"/>
        </w:rPr>
        <w:t>про  наявність суттєвих відмінностей</w:t>
      </w:r>
      <w:r w:rsidR="005E194F" w:rsidRPr="009312E5">
        <w:rPr>
          <w:rFonts w:ascii="Times New Roman" w:eastAsia="NSimSun" w:hAnsi="Times New Roman" w:cs="Arial"/>
          <w:kern w:val="2"/>
          <w:sz w:val="28"/>
          <w:szCs w:val="28"/>
          <w:lang w:eastAsia="zh-CN" w:bidi="hi-IN"/>
        </w:rPr>
        <w:t xml:space="preserve"> </w:t>
      </w:r>
      <w:r w:rsidR="007D66EA" w:rsidRPr="009312E5">
        <w:rPr>
          <w:rFonts w:ascii="Times New Roman" w:eastAsia="NSimSun" w:hAnsi="Times New Roman" w:cs="Arial"/>
          <w:kern w:val="2"/>
          <w:sz w:val="28"/>
          <w:szCs w:val="28"/>
          <w:lang w:eastAsia="zh-CN" w:bidi="hi-IN"/>
        </w:rPr>
        <w:t xml:space="preserve">як у </w:t>
      </w:r>
      <w:r w:rsidR="005E194F" w:rsidRPr="009312E5">
        <w:rPr>
          <w:rFonts w:ascii="Times New Roman" w:eastAsia="NSimSun" w:hAnsi="Times New Roman" w:cs="Arial"/>
          <w:kern w:val="2"/>
          <w:sz w:val="28"/>
          <w:szCs w:val="28"/>
          <w:lang w:eastAsia="zh-CN" w:bidi="hi-IN"/>
        </w:rPr>
        <w:t xml:space="preserve">спрямованості цілей </w:t>
      </w:r>
      <w:r w:rsidR="001D19EB" w:rsidRPr="009312E5">
        <w:rPr>
          <w:rFonts w:ascii="Times New Roman" w:eastAsia="NSimSun" w:hAnsi="Times New Roman" w:cs="Arial"/>
          <w:kern w:val="2"/>
          <w:sz w:val="28"/>
          <w:szCs w:val="28"/>
          <w:lang w:eastAsia="zh-CN" w:bidi="hi-IN"/>
        </w:rPr>
        <w:t>вирішення</w:t>
      </w:r>
      <w:r w:rsidR="005E194F" w:rsidRPr="009312E5">
        <w:rPr>
          <w:rFonts w:ascii="Times New Roman" w:eastAsia="NSimSun" w:hAnsi="Times New Roman" w:cs="Arial"/>
          <w:kern w:val="2"/>
          <w:sz w:val="28"/>
          <w:szCs w:val="28"/>
          <w:lang w:eastAsia="zh-CN" w:bidi="hi-IN"/>
        </w:rPr>
        <w:t xml:space="preserve"> </w:t>
      </w:r>
      <w:r w:rsidR="001D19EB" w:rsidRPr="009312E5">
        <w:rPr>
          <w:rFonts w:ascii="Times New Roman" w:eastAsia="NSimSun" w:hAnsi="Times New Roman" w:cs="Arial"/>
          <w:kern w:val="2"/>
          <w:sz w:val="28"/>
          <w:szCs w:val="28"/>
          <w:lang w:eastAsia="zh-CN" w:bidi="hi-IN"/>
        </w:rPr>
        <w:t>правових</w:t>
      </w:r>
      <w:r w:rsidR="005E194F" w:rsidRPr="009312E5">
        <w:rPr>
          <w:rFonts w:ascii="Times New Roman" w:eastAsia="NSimSun" w:hAnsi="Times New Roman" w:cs="Arial"/>
          <w:kern w:val="2"/>
          <w:sz w:val="28"/>
          <w:szCs w:val="28"/>
          <w:lang w:eastAsia="zh-CN" w:bidi="hi-IN"/>
        </w:rPr>
        <w:t xml:space="preserve"> конфліктів, так і у використанні договірних і примусових </w:t>
      </w:r>
      <w:r w:rsidR="00A74372" w:rsidRPr="009312E5">
        <w:rPr>
          <w:rFonts w:ascii="Times New Roman" w:eastAsia="NSimSun" w:hAnsi="Times New Roman" w:cs="Arial"/>
          <w:kern w:val="2"/>
          <w:sz w:val="28"/>
          <w:szCs w:val="28"/>
          <w:lang w:eastAsia="zh-CN" w:bidi="hi-IN"/>
        </w:rPr>
        <w:t>засобів вирішення правових конфліктів</w:t>
      </w:r>
      <w:r w:rsidR="006C501D" w:rsidRPr="009312E5">
        <w:rPr>
          <w:rFonts w:ascii="Times New Roman" w:eastAsia="NSimSun" w:hAnsi="Times New Roman" w:cs="Arial"/>
          <w:kern w:val="2"/>
          <w:sz w:val="28"/>
          <w:szCs w:val="28"/>
          <w:lang w:eastAsia="zh-CN" w:bidi="hi-IN"/>
        </w:rPr>
        <w:t xml:space="preserve"> та потребує більш </w:t>
      </w:r>
      <w:r w:rsidR="001D19EB" w:rsidRPr="009312E5">
        <w:rPr>
          <w:rFonts w:ascii="Times New Roman" w:eastAsia="NSimSun" w:hAnsi="Times New Roman" w:cs="Arial"/>
          <w:kern w:val="2"/>
          <w:sz w:val="28"/>
          <w:szCs w:val="28"/>
          <w:lang w:eastAsia="zh-CN" w:bidi="hi-IN"/>
        </w:rPr>
        <w:t>ґрунтовного</w:t>
      </w:r>
      <w:r w:rsidR="006C501D" w:rsidRPr="009312E5">
        <w:rPr>
          <w:rFonts w:ascii="Times New Roman" w:eastAsia="NSimSun" w:hAnsi="Times New Roman" w:cs="Arial"/>
          <w:kern w:val="2"/>
          <w:sz w:val="28"/>
          <w:szCs w:val="28"/>
          <w:lang w:eastAsia="zh-CN" w:bidi="hi-IN"/>
        </w:rPr>
        <w:t xml:space="preserve"> дослідження</w:t>
      </w:r>
      <w:r w:rsidR="00A74372" w:rsidRPr="009312E5">
        <w:rPr>
          <w:rFonts w:ascii="Times New Roman" w:eastAsia="NSimSun" w:hAnsi="Times New Roman" w:cs="Arial"/>
          <w:kern w:val="2"/>
          <w:sz w:val="28"/>
          <w:szCs w:val="28"/>
          <w:lang w:eastAsia="zh-CN" w:bidi="hi-IN"/>
        </w:rPr>
        <w:t xml:space="preserve">. </w:t>
      </w:r>
      <w:r w:rsidR="005E194F" w:rsidRPr="009312E5">
        <w:rPr>
          <w:rFonts w:ascii="Times New Roman" w:eastAsia="NSimSun" w:hAnsi="Times New Roman" w:cs="Arial"/>
          <w:kern w:val="2"/>
          <w:sz w:val="28"/>
          <w:szCs w:val="28"/>
          <w:lang w:eastAsia="zh-CN" w:bidi="hi-IN"/>
        </w:rPr>
        <w:t>Поряд із зазначеним, на особливу увагу потребує питання щодо с</w:t>
      </w:r>
      <w:r w:rsidR="00CF1AD2" w:rsidRPr="009312E5">
        <w:rPr>
          <w:rFonts w:ascii="Times New Roman" w:eastAsia="NSimSun" w:hAnsi="Times New Roman" w:cs="Arial"/>
          <w:kern w:val="2"/>
          <w:sz w:val="28"/>
          <w:szCs w:val="28"/>
          <w:lang w:eastAsia="zh-CN" w:bidi="hi-IN"/>
        </w:rPr>
        <w:t xml:space="preserve">тану </w:t>
      </w:r>
      <w:r w:rsidR="00CF1AD2" w:rsidRPr="009312E5">
        <w:rPr>
          <w:rFonts w:ascii="Times New Roman" w:eastAsia="Times New Roman" w:hAnsi="Times New Roman" w:cs="Times New Roman"/>
          <w:sz w:val="28"/>
          <w:szCs w:val="28"/>
          <w:lang w:eastAsia="ru-RU"/>
        </w:rPr>
        <w:t>дослідження проблем використання договірних і примусових засобів вирішенн</w:t>
      </w:r>
      <w:r w:rsidR="007D66EA" w:rsidRPr="009312E5">
        <w:rPr>
          <w:rFonts w:ascii="Times New Roman" w:eastAsia="Times New Roman" w:hAnsi="Times New Roman" w:cs="Times New Roman"/>
          <w:sz w:val="28"/>
          <w:szCs w:val="28"/>
          <w:lang w:eastAsia="ru-RU"/>
        </w:rPr>
        <w:t>я</w:t>
      </w:r>
      <w:r w:rsidR="00CF1AD2" w:rsidRPr="009312E5">
        <w:rPr>
          <w:rFonts w:ascii="Times New Roman" w:eastAsia="Times New Roman" w:hAnsi="Times New Roman" w:cs="Times New Roman"/>
          <w:sz w:val="28"/>
          <w:szCs w:val="28"/>
          <w:lang w:eastAsia="ru-RU"/>
        </w:rPr>
        <w:t xml:space="preserve"> правових конфліктів у сучасній юридичній науці, а на цій підставі здійснення</w:t>
      </w:r>
      <w:r w:rsidR="00CF1AD2" w:rsidRPr="009312E5">
        <w:rPr>
          <w:rFonts w:ascii="Times New Roman" w:eastAsia="NSimSun" w:hAnsi="Times New Roman" w:cs="Arial"/>
          <w:kern w:val="2"/>
          <w:sz w:val="28"/>
          <w:szCs w:val="28"/>
          <w:lang w:eastAsia="zh-CN" w:bidi="hi-IN"/>
        </w:rPr>
        <w:t xml:space="preserve"> комплексного осмислення використання договірних і </w:t>
      </w:r>
      <w:r w:rsidR="001D19EB" w:rsidRPr="009312E5">
        <w:rPr>
          <w:rFonts w:ascii="Times New Roman" w:eastAsia="NSimSun" w:hAnsi="Times New Roman" w:cs="Arial"/>
          <w:kern w:val="2"/>
          <w:sz w:val="28"/>
          <w:szCs w:val="28"/>
          <w:lang w:eastAsia="zh-CN" w:bidi="hi-IN"/>
        </w:rPr>
        <w:t>примусових</w:t>
      </w:r>
      <w:r w:rsidR="00CF1AD2" w:rsidRPr="009312E5">
        <w:rPr>
          <w:rFonts w:ascii="Times New Roman" w:eastAsia="NSimSun" w:hAnsi="Times New Roman" w:cs="Arial"/>
          <w:kern w:val="2"/>
          <w:sz w:val="28"/>
          <w:szCs w:val="28"/>
          <w:lang w:eastAsia="zh-CN" w:bidi="hi-IN"/>
        </w:rPr>
        <w:t xml:space="preserve"> засобів вирішення правових конфліктів у приватному й публічному праві</w:t>
      </w:r>
      <w:r w:rsidR="005E194F" w:rsidRPr="009312E5">
        <w:rPr>
          <w:rFonts w:ascii="Times New Roman" w:eastAsia="NSimSun" w:hAnsi="Times New Roman" w:cs="Arial"/>
          <w:kern w:val="2"/>
          <w:sz w:val="28"/>
          <w:szCs w:val="28"/>
          <w:lang w:eastAsia="zh-CN" w:bidi="hi-IN"/>
        </w:rPr>
        <w:t>, в умовах глобальних загроз, що й стане предметом подальшого аналізу.</w:t>
      </w:r>
    </w:p>
    <w:p w14:paraId="6C0CCF10" w14:textId="77777777" w:rsidR="005E194F" w:rsidRPr="009312E5" w:rsidRDefault="005E194F" w:rsidP="005E194F">
      <w:pPr>
        <w:suppressAutoHyphens/>
        <w:spacing w:after="0" w:line="360" w:lineRule="auto"/>
        <w:ind w:firstLine="709"/>
        <w:jc w:val="both"/>
        <w:rPr>
          <w:rFonts w:ascii="Times New Roman" w:eastAsia="NSimSun" w:hAnsi="Times New Roman" w:cs="Arial"/>
          <w:kern w:val="2"/>
          <w:sz w:val="28"/>
          <w:szCs w:val="28"/>
          <w:lang w:eastAsia="zh-CN" w:bidi="hi-IN"/>
        </w:rPr>
      </w:pPr>
    </w:p>
    <w:p w14:paraId="16DD1E27" w14:textId="77777777" w:rsidR="00CF1AD2" w:rsidRPr="009312E5" w:rsidRDefault="00CF1AD2" w:rsidP="000A4DFF">
      <w:pPr>
        <w:spacing w:after="0" w:line="360" w:lineRule="auto"/>
        <w:ind w:firstLine="709"/>
        <w:jc w:val="both"/>
        <w:rPr>
          <w:rFonts w:ascii="Times New Roman" w:eastAsia="Times New Roman" w:hAnsi="Times New Roman" w:cs="Times New Roman"/>
          <w:b/>
          <w:sz w:val="28"/>
          <w:szCs w:val="28"/>
          <w:lang w:eastAsia="ru-RU"/>
        </w:rPr>
      </w:pPr>
    </w:p>
    <w:p w14:paraId="4546C420" w14:textId="2C210933" w:rsidR="00CF1AD2" w:rsidRPr="009312E5" w:rsidRDefault="00CF1AD2" w:rsidP="000A4DFF">
      <w:pPr>
        <w:spacing w:after="0" w:line="360" w:lineRule="auto"/>
        <w:ind w:firstLine="709"/>
        <w:jc w:val="both"/>
        <w:rPr>
          <w:b/>
        </w:rPr>
      </w:pPr>
      <w:r w:rsidRPr="009312E5">
        <w:rPr>
          <w:rFonts w:ascii="Times New Roman" w:eastAsia="Times New Roman" w:hAnsi="Times New Roman" w:cs="Times New Roman"/>
          <w:b/>
          <w:sz w:val="28"/>
          <w:szCs w:val="28"/>
          <w:lang w:eastAsia="ru-RU"/>
        </w:rPr>
        <w:t xml:space="preserve">1.2. Стан дослідження </w:t>
      </w:r>
      <w:r w:rsidR="00A314A9" w:rsidRPr="009312E5">
        <w:rPr>
          <w:rFonts w:ascii="Times New Roman" w:eastAsia="Times New Roman" w:hAnsi="Times New Roman" w:cs="Times New Roman"/>
          <w:b/>
          <w:sz w:val="28"/>
          <w:szCs w:val="28"/>
          <w:lang w:eastAsia="ru-RU"/>
        </w:rPr>
        <w:t xml:space="preserve">правових конфліктів та </w:t>
      </w:r>
      <w:r w:rsidRPr="009312E5">
        <w:rPr>
          <w:rFonts w:ascii="Times New Roman" w:eastAsia="Times New Roman" w:hAnsi="Times New Roman" w:cs="Times New Roman"/>
          <w:b/>
          <w:sz w:val="28"/>
          <w:szCs w:val="28"/>
          <w:lang w:eastAsia="ru-RU"/>
        </w:rPr>
        <w:t xml:space="preserve">засобів </w:t>
      </w:r>
      <w:r w:rsidR="00A314A9" w:rsidRPr="009312E5">
        <w:rPr>
          <w:rFonts w:ascii="Times New Roman" w:eastAsia="Times New Roman" w:hAnsi="Times New Roman" w:cs="Times New Roman"/>
          <w:b/>
          <w:sz w:val="28"/>
          <w:szCs w:val="28"/>
          <w:lang w:eastAsia="ru-RU"/>
        </w:rPr>
        <w:t xml:space="preserve">їх </w:t>
      </w:r>
      <w:r w:rsidRPr="009312E5">
        <w:rPr>
          <w:rFonts w:ascii="Times New Roman" w:eastAsia="Times New Roman" w:hAnsi="Times New Roman" w:cs="Times New Roman"/>
          <w:b/>
          <w:sz w:val="28"/>
          <w:szCs w:val="28"/>
          <w:lang w:eastAsia="ru-RU"/>
        </w:rPr>
        <w:t>вирішенн</w:t>
      </w:r>
      <w:r w:rsidR="00A314A9" w:rsidRPr="009312E5">
        <w:rPr>
          <w:rFonts w:ascii="Times New Roman" w:eastAsia="Times New Roman" w:hAnsi="Times New Roman" w:cs="Times New Roman"/>
          <w:b/>
          <w:sz w:val="28"/>
          <w:szCs w:val="28"/>
          <w:lang w:eastAsia="ru-RU"/>
        </w:rPr>
        <w:t>я</w:t>
      </w:r>
      <w:r w:rsidRPr="009312E5">
        <w:rPr>
          <w:rFonts w:ascii="Times New Roman" w:eastAsia="Times New Roman" w:hAnsi="Times New Roman" w:cs="Times New Roman"/>
          <w:b/>
          <w:sz w:val="28"/>
          <w:szCs w:val="28"/>
          <w:lang w:eastAsia="ru-RU"/>
        </w:rPr>
        <w:t xml:space="preserve"> у юридичній науці</w:t>
      </w:r>
    </w:p>
    <w:p w14:paraId="46DEC828" w14:textId="77777777" w:rsidR="00CF1AD2" w:rsidRPr="009312E5" w:rsidRDefault="00CF1AD2" w:rsidP="000A4DFF">
      <w:pPr>
        <w:spacing w:after="0" w:line="360" w:lineRule="auto"/>
        <w:ind w:firstLine="709"/>
        <w:jc w:val="both"/>
        <w:rPr>
          <w:rFonts w:asciiTheme="majorBidi" w:hAnsiTheme="majorBidi" w:cstheme="majorBidi"/>
          <w:sz w:val="28"/>
          <w:szCs w:val="28"/>
        </w:rPr>
      </w:pPr>
    </w:p>
    <w:p w14:paraId="6BB179C6" w14:textId="7918ACDB" w:rsidR="00CF1AD2" w:rsidRPr="009312E5" w:rsidRDefault="00E81F90"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heme="majorBidi" w:hAnsiTheme="majorBidi" w:cstheme="majorBidi"/>
          <w:sz w:val="28"/>
          <w:szCs w:val="28"/>
        </w:rPr>
        <w:t>По-перше, з</w:t>
      </w:r>
      <w:r w:rsidR="00CF1AD2" w:rsidRPr="009312E5">
        <w:rPr>
          <w:rFonts w:asciiTheme="majorBidi" w:hAnsiTheme="majorBidi" w:cstheme="majorBidi"/>
          <w:sz w:val="28"/>
          <w:szCs w:val="28"/>
        </w:rPr>
        <w:t xml:space="preserve">асадничим у дослідженні </w:t>
      </w:r>
      <w:r w:rsidR="00CF1AD2" w:rsidRPr="009312E5">
        <w:rPr>
          <w:rFonts w:ascii="Times New Roman" w:eastAsia="Times New Roman" w:hAnsi="Times New Roman" w:cs="Times New Roman"/>
          <w:sz w:val="28"/>
          <w:szCs w:val="28"/>
          <w:lang w:eastAsia="ru-RU"/>
        </w:rPr>
        <w:t xml:space="preserve">проблем використання договірних і примусових засобів у вирішенні правових конфліктів у юридичній науці є положення, що </w:t>
      </w:r>
      <w:r w:rsidR="00CF1AD2" w:rsidRPr="009312E5">
        <w:rPr>
          <w:rFonts w:ascii="Times New Roman" w:eastAsia="NSimSun" w:hAnsi="Times New Roman" w:cs="Arial"/>
          <w:kern w:val="2"/>
          <w:sz w:val="28"/>
          <w:szCs w:val="28"/>
          <w:lang w:eastAsia="zh-CN" w:bidi="hi-IN"/>
        </w:rPr>
        <w:t>«конфлікт», «договір», «договірні засоби», «примус», «примусові засоби» - це міждисциплінарні категорії, які є предметом осмислення як у межах юридичних науках, так і в межах соціальної та крос-культурної психології, соціальної філософії, соціології, політології, соціальної та культурної антропології. У межах зазначених наук накопичено значний масив знань в осмисленні природи, змісту, особливостей конфлікту, примусу, договору, які закладають загальне розуміння зазначених явищ</w:t>
      </w:r>
      <w:r w:rsidRPr="009312E5">
        <w:rPr>
          <w:rFonts w:ascii="Times New Roman" w:eastAsia="NSimSun" w:hAnsi="Times New Roman" w:cs="Arial"/>
          <w:kern w:val="2"/>
          <w:sz w:val="28"/>
          <w:szCs w:val="28"/>
          <w:lang w:eastAsia="zh-CN" w:bidi="hi-IN"/>
        </w:rPr>
        <w:t xml:space="preserve"> та потребують </w:t>
      </w:r>
      <w:proofErr w:type="spellStart"/>
      <w:r w:rsidR="00CF1AD2" w:rsidRPr="009312E5">
        <w:rPr>
          <w:rFonts w:ascii="Times New Roman" w:eastAsia="NSimSun" w:hAnsi="Times New Roman" w:cs="Arial"/>
          <w:kern w:val="2"/>
          <w:sz w:val="28"/>
          <w:szCs w:val="28"/>
          <w:lang w:eastAsia="zh-CN" w:bidi="hi-IN"/>
        </w:rPr>
        <w:t>враховува</w:t>
      </w:r>
      <w:r w:rsidRPr="009312E5">
        <w:rPr>
          <w:rFonts w:ascii="Times New Roman" w:eastAsia="NSimSun" w:hAnsi="Times New Roman" w:cs="Arial"/>
          <w:kern w:val="2"/>
          <w:sz w:val="28"/>
          <w:szCs w:val="28"/>
          <w:lang w:eastAsia="zh-CN" w:bidi="hi-IN"/>
        </w:rPr>
        <w:t>ння</w:t>
      </w:r>
      <w:proofErr w:type="spellEnd"/>
      <w:r w:rsidRPr="009312E5">
        <w:rPr>
          <w:rFonts w:ascii="Times New Roman" w:eastAsia="NSimSun" w:hAnsi="Times New Roman" w:cs="Arial"/>
          <w:kern w:val="2"/>
          <w:sz w:val="28"/>
          <w:szCs w:val="28"/>
          <w:lang w:eastAsia="zh-CN" w:bidi="hi-IN"/>
        </w:rPr>
        <w:t xml:space="preserve"> в осмисленні </w:t>
      </w:r>
      <w:r w:rsidR="00CF1AD2" w:rsidRPr="009312E5">
        <w:rPr>
          <w:rFonts w:ascii="Times New Roman" w:eastAsia="Times New Roman" w:hAnsi="Times New Roman" w:cs="Times New Roman"/>
          <w:sz w:val="28"/>
          <w:szCs w:val="28"/>
          <w:lang w:eastAsia="ru-RU"/>
        </w:rPr>
        <w:t xml:space="preserve">проблем використання договірних і примусових засобів у вирішенні правових конфліктів. Водночас, з огляду на предмет дослідження наукову цінність мають ті наукові доробки, які присвячені саме правовому конфлікту та використанню договірних і примусових засобів. </w:t>
      </w:r>
    </w:p>
    <w:p w14:paraId="12999991" w14:textId="77777777"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lastRenderedPageBreak/>
        <w:t>По-друге, у</w:t>
      </w:r>
      <w:r w:rsidRPr="009312E5">
        <w:rPr>
          <w:rFonts w:asciiTheme="majorBidi" w:hAnsiTheme="majorBidi" w:cstheme="majorBidi"/>
          <w:sz w:val="28"/>
          <w:szCs w:val="28"/>
        </w:rPr>
        <w:t xml:space="preserve"> дослідженні </w:t>
      </w:r>
      <w:r w:rsidRPr="009312E5">
        <w:rPr>
          <w:rFonts w:ascii="Times New Roman" w:eastAsia="Times New Roman" w:hAnsi="Times New Roman" w:cs="Times New Roman"/>
          <w:sz w:val="28"/>
          <w:szCs w:val="28"/>
          <w:lang w:eastAsia="ru-RU"/>
        </w:rPr>
        <w:t xml:space="preserve">використання договірних і примусових засобів у вирішенні правових конфліктів у юридичній науці до уваги необхідно взяти наукові доробки про правовий конфлікт, договірні засоби та примусові засоби вирішення правових конфліктів у межах філософії права, порівняльного правознавства, загальної теорії права, юридичної антропології та правової (юридичної) конфліктології, яка безпосередньо спрямована на вивчення правових конфліктів, їх природи, змісту, динаміки, форм, наслідків, шляхів і засобів їх вирішення. </w:t>
      </w:r>
    </w:p>
    <w:p w14:paraId="29A5143D" w14:textId="0E8F4EDB"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sz w:val="28"/>
          <w:szCs w:val="28"/>
          <w:lang w:eastAsia="ru-RU"/>
        </w:rPr>
        <w:t xml:space="preserve">По-третє, важливу роль в осмисленні </w:t>
      </w:r>
      <w:r w:rsidRPr="009312E5">
        <w:rPr>
          <w:rFonts w:asciiTheme="majorBidi" w:hAnsiTheme="majorBidi" w:cstheme="majorBidi"/>
          <w:sz w:val="28"/>
          <w:szCs w:val="28"/>
        </w:rPr>
        <w:t xml:space="preserve">наукових доробок щодо </w:t>
      </w:r>
      <w:r w:rsidRPr="009312E5">
        <w:rPr>
          <w:rFonts w:ascii="Times New Roman" w:eastAsia="Times New Roman" w:hAnsi="Times New Roman" w:cs="Times New Roman"/>
          <w:sz w:val="28"/>
          <w:szCs w:val="28"/>
          <w:lang w:eastAsia="ru-RU"/>
        </w:rPr>
        <w:t xml:space="preserve">використання договірних і примусових засобів у вирішенні правових конфліктів у юридичній науці </w:t>
      </w:r>
      <w:r w:rsidR="001D19EB" w:rsidRPr="009312E5">
        <w:rPr>
          <w:rFonts w:ascii="Times New Roman" w:eastAsia="Times New Roman" w:hAnsi="Times New Roman" w:cs="Times New Roman"/>
          <w:sz w:val="28"/>
          <w:szCs w:val="28"/>
          <w:lang w:eastAsia="ru-RU"/>
        </w:rPr>
        <w:t>відіграють</w:t>
      </w:r>
      <w:r w:rsidRPr="009312E5">
        <w:rPr>
          <w:rFonts w:ascii="Times New Roman" w:eastAsia="Times New Roman" w:hAnsi="Times New Roman" w:cs="Times New Roman"/>
          <w:sz w:val="28"/>
          <w:szCs w:val="28"/>
          <w:lang w:eastAsia="ru-RU"/>
        </w:rPr>
        <w:t xml:space="preserve"> обґрунтовані вченими положення у межах галузевих юридичних наук. При цьому до уваги варто взяти розмежування підсистем публічного й приватного права та особливості їх правових режимів. Загальновизнано, що «Для публічного права характерним є імперативний метод, за якого норми безпосередньо встановлюють права і обов’язки суб’єктів, а також порядок їх виникнення. Цей режим зазвичай відзначається централізованим і </w:t>
      </w:r>
      <w:proofErr w:type="spellStart"/>
      <w:r w:rsidRPr="009312E5">
        <w:rPr>
          <w:rFonts w:ascii="Times New Roman" w:eastAsia="Times New Roman" w:hAnsi="Times New Roman" w:cs="Times New Roman"/>
          <w:sz w:val="28"/>
          <w:szCs w:val="28"/>
          <w:lang w:eastAsia="ru-RU"/>
        </w:rPr>
        <w:t>субординаційним</w:t>
      </w:r>
      <w:proofErr w:type="spellEnd"/>
      <w:r w:rsidRPr="009312E5">
        <w:rPr>
          <w:rFonts w:ascii="Times New Roman" w:eastAsia="Times New Roman" w:hAnsi="Times New Roman" w:cs="Times New Roman"/>
          <w:sz w:val="28"/>
          <w:szCs w:val="28"/>
          <w:lang w:eastAsia="ru-RU"/>
        </w:rPr>
        <w:t xml:space="preserve"> регулюванням, спеціально-дозвільним типом регулювання, використанням імперативних норм. Приватному праву притаманний диспозитивний метод, який надає суб’єктам можливість самостійно визначати свої права і обов’язки в межах, встановлених нормами права. Він визнає автономію їхньої волі і правової ініціативи (зокрема, при вчиненні правочинів, визначенні їх змісту, захисті прав). Приватноправовий режим традиційно пов’язується також із децентралізованим і координаційним (договірним) правовим регулюванням, загально-дозвільним типом регулювання, використанням диспозитивних норм. Водночас диспозитивний метод та інші елементи приватноправового режиму мають обмежене використання при регулюванні публічно-правових відносин, а імперативний метод та елементи публічно-правового режиму – при регулюванні приватноправових відносин» [</w:t>
      </w:r>
      <w:r w:rsidR="00A0059F" w:rsidRPr="009312E5">
        <w:rPr>
          <w:rFonts w:ascii="Times New Roman" w:eastAsia="Times New Roman" w:hAnsi="Times New Roman" w:cs="Times New Roman"/>
          <w:sz w:val="28"/>
          <w:szCs w:val="28"/>
          <w:lang w:eastAsia="ru-RU"/>
        </w:rPr>
        <w:t>62,</w:t>
      </w:r>
      <w:r w:rsidRPr="009312E5">
        <w:rPr>
          <w:rFonts w:ascii="Times New Roman" w:eastAsia="Times New Roman" w:hAnsi="Times New Roman" w:cs="Times New Roman"/>
          <w:sz w:val="28"/>
          <w:szCs w:val="28"/>
          <w:lang w:eastAsia="ru-RU"/>
        </w:rPr>
        <w:t xml:space="preserve"> c. 145-146]. </w:t>
      </w:r>
      <w:r w:rsidRPr="009312E5">
        <w:rPr>
          <w:rFonts w:asciiTheme="majorBidi" w:hAnsiTheme="majorBidi" w:cstheme="majorBidi"/>
          <w:sz w:val="28"/>
          <w:szCs w:val="28"/>
        </w:rPr>
        <w:t xml:space="preserve">Саме тому, цілком закономірно, що в межах публічного права науковці досліджують, насамперед, примусові засоби вирішення правових </w:t>
      </w:r>
      <w:r w:rsidRPr="009312E5">
        <w:rPr>
          <w:rFonts w:asciiTheme="majorBidi" w:hAnsiTheme="majorBidi" w:cstheme="majorBidi"/>
          <w:sz w:val="28"/>
          <w:szCs w:val="28"/>
        </w:rPr>
        <w:lastRenderedPageBreak/>
        <w:t>конфліктів, а в приватному праві – договірні засоби. Водночас, з огляду на процеси конвергенції приватного й публічного права, взаємопроникнення приватно-правових і публічно-правових начал, до використання та поєднання договірних і примусових засобів вирішення правових конфліктів, пошуку альтернативних засобів врегулювання правових конфліктів почали звертатися науковці як у сфері приватного, так і сфері публічного права.</w:t>
      </w:r>
    </w:p>
    <w:p w14:paraId="3D06235B"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Таким чином, йдеться про три групи джерел, у яких досліджуються різні аспекти використання договірних і примусових засобів вирішення правових конфліктів. Зазначені вище міркування потребують більш розлогого й ґрунтовного аналізу тлумачення як правового конфлікту, так і договірних та примусових засобів вирішення правових конфліктів.  </w:t>
      </w:r>
    </w:p>
    <w:p w14:paraId="2F872091" w14:textId="472DC7BF"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Аналіз наукових джерел свідчить, що в епоху античності до осмислення конфліктів та засобів їх вирішення зверталися низка філософів, зокрема таких, як </w:t>
      </w:r>
      <w:bookmarkStart w:id="9" w:name="_Hlk203121404"/>
      <w:r w:rsidRPr="009312E5">
        <w:rPr>
          <w:rFonts w:asciiTheme="majorBidi" w:hAnsiTheme="majorBidi" w:cstheme="majorBidi"/>
          <w:sz w:val="28"/>
          <w:szCs w:val="28"/>
        </w:rPr>
        <w:t xml:space="preserve">Солон, Піфагор, Геракліт, </w:t>
      </w:r>
      <w:proofErr w:type="spellStart"/>
      <w:r w:rsidRPr="009312E5">
        <w:rPr>
          <w:rFonts w:asciiTheme="majorBidi" w:hAnsiTheme="majorBidi" w:cstheme="majorBidi"/>
          <w:sz w:val="28"/>
          <w:szCs w:val="28"/>
        </w:rPr>
        <w:t>Демокріт</w:t>
      </w:r>
      <w:proofErr w:type="spellEnd"/>
      <w:r w:rsidRPr="009312E5">
        <w:rPr>
          <w:rFonts w:asciiTheme="majorBidi" w:hAnsiTheme="majorBidi" w:cstheme="majorBidi"/>
          <w:sz w:val="28"/>
          <w:szCs w:val="28"/>
        </w:rPr>
        <w:t>, Платон, Ар</w:t>
      </w:r>
      <w:r w:rsidR="006976B5" w:rsidRPr="009312E5">
        <w:rPr>
          <w:rFonts w:asciiTheme="majorBidi" w:hAnsiTheme="majorBidi" w:cstheme="majorBidi"/>
          <w:sz w:val="28"/>
          <w:szCs w:val="28"/>
        </w:rPr>
        <w:t>и</w:t>
      </w:r>
      <w:r w:rsidRPr="009312E5">
        <w:rPr>
          <w:rFonts w:asciiTheme="majorBidi" w:hAnsiTheme="majorBidi" w:cstheme="majorBidi"/>
          <w:sz w:val="28"/>
          <w:szCs w:val="28"/>
        </w:rPr>
        <w:t xml:space="preserve">стотель </w:t>
      </w:r>
      <w:bookmarkEnd w:id="9"/>
      <w:r w:rsidRPr="009312E5">
        <w:rPr>
          <w:rFonts w:asciiTheme="majorBidi" w:hAnsiTheme="majorBidi" w:cstheme="majorBidi"/>
          <w:sz w:val="28"/>
          <w:szCs w:val="28"/>
        </w:rPr>
        <w:t xml:space="preserve">та ін. Мислителі </w:t>
      </w:r>
      <w:bookmarkStart w:id="10" w:name="_Hlk203121460"/>
      <w:r w:rsidRPr="009312E5">
        <w:rPr>
          <w:rFonts w:asciiTheme="majorBidi" w:hAnsiTheme="majorBidi" w:cstheme="majorBidi"/>
          <w:sz w:val="28"/>
          <w:szCs w:val="28"/>
        </w:rPr>
        <w:t xml:space="preserve">поділяли думку, що конфлікти завжди супроводжують людину й суспільство та припускали можливість використання як договірних, так і примусових засобів їх </w:t>
      </w:r>
      <w:r w:rsidR="001D19EB" w:rsidRPr="009312E5">
        <w:rPr>
          <w:rFonts w:asciiTheme="majorBidi" w:hAnsiTheme="majorBidi" w:cstheme="majorBidi"/>
          <w:sz w:val="28"/>
          <w:szCs w:val="28"/>
        </w:rPr>
        <w:t>вирішення</w:t>
      </w:r>
      <w:r w:rsidRPr="009312E5">
        <w:rPr>
          <w:rFonts w:asciiTheme="majorBidi" w:hAnsiTheme="majorBidi" w:cstheme="majorBidi"/>
          <w:sz w:val="28"/>
          <w:szCs w:val="28"/>
        </w:rPr>
        <w:t xml:space="preserve">. </w:t>
      </w:r>
      <w:bookmarkEnd w:id="10"/>
    </w:p>
    <w:p w14:paraId="6DF93197" w14:textId="2AD0E0E1"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А. </w:t>
      </w:r>
      <w:proofErr w:type="spellStart"/>
      <w:r w:rsidRPr="009312E5">
        <w:rPr>
          <w:rFonts w:asciiTheme="majorBidi" w:hAnsiTheme="majorBidi" w:cstheme="majorBidi"/>
          <w:sz w:val="28"/>
          <w:szCs w:val="28"/>
        </w:rPr>
        <w:t>Жданюк</w:t>
      </w:r>
      <w:proofErr w:type="spellEnd"/>
      <w:r w:rsidRPr="009312E5">
        <w:rPr>
          <w:rFonts w:asciiTheme="majorBidi" w:hAnsiTheme="majorBidi" w:cstheme="majorBidi"/>
          <w:sz w:val="28"/>
          <w:szCs w:val="28"/>
        </w:rPr>
        <w:t>, досліджуючи тлумачення конфліктів у давнину, звертає увагу на те, що «Солон одним із перших порушив питання щодо законодавчого закріплення компромісних засобів впливу на членів суспільства. За словами Піфагора, ідеальним полісом є суспільство, в якому існує верховенство справедливого закону, заснованого на принципі рівності всіх перед законом. Геракліт (530-470 рр. до н.е.), використовуючи ідеї Солона у протилежному напрямі, стверджував, що конфлікти є неодмінним атрибутом суспільного життя, допом</w:t>
      </w:r>
      <w:r w:rsidR="000F1B8C" w:rsidRPr="009312E5">
        <w:rPr>
          <w:rFonts w:asciiTheme="majorBidi" w:hAnsiTheme="majorBidi" w:cstheme="majorBidi"/>
          <w:sz w:val="28"/>
          <w:szCs w:val="28"/>
        </w:rPr>
        <w:t xml:space="preserve">агають </w:t>
      </w:r>
      <w:r w:rsidRPr="009312E5">
        <w:rPr>
          <w:rFonts w:asciiTheme="majorBidi" w:hAnsiTheme="majorBidi" w:cstheme="majorBidi"/>
          <w:sz w:val="28"/>
          <w:szCs w:val="28"/>
        </w:rPr>
        <w:t xml:space="preserve">досягти єдності в постійній боротьбі протилежних класів. Подібні думки висловлював і давньогрецький філософ </w:t>
      </w:r>
      <w:proofErr w:type="spellStart"/>
      <w:r w:rsidRPr="009312E5">
        <w:rPr>
          <w:rFonts w:asciiTheme="majorBidi" w:hAnsiTheme="majorBidi" w:cstheme="majorBidi"/>
          <w:sz w:val="28"/>
          <w:szCs w:val="28"/>
        </w:rPr>
        <w:t>Демокріт</w:t>
      </w:r>
      <w:proofErr w:type="spellEnd"/>
      <w:r w:rsidRPr="009312E5">
        <w:rPr>
          <w:rFonts w:asciiTheme="majorBidi" w:hAnsiTheme="majorBidi" w:cstheme="majorBidi"/>
          <w:sz w:val="28"/>
          <w:szCs w:val="28"/>
        </w:rPr>
        <w:t>. Природно-правовий підхід до пізнання конфлікту простежується у поглядах софістів (</w:t>
      </w:r>
      <w:proofErr w:type="spellStart"/>
      <w:r w:rsidRPr="009312E5">
        <w:rPr>
          <w:rFonts w:asciiTheme="majorBidi" w:hAnsiTheme="majorBidi" w:cstheme="majorBidi"/>
          <w:sz w:val="28"/>
          <w:szCs w:val="28"/>
        </w:rPr>
        <w:t>Гіппія</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Антіфонта</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Горгія</w:t>
      </w:r>
      <w:proofErr w:type="spellEnd"/>
      <w:r w:rsidRPr="009312E5">
        <w:rPr>
          <w:rFonts w:asciiTheme="majorBidi" w:hAnsiTheme="majorBidi" w:cstheme="majorBidi"/>
          <w:sz w:val="28"/>
          <w:szCs w:val="28"/>
        </w:rPr>
        <w:t xml:space="preserve">), які розглядали можливість </w:t>
      </w:r>
      <w:proofErr w:type="spellStart"/>
      <w:r w:rsidR="001D19EB" w:rsidRPr="009312E5">
        <w:rPr>
          <w:rFonts w:asciiTheme="majorBidi" w:hAnsiTheme="majorBidi" w:cstheme="majorBidi"/>
          <w:sz w:val="28"/>
          <w:szCs w:val="28"/>
        </w:rPr>
        <w:t>генези</w:t>
      </w:r>
      <w:proofErr w:type="spellEnd"/>
      <w:r w:rsidRPr="009312E5">
        <w:rPr>
          <w:rFonts w:asciiTheme="majorBidi" w:hAnsiTheme="majorBidi" w:cstheme="majorBidi"/>
          <w:sz w:val="28"/>
          <w:szCs w:val="28"/>
        </w:rPr>
        <w:t xml:space="preserve"> правового конфлікту тільки в межах демократичного ладу в країні, що забезпечує рівність для кожного з її членів. Філософи визначили місце насилля в діяльності держави </w:t>
      </w:r>
      <w:r w:rsidRPr="009312E5">
        <w:rPr>
          <w:rFonts w:asciiTheme="majorBidi" w:hAnsiTheme="majorBidi" w:cstheme="majorBidi"/>
          <w:sz w:val="28"/>
          <w:szCs w:val="28"/>
        </w:rPr>
        <w:lastRenderedPageBreak/>
        <w:t>шляхом дослідження її політичного режиму. Залежно від форми державного правління застосовується примус, засоби та заходи якого передбачені положенням закону [</w:t>
      </w:r>
      <w:r w:rsidR="00A0059F" w:rsidRPr="009312E5">
        <w:rPr>
          <w:rFonts w:asciiTheme="majorBidi" w:hAnsiTheme="majorBidi" w:cstheme="majorBidi"/>
          <w:sz w:val="28"/>
          <w:szCs w:val="28"/>
        </w:rPr>
        <w:t>60</w:t>
      </w:r>
      <w:r w:rsidRPr="009312E5">
        <w:rPr>
          <w:rFonts w:asciiTheme="majorBidi" w:hAnsiTheme="majorBidi" w:cstheme="majorBidi"/>
          <w:sz w:val="28"/>
          <w:szCs w:val="28"/>
        </w:rPr>
        <w:t xml:space="preserve">, с. 35]. </w:t>
      </w:r>
    </w:p>
    <w:p w14:paraId="0BF062AC" w14:textId="2941906B" w:rsidR="00CF1AD2" w:rsidRPr="009312E5" w:rsidRDefault="00CF1AD2" w:rsidP="000A4DFF">
      <w:pPr>
        <w:spacing w:after="0" w:line="360" w:lineRule="auto"/>
        <w:ind w:firstLine="709"/>
        <w:jc w:val="both"/>
        <w:rPr>
          <w:rFonts w:ascii="Times New Roman" w:hAnsi="Times New Roman" w:cs="Times New Roman"/>
          <w:sz w:val="28"/>
          <w:szCs w:val="28"/>
          <w:shd w:val="clear" w:color="auto" w:fill="FFFFFF"/>
        </w:rPr>
      </w:pPr>
      <w:r w:rsidRPr="009312E5">
        <w:rPr>
          <w:rFonts w:ascii="Times New Roman" w:hAnsi="Times New Roman" w:cs="Times New Roman"/>
          <w:sz w:val="28"/>
          <w:szCs w:val="28"/>
        </w:rPr>
        <w:t xml:space="preserve">На увагу заслуговує те, що закладена Гераклітом ідея діалектики знайшла свій розвиток у поглядах багатьох </w:t>
      </w:r>
      <w:proofErr w:type="spellStart"/>
      <w:r w:rsidRPr="009312E5">
        <w:rPr>
          <w:rFonts w:ascii="Times New Roman" w:hAnsi="Times New Roman" w:cs="Times New Roman"/>
          <w:sz w:val="28"/>
          <w:szCs w:val="28"/>
        </w:rPr>
        <w:t>мислителей</w:t>
      </w:r>
      <w:proofErr w:type="spellEnd"/>
      <w:r w:rsidRPr="009312E5">
        <w:rPr>
          <w:rFonts w:ascii="Times New Roman" w:hAnsi="Times New Roman" w:cs="Times New Roman"/>
          <w:sz w:val="28"/>
          <w:szCs w:val="28"/>
        </w:rPr>
        <w:t xml:space="preserve"> античності, у тому числі й щодо тлумачення змісту й вирішення конфліктів. Так відомий мислитель Платон </w:t>
      </w:r>
      <w:r w:rsidRPr="009312E5">
        <w:rPr>
          <w:rFonts w:ascii="Times New Roman" w:hAnsi="Times New Roman" w:cs="Times New Roman"/>
          <w:sz w:val="28"/>
          <w:szCs w:val="28"/>
          <w:shd w:val="clear" w:color="auto" w:fill="FFFFFF"/>
        </w:rPr>
        <w:t xml:space="preserve">розглядав конфлікти у зв’язку з </w:t>
      </w:r>
      <w:r w:rsidR="001D19EB" w:rsidRPr="009312E5">
        <w:rPr>
          <w:rFonts w:ascii="Times New Roman" w:hAnsi="Times New Roman" w:cs="Times New Roman"/>
          <w:sz w:val="28"/>
          <w:szCs w:val="28"/>
          <w:shd w:val="clear" w:color="auto" w:fill="FFFFFF"/>
        </w:rPr>
        <w:t>природою</w:t>
      </w:r>
      <w:r w:rsidRPr="009312E5">
        <w:rPr>
          <w:rFonts w:ascii="Times New Roman" w:hAnsi="Times New Roman" w:cs="Times New Roman"/>
          <w:sz w:val="28"/>
          <w:szCs w:val="28"/>
          <w:shd w:val="clear" w:color="auto" w:fill="FFFFFF"/>
        </w:rPr>
        <w:t xml:space="preserve"> людини, і вважав, що вони є наслідком недосконалості людської природи та соціального устрою. На його думку джерелом конфліктів є неправильний розподіл влади, нерівність та відсутність освіти. Продовжуючи ідеї Геракліта Платон був переконаний, що для вирішення конфліктів доцільно використовувати діалектичний підхід і шляхом дискусій, обговорень і пошуку істини (</w:t>
      </w:r>
      <w:proofErr w:type="spellStart"/>
      <w:r w:rsidRPr="009312E5">
        <w:rPr>
          <w:rFonts w:ascii="Times New Roman" w:hAnsi="Times New Roman" w:cs="Times New Roman"/>
          <w:sz w:val="28"/>
          <w:szCs w:val="28"/>
          <w:shd w:val="clear" w:color="auto" w:fill="FFFFFF"/>
        </w:rPr>
        <w:t>маєвтика</w:t>
      </w:r>
      <w:proofErr w:type="spellEnd"/>
      <w:r w:rsidRPr="009312E5">
        <w:rPr>
          <w:rFonts w:ascii="Times New Roman" w:hAnsi="Times New Roman" w:cs="Times New Roman"/>
          <w:sz w:val="28"/>
          <w:szCs w:val="28"/>
          <w:shd w:val="clear" w:color="auto" w:fill="FFFFFF"/>
        </w:rPr>
        <w:t>), врешті-решт, можна досягти згоди й порозуміння. </w:t>
      </w:r>
    </w:p>
    <w:p w14:paraId="20061ADB" w14:textId="57B16F69"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Розмірковуючи над проблемами ідеальної держави Платон торкався і примусу. Розроблену Платоном концепцію примусу сучасні вчені називали «концепцією суспільної тотальності» [</w:t>
      </w:r>
      <w:r w:rsidR="00A0059F" w:rsidRPr="009312E5">
        <w:rPr>
          <w:rFonts w:asciiTheme="majorBidi" w:hAnsiTheme="majorBidi" w:cstheme="majorBidi"/>
          <w:sz w:val="28"/>
          <w:szCs w:val="28"/>
        </w:rPr>
        <w:t>55,</w:t>
      </w:r>
      <w:r w:rsidRPr="009312E5">
        <w:rPr>
          <w:rFonts w:asciiTheme="majorBidi" w:hAnsiTheme="majorBidi" w:cstheme="majorBidi"/>
          <w:sz w:val="28"/>
          <w:szCs w:val="28"/>
        </w:rPr>
        <w:t xml:space="preserve"> с.</w:t>
      </w:r>
      <w:r w:rsidR="00A0059F"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49]. В ідеальній державі мислитель виокремлював 3 прошарки – правителі, стражі і </w:t>
      </w:r>
      <w:proofErr w:type="spellStart"/>
      <w:r w:rsidRPr="009312E5">
        <w:rPr>
          <w:rFonts w:asciiTheme="majorBidi" w:hAnsiTheme="majorBidi" w:cstheme="majorBidi"/>
          <w:sz w:val="28"/>
          <w:szCs w:val="28"/>
        </w:rPr>
        <w:t>землеробники</w:t>
      </w:r>
      <w:proofErr w:type="spellEnd"/>
      <w:r w:rsidRPr="009312E5">
        <w:rPr>
          <w:rFonts w:asciiTheme="majorBidi" w:hAnsiTheme="majorBidi" w:cstheme="majorBidi"/>
          <w:sz w:val="28"/>
          <w:szCs w:val="28"/>
        </w:rPr>
        <w:t xml:space="preserve"> (або ремісники). Він жорстко розділяв соціальні касти, проводячи примусову </w:t>
      </w:r>
      <w:proofErr w:type="spellStart"/>
      <w:r w:rsidRPr="009312E5">
        <w:rPr>
          <w:rFonts w:asciiTheme="majorBidi" w:hAnsiTheme="majorBidi" w:cstheme="majorBidi"/>
          <w:sz w:val="28"/>
          <w:szCs w:val="28"/>
        </w:rPr>
        <w:t>ієрахізацію</w:t>
      </w:r>
      <w:proofErr w:type="spellEnd"/>
      <w:r w:rsidRPr="009312E5">
        <w:rPr>
          <w:rFonts w:asciiTheme="majorBidi" w:hAnsiTheme="majorBidi" w:cstheme="majorBidi"/>
          <w:sz w:val="28"/>
          <w:szCs w:val="28"/>
        </w:rPr>
        <w:t xml:space="preserve"> суспільства. «Єдиним пом’якшуючим моментом такого примусу є те, що філософ не замикав касти, а, навпаки,  вважав, що перехід  одного соціального прошарку в інший є можливим. Платон стверджував, що держава має наперед установлені межі кількісного розвитку, має бути достатньою і єдиною. Під єдністю він  розумів відносну майнову рівність, держава ж будується не на цьому принципі, а складається з 2-х «ворогуючих» спільнот – бідняків і заможних. Вихід із ситуації мудрець вбачав у тому, щоб передати грошові цінності і владу одних громадян іншим або ж перевести їх з однієї групи в іншу. Іншими словами,  знову маємо справу з близьким примусу титанічним актом, оскільки виправлення наявного устрою є актом примусу» [</w:t>
      </w:r>
      <w:r w:rsidR="00A0059F" w:rsidRPr="009312E5">
        <w:rPr>
          <w:rFonts w:asciiTheme="majorBidi" w:hAnsiTheme="majorBidi" w:cstheme="majorBidi"/>
          <w:sz w:val="28"/>
          <w:szCs w:val="28"/>
        </w:rPr>
        <w:t>55,</w:t>
      </w:r>
      <w:r w:rsidRPr="009312E5">
        <w:rPr>
          <w:rFonts w:asciiTheme="majorBidi" w:hAnsiTheme="majorBidi" w:cstheme="majorBidi"/>
          <w:sz w:val="28"/>
          <w:szCs w:val="28"/>
        </w:rPr>
        <w:t xml:space="preserve"> с. 49]. </w:t>
      </w:r>
    </w:p>
    <w:p w14:paraId="25410A25" w14:textId="780AF829" w:rsidR="00CF1AD2" w:rsidRPr="009312E5" w:rsidRDefault="00CF1AD2" w:rsidP="000A4DFF">
      <w:pPr>
        <w:spacing w:after="0" w:line="360" w:lineRule="auto"/>
        <w:ind w:firstLine="709"/>
        <w:jc w:val="both"/>
        <w:rPr>
          <w:rFonts w:asciiTheme="majorBidi" w:hAnsiTheme="majorBidi" w:cstheme="majorBidi"/>
          <w:color w:val="C00000"/>
          <w:sz w:val="28"/>
          <w:szCs w:val="28"/>
        </w:rPr>
      </w:pPr>
      <w:r w:rsidRPr="009312E5">
        <w:rPr>
          <w:rFonts w:asciiTheme="majorBidi" w:hAnsiTheme="majorBidi" w:cstheme="majorBidi"/>
          <w:sz w:val="28"/>
          <w:szCs w:val="28"/>
        </w:rPr>
        <w:t xml:space="preserve">Водночас, слід зауважити, що Платон не підтримує використання примусу для підтримання правопорядку в державі, а віддає перевагу засобам виховання й </w:t>
      </w:r>
      <w:r w:rsidRPr="009312E5">
        <w:rPr>
          <w:rFonts w:asciiTheme="majorBidi" w:hAnsiTheme="majorBidi" w:cstheme="majorBidi"/>
          <w:sz w:val="28"/>
          <w:szCs w:val="28"/>
        </w:rPr>
        <w:lastRenderedPageBreak/>
        <w:t xml:space="preserve">переконання, оскільки примус </w:t>
      </w:r>
      <w:r w:rsidR="001D19EB" w:rsidRPr="009312E5">
        <w:rPr>
          <w:rFonts w:asciiTheme="majorBidi" w:hAnsiTheme="majorBidi" w:cstheme="majorBidi"/>
          <w:sz w:val="28"/>
          <w:szCs w:val="28"/>
        </w:rPr>
        <w:t>втілюється</w:t>
      </w:r>
      <w:r w:rsidRPr="009312E5">
        <w:rPr>
          <w:rFonts w:asciiTheme="majorBidi" w:hAnsiTheme="majorBidi" w:cstheme="majorBidi"/>
          <w:sz w:val="28"/>
          <w:szCs w:val="28"/>
        </w:rPr>
        <w:t xml:space="preserve"> в підкоренні індивідуального загальному. Розмежовуючи примус і насильство, Платон уважав, що незаконний і несправедливий примус є насильством, а законний же примус є справедливим і  допустимим. </w:t>
      </w:r>
    </w:p>
    <w:p w14:paraId="4B2EE4F7" w14:textId="52B0DDF9"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imes New Roman" w:hAnsi="Times New Roman" w:cs="Times New Roman"/>
          <w:iCs/>
          <w:color w:val="000000"/>
          <w:sz w:val="28"/>
          <w:szCs w:val="28"/>
          <w:shd w:val="clear" w:color="auto" w:fill="FFFFFF"/>
        </w:rPr>
        <w:t>Від</w:t>
      </w:r>
      <w:r w:rsidR="00105608" w:rsidRPr="009312E5">
        <w:rPr>
          <w:rFonts w:ascii="Times New Roman" w:hAnsi="Times New Roman" w:cs="Times New Roman"/>
          <w:iCs/>
          <w:color w:val="000000"/>
          <w:sz w:val="28"/>
          <w:szCs w:val="28"/>
          <w:shd w:val="clear" w:color="auto" w:fill="FFFFFF"/>
        </w:rPr>
        <w:t>о</w:t>
      </w:r>
      <w:r w:rsidRPr="009312E5">
        <w:rPr>
          <w:rFonts w:ascii="Times New Roman" w:hAnsi="Times New Roman" w:cs="Times New Roman"/>
          <w:iCs/>
          <w:color w:val="000000"/>
          <w:sz w:val="28"/>
          <w:szCs w:val="28"/>
          <w:shd w:val="clear" w:color="auto" w:fill="FFFFFF"/>
        </w:rPr>
        <w:t>мий філософ Аристотель звертався до осмислення політичних конфліктів і уважав, що</w:t>
      </w:r>
      <w:r w:rsidRPr="009312E5">
        <w:rPr>
          <w:rFonts w:ascii="Times New Roman" w:hAnsi="Times New Roman" w:cs="Times New Roman"/>
          <w:color w:val="000000"/>
          <w:sz w:val="28"/>
          <w:szCs w:val="28"/>
          <w:shd w:val="clear" w:color="auto" w:fill="FFFFFF"/>
        </w:rPr>
        <w:t xml:space="preserve"> їх </w:t>
      </w:r>
      <w:r w:rsidRPr="009312E5">
        <w:rPr>
          <w:rFonts w:ascii="Times New Roman" w:hAnsi="Times New Roman" w:cs="Times New Roman"/>
          <w:sz w:val="28"/>
          <w:szCs w:val="28"/>
        </w:rPr>
        <w:t>головною</w:t>
      </w:r>
      <w:r w:rsidRPr="009312E5">
        <w:rPr>
          <w:rFonts w:asciiTheme="majorBidi" w:hAnsiTheme="majorBidi" w:cstheme="majorBidi"/>
          <w:sz w:val="28"/>
          <w:szCs w:val="28"/>
        </w:rPr>
        <w:t xml:space="preserve"> причиною є майнова і соціальна нерівність. Д</w:t>
      </w:r>
      <w:r w:rsidRPr="009312E5">
        <w:rPr>
          <w:rFonts w:ascii="Times New Roman" w:hAnsi="Times New Roman" w:cs="Times New Roman"/>
          <w:bCs/>
          <w:color w:val="000000"/>
          <w:sz w:val="28"/>
          <w:szCs w:val="28"/>
          <w:shd w:val="clear" w:color="auto" w:fill="FFFFFF"/>
        </w:rPr>
        <w:t>ержава є інструментом примирення людей, а поза державою людина є агресивною і небезпечною. На увагу заслуговують міркування Аристотеля про те, що війни як прояв конфлікту є</w:t>
      </w:r>
      <w:r w:rsidRPr="009312E5">
        <w:rPr>
          <w:rFonts w:ascii="Times New Roman" w:hAnsi="Times New Roman" w:cs="Times New Roman"/>
          <w:b/>
          <w:bCs/>
          <w:color w:val="000000"/>
          <w:sz w:val="28"/>
          <w:szCs w:val="28"/>
          <w:shd w:val="clear" w:color="auto" w:fill="FFFFFF"/>
        </w:rPr>
        <w:t xml:space="preserve"> </w:t>
      </w:r>
      <w:r w:rsidRPr="009312E5">
        <w:rPr>
          <w:rFonts w:asciiTheme="majorBidi" w:hAnsiTheme="majorBidi" w:cstheme="majorBidi"/>
          <w:sz w:val="28"/>
          <w:szCs w:val="28"/>
        </w:rPr>
        <w:t xml:space="preserve">справедливими, якщо вони спрямовані на захоплення рабів. Таким чином, погляди Аристотеля відображали пануючий світогляд рабовласницького ладу. </w:t>
      </w:r>
    </w:p>
    <w:p w14:paraId="6112A20F" w14:textId="4DC0F12C" w:rsidR="00CF1AD2" w:rsidRPr="009312E5" w:rsidRDefault="000F1B8C"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Отже, </w:t>
      </w:r>
      <w:r w:rsidR="00CF1AD2" w:rsidRPr="009312E5">
        <w:rPr>
          <w:rFonts w:asciiTheme="majorBidi" w:hAnsiTheme="majorBidi" w:cstheme="majorBidi"/>
          <w:sz w:val="28"/>
          <w:szCs w:val="28"/>
        </w:rPr>
        <w:t xml:space="preserve">мислителі епохи античності розглядали конфлікт як атрибут суспільного розвитку, а їх </w:t>
      </w:r>
      <w:r w:rsidRPr="009312E5">
        <w:rPr>
          <w:rFonts w:asciiTheme="majorBidi" w:hAnsiTheme="majorBidi" w:cstheme="majorBidi"/>
          <w:sz w:val="28"/>
          <w:szCs w:val="28"/>
        </w:rPr>
        <w:t xml:space="preserve">вирішення </w:t>
      </w:r>
      <w:r w:rsidR="00CF1AD2" w:rsidRPr="009312E5">
        <w:rPr>
          <w:rFonts w:asciiTheme="majorBidi" w:hAnsiTheme="majorBidi" w:cstheme="majorBidi"/>
          <w:sz w:val="28"/>
          <w:szCs w:val="28"/>
        </w:rPr>
        <w:t xml:space="preserve">пов'язували з діяльністю держави, можливістю використання як договірних. так і </w:t>
      </w:r>
      <w:r w:rsidR="001D19EB" w:rsidRPr="009312E5">
        <w:rPr>
          <w:rFonts w:asciiTheme="majorBidi" w:hAnsiTheme="majorBidi" w:cstheme="majorBidi"/>
          <w:sz w:val="28"/>
          <w:szCs w:val="28"/>
        </w:rPr>
        <w:t>примусових</w:t>
      </w:r>
      <w:r w:rsidR="00CF1AD2" w:rsidRPr="009312E5">
        <w:rPr>
          <w:rFonts w:asciiTheme="majorBidi" w:hAnsiTheme="majorBidi" w:cstheme="majorBidi"/>
          <w:sz w:val="28"/>
          <w:szCs w:val="28"/>
        </w:rPr>
        <w:t xml:space="preserve"> засобів.  </w:t>
      </w:r>
    </w:p>
    <w:p w14:paraId="22DFFA7C" w14:textId="58FEE18E"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В епоху середньовіччя, яка характеризується пануванням </w:t>
      </w:r>
      <w:proofErr w:type="spellStart"/>
      <w:r w:rsidRPr="009312E5">
        <w:rPr>
          <w:rFonts w:ascii="Times New Roman" w:eastAsia="Times New Roman" w:hAnsi="Times New Roman" w:cs="Times New Roman"/>
          <w:sz w:val="28"/>
          <w:szCs w:val="28"/>
          <w:lang w:eastAsia="ru-RU"/>
        </w:rPr>
        <w:t>теоцентризму</w:t>
      </w:r>
      <w:proofErr w:type="spellEnd"/>
      <w:r w:rsidRPr="009312E5">
        <w:rPr>
          <w:rFonts w:ascii="Times New Roman" w:eastAsia="Times New Roman" w:hAnsi="Times New Roman" w:cs="Times New Roman"/>
          <w:sz w:val="28"/>
          <w:szCs w:val="28"/>
          <w:lang w:eastAsia="ru-RU"/>
        </w:rPr>
        <w:t xml:space="preserve">, отці церкви тлумачили конфлікти крізь призму теологічного світогляду, як релігійні за своїм характером. Представник патристики Аврелій Августин уважав, що йде вічний бій двох царств: божого та земного. Важливим кроком як у тлумаченні конфлікту, так і засобів їх розв’язання стали погляди Ніколо </w:t>
      </w:r>
      <w:bookmarkStart w:id="11" w:name="_Hlk203122239"/>
      <w:r w:rsidRPr="009312E5">
        <w:rPr>
          <w:rFonts w:ascii="Times New Roman" w:eastAsia="Times New Roman" w:hAnsi="Times New Roman" w:cs="Times New Roman"/>
          <w:sz w:val="28"/>
          <w:szCs w:val="28"/>
          <w:lang w:eastAsia="ru-RU"/>
        </w:rPr>
        <w:t>Макіавеллі, який розмежовував соціальні, моральні, політичні та правові аспекти конфлікту та дійшов висновку, що консенсус є засобом врегулювання конфліктів тільки у межах соціально-моралістичного буття</w:t>
      </w:r>
      <w:bookmarkEnd w:id="11"/>
      <w:r w:rsidRPr="009312E5">
        <w:rPr>
          <w:rFonts w:ascii="Times New Roman" w:eastAsia="Times New Roman" w:hAnsi="Times New Roman" w:cs="Times New Roman"/>
          <w:sz w:val="28"/>
          <w:szCs w:val="28"/>
          <w:lang w:eastAsia="ru-RU"/>
        </w:rPr>
        <w:t xml:space="preserve">. У вирішенні конфліктів у політико-правовій сфері він уважав припустимим використання насильницьких засобів. </w:t>
      </w:r>
    </w:p>
    <w:p w14:paraId="05992325" w14:textId="22108EF4"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heme="majorBidi" w:hAnsiTheme="majorBidi" w:cstheme="majorBidi"/>
          <w:sz w:val="28"/>
          <w:szCs w:val="28"/>
        </w:rPr>
        <w:t xml:space="preserve">Представники епохи </w:t>
      </w:r>
      <w:r w:rsidRPr="009312E5">
        <w:rPr>
          <w:rFonts w:ascii="Times New Roman" w:eastAsia="Times New Roman" w:hAnsi="Times New Roman" w:cs="Times New Roman"/>
          <w:sz w:val="28"/>
          <w:szCs w:val="28"/>
          <w:lang w:eastAsia="ru-RU"/>
        </w:rPr>
        <w:t>Відродження, зокрема  Т.</w:t>
      </w:r>
      <w:r w:rsidR="001D19EB" w:rsidRPr="009312E5">
        <w:rPr>
          <w:rFonts w:ascii="Times New Roman" w:eastAsia="Times New Roman" w:hAnsi="Times New Roman" w:cs="Times New Roman"/>
          <w:sz w:val="28"/>
          <w:szCs w:val="28"/>
          <w:lang w:eastAsia="ru-RU"/>
        </w:rPr>
        <w:t> </w:t>
      </w:r>
      <w:r w:rsidRPr="009312E5">
        <w:rPr>
          <w:rFonts w:ascii="Times New Roman" w:eastAsia="Times New Roman" w:hAnsi="Times New Roman" w:cs="Times New Roman"/>
          <w:sz w:val="28"/>
          <w:szCs w:val="28"/>
          <w:lang w:eastAsia="ru-RU"/>
        </w:rPr>
        <w:t>Мор і Е. </w:t>
      </w:r>
      <w:proofErr w:type="spellStart"/>
      <w:r w:rsidRPr="009312E5">
        <w:rPr>
          <w:rFonts w:ascii="Times New Roman" w:eastAsia="Times New Roman" w:hAnsi="Times New Roman" w:cs="Times New Roman"/>
          <w:sz w:val="28"/>
          <w:szCs w:val="28"/>
          <w:lang w:eastAsia="ru-RU"/>
        </w:rPr>
        <w:t>Роттердамський</w:t>
      </w:r>
      <w:proofErr w:type="spellEnd"/>
      <w:r w:rsidRPr="009312E5">
        <w:rPr>
          <w:rFonts w:ascii="Times New Roman" w:eastAsia="Times New Roman" w:hAnsi="Times New Roman" w:cs="Times New Roman"/>
          <w:sz w:val="28"/>
          <w:szCs w:val="28"/>
          <w:lang w:eastAsia="ru-RU"/>
        </w:rPr>
        <w:t xml:space="preserve"> розглядали конфлікти у тісному </w:t>
      </w:r>
      <w:r w:rsidR="001D19EB" w:rsidRPr="009312E5">
        <w:rPr>
          <w:rFonts w:ascii="Times New Roman" w:eastAsia="Times New Roman" w:hAnsi="Times New Roman" w:cs="Times New Roman"/>
          <w:sz w:val="28"/>
          <w:szCs w:val="28"/>
          <w:lang w:eastAsia="ru-RU"/>
        </w:rPr>
        <w:t>зв’язку</w:t>
      </w:r>
      <w:r w:rsidRPr="009312E5">
        <w:rPr>
          <w:rFonts w:ascii="Times New Roman" w:eastAsia="Times New Roman" w:hAnsi="Times New Roman" w:cs="Times New Roman"/>
          <w:sz w:val="28"/>
          <w:szCs w:val="28"/>
          <w:lang w:eastAsia="ru-RU"/>
        </w:rPr>
        <w:t xml:space="preserve"> із минулим і тлумачили їх як «пережиток варварських часів». Вирішення конфліктів мислителі пов'язували із розумом і силою людини, гармонією та здатністю вирішувати соціальні конфлікти. </w:t>
      </w:r>
    </w:p>
    <w:p w14:paraId="5EE5E97A" w14:textId="4D0BFA97"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lastRenderedPageBreak/>
        <w:t xml:space="preserve">На необхідності дотримання правових принципів як елементів правового компромісу наголошує Ж. </w:t>
      </w:r>
      <w:proofErr w:type="spellStart"/>
      <w:r w:rsidRPr="009312E5">
        <w:rPr>
          <w:rFonts w:ascii="Times New Roman" w:eastAsia="Times New Roman" w:hAnsi="Times New Roman" w:cs="Times New Roman"/>
          <w:sz w:val="28"/>
          <w:szCs w:val="28"/>
          <w:lang w:eastAsia="ru-RU"/>
        </w:rPr>
        <w:t>Боден</w:t>
      </w:r>
      <w:proofErr w:type="spellEnd"/>
      <w:r w:rsidRPr="009312E5">
        <w:rPr>
          <w:rFonts w:ascii="Times New Roman" w:eastAsia="Times New Roman" w:hAnsi="Times New Roman" w:cs="Times New Roman"/>
          <w:sz w:val="28"/>
          <w:szCs w:val="28"/>
          <w:lang w:eastAsia="ru-RU"/>
        </w:rPr>
        <w:t xml:space="preserve">, і це є ідеальною моделлю подолання соціальних конфліктів, зокрема правових. У відомій праці «Шість книг про республіку» він розвиває ідею Ніколо Макіавеллі про необхідність сильного і твердого правителя держави. «Але основа цієї твердості і сили повинна полягати в справедливості, а не в аморальності і жорстокості. «Держава – це справедливе управління, – писав Ж. </w:t>
      </w:r>
      <w:proofErr w:type="spellStart"/>
      <w:r w:rsidRPr="009312E5">
        <w:rPr>
          <w:rFonts w:ascii="Times New Roman" w:eastAsia="Times New Roman" w:hAnsi="Times New Roman" w:cs="Times New Roman"/>
          <w:sz w:val="28"/>
          <w:szCs w:val="28"/>
          <w:lang w:eastAsia="ru-RU"/>
        </w:rPr>
        <w:t>Боден</w:t>
      </w:r>
      <w:proofErr w:type="spellEnd"/>
      <w:r w:rsidRPr="009312E5">
        <w:rPr>
          <w:rFonts w:ascii="Times New Roman" w:eastAsia="Times New Roman" w:hAnsi="Times New Roman" w:cs="Times New Roman"/>
          <w:sz w:val="28"/>
          <w:szCs w:val="28"/>
          <w:lang w:eastAsia="ru-RU"/>
        </w:rPr>
        <w:t xml:space="preserve">, – яке поширюється як на різні сім’ї, так і на те, чим вони спільно володіють». Формується у першу чергу держава владою, тобто сила, яка здатна об’єднати різні землі, народи, сімейства, – як пише сам </w:t>
      </w:r>
      <w:proofErr w:type="spellStart"/>
      <w:r w:rsidRPr="009312E5">
        <w:rPr>
          <w:rFonts w:ascii="Times New Roman" w:eastAsia="Times New Roman" w:hAnsi="Times New Roman" w:cs="Times New Roman"/>
          <w:sz w:val="28"/>
          <w:szCs w:val="28"/>
          <w:lang w:eastAsia="ru-RU"/>
        </w:rPr>
        <w:t>Боден</w:t>
      </w:r>
      <w:proofErr w:type="spellEnd"/>
      <w:r w:rsidRPr="009312E5">
        <w:rPr>
          <w:rFonts w:ascii="Times New Roman" w:eastAsia="Times New Roman" w:hAnsi="Times New Roman" w:cs="Times New Roman"/>
          <w:sz w:val="28"/>
          <w:szCs w:val="28"/>
          <w:lang w:eastAsia="ru-RU"/>
        </w:rPr>
        <w:t xml:space="preserve"> – в непохитн</w:t>
      </w:r>
      <w:r w:rsidR="00227288" w:rsidRPr="009312E5">
        <w:rPr>
          <w:rFonts w:ascii="Times New Roman" w:eastAsia="Times New Roman" w:hAnsi="Times New Roman" w:cs="Times New Roman"/>
          <w:sz w:val="28"/>
          <w:szCs w:val="28"/>
          <w:lang w:eastAsia="ru-RU"/>
        </w:rPr>
        <w:t>у</w:t>
      </w:r>
      <w:r w:rsidRPr="009312E5">
        <w:rPr>
          <w:rFonts w:ascii="Times New Roman" w:eastAsia="Times New Roman" w:hAnsi="Times New Roman" w:cs="Times New Roman"/>
          <w:sz w:val="28"/>
          <w:szCs w:val="28"/>
          <w:lang w:eastAsia="ru-RU"/>
        </w:rPr>
        <w:t xml:space="preserve"> єд</w:t>
      </w:r>
      <w:r w:rsidR="00227288" w:rsidRPr="009312E5">
        <w:rPr>
          <w:rFonts w:ascii="Times New Roman" w:eastAsia="Times New Roman" w:hAnsi="Times New Roman" w:cs="Times New Roman"/>
          <w:sz w:val="28"/>
          <w:szCs w:val="28"/>
          <w:lang w:eastAsia="ru-RU"/>
        </w:rPr>
        <w:t xml:space="preserve">ність. </w:t>
      </w:r>
      <w:r w:rsidRPr="009312E5">
        <w:rPr>
          <w:rFonts w:ascii="Times New Roman" w:eastAsia="Times New Roman" w:hAnsi="Times New Roman" w:cs="Times New Roman"/>
          <w:sz w:val="28"/>
          <w:szCs w:val="28"/>
          <w:lang w:eastAsia="ru-RU"/>
        </w:rPr>
        <w:t xml:space="preserve">Уся структура держави, таким чином, полягає у суверенітеті, який розуміється Ж. </w:t>
      </w:r>
      <w:proofErr w:type="spellStart"/>
      <w:r w:rsidRPr="009312E5">
        <w:rPr>
          <w:rFonts w:ascii="Times New Roman" w:eastAsia="Times New Roman" w:hAnsi="Times New Roman" w:cs="Times New Roman"/>
          <w:sz w:val="28"/>
          <w:szCs w:val="28"/>
          <w:lang w:eastAsia="ru-RU"/>
        </w:rPr>
        <w:t>Боденом</w:t>
      </w:r>
      <w:proofErr w:type="spellEnd"/>
      <w:r w:rsidRPr="009312E5">
        <w:rPr>
          <w:rFonts w:ascii="Times New Roman" w:eastAsia="Times New Roman" w:hAnsi="Times New Roman" w:cs="Times New Roman"/>
          <w:sz w:val="28"/>
          <w:szCs w:val="28"/>
          <w:lang w:eastAsia="ru-RU"/>
        </w:rPr>
        <w:t xml:space="preserve"> як влада абсолютна і вічна. І найбільше вираження вона отримує у законах [1</w:t>
      </w:r>
      <w:r w:rsidR="00E00FE5" w:rsidRPr="009312E5">
        <w:rPr>
          <w:rFonts w:ascii="Times New Roman" w:eastAsia="Times New Roman" w:hAnsi="Times New Roman" w:cs="Times New Roman"/>
          <w:sz w:val="28"/>
          <w:szCs w:val="28"/>
          <w:lang w:eastAsia="ru-RU"/>
        </w:rPr>
        <w:t>25</w:t>
      </w:r>
      <w:r w:rsidRPr="009312E5">
        <w:rPr>
          <w:rFonts w:ascii="Times New Roman" w:eastAsia="Times New Roman" w:hAnsi="Times New Roman" w:cs="Times New Roman"/>
          <w:sz w:val="28"/>
          <w:szCs w:val="28"/>
          <w:lang w:eastAsia="ru-RU"/>
        </w:rPr>
        <w:t xml:space="preserve">, с. 63]. Спільність поглядів </w:t>
      </w:r>
      <w:proofErr w:type="spellStart"/>
      <w:r w:rsidRPr="009312E5">
        <w:rPr>
          <w:rFonts w:ascii="Times New Roman" w:eastAsia="Times New Roman" w:hAnsi="Times New Roman" w:cs="Times New Roman"/>
          <w:sz w:val="28"/>
          <w:szCs w:val="28"/>
          <w:lang w:eastAsia="ru-RU"/>
        </w:rPr>
        <w:t>Ж.Бодена</w:t>
      </w:r>
      <w:proofErr w:type="spellEnd"/>
      <w:r w:rsidRPr="009312E5">
        <w:rPr>
          <w:rFonts w:ascii="Times New Roman" w:eastAsia="Times New Roman" w:hAnsi="Times New Roman" w:cs="Times New Roman"/>
          <w:sz w:val="28"/>
          <w:szCs w:val="28"/>
          <w:lang w:eastAsia="ru-RU"/>
        </w:rPr>
        <w:t xml:space="preserve"> й Н. Макіавеллі полягала у розумінні причин соціальних конфліктів, які вони вбачали у нерівномірному розподілі багатств, у боротьбі партій і в релігійній нетерпимості. Для подолання цих причин він вимагав встановлення свободи віросповідання, здійснення економічних реформ та приватної власності громадян. </w:t>
      </w:r>
    </w:p>
    <w:p w14:paraId="353ADF83" w14:textId="77777777" w:rsidR="00CF1AD2" w:rsidRPr="009312E5" w:rsidRDefault="00CF1AD2" w:rsidP="000A4DFF">
      <w:pPr>
        <w:spacing w:after="0" w:line="360" w:lineRule="auto"/>
        <w:ind w:firstLine="709"/>
        <w:jc w:val="both"/>
        <w:rPr>
          <w:rFonts w:ascii="Times New Roman" w:eastAsia="Arial Unicode MS" w:hAnsi="Times New Roman" w:cs="Times New Roman"/>
          <w:color w:val="000000"/>
          <w:sz w:val="28"/>
          <w:szCs w:val="28"/>
          <w:lang w:eastAsia="uk-UA" w:bidi="uk-UA"/>
        </w:rPr>
      </w:pPr>
      <w:r w:rsidRPr="009312E5">
        <w:rPr>
          <w:rFonts w:ascii="Times New Roman" w:eastAsia="Times New Roman" w:hAnsi="Times New Roman" w:cs="Times New Roman"/>
          <w:sz w:val="28"/>
          <w:szCs w:val="28"/>
          <w:lang w:eastAsia="ru-RU"/>
        </w:rPr>
        <w:t xml:space="preserve">В епоху Нового часу й Просвітництва до різних аспектів конфлікту й засобів їх вирішення зверталися такі філософи як Гроцій, Т. Гоббс, Ж.-Ж. Руссо, А. Сміт та ін. </w:t>
      </w:r>
      <w:r w:rsidRPr="009312E5">
        <w:rPr>
          <w:rFonts w:ascii="Times New Roman" w:eastAsia="Arial Unicode MS" w:hAnsi="Times New Roman" w:cs="Times New Roman"/>
          <w:color w:val="000000"/>
          <w:sz w:val="28"/>
          <w:szCs w:val="28"/>
          <w:lang w:eastAsia="uk-UA" w:bidi="uk-UA"/>
        </w:rPr>
        <w:t>Слід зауважити, що ідея використання примусових засобів врегулювання правових конфліктів, як власне й примусової природи права отрима</w:t>
      </w:r>
      <w:r w:rsidRPr="009312E5">
        <w:rPr>
          <w:rFonts w:ascii="Times New Roman" w:eastAsia="Arial Unicode MS" w:hAnsi="Times New Roman" w:cs="Times New Roman"/>
          <w:color w:val="000000"/>
          <w:sz w:val="28"/>
          <w:szCs w:val="28"/>
          <w:lang w:eastAsia="uk-UA" w:bidi="uk-UA"/>
        </w:rPr>
        <w:softHyphen/>
        <w:t xml:space="preserve">ла найбільше визнання саме у період XVI та XVII ст., тобто в часи, коли відбувалися релігійні війни, реформація, громадянські війни. </w:t>
      </w:r>
    </w:p>
    <w:p w14:paraId="2E9D7789" w14:textId="5F995ED3" w:rsidR="00CF1AD2" w:rsidRPr="009312E5" w:rsidRDefault="00CF1AD2" w:rsidP="000A4DFF">
      <w:pPr>
        <w:spacing w:after="0" w:line="360" w:lineRule="auto"/>
        <w:ind w:firstLine="709"/>
        <w:jc w:val="both"/>
        <w:rPr>
          <w:rFonts w:ascii="Times New Roman" w:eastAsia="Arial Unicode MS" w:hAnsi="Times New Roman" w:cs="Times New Roman"/>
          <w:color w:val="000000"/>
          <w:sz w:val="28"/>
          <w:szCs w:val="28"/>
          <w:lang w:eastAsia="uk-UA" w:bidi="uk-UA"/>
        </w:rPr>
      </w:pPr>
      <w:r w:rsidRPr="009312E5">
        <w:rPr>
          <w:rFonts w:ascii="Times New Roman" w:eastAsia="Arial Unicode MS" w:hAnsi="Times New Roman" w:cs="Times New Roman"/>
          <w:color w:val="000000"/>
          <w:sz w:val="28"/>
          <w:szCs w:val="28"/>
          <w:lang w:eastAsia="uk-UA" w:bidi="uk-UA"/>
        </w:rPr>
        <w:t>Виходячи з традиції правового волюнтаризму Гроцій розрізняє природне й вольове (встановлене) право та обґрунтовує ідею суспільного договору між володарем і підданими, який певною мірою обмежує правову волю володаря. Розглядаючи природне право як підставу для юридичних обмежень варварських засобів і методів ведення воєнних дій, Гроцій обґрунтовує поняття «справедливої війни»</w:t>
      </w:r>
      <w:r w:rsidR="000F1B8C" w:rsidRPr="009312E5">
        <w:rPr>
          <w:rFonts w:ascii="Times New Roman" w:eastAsia="Arial Unicode MS" w:hAnsi="Times New Roman" w:cs="Times New Roman"/>
          <w:color w:val="000000"/>
          <w:sz w:val="28"/>
          <w:szCs w:val="28"/>
          <w:lang w:eastAsia="uk-UA" w:bidi="uk-UA"/>
        </w:rPr>
        <w:t>,</w:t>
      </w:r>
      <w:r w:rsidRPr="009312E5">
        <w:rPr>
          <w:rFonts w:ascii="Times New Roman" w:eastAsia="Arial Unicode MS" w:hAnsi="Times New Roman" w:cs="Times New Roman"/>
          <w:color w:val="000000"/>
          <w:sz w:val="28"/>
          <w:szCs w:val="28"/>
          <w:lang w:eastAsia="uk-UA" w:bidi="uk-UA"/>
        </w:rPr>
        <w:t xml:space="preserve"> нормативні обмеження способів ведення воєнних дій та волі абсолютних суверенів незалежних європейських держав. У праці «</w:t>
      </w:r>
      <w:proofErr w:type="spellStart"/>
      <w:r w:rsidRPr="009312E5">
        <w:rPr>
          <w:rFonts w:ascii="Times New Roman" w:eastAsia="Arial Unicode MS" w:hAnsi="Times New Roman" w:cs="Times New Roman"/>
          <w:color w:val="000000"/>
          <w:sz w:val="28"/>
          <w:szCs w:val="28"/>
          <w:lang w:eastAsia="uk-UA" w:bidi="uk-UA"/>
        </w:rPr>
        <w:t>Прологомени</w:t>
      </w:r>
      <w:proofErr w:type="spellEnd"/>
      <w:r w:rsidRPr="009312E5">
        <w:rPr>
          <w:rFonts w:ascii="Times New Roman" w:eastAsia="Arial Unicode MS" w:hAnsi="Times New Roman" w:cs="Times New Roman"/>
          <w:color w:val="000000"/>
          <w:sz w:val="28"/>
          <w:szCs w:val="28"/>
          <w:lang w:eastAsia="uk-UA" w:bidi="uk-UA"/>
        </w:rPr>
        <w:t xml:space="preserve"> до трьох </w:t>
      </w:r>
      <w:r w:rsidRPr="009312E5">
        <w:rPr>
          <w:rFonts w:ascii="Times New Roman" w:eastAsia="Arial Unicode MS" w:hAnsi="Times New Roman" w:cs="Times New Roman"/>
          <w:color w:val="000000"/>
          <w:sz w:val="28"/>
          <w:szCs w:val="28"/>
          <w:lang w:eastAsia="uk-UA" w:bidi="uk-UA"/>
        </w:rPr>
        <w:lastRenderedPageBreak/>
        <w:t xml:space="preserve">книг про право війни і миру» він зазначає: «…Дотримання [правил] спільноти…є джерелом так званого права у власному сенсі; до нього належить як стримування від чужого майна, так і повернення отриманої чужої речі й відшкодування вигоди, яка отримана від її використання, обов’язок дотримання обіцянок, відшкодування збитку, заподіяного з нашої вини. а також заслужене покарання винних»…Оскільки природне право вимагає дотримання договорів (адже було необхідно, щоб між людьми існував який-небудь порядок взаємних зобов’язань, іншого ж способу, більш згідного з природою, неможливо винайти), то з цього джерела виникли внутрішньодержавні права. Тому що ті, котрі вступили в яку-небудь спільноту чи підкорялися одному або багатьом, тим самим або дали словесну обіцянку, або ж належить </w:t>
      </w:r>
      <w:r w:rsidR="00227288" w:rsidRPr="009312E5">
        <w:rPr>
          <w:rFonts w:ascii="Times New Roman" w:eastAsia="Arial Unicode MS" w:hAnsi="Times New Roman" w:cs="Times New Roman"/>
          <w:color w:val="000000"/>
          <w:sz w:val="28"/>
          <w:szCs w:val="28"/>
          <w:lang w:eastAsia="uk-UA" w:bidi="uk-UA"/>
        </w:rPr>
        <w:t>припустити</w:t>
      </w:r>
      <w:r w:rsidRPr="009312E5">
        <w:rPr>
          <w:rFonts w:ascii="Times New Roman" w:eastAsia="Arial Unicode MS" w:hAnsi="Times New Roman" w:cs="Times New Roman"/>
          <w:color w:val="000000"/>
          <w:sz w:val="28"/>
          <w:szCs w:val="28"/>
          <w:lang w:eastAsia="uk-UA" w:bidi="uk-UA"/>
        </w:rPr>
        <w:t>, що силою самої угоди вони зобов’язалися мовчки робити те, що ухвалить більшість членів спільноти, або ж ті, хто отримав владу» [</w:t>
      </w:r>
      <w:proofErr w:type="spellStart"/>
      <w:r w:rsidRPr="009312E5">
        <w:rPr>
          <w:rFonts w:ascii="Times New Roman" w:eastAsia="Arial Unicode MS" w:hAnsi="Times New Roman" w:cs="Times New Roman"/>
          <w:color w:val="000000"/>
          <w:sz w:val="28"/>
          <w:szCs w:val="28"/>
          <w:lang w:eastAsia="uk-UA" w:bidi="uk-UA"/>
        </w:rPr>
        <w:t>цит</w:t>
      </w:r>
      <w:proofErr w:type="spellEnd"/>
      <w:r w:rsidRPr="009312E5">
        <w:rPr>
          <w:rFonts w:ascii="Times New Roman" w:eastAsia="Arial Unicode MS" w:hAnsi="Times New Roman" w:cs="Times New Roman"/>
          <w:color w:val="000000"/>
          <w:sz w:val="28"/>
          <w:szCs w:val="28"/>
          <w:lang w:eastAsia="uk-UA" w:bidi="uk-UA"/>
        </w:rPr>
        <w:t xml:space="preserve">. за : </w:t>
      </w:r>
      <w:r w:rsidR="00E00FE5" w:rsidRPr="009312E5">
        <w:rPr>
          <w:rFonts w:ascii="Times New Roman" w:eastAsia="Arial Unicode MS" w:hAnsi="Times New Roman" w:cs="Times New Roman"/>
          <w:color w:val="000000"/>
          <w:sz w:val="28"/>
          <w:szCs w:val="28"/>
          <w:lang w:eastAsia="uk-UA" w:bidi="uk-UA"/>
        </w:rPr>
        <w:t xml:space="preserve">103, </w:t>
      </w:r>
      <w:r w:rsidRPr="009312E5">
        <w:rPr>
          <w:rFonts w:ascii="Times New Roman" w:eastAsia="Arial Unicode MS" w:hAnsi="Times New Roman" w:cs="Times New Roman"/>
          <w:color w:val="000000"/>
          <w:sz w:val="28"/>
          <w:szCs w:val="28"/>
          <w:lang w:eastAsia="uk-UA" w:bidi="uk-UA"/>
        </w:rPr>
        <w:t xml:space="preserve">с. 153, 154]. Таким чином, Гроцій </w:t>
      </w:r>
      <w:r w:rsidR="00227288" w:rsidRPr="009312E5">
        <w:rPr>
          <w:rFonts w:ascii="Times New Roman" w:eastAsia="Arial Unicode MS" w:hAnsi="Times New Roman" w:cs="Times New Roman"/>
          <w:color w:val="000000"/>
          <w:sz w:val="28"/>
          <w:szCs w:val="28"/>
          <w:lang w:eastAsia="uk-UA" w:bidi="uk-UA"/>
        </w:rPr>
        <w:t>відда</w:t>
      </w:r>
      <w:r w:rsidR="000F1B8C" w:rsidRPr="009312E5">
        <w:rPr>
          <w:rFonts w:ascii="Times New Roman" w:eastAsia="Arial Unicode MS" w:hAnsi="Times New Roman" w:cs="Times New Roman"/>
          <w:color w:val="000000"/>
          <w:sz w:val="28"/>
          <w:szCs w:val="28"/>
          <w:lang w:eastAsia="uk-UA" w:bidi="uk-UA"/>
        </w:rPr>
        <w:t xml:space="preserve">є </w:t>
      </w:r>
      <w:r w:rsidRPr="009312E5">
        <w:rPr>
          <w:rFonts w:ascii="Times New Roman" w:eastAsia="Arial Unicode MS" w:hAnsi="Times New Roman" w:cs="Times New Roman"/>
          <w:color w:val="000000"/>
          <w:sz w:val="28"/>
          <w:szCs w:val="28"/>
          <w:lang w:eastAsia="uk-UA" w:bidi="uk-UA"/>
        </w:rPr>
        <w:t xml:space="preserve"> перевагу добровільному </w:t>
      </w:r>
      <w:r w:rsidR="00227288" w:rsidRPr="009312E5">
        <w:rPr>
          <w:rFonts w:ascii="Times New Roman" w:eastAsia="Arial Unicode MS" w:hAnsi="Times New Roman" w:cs="Times New Roman"/>
          <w:color w:val="000000"/>
          <w:sz w:val="28"/>
          <w:szCs w:val="28"/>
          <w:lang w:eastAsia="uk-UA" w:bidi="uk-UA"/>
        </w:rPr>
        <w:t>виконанню</w:t>
      </w:r>
      <w:r w:rsidRPr="009312E5">
        <w:rPr>
          <w:rFonts w:ascii="Times New Roman" w:eastAsia="Arial Unicode MS" w:hAnsi="Times New Roman" w:cs="Times New Roman"/>
          <w:color w:val="000000"/>
          <w:sz w:val="28"/>
          <w:szCs w:val="28"/>
          <w:lang w:eastAsia="uk-UA" w:bidi="uk-UA"/>
        </w:rPr>
        <w:t xml:space="preserve"> зобов’язань, а в разі виникнення конфліктів припускає використання примусових засобів.</w:t>
      </w:r>
    </w:p>
    <w:p w14:paraId="69FF9F87" w14:textId="042F482D"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Одним із найвідоміших підходів до конфлікту та його тлумачення є підхід, пропонований Т. Гоббсом у відомій праці «Левіафан». Концепція Т. Гоббса   про природній стан людини як «війни всіх проти всіх» спонукала до активізації дискусій про природу соціальних і правових конфліктів. На думку самого мислителя джерелом стану війни є те, що при нерівності своїх здібностей та можливостей люди прагнуть рівності в бажаннях та намаганнях володіти тим, чим володіють інші, що і є головною причиною конфліктів. Крім того, до причин конфліктів Т. Гоббс відносив також суперництво, недовіру, прагнення до слави. Одним зі способів виходу з конфліктів він уважав регулятивну функцію держави, що закріплюється в позитивних законах, в яких доцільно було б затвердити соціальні права й свободи населення та природний принцип рівності всіх людей [</w:t>
      </w:r>
      <w:r w:rsidR="00E00FE5" w:rsidRPr="009312E5">
        <w:rPr>
          <w:rFonts w:ascii="Times New Roman" w:eastAsia="Times New Roman" w:hAnsi="Times New Roman" w:cs="Times New Roman"/>
          <w:sz w:val="28"/>
          <w:szCs w:val="28"/>
          <w:lang w:eastAsia="ru-RU"/>
        </w:rPr>
        <w:t>44</w:t>
      </w:r>
      <w:r w:rsidRPr="009312E5">
        <w:rPr>
          <w:rFonts w:ascii="Times New Roman" w:eastAsia="Times New Roman" w:hAnsi="Times New Roman" w:cs="Times New Roman"/>
          <w:sz w:val="28"/>
          <w:szCs w:val="28"/>
          <w:lang w:eastAsia="ru-RU"/>
        </w:rPr>
        <w:t xml:space="preserve">, с. 94]. Підхід Гоббса до примусу й конфлікту визначається його тлумаченням основного природного закону – прагнення до миру. «Перша </w:t>
      </w:r>
      <w:r w:rsidR="00227288" w:rsidRPr="009312E5">
        <w:rPr>
          <w:rFonts w:ascii="Times New Roman" w:eastAsia="Times New Roman" w:hAnsi="Times New Roman" w:cs="Times New Roman"/>
          <w:sz w:val="28"/>
          <w:szCs w:val="28"/>
          <w:lang w:eastAsia="ru-RU"/>
        </w:rPr>
        <w:t>частина</w:t>
      </w:r>
      <w:r w:rsidRPr="009312E5">
        <w:rPr>
          <w:rFonts w:ascii="Times New Roman" w:eastAsia="Times New Roman" w:hAnsi="Times New Roman" w:cs="Times New Roman"/>
          <w:sz w:val="28"/>
          <w:szCs w:val="28"/>
          <w:lang w:eastAsia="ru-RU"/>
        </w:rPr>
        <w:t xml:space="preserve"> цього правила містить перший і основний природний </w:t>
      </w:r>
      <w:r w:rsidR="00227288" w:rsidRPr="009312E5">
        <w:rPr>
          <w:rFonts w:ascii="Times New Roman" w:eastAsia="Times New Roman" w:hAnsi="Times New Roman" w:cs="Times New Roman"/>
          <w:sz w:val="28"/>
          <w:szCs w:val="28"/>
          <w:lang w:eastAsia="ru-RU"/>
        </w:rPr>
        <w:t>закон</w:t>
      </w:r>
      <w:r w:rsidRPr="009312E5">
        <w:rPr>
          <w:rFonts w:ascii="Times New Roman" w:eastAsia="Times New Roman" w:hAnsi="Times New Roman" w:cs="Times New Roman"/>
          <w:sz w:val="28"/>
          <w:szCs w:val="28"/>
          <w:lang w:eastAsia="ru-RU"/>
        </w:rPr>
        <w:t xml:space="preserve">, який закликає: слід прагнути миру й дотримуватися його. Друга частина – це зміст природного </w:t>
      </w:r>
      <w:r w:rsidRPr="009312E5">
        <w:rPr>
          <w:rFonts w:ascii="Times New Roman" w:eastAsia="Times New Roman" w:hAnsi="Times New Roman" w:cs="Times New Roman"/>
          <w:sz w:val="28"/>
          <w:szCs w:val="28"/>
          <w:lang w:eastAsia="ru-RU"/>
        </w:rPr>
        <w:lastRenderedPageBreak/>
        <w:t>права, яке зводиться до права захищати себе усіма можливими засобами» [</w:t>
      </w:r>
      <w:proofErr w:type="spellStart"/>
      <w:r w:rsidRPr="009312E5">
        <w:rPr>
          <w:rFonts w:ascii="Times New Roman" w:eastAsia="Times New Roman" w:hAnsi="Times New Roman" w:cs="Times New Roman"/>
          <w:sz w:val="28"/>
          <w:szCs w:val="28"/>
          <w:lang w:eastAsia="ru-RU"/>
        </w:rPr>
        <w:t>цит</w:t>
      </w:r>
      <w:proofErr w:type="spellEnd"/>
      <w:r w:rsidRPr="009312E5">
        <w:rPr>
          <w:rFonts w:ascii="Times New Roman" w:eastAsia="Times New Roman" w:hAnsi="Times New Roman" w:cs="Times New Roman"/>
          <w:sz w:val="28"/>
          <w:szCs w:val="28"/>
          <w:lang w:eastAsia="ru-RU"/>
        </w:rPr>
        <w:t xml:space="preserve">. за : </w:t>
      </w:r>
      <w:r w:rsidR="00E00FE5" w:rsidRPr="009312E5">
        <w:rPr>
          <w:rFonts w:ascii="Times New Roman" w:eastAsia="Times New Roman" w:hAnsi="Times New Roman" w:cs="Times New Roman"/>
          <w:sz w:val="28"/>
          <w:szCs w:val="28"/>
          <w:lang w:eastAsia="ru-RU"/>
        </w:rPr>
        <w:t xml:space="preserve">103, </w:t>
      </w:r>
      <w:r w:rsidRPr="009312E5">
        <w:rPr>
          <w:rFonts w:ascii="Times New Roman" w:eastAsia="Times New Roman" w:hAnsi="Times New Roman" w:cs="Times New Roman"/>
          <w:sz w:val="28"/>
          <w:szCs w:val="28"/>
          <w:lang w:eastAsia="ru-RU"/>
        </w:rPr>
        <w:t>с. 159].</w:t>
      </w:r>
    </w:p>
    <w:p w14:paraId="0E97F94E" w14:textId="24F09C26" w:rsidR="00CF1AD2" w:rsidRPr="009312E5" w:rsidRDefault="00CF1AD2" w:rsidP="000A4DFF">
      <w:pPr>
        <w:spacing w:after="0" w:line="360" w:lineRule="auto"/>
        <w:ind w:firstLine="709"/>
        <w:jc w:val="both"/>
        <w:rPr>
          <w:rFonts w:ascii="Times New Roman" w:eastAsia="Arial Unicode MS" w:hAnsi="Times New Roman" w:cs="Times New Roman"/>
          <w:color w:val="000000"/>
          <w:sz w:val="28"/>
          <w:szCs w:val="28"/>
          <w:lang w:eastAsia="uk-UA" w:bidi="uk-UA"/>
        </w:rPr>
      </w:pPr>
      <w:r w:rsidRPr="009312E5">
        <w:rPr>
          <w:rFonts w:ascii="Times New Roman" w:eastAsia="Arial Unicode MS" w:hAnsi="Times New Roman" w:cs="Times New Roman"/>
          <w:color w:val="000000"/>
          <w:sz w:val="28"/>
          <w:szCs w:val="28"/>
          <w:lang w:eastAsia="uk-UA" w:bidi="uk-UA"/>
        </w:rPr>
        <w:t xml:space="preserve">Р. </w:t>
      </w:r>
      <w:proofErr w:type="spellStart"/>
      <w:r w:rsidRPr="009312E5">
        <w:rPr>
          <w:rFonts w:ascii="Times New Roman" w:eastAsia="Arial Unicode MS" w:hAnsi="Times New Roman" w:cs="Times New Roman"/>
          <w:color w:val="000000"/>
          <w:sz w:val="28"/>
          <w:szCs w:val="28"/>
          <w:lang w:eastAsia="uk-UA" w:bidi="uk-UA"/>
        </w:rPr>
        <w:t>Ципеліус</w:t>
      </w:r>
      <w:proofErr w:type="spellEnd"/>
      <w:r w:rsidRPr="009312E5">
        <w:rPr>
          <w:rFonts w:ascii="Times New Roman" w:eastAsia="Arial Unicode MS" w:hAnsi="Times New Roman" w:cs="Times New Roman"/>
          <w:color w:val="000000"/>
          <w:sz w:val="28"/>
          <w:szCs w:val="28"/>
          <w:lang w:eastAsia="uk-UA" w:bidi="uk-UA"/>
        </w:rPr>
        <w:t>, досліджуючи погляди мислителів того часу на примус і війну зазначає: «</w:t>
      </w:r>
      <w:r w:rsidRPr="009312E5">
        <w:rPr>
          <w:rFonts w:ascii="Times New Roman" w:eastAsia="Arial Unicode MS" w:hAnsi="Times New Roman" w:cs="Times New Roman"/>
          <w:color w:val="000000"/>
          <w:sz w:val="28"/>
          <w:szCs w:val="28"/>
          <w:lang w:eastAsia="ru-RU" w:bidi="ru-RU"/>
        </w:rPr>
        <w:t xml:space="preserve">Лютер </w:t>
      </w:r>
      <w:r w:rsidRPr="009312E5">
        <w:rPr>
          <w:rFonts w:ascii="Times New Roman" w:eastAsia="Arial Unicode MS" w:hAnsi="Times New Roman" w:cs="Times New Roman"/>
          <w:color w:val="000000"/>
          <w:sz w:val="28"/>
          <w:szCs w:val="28"/>
          <w:lang w:eastAsia="uk-UA" w:bidi="uk-UA"/>
        </w:rPr>
        <w:t>розглядав світське право як примусове, тобто «таке, що примушує злих і захищає доброчесних». Гру</w:t>
      </w:r>
      <w:r w:rsidRPr="009312E5">
        <w:rPr>
          <w:rFonts w:ascii="Times New Roman" w:eastAsia="Arial Unicode MS" w:hAnsi="Times New Roman" w:cs="Times New Roman"/>
          <w:color w:val="000000"/>
          <w:sz w:val="28"/>
          <w:szCs w:val="28"/>
          <w:lang w:eastAsia="uk-UA" w:bidi="uk-UA"/>
        </w:rPr>
        <w:softHyphen/>
        <w:t>бувато, але виразно зображує він у праці «Про світську владу» спосіб здійс</w:t>
      </w:r>
      <w:r w:rsidRPr="009312E5">
        <w:rPr>
          <w:rFonts w:ascii="Times New Roman" w:eastAsia="Arial Unicode MS" w:hAnsi="Times New Roman" w:cs="Times New Roman"/>
          <w:color w:val="000000"/>
          <w:sz w:val="28"/>
          <w:szCs w:val="28"/>
          <w:lang w:eastAsia="uk-UA" w:bidi="uk-UA"/>
        </w:rPr>
        <w:softHyphen/>
        <w:t>нення світського права: людей «примушують мечем, оскільки, за всього їхньо</w:t>
      </w:r>
      <w:r w:rsidRPr="009312E5">
        <w:rPr>
          <w:rFonts w:ascii="Times New Roman" w:eastAsia="Arial Unicode MS" w:hAnsi="Times New Roman" w:cs="Times New Roman"/>
          <w:color w:val="000000"/>
          <w:sz w:val="28"/>
          <w:szCs w:val="28"/>
          <w:lang w:eastAsia="uk-UA" w:bidi="uk-UA"/>
        </w:rPr>
        <w:softHyphen/>
        <w:t xml:space="preserve">го бажання, вони не змогли б упоратися зі своєю злостивістю, і якщо вони її підкоряють, то роблять це не без страху, а могли б робити з миром і щастям», аналогічно до того, як людина «накладає ланцюги та окови на дикого й лютого звіра, щоб він не зміг, як звичайно, ні покусати, ні розірвати, навіть коли йому цього дуже кортить». Сторіччя по тому </w:t>
      </w:r>
      <w:r w:rsidRPr="009312E5">
        <w:rPr>
          <w:rFonts w:ascii="Times New Roman" w:eastAsia="Arial Unicode MS" w:hAnsi="Times New Roman" w:cs="Times New Roman"/>
          <w:color w:val="000000"/>
          <w:sz w:val="28"/>
          <w:szCs w:val="28"/>
          <w:lang w:eastAsia="ru-RU" w:bidi="ru-RU"/>
        </w:rPr>
        <w:t xml:space="preserve">Томас Гоббс, </w:t>
      </w:r>
      <w:r w:rsidRPr="009312E5">
        <w:rPr>
          <w:rFonts w:ascii="Times New Roman" w:eastAsia="Arial Unicode MS" w:hAnsi="Times New Roman" w:cs="Times New Roman"/>
          <w:color w:val="000000"/>
          <w:sz w:val="28"/>
          <w:szCs w:val="28"/>
          <w:lang w:eastAsia="uk-UA" w:bidi="uk-UA"/>
        </w:rPr>
        <w:t>який добре знав грома</w:t>
      </w:r>
      <w:r w:rsidRPr="009312E5">
        <w:rPr>
          <w:rFonts w:ascii="Times New Roman" w:eastAsia="Arial Unicode MS" w:hAnsi="Times New Roman" w:cs="Times New Roman"/>
          <w:color w:val="000000"/>
          <w:sz w:val="28"/>
          <w:szCs w:val="28"/>
          <w:lang w:eastAsia="uk-UA" w:bidi="uk-UA"/>
        </w:rPr>
        <w:softHyphen/>
        <w:t>дянську війну в Англії, вимагав установлення примусової влади державного права, що забезпечує панування серед людей порядку та миру й здобуття дер</w:t>
      </w:r>
      <w:r w:rsidRPr="009312E5">
        <w:rPr>
          <w:rFonts w:ascii="Times New Roman" w:eastAsia="Arial Unicode MS" w:hAnsi="Times New Roman" w:cs="Times New Roman"/>
          <w:color w:val="000000"/>
          <w:sz w:val="28"/>
          <w:szCs w:val="28"/>
          <w:lang w:eastAsia="uk-UA" w:bidi="uk-UA"/>
        </w:rPr>
        <w:softHyphen/>
        <w:t>жавою своєї легітимності. «Якщо щось і може здійснюватися від</w:t>
      </w:r>
      <w:r w:rsidRPr="009312E5">
        <w:rPr>
          <w:rFonts w:ascii="Times New Roman" w:eastAsia="Arial Unicode MS" w:hAnsi="Times New Roman" w:cs="Times New Roman"/>
          <w:color w:val="000000"/>
          <w:sz w:val="28"/>
          <w:szCs w:val="28"/>
          <w:lang w:eastAsia="uk-UA" w:bidi="uk-UA"/>
        </w:rPr>
        <w:softHyphen/>
        <w:t>повідно до природного здорового глузду, то лише за умови встановлення вла</w:t>
      </w:r>
      <w:r w:rsidRPr="009312E5">
        <w:rPr>
          <w:rFonts w:ascii="Times New Roman" w:eastAsia="Arial Unicode MS" w:hAnsi="Times New Roman" w:cs="Times New Roman"/>
          <w:color w:val="000000"/>
          <w:sz w:val="28"/>
          <w:szCs w:val="28"/>
          <w:lang w:eastAsia="uk-UA" w:bidi="uk-UA"/>
        </w:rPr>
        <w:softHyphen/>
        <w:t xml:space="preserve">ди суверенності закону». </w:t>
      </w:r>
      <w:proofErr w:type="spellStart"/>
      <w:r w:rsidRPr="009312E5">
        <w:rPr>
          <w:rFonts w:ascii="Times New Roman" w:eastAsia="Arial Unicode MS" w:hAnsi="Times New Roman" w:cs="Times New Roman"/>
          <w:color w:val="000000"/>
          <w:sz w:val="28"/>
          <w:szCs w:val="28"/>
          <w:lang w:eastAsia="uk-UA" w:bidi="uk-UA"/>
        </w:rPr>
        <w:t>Пуфендорф</w:t>
      </w:r>
      <w:proofErr w:type="spellEnd"/>
      <w:r w:rsidRPr="009312E5">
        <w:rPr>
          <w:rFonts w:ascii="Times New Roman" w:eastAsia="Arial Unicode MS" w:hAnsi="Times New Roman" w:cs="Times New Roman"/>
          <w:color w:val="000000"/>
          <w:sz w:val="28"/>
          <w:szCs w:val="28"/>
          <w:lang w:eastAsia="uk-UA" w:bidi="uk-UA"/>
        </w:rPr>
        <w:t xml:space="preserve"> намагався ви</w:t>
      </w:r>
      <w:r w:rsidRPr="009312E5">
        <w:rPr>
          <w:rFonts w:ascii="Times New Roman" w:eastAsia="Arial Unicode MS" w:hAnsi="Times New Roman" w:cs="Times New Roman"/>
          <w:color w:val="000000"/>
          <w:sz w:val="28"/>
          <w:szCs w:val="28"/>
          <w:lang w:eastAsia="uk-UA" w:bidi="uk-UA"/>
        </w:rPr>
        <w:softHyphen/>
        <w:t xml:space="preserve">явити своєрідність права через протиставлення іншим нормативним системам. Крістіан </w:t>
      </w:r>
      <w:proofErr w:type="spellStart"/>
      <w:r w:rsidRPr="009312E5">
        <w:rPr>
          <w:rFonts w:ascii="Times New Roman" w:eastAsia="Arial Unicode MS" w:hAnsi="Times New Roman" w:cs="Times New Roman"/>
          <w:color w:val="000000"/>
          <w:sz w:val="28"/>
          <w:szCs w:val="28"/>
          <w:lang w:eastAsia="uk-UA" w:bidi="uk-UA"/>
        </w:rPr>
        <w:t>Томасіус</w:t>
      </w:r>
      <w:proofErr w:type="spellEnd"/>
      <w:r w:rsidRPr="009312E5">
        <w:rPr>
          <w:rFonts w:ascii="Times New Roman" w:eastAsia="Arial Unicode MS" w:hAnsi="Times New Roman" w:cs="Times New Roman"/>
          <w:color w:val="000000"/>
          <w:sz w:val="28"/>
          <w:szCs w:val="28"/>
          <w:lang w:eastAsia="uk-UA" w:bidi="uk-UA"/>
        </w:rPr>
        <w:t xml:space="preserve"> (1705) значною мірою розвинув цей напрямок і знову прий</w:t>
      </w:r>
      <w:r w:rsidRPr="009312E5">
        <w:rPr>
          <w:rFonts w:ascii="Times New Roman" w:eastAsia="Arial Unicode MS" w:hAnsi="Times New Roman" w:cs="Times New Roman"/>
          <w:color w:val="000000"/>
          <w:sz w:val="28"/>
          <w:szCs w:val="28"/>
          <w:lang w:eastAsia="uk-UA" w:bidi="uk-UA"/>
        </w:rPr>
        <w:softHyphen/>
        <w:t>шов на цьому шляху до примусової природи права. Право відрізняється від звичаїв та традицій тим, що приписує примусове виконання обов’язків, нав’яза</w:t>
      </w:r>
      <w:r w:rsidRPr="009312E5">
        <w:rPr>
          <w:rFonts w:ascii="Times New Roman" w:eastAsia="Arial Unicode MS" w:hAnsi="Times New Roman" w:cs="Times New Roman"/>
          <w:color w:val="000000"/>
          <w:sz w:val="28"/>
          <w:szCs w:val="28"/>
          <w:lang w:eastAsia="uk-UA" w:bidi="uk-UA"/>
        </w:rPr>
        <w:softHyphen/>
        <w:t xml:space="preserve">них ззовні. Своєрідність правових обов’язків полягає саме в тому, що вони є обов’язками, які приходять ззовні і повинні виконуватися зі страху зовнішнього примусу </w:t>
      </w:r>
      <w:r w:rsidRPr="009312E5">
        <w:rPr>
          <w:rFonts w:ascii="Times New Roman" w:eastAsia="Arial Unicode MS" w:hAnsi="Times New Roman" w:cs="Times New Roman"/>
          <w:color w:val="000000"/>
          <w:sz w:val="28"/>
          <w:szCs w:val="28"/>
          <w:lang w:bidi="en-US"/>
        </w:rPr>
        <w:t>(«</w:t>
      </w:r>
      <w:proofErr w:type="spellStart"/>
      <w:r w:rsidRPr="009312E5">
        <w:rPr>
          <w:rFonts w:ascii="Times New Roman" w:eastAsia="Arial Unicode MS" w:hAnsi="Times New Roman" w:cs="Times New Roman"/>
          <w:color w:val="000000"/>
          <w:sz w:val="28"/>
          <w:szCs w:val="28"/>
          <w:lang w:bidi="en-US"/>
        </w:rPr>
        <w:t>metuens</w:t>
      </w:r>
      <w:proofErr w:type="spellEnd"/>
      <w:r w:rsidRPr="009312E5">
        <w:rPr>
          <w:rFonts w:ascii="Times New Roman" w:eastAsia="Arial Unicode MS" w:hAnsi="Times New Roman" w:cs="Times New Roman"/>
          <w:color w:val="000000"/>
          <w:sz w:val="28"/>
          <w:szCs w:val="28"/>
          <w:lang w:bidi="en-US"/>
        </w:rPr>
        <w:t xml:space="preserve"> </w:t>
      </w:r>
      <w:proofErr w:type="spellStart"/>
      <w:r w:rsidRPr="009312E5">
        <w:rPr>
          <w:rFonts w:ascii="Times New Roman" w:eastAsia="Arial Unicode MS" w:hAnsi="Times New Roman" w:cs="Times New Roman"/>
          <w:color w:val="000000"/>
          <w:sz w:val="28"/>
          <w:szCs w:val="28"/>
          <w:lang w:bidi="en-US"/>
        </w:rPr>
        <w:t>coactionen</w:t>
      </w:r>
      <w:proofErr w:type="spellEnd"/>
      <w:r w:rsidRPr="009312E5">
        <w:rPr>
          <w:rFonts w:ascii="Times New Roman" w:eastAsia="Arial Unicode MS" w:hAnsi="Times New Roman" w:cs="Times New Roman"/>
          <w:color w:val="000000"/>
          <w:sz w:val="28"/>
          <w:szCs w:val="28"/>
          <w:lang w:bidi="en-US"/>
        </w:rPr>
        <w:t xml:space="preserve"> </w:t>
      </w:r>
      <w:proofErr w:type="spellStart"/>
      <w:r w:rsidRPr="009312E5">
        <w:rPr>
          <w:rFonts w:ascii="Times New Roman" w:eastAsia="Arial Unicode MS" w:hAnsi="Times New Roman" w:cs="Times New Roman"/>
          <w:color w:val="000000"/>
          <w:sz w:val="28"/>
          <w:szCs w:val="28"/>
          <w:lang w:bidi="en-US"/>
        </w:rPr>
        <w:t>aliorum</w:t>
      </w:r>
      <w:proofErr w:type="spellEnd"/>
      <w:r w:rsidRPr="009312E5">
        <w:rPr>
          <w:rFonts w:ascii="Times New Roman" w:eastAsia="Arial Unicode MS" w:hAnsi="Times New Roman" w:cs="Times New Roman"/>
          <w:color w:val="000000"/>
          <w:sz w:val="28"/>
          <w:szCs w:val="28"/>
          <w:lang w:bidi="en-US"/>
        </w:rPr>
        <w:t xml:space="preserve"> </w:t>
      </w:r>
      <w:proofErr w:type="spellStart"/>
      <w:r w:rsidRPr="009312E5">
        <w:rPr>
          <w:rFonts w:ascii="Times New Roman" w:eastAsia="Arial Unicode MS" w:hAnsi="Times New Roman" w:cs="Times New Roman"/>
          <w:color w:val="000000"/>
          <w:sz w:val="28"/>
          <w:szCs w:val="28"/>
          <w:lang w:bidi="en-US"/>
        </w:rPr>
        <w:t>hominum</w:t>
      </w:r>
      <w:proofErr w:type="spellEnd"/>
      <w:r w:rsidRPr="009312E5">
        <w:rPr>
          <w:rFonts w:ascii="Times New Roman" w:eastAsia="Arial Unicode MS" w:hAnsi="Times New Roman" w:cs="Times New Roman"/>
          <w:color w:val="000000"/>
          <w:sz w:val="28"/>
          <w:szCs w:val="28"/>
          <w:lang w:bidi="en-US"/>
        </w:rPr>
        <w:t xml:space="preserve">»), </w:t>
      </w:r>
      <w:r w:rsidRPr="009312E5">
        <w:rPr>
          <w:rFonts w:ascii="Times New Roman" w:eastAsia="Arial Unicode MS" w:hAnsi="Times New Roman" w:cs="Times New Roman"/>
          <w:color w:val="000000"/>
          <w:sz w:val="28"/>
          <w:szCs w:val="28"/>
          <w:lang w:eastAsia="uk-UA" w:bidi="uk-UA"/>
        </w:rPr>
        <w:t>адже вони призначені для підтримання зовнішнього спокою або його відновлення у випадку порушен</w:t>
      </w:r>
      <w:r w:rsidRPr="009312E5">
        <w:rPr>
          <w:rFonts w:ascii="Times New Roman" w:eastAsia="Arial Unicode MS" w:hAnsi="Times New Roman" w:cs="Times New Roman"/>
          <w:color w:val="000000"/>
          <w:sz w:val="28"/>
          <w:szCs w:val="28"/>
          <w:lang w:eastAsia="uk-UA" w:bidi="uk-UA"/>
        </w:rPr>
        <w:softHyphen/>
        <w:t>ня [</w:t>
      </w:r>
      <w:r w:rsidR="00E00FE5" w:rsidRPr="009312E5">
        <w:rPr>
          <w:rFonts w:ascii="Times New Roman" w:eastAsia="Arial Unicode MS" w:hAnsi="Times New Roman" w:cs="Times New Roman"/>
          <w:color w:val="000000"/>
          <w:sz w:val="28"/>
          <w:szCs w:val="28"/>
          <w:lang w:eastAsia="uk-UA" w:bidi="uk-UA"/>
        </w:rPr>
        <w:t>206,</w:t>
      </w:r>
      <w:r w:rsidRPr="009312E5">
        <w:rPr>
          <w:rFonts w:ascii="Times New Roman" w:eastAsia="Arial Unicode MS" w:hAnsi="Times New Roman" w:cs="Times New Roman"/>
          <w:color w:val="000000"/>
          <w:sz w:val="28"/>
          <w:szCs w:val="28"/>
          <w:lang w:eastAsia="uk-UA" w:bidi="uk-UA"/>
        </w:rPr>
        <w:t xml:space="preserve"> с. 34]. Поділяємо думку, що зазначені критерії не є вичерпними. Суспільні санкції досить часто полягають у встановленні фактичних обмежень стосовно можливостей особи, а в деяких випадках суспільні санкції можуть бути більш дієвими та ефективними ніж правові санкції. Особливість примусових засобів у праві полягає, насамперед, у тому, що вони здійснюються методами організованого та нормативного примусу. </w:t>
      </w:r>
    </w:p>
    <w:p w14:paraId="7743D117" w14:textId="3DA32151"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lastRenderedPageBreak/>
        <w:t xml:space="preserve">До проблем суспільного договору й договірних засобів врегулювання конфліктів звертається </w:t>
      </w:r>
      <w:proofErr w:type="spellStart"/>
      <w:r w:rsidRPr="009312E5">
        <w:rPr>
          <w:rFonts w:asciiTheme="majorBidi" w:hAnsiTheme="majorBidi" w:cstheme="majorBidi"/>
          <w:sz w:val="28"/>
          <w:szCs w:val="28"/>
        </w:rPr>
        <w:t>Дж</w:t>
      </w:r>
      <w:proofErr w:type="spellEnd"/>
      <w:r w:rsidRPr="009312E5">
        <w:rPr>
          <w:rFonts w:asciiTheme="majorBidi" w:hAnsiTheme="majorBidi" w:cstheme="majorBidi"/>
          <w:sz w:val="28"/>
          <w:szCs w:val="28"/>
        </w:rPr>
        <w:t xml:space="preserve">. Локк у відомій праці «Два трактати про правління», у якій він закладає нові ідеї, які стали підґрунтям для формування нової політичної ідеології в Англії та США. Значною мірою його ідеї заклали й підґрунтя майбутньої французької революції. На відміну від Гоббса, Локк уважав, що в  природному стані всі люди жили у стані свободи та рівності, не мали приватної власності та постійно працювали. </w:t>
      </w:r>
      <w:r w:rsidR="000A4BFE" w:rsidRPr="009312E5">
        <w:rPr>
          <w:rFonts w:asciiTheme="majorBidi" w:hAnsiTheme="majorBidi" w:cstheme="majorBidi"/>
          <w:sz w:val="28"/>
          <w:szCs w:val="28"/>
        </w:rPr>
        <w:t>З</w:t>
      </w:r>
      <w:r w:rsidRPr="009312E5">
        <w:rPr>
          <w:rFonts w:asciiTheme="majorBidi" w:hAnsiTheme="majorBidi" w:cstheme="majorBidi"/>
          <w:sz w:val="28"/>
          <w:szCs w:val="28"/>
        </w:rPr>
        <w:t xml:space="preserve">авдяки свідомому рішенню </w:t>
      </w:r>
      <w:r w:rsidR="00227288" w:rsidRPr="009312E5">
        <w:rPr>
          <w:rFonts w:asciiTheme="majorBidi" w:hAnsiTheme="majorBidi" w:cstheme="majorBidi"/>
          <w:sz w:val="28"/>
          <w:szCs w:val="28"/>
        </w:rPr>
        <w:t>людей</w:t>
      </w:r>
      <w:r w:rsidRPr="009312E5">
        <w:rPr>
          <w:rFonts w:asciiTheme="majorBidi" w:hAnsiTheme="majorBidi" w:cstheme="majorBidi"/>
          <w:sz w:val="28"/>
          <w:szCs w:val="28"/>
        </w:rPr>
        <w:t xml:space="preserve"> </w:t>
      </w:r>
      <w:r w:rsidR="00227288" w:rsidRPr="009312E5">
        <w:rPr>
          <w:rFonts w:asciiTheme="majorBidi" w:hAnsiTheme="majorBidi" w:cstheme="majorBidi"/>
          <w:sz w:val="28"/>
          <w:szCs w:val="28"/>
        </w:rPr>
        <w:t>з’являється</w:t>
      </w:r>
      <w:r w:rsidRPr="009312E5">
        <w:rPr>
          <w:rFonts w:asciiTheme="majorBidi" w:hAnsiTheme="majorBidi" w:cstheme="majorBidi"/>
          <w:sz w:val="28"/>
          <w:szCs w:val="28"/>
        </w:rPr>
        <w:t xml:space="preserve"> держави, як засіб для збереження ними своїх прав, насамперед свободи. Таким чином, в основі появи держави на думку Локка знаходиться ідея суспільного договору, певної домовленості. Зазначені міркування приводять його до висновку, що народний суверенітет завжди вище суверенітету короля, а держава і король мають захищати свободи. Якщо король цього не робить, то необхідно змінювати й державу й короля </w:t>
      </w:r>
      <w:r w:rsidRPr="009312E5">
        <w:rPr>
          <w:rFonts w:ascii="Times New Roman" w:eastAsia="Times New Roman" w:hAnsi="Times New Roman" w:cs="Times New Roman"/>
          <w:sz w:val="28"/>
          <w:szCs w:val="28"/>
          <w:lang w:eastAsia="ru-RU"/>
        </w:rPr>
        <w:t>[</w:t>
      </w:r>
      <w:r w:rsidR="00E00FE5" w:rsidRPr="009312E5">
        <w:rPr>
          <w:rFonts w:ascii="Times New Roman" w:eastAsia="Times New Roman" w:hAnsi="Times New Roman" w:cs="Times New Roman"/>
          <w:sz w:val="28"/>
          <w:szCs w:val="28"/>
          <w:lang w:eastAsia="ru-RU"/>
        </w:rPr>
        <w:t>52</w:t>
      </w:r>
      <w:r w:rsidRPr="009312E5">
        <w:rPr>
          <w:rFonts w:ascii="Times New Roman" w:eastAsia="Times New Roman" w:hAnsi="Times New Roman" w:cs="Times New Roman"/>
          <w:sz w:val="28"/>
          <w:szCs w:val="28"/>
          <w:lang w:eastAsia="ru-RU"/>
        </w:rPr>
        <w:t>]</w:t>
      </w:r>
      <w:r w:rsidRPr="009312E5">
        <w:rPr>
          <w:rFonts w:asciiTheme="majorBidi" w:hAnsiTheme="majorBidi" w:cstheme="majorBidi"/>
          <w:sz w:val="28"/>
          <w:szCs w:val="28"/>
        </w:rPr>
        <w:t xml:space="preserve">. </w:t>
      </w:r>
    </w:p>
    <w:p w14:paraId="0606BD87"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У поглядах Ш. Монтеск’є простежується зв'язок класифікації типів державного устрою з характеристиками суспільства та громадською морфологією. Мислитель акцентував увагу на тому, що государя призначає народ у силу договору і такий договір має виконуватися. Державець представляє народ лише тому, що так воліє народ.</w:t>
      </w:r>
    </w:p>
    <w:p w14:paraId="4BA192B9" w14:textId="4FFFDD66" w:rsidR="00CF1AD2" w:rsidRPr="009312E5" w:rsidRDefault="00CF1AD2" w:rsidP="000A4DFF">
      <w:pPr>
        <w:spacing w:after="0" w:line="360" w:lineRule="auto"/>
        <w:ind w:firstLine="709"/>
        <w:jc w:val="both"/>
        <w:rPr>
          <w:rFonts w:ascii="Times New Roman" w:hAnsi="Times New Roman" w:cs="Times New Roman"/>
          <w:i/>
          <w:spacing w:val="-5"/>
          <w:sz w:val="28"/>
          <w:szCs w:val="28"/>
        </w:rPr>
      </w:pPr>
      <w:r w:rsidRPr="009312E5">
        <w:rPr>
          <w:rFonts w:asciiTheme="majorBidi" w:hAnsiTheme="majorBidi" w:cstheme="majorBidi"/>
          <w:sz w:val="28"/>
          <w:szCs w:val="28"/>
        </w:rPr>
        <w:t>Ж</w:t>
      </w:r>
      <w:r w:rsidRPr="009312E5">
        <w:rPr>
          <w:rFonts w:ascii="Times New Roman" w:hAnsi="Times New Roman" w:cs="Times New Roman"/>
          <w:sz w:val="28"/>
          <w:szCs w:val="28"/>
        </w:rPr>
        <w:t>.Ж. Руссо у відомій праці «Про суспільний договір» [</w:t>
      </w:r>
      <w:r w:rsidR="00E00FE5" w:rsidRPr="009312E5">
        <w:rPr>
          <w:rFonts w:ascii="Times New Roman" w:hAnsi="Times New Roman" w:cs="Times New Roman"/>
          <w:sz w:val="28"/>
          <w:szCs w:val="28"/>
        </w:rPr>
        <w:t>166</w:t>
      </w:r>
      <w:r w:rsidRPr="009312E5">
        <w:rPr>
          <w:rFonts w:ascii="Times New Roman" w:hAnsi="Times New Roman" w:cs="Times New Roman"/>
          <w:sz w:val="28"/>
          <w:szCs w:val="28"/>
        </w:rPr>
        <w:t>] у якій, з поміж-іншого, обґрунтовує п</w:t>
      </w:r>
      <w:r w:rsidRPr="009312E5">
        <w:rPr>
          <w:rFonts w:ascii="Times New Roman" w:hAnsi="Times New Roman" w:cs="Times New Roman"/>
          <w:spacing w:val="-5"/>
          <w:sz w:val="28"/>
          <w:szCs w:val="28"/>
        </w:rPr>
        <w:t>ринцип «народного суверенітету», який полягає у виключному праві колективного суверена - народу - ухвалювати рішення щодо свого державного устрою.</w:t>
      </w:r>
      <w:r w:rsidR="00227288" w:rsidRPr="009312E5">
        <w:rPr>
          <w:rFonts w:ascii="Times New Roman" w:hAnsi="Times New Roman" w:cs="Times New Roman"/>
          <w:spacing w:val="-5"/>
          <w:sz w:val="28"/>
          <w:szCs w:val="28"/>
        </w:rPr>
        <w:t xml:space="preserve"> </w:t>
      </w:r>
      <w:r w:rsidRPr="009312E5">
        <w:rPr>
          <w:rFonts w:ascii="Times New Roman" w:hAnsi="Times New Roman" w:cs="Times New Roman"/>
          <w:spacing w:val="-5"/>
          <w:sz w:val="28"/>
          <w:szCs w:val="28"/>
        </w:rPr>
        <w:t xml:space="preserve">На думку Руссо </w:t>
      </w:r>
      <w:r w:rsidRPr="009312E5">
        <w:rPr>
          <w:rFonts w:ascii="Times New Roman" w:hAnsi="Times New Roman" w:cs="Times New Roman"/>
          <w:i/>
          <w:spacing w:val="-5"/>
          <w:sz w:val="28"/>
          <w:szCs w:val="28"/>
        </w:rPr>
        <w:t>«</w:t>
      </w:r>
      <w:r w:rsidRPr="009312E5">
        <w:rPr>
          <w:rFonts w:ascii="Times New Roman" w:hAnsi="Times New Roman" w:cs="Times New Roman"/>
          <w:iCs/>
          <w:spacing w:val="-5"/>
          <w:sz w:val="28"/>
          <w:szCs w:val="28"/>
        </w:rPr>
        <w:t>люди не можуть створювати нові сили, а здатні лише поєднувати і спрямовувати сили, які вже існують</w:t>
      </w:r>
      <w:r w:rsidRPr="009312E5">
        <w:rPr>
          <w:rFonts w:ascii="Times New Roman" w:hAnsi="Times New Roman" w:cs="Times New Roman"/>
          <w:spacing w:val="-5"/>
          <w:sz w:val="28"/>
          <w:szCs w:val="28"/>
        </w:rPr>
        <w:t>»</w:t>
      </w:r>
      <w:r w:rsidRPr="009312E5">
        <w:rPr>
          <w:rFonts w:ascii="Times New Roman" w:hAnsi="Times New Roman" w:cs="Times New Roman"/>
          <w:i/>
          <w:spacing w:val="-5"/>
          <w:sz w:val="28"/>
          <w:szCs w:val="28"/>
        </w:rPr>
        <w:t>,</w:t>
      </w:r>
      <w:r w:rsidRPr="009312E5">
        <w:rPr>
          <w:rFonts w:ascii="Times New Roman" w:hAnsi="Times New Roman" w:cs="Times New Roman"/>
          <w:spacing w:val="-5"/>
          <w:sz w:val="28"/>
          <w:szCs w:val="28"/>
        </w:rPr>
        <w:t xml:space="preserve"> а тому в індивідів немає іншого способу самозбереження, </w:t>
      </w:r>
      <w:r w:rsidRPr="009312E5">
        <w:rPr>
          <w:rFonts w:ascii="Times New Roman" w:hAnsi="Times New Roman" w:cs="Times New Roman"/>
          <w:i/>
          <w:spacing w:val="-5"/>
          <w:sz w:val="28"/>
          <w:szCs w:val="28"/>
        </w:rPr>
        <w:t>«</w:t>
      </w:r>
      <w:r w:rsidRPr="009312E5">
        <w:rPr>
          <w:rFonts w:ascii="Times New Roman" w:hAnsi="Times New Roman" w:cs="Times New Roman"/>
          <w:iCs/>
          <w:spacing w:val="-5"/>
          <w:sz w:val="28"/>
          <w:szCs w:val="28"/>
        </w:rPr>
        <w:t>як тільки, об'єднавшись із іншими людьми, скласти суму сил, здатну змусити їх діяти узгоджено</w:t>
      </w:r>
      <w:r w:rsidRPr="009312E5">
        <w:rPr>
          <w:rFonts w:ascii="Times New Roman" w:hAnsi="Times New Roman" w:cs="Times New Roman"/>
          <w:spacing w:val="-5"/>
          <w:sz w:val="28"/>
          <w:szCs w:val="28"/>
        </w:rPr>
        <w:t>». Таким чином, Руссо вважав, що основне завдання суспільного договору полягає в тому, щоб «</w:t>
      </w:r>
      <w:r w:rsidRPr="009312E5">
        <w:rPr>
          <w:rFonts w:ascii="Times New Roman" w:hAnsi="Times New Roman" w:cs="Times New Roman"/>
          <w:i/>
          <w:iCs/>
          <w:spacing w:val="-5"/>
          <w:sz w:val="28"/>
          <w:szCs w:val="28"/>
        </w:rPr>
        <w:t>з</w:t>
      </w:r>
      <w:r w:rsidRPr="009312E5">
        <w:rPr>
          <w:rFonts w:ascii="Times New Roman" w:hAnsi="Times New Roman" w:cs="Times New Roman"/>
          <w:iCs/>
          <w:spacing w:val="-5"/>
          <w:sz w:val="28"/>
          <w:szCs w:val="28"/>
        </w:rPr>
        <w:t>найти таку форму асоціації, яка захищає загальною силою особистість і майно кожного</w:t>
      </w:r>
      <w:r w:rsidRPr="009312E5">
        <w:rPr>
          <w:rFonts w:ascii="Times New Roman" w:hAnsi="Times New Roman" w:cs="Times New Roman"/>
          <w:spacing w:val="-5"/>
          <w:sz w:val="28"/>
          <w:szCs w:val="28"/>
        </w:rPr>
        <w:t>», і завдяки якій «</w:t>
      </w:r>
      <w:r w:rsidRPr="009312E5">
        <w:rPr>
          <w:rFonts w:ascii="Times New Roman" w:hAnsi="Times New Roman" w:cs="Times New Roman"/>
          <w:iCs/>
          <w:spacing w:val="-5"/>
          <w:sz w:val="28"/>
          <w:szCs w:val="28"/>
        </w:rPr>
        <w:t xml:space="preserve">кожний, об'єднуючись із усіма, підкоряється, однак, тільки самому собі й залишається настільки ж вільним, як і колись». «Через участь у суспільній угоді людина втрачає природну свободу і необмежене право на все те, що для неї </w:t>
      </w:r>
      <w:r w:rsidRPr="009312E5">
        <w:rPr>
          <w:rFonts w:ascii="Times New Roman" w:hAnsi="Times New Roman" w:cs="Times New Roman"/>
          <w:iCs/>
          <w:spacing w:val="-5"/>
          <w:sz w:val="28"/>
          <w:szCs w:val="28"/>
        </w:rPr>
        <w:lastRenderedPageBreak/>
        <w:t>необхідне. Здобуває ж вона громадянську свободу і право власності на все те, чим володіє»</w:t>
      </w:r>
      <w:r w:rsidRPr="009312E5">
        <w:rPr>
          <w:rFonts w:ascii="Times New Roman" w:hAnsi="Times New Roman" w:cs="Times New Roman"/>
          <w:sz w:val="28"/>
          <w:szCs w:val="28"/>
        </w:rPr>
        <w:t xml:space="preserve"> [</w:t>
      </w:r>
      <w:r w:rsidR="00E00FE5" w:rsidRPr="009312E5">
        <w:rPr>
          <w:rFonts w:ascii="Times New Roman" w:hAnsi="Times New Roman" w:cs="Times New Roman"/>
          <w:sz w:val="28"/>
          <w:szCs w:val="28"/>
        </w:rPr>
        <w:t>166,</w:t>
      </w:r>
      <w:r w:rsidRPr="009312E5">
        <w:rPr>
          <w:rFonts w:ascii="Times New Roman" w:hAnsi="Times New Roman" w:cs="Times New Roman"/>
          <w:sz w:val="28"/>
          <w:szCs w:val="28"/>
        </w:rPr>
        <w:t xml:space="preserve"> с. 165-216].</w:t>
      </w:r>
    </w:p>
    <w:p w14:paraId="1086A345" w14:textId="5268BBB9"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heme="majorBidi" w:hAnsiTheme="majorBidi" w:cstheme="majorBidi"/>
          <w:sz w:val="28"/>
          <w:szCs w:val="28"/>
        </w:rPr>
        <w:t>У ХVІІІ – ХІХ століттях до різних аспектів правових конфліктів і засобів їх врегулювання зверталися такі філософи як Д.</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Прістлі</w:t>
      </w:r>
      <w:proofErr w:type="spellEnd"/>
      <w:r w:rsidRPr="009312E5">
        <w:rPr>
          <w:rFonts w:asciiTheme="majorBidi" w:hAnsiTheme="majorBidi" w:cstheme="majorBidi"/>
          <w:sz w:val="28"/>
          <w:szCs w:val="28"/>
        </w:rPr>
        <w:t>, Д.</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Дідро, Вольтер, І.</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Кант, Г.</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Гегель та ін. </w:t>
      </w:r>
      <w:r w:rsidRPr="009312E5">
        <w:rPr>
          <w:rFonts w:ascii="Times New Roman" w:eastAsia="Times New Roman" w:hAnsi="Times New Roman" w:cs="Times New Roman"/>
          <w:sz w:val="28"/>
          <w:szCs w:val="28"/>
          <w:lang w:eastAsia="ru-RU"/>
        </w:rPr>
        <w:t xml:space="preserve"> </w:t>
      </w:r>
    </w:p>
    <w:p w14:paraId="18323C4D" w14:textId="598D25D8"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На особливу увагу заслуговують погляди І.</w:t>
      </w:r>
      <w:r w:rsidR="00227288"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Канта й Г.</w:t>
      </w:r>
      <w:r w:rsidR="00227288"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Гегеля. Фундаментальними засадничими принципами права для Канта є</w:t>
      </w:r>
      <w:r w:rsidR="00056887" w:rsidRPr="009312E5">
        <w:rPr>
          <w:rFonts w:ascii="Times New Roman" w:eastAsia="Times New Roman" w:hAnsi="Times New Roman" w:cs="Times New Roman"/>
          <w:sz w:val="28"/>
          <w:szCs w:val="28"/>
          <w:lang w:eastAsia="ru-RU"/>
        </w:rPr>
        <w:t xml:space="preserve"> наступні</w:t>
      </w:r>
      <w:r w:rsidRPr="009312E5">
        <w:rPr>
          <w:rFonts w:ascii="Times New Roman" w:eastAsia="Times New Roman" w:hAnsi="Times New Roman" w:cs="Times New Roman"/>
          <w:sz w:val="28"/>
          <w:szCs w:val="28"/>
          <w:lang w:eastAsia="ru-RU"/>
        </w:rPr>
        <w:t>: 1)</w:t>
      </w:r>
      <w:r w:rsidR="00056887" w:rsidRPr="009312E5">
        <w:rPr>
          <w:rFonts w:ascii="Times New Roman" w:eastAsia="Times New Roman" w:hAnsi="Times New Roman" w:cs="Times New Roman"/>
          <w:sz w:val="28"/>
          <w:szCs w:val="28"/>
          <w:lang w:eastAsia="ru-RU"/>
        </w:rPr>
        <w:t> </w:t>
      </w:r>
      <w:r w:rsidRPr="009312E5">
        <w:rPr>
          <w:rFonts w:ascii="Times New Roman" w:eastAsia="Times New Roman" w:hAnsi="Times New Roman" w:cs="Times New Roman"/>
          <w:sz w:val="28"/>
          <w:szCs w:val="28"/>
          <w:lang w:eastAsia="ru-RU"/>
        </w:rPr>
        <w:t>людина має природний розум і свободу волі (є вільним творінням), і тому її дії мають визначатися розумне ними цілями, які вона вільна ставити перед собою й вибирати; 2) люди є вільними та рівними як суб’єкти права. В основі тлумачення примусу І.</w:t>
      </w:r>
      <w:r w:rsidR="00227288"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 xml:space="preserve">Кантом </w:t>
      </w:r>
      <w:r w:rsidR="00227288" w:rsidRPr="009312E5">
        <w:rPr>
          <w:rFonts w:ascii="Times New Roman" w:eastAsia="Times New Roman" w:hAnsi="Times New Roman" w:cs="Times New Roman"/>
          <w:sz w:val="28"/>
          <w:szCs w:val="28"/>
          <w:lang w:eastAsia="ru-RU"/>
        </w:rPr>
        <w:t>знаходиться</w:t>
      </w:r>
      <w:r w:rsidRPr="009312E5">
        <w:rPr>
          <w:rFonts w:ascii="Times New Roman" w:eastAsia="Times New Roman" w:hAnsi="Times New Roman" w:cs="Times New Roman"/>
          <w:sz w:val="28"/>
          <w:szCs w:val="28"/>
          <w:lang w:eastAsia="ru-RU"/>
        </w:rPr>
        <w:t xml:space="preserve"> поняття теорії внутрішньої цінності та «категоричного імперативу» як морального закону. Примус І.</w:t>
      </w:r>
      <w:r w:rsidR="00227288"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Кант тлумачить як закон, який заспокоює тих, хто не бажає поважати свободи інших. «Закони повинні ґрунтуватися на справедливості: оскільки ж їх створюють члени суспільства,  можуть траплятися певні відступи від останньої.  Усе неправове перешкоджає свободі, а примус стримує такі прояви. Філософ поділяє право на об’єктивне («суворе») і суб’єктивне («м’яке»). Якщо для першого примус є невід’ємним елементом, то для другого він є прийнятним лише частково. Ідеться про крайню необхідність, тобто про феномен, який І. Кант не вважав правовим. І. Кант заперечував можливість співіснування свободи і примусу,  визначаючи її  як незалежну від останнього. У той же час  з точки зору формальної логіки примус співвідноситься з рівністю, яку мислитель розумів як незалежність, яка полягає в тому, що інші не можуть зобов’язати будь-кого до більшого, ніж те, на що можна їх зобов’язати» [</w:t>
      </w:r>
      <w:r w:rsidR="00E00FE5" w:rsidRPr="009312E5">
        <w:rPr>
          <w:rFonts w:ascii="Times New Roman" w:eastAsia="Times New Roman" w:hAnsi="Times New Roman" w:cs="Times New Roman"/>
          <w:sz w:val="28"/>
          <w:szCs w:val="28"/>
          <w:lang w:eastAsia="ru-RU"/>
        </w:rPr>
        <w:t>55,</w:t>
      </w:r>
      <w:r w:rsidRPr="009312E5">
        <w:rPr>
          <w:rFonts w:ascii="Times New Roman" w:eastAsia="Times New Roman" w:hAnsi="Times New Roman" w:cs="Times New Roman"/>
          <w:sz w:val="28"/>
          <w:szCs w:val="28"/>
          <w:lang w:eastAsia="ru-RU"/>
        </w:rPr>
        <w:t xml:space="preserve"> с. 50].</w:t>
      </w:r>
    </w:p>
    <w:p w14:paraId="5A400C38" w14:textId="16F1BCF1"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Важливо, що І. Кант розмежовує насилля і примус, і вважає, що вони не взаємозамінні, а взаємовиключні. На його думку насильство завжди має негативний характер, а примус, який відображає загальнообов’язковість права, може втілювати розподільну справедливість. І.</w:t>
      </w:r>
      <w:r w:rsidR="00227288" w:rsidRPr="009312E5">
        <w:rPr>
          <w:rFonts w:ascii="Times New Roman" w:eastAsia="Times New Roman" w:hAnsi="Times New Roman" w:cs="Times New Roman"/>
          <w:sz w:val="28"/>
          <w:szCs w:val="28"/>
          <w:lang w:eastAsia="ru-RU"/>
        </w:rPr>
        <w:t xml:space="preserve"> </w:t>
      </w:r>
      <w:r w:rsidRPr="009312E5">
        <w:rPr>
          <w:rFonts w:ascii="Times New Roman" w:eastAsia="Times New Roman" w:hAnsi="Times New Roman" w:cs="Times New Roman"/>
          <w:sz w:val="28"/>
          <w:szCs w:val="28"/>
          <w:lang w:eastAsia="ru-RU"/>
        </w:rPr>
        <w:t xml:space="preserve">Кант уважав, що будь-який примус з боку держави, навіть якщо він має на меті благо індивіда, є злом і втіленням деспотії, відтак - саме з примусу виникає держава і громадянське </w:t>
      </w:r>
      <w:r w:rsidRPr="009312E5">
        <w:rPr>
          <w:rFonts w:ascii="Times New Roman" w:eastAsia="Times New Roman" w:hAnsi="Times New Roman" w:cs="Times New Roman"/>
          <w:sz w:val="28"/>
          <w:szCs w:val="28"/>
          <w:lang w:eastAsia="ru-RU"/>
        </w:rPr>
        <w:lastRenderedPageBreak/>
        <w:t xml:space="preserve">суспільство. Держава має лише підтримувати примусовою силою закони, які ґрунтуються на моральних засадах і  праві. «…Якщо загальної згоди не можна очікувати від усього народу, </w:t>
      </w:r>
      <w:r w:rsidR="00227288" w:rsidRPr="009312E5">
        <w:rPr>
          <w:rFonts w:ascii="Times New Roman" w:eastAsia="Times New Roman" w:hAnsi="Times New Roman" w:cs="Times New Roman"/>
          <w:sz w:val="28"/>
          <w:szCs w:val="28"/>
          <w:lang w:eastAsia="ru-RU"/>
        </w:rPr>
        <w:t>навчить</w:t>
      </w:r>
      <w:r w:rsidRPr="009312E5">
        <w:rPr>
          <w:rFonts w:ascii="Times New Roman" w:eastAsia="Times New Roman" w:hAnsi="Times New Roman" w:cs="Times New Roman"/>
          <w:sz w:val="28"/>
          <w:szCs w:val="28"/>
          <w:lang w:eastAsia="ru-RU"/>
        </w:rPr>
        <w:t xml:space="preserve"> можна передбачити щось досяжне тільки більшість </w:t>
      </w:r>
      <w:r w:rsidR="00227288" w:rsidRPr="009312E5">
        <w:rPr>
          <w:rFonts w:ascii="Times New Roman" w:eastAsia="Times New Roman" w:hAnsi="Times New Roman" w:cs="Times New Roman"/>
          <w:sz w:val="28"/>
          <w:szCs w:val="28"/>
          <w:lang w:eastAsia="ru-RU"/>
        </w:rPr>
        <w:t>голосів</w:t>
      </w:r>
      <w:r w:rsidRPr="009312E5">
        <w:rPr>
          <w:rFonts w:ascii="Times New Roman" w:eastAsia="Times New Roman" w:hAnsi="Times New Roman" w:cs="Times New Roman"/>
          <w:sz w:val="28"/>
          <w:szCs w:val="28"/>
          <w:lang w:eastAsia="ru-RU"/>
        </w:rPr>
        <w:t>. і, притому не всіх громадян безпосередньо (якщо народ численний), а тільки уповноважених на це представників народу, - то вищою підставою встановлення громадського устрою має стати принцип, що необхідно задовольнятися цією більшістю як прийнятим за спільною згодою, отже, за допомогою договору» [</w:t>
      </w:r>
      <w:proofErr w:type="spellStart"/>
      <w:r w:rsidRPr="009312E5">
        <w:rPr>
          <w:rFonts w:ascii="Times New Roman" w:eastAsia="Times New Roman" w:hAnsi="Times New Roman" w:cs="Times New Roman"/>
          <w:sz w:val="28"/>
          <w:szCs w:val="28"/>
          <w:lang w:eastAsia="ru-RU"/>
        </w:rPr>
        <w:t>цит</w:t>
      </w:r>
      <w:proofErr w:type="spellEnd"/>
      <w:r w:rsidRPr="009312E5">
        <w:rPr>
          <w:rFonts w:ascii="Times New Roman" w:eastAsia="Times New Roman" w:hAnsi="Times New Roman" w:cs="Times New Roman"/>
          <w:sz w:val="28"/>
          <w:szCs w:val="28"/>
          <w:lang w:eastAsia="ru-RU"/>
        </w:rPr>
        <w:t xml:space="preserve">. за : </w:t>
      </w:r>
      <w:r w:rsidR="00E00FE5" w:rsidRPr="009312E5">
        <w:rPr>
          <w:rFonts w:ascii="Times New Roman" w:eastAsia="Times New Roman" w:hAnsi="Times New Roman" w:cs="Times New Roman"/>
          <w:sz w:val="28"/>
          <w:szCs w:val="28"/>
          <w:lang w:eastAsia="ru-RU"/>
        </w:rPr>
        <w:t xml:space="preserve">103, </w:t>
      </w:r>
      <w:r w:rsidRPr="009312E5">
        <w:rPr>
          <w:rFonts w:ascii="Times New Roman" w:eastAsia="Times New Roman" w:hAnsi="Times New Roman" w:cs="Times New Roman"/>
          <w:sz w:val="28"/>
          <w:szCs w:val="28"/>
          <w:lang w:eastAsia="ru-RU"/>
        </w:rPr>
        <w:t>с. 182].</w:t>
      </w:r>
    </w:p>
    <w:p w14:paraId="6621ADAA" w14:textId="52EA2B7D"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У від</w:t>
      </w:r>
      <w:r w:rsidR="00227288" w:rsidRPr="009312E5">
        <w:rPr>
          <w:rFonts w:asciiTheme="majorBidi" w:hAnsiTheme="majorBidi" w:cstheme="majorBidi"/>
          <w:sz w:val="28"/>
          <w:szCs w:val="28"/>
        </w:rPr>
        <w:t>о</w:t>
      </w:r>
      <w:r w:rsidRPr="009312E5">
        <w:rPr>
          <w:rFonts w:asciiTheme="majorBidi" w:hAnsiTheme="majorBidi" w:cstheme="majorBidi"/>
          <w:sz w:val="28"/>
          <w:szCs w:val="28"/>
        </w:rPr>
        <w:t xml:space="preserve">мій праці </w:t>
      </w:r>
      <w:r w:rsidRPr="009312E5">
        <w:rPr>
          <w:rFonts w:ascii="Times New Roman" w:hAnsi="Times New Roman" w:cs="Times New Roman"/>
          <w:sz w:val="28"/>
          <w:szCs w:val="28"/>
        </w:rPr>
        <w:t>І.</w:t>
      </w:r>
      <w:r w:rsidR="00227288" w:rsidRPr="009312E5">
        <w:rPr>
          <w:rFonts w:ascii="Times New Roman" w:hAnsi="Times New Roman" w:cs="Times New Roman"/>
          <w:sz w:val="28"/>
          <w:szCs w:val="28"/>
        </w:rPr>
        <w:t xml:space="preserve"> </w:t>
      </w:r>
      <w:r w:rsidRPr="009312E5">
        <w:rPr>
          <w:rFonts w:ascii="Times New Roman" w:hAnsi="Times New Roman" w:cs="Times New Roman"/>
          <w:sz w:val="28"/>
          <w:szCs w:val="28"/>
        </w:rPr>
        <w:t>Канта «До вічного миру», йдеться про «</w:t>
      </w:r>
      <w:r w:rsidRPr="009312E5">
        <w:rPr>
          <w:rFonts w:ascii="Times New Roman" w:eastAsia="Times New Roman" w:hAnsi="Times New Roman" w:cs="Times New Roman"/>
          <w:sz w:val="28"/>
          <w:szCs w:val="28"/>
          <w:lang w:eastAsia="ru-RU"/>
        </w:rPr>
        <w:t xml:space="preserve">чотири аспекти забезпечення миру: а) провідна мета полягає у створенні федерації народів або світової республіки; б) республіканська або демократична конституція окремих держав сприяє створенню  федерації  народів.  </w:t>
      </w:r>
      <w:r w:rsidR="00DE407D" w:rsidRPr="009312E5">
        <w:rPr>
          <w:rFonts w:ascii="Times New Roman" w:eastAsia="Times New Roman" w:hAnsi="Times New Roman" w:cs="Times New Roman"/>
          <w:sz w:val="28"/>
          <w:szCs w:val="28"/>
          <w:lang w:eastAsia="ru-RU"/>
        </w:rPr>
        <w:t>Цей принцип демократизації супроводжується у сенсі демократичної</w:t>
      </w:r>
      <w:r w:rsidRPr="009312E5">
        <w:rPr>
          <w:rFonts w:ascii="Times New Roman" w:eastAsia="Times New Roman" w:hAnsi="Times New Roman" w:cs="Times New Roman"/>
          <w:sz w:val="28"/>
          <w:szCs w:val="28"/>
          <w:lang w:eastAsia="ru-RU"/>
        </w:rPr>
        <w:t xml:space="preserve"> юридичної держави; в) негативним є всі труднощі війни; г) позитивним є дух комерції, бо вона не може співіснувати з війною і рано чи пізно заволодіє кожною нацією [</w:t>
      </w:r>
      <w:r w:rsidR="00E00FE5" w:rsidRPr="009312E5">
        <w:rPr>
          <w:rFonts w:ascii="Times New Roman" w:eastAsia="Times New Roman" w:hAnsi="Times New Roman" w:cs="Times New Roman"/>
          <w:sz w:val="28"/>
          <w:szCs w:val="28"/>
          <w:lang w:eastAsia="ru-RU"/>
        </w:rPr>
        <w:t>199</w:t>
      </w:r>
      <w:r w:rsidRPr="009312E5">
        <w:rPr>
          <w:rFonts w:ascii="Times New Roman" w:eastAsia="Times New Roman" w:hAnsi="Times New Roman" w:cs="Times New Roman"/>
          <w:sz w:val="28"/>
          <w:szCs w:val="28"/>
          <w:lang w:eastAsia="ru-RU"/>
        </w:rPr>
        <w:t xml:space="preserve">, с. 47]. Розглядаючи </w:t>
      </w:r>
      <w:r w:rsidRPr="009312E5">
        <w:rPr>
          <w:rFonts w:ascii="Times New Roman" w:hAnsi="Times New Roman" w:cs="Times New Roman"/>
          <w:sz w:val="28"/>
          <w:szCs w:val="28"/>
        </w:rPr>
        <w:t>війну як агресивний прояв міжнародних конфліктів</w:t>
      </w:r>
      <w:r w:rsidRPr="009312E5">
        <w:rPr>
          <w:rFonts w:asciiTheme="majorBidi" w:hAnsiTheme="majorBidi" w:cstheme="majorBidi"/>
          <w:sz w:val="28"/>
          <w:szCs w:val="28"/>
        </w:rPr>
        <w:t>, І.</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Кант уважає, що вона не має виправдання, суперечить природі людини, а тому важливо, щоб людство було позбавлене міжнародних конфліктів та досягло миру. Слід зауважити, що попри певну ідеалістичність вічного миру, низка положень І.</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Канта заслуговують на увагу та спонукають до міркувань в </w:t>
      </w:r>
      <w:r w:rsidR="00227288" w:rsidRPr="009312E5">
        <w:rPr>
          <w:rFonts w:asciiTheme="majorBidi" w:hAnsiTheme="majorBidi" w:cstheme="majorBidi"/>
          <w:sz w:val="28"/>
          <w:szCs w:val="28"/>
        </w:rPr>
        <w:t>умовах</w:t>
      </w:r>
      <w:r w:rsidRPr="009312E5">
        <w:rPr>
          <w:rFonts w:asciiTheme="majorBidi" w:hAnsiTheme="majorBidi" w:cstheme="majorBidi"/>
          <w:sz w:val="28"/>
          <w:szCs w:val="28"/>
        </w:rPr>
        <w:t xml:space="preserve"> сучасних війн і загроз.</w:t>
      </w:r>
    </w:p>
    <w:p w14:paraId="35102D1F" w14:textId="7C932E40"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heme="majorBidi" w:hAnsiTheme="majorBidi" w:cstheme="majorBidi"/>
          <w:sz w:val="28"/>
          <w:szCs w:val="28"/>
        </w:rPr>
        <w:t xml:space="preserve">На особливу увагу в контексті предмету дослідження заслуговують погляди Г.В.Ф. Гегеля, який розмірковував над конфліктами, природою і змістом договорів і примусу. На думку Гегеля головна причина конфліктів полягає у соціальній поляризації – між накопиченим багатством, з одного боку, і прив’язаним до праці народом, а тому держава покликана представляти інтереси всього суспільства та регулювати конфлікти. </w:t>
      </w:r>
      <w:r w:rsidRPr="009312E5">
        <w:rPr>
          <w:rFonts w:ascii="Times New Roman" w:eastAsia="Times New Roman" w:hAnsi="Times New Roman" w:cs="Times New Roman"/>
          <w:sz w:val="28"/>
          <w:szCs w:val="28"/>
          <w:lang w:eastAsia="ru-RU"/>
        </w:rPr>
        <w:t xml:space="preserve">Розглядаючи різні види договорів Гегель </w:t>
      </w:r>
      <w:r w:rsidR="00227288" w:rsidRPr="009312E5">
        <w:rPr>
          <w:rFonts w:ascii="Times New Roman" w:eastAsia="Times New Roman" w:hAnsi="Times New Roman" w:cs="Times New Roman"/>
          <w:sz w:val="28"/>
          <w:szCs w:val="28"/>
          <w:lang w:eastAsia="ru-RU"/>
        </w:rPr>
        <w:t>розмірковує</w:t>
      </w:r>
      <w:r w:rsidRPr="009312E5">
        <w:rPr>
          <w:rFonts w:ascii="Times New Roman" w:eastAsia="Times New Roman" w:hAnsi="Times New Roman" w:cs="Times New Roman"/>
          <w:sz w:val="28"/>
          <w:szCs w:val="28"/>
          <w:lang w:eastAsia="ru-RU"/>
        </w:rPr>
        <w:t xml:space="preserve"> над суспільним договором, його особливостями і зазначає: «…</w:t>
      </w:r>
      <w:r w:rsidRPr="009312E5">
        <w:rPr>
          <w:rFonts w:ascii="Times New Roman" w:eastAsia="Arial Unicode MS" w:hAnsi="Times New Roman" w:cs="Times New Roman"/>
          <w:color w:val="000000"/>
          <w:sz w:val="28"/>
          <w:szCs w:val="28"/>
          <w:lang w:eastAsia="uk-UA" w:bidi="uk-UA"/>
        </w:rPr>
        <w:t>в договорі наявні дві тотожні волі, обидві вони особи й бажа</w:t>
      </w:r>
      <w:r w:rsidRPr="009312E5">
        <w:rPr>
          <w:rFonts w:ascii="Times New Roman" w:eastAsia="Arial Unicode MS" w:hAnsi="Times New Roman" w:cs="Times New Roman"/>
          <w:color w:val="000000"/>
          <w:sz w:val="28"/>
          <w:szCs w:val="28"/>
          <w:lang w:eastAsia="uk-UA" w:bidi="uk-UA"/>
        </w:rPr>
        <w:softHyphen/>
        <w:t>ють залишитися власниками, отже, договір випливає зі сваволі осо</w:t>
      </w:r>
      <w:r w:rsidRPr="009312E5">
        <w:rPr>
          <w:rFonts w:ascii="Times New Roman" w:eastAsia="Arial Unicode MS" w:hAnsi="Times New Roman" w:cs="Times New Roman"/>
          <w:color w:val="000000"/>
          <w:sz w:val="28"/>
          <w:szCs w:val="28"/>
          <w:lang w:eastAsia="uk-UA" w:bidi="uk-UA"/>
        </w:rPr>
        <w:softHyphen/>
        <w:t xml:space="preserve">би, і ця висхідна точка спільна для договору й для шлюбу. Та зовсім інакше виглядає справа з державою, адже </w:t>
      </w:r>
      <w:r w:rsidRPr="009312E5">
        <w:rPr>
          <w:rFonts w:ascii="Times New Roman" w:eastAsia="Arial Unicode MS" w:hAnsi="Times New Roman" w:cs="Times New Roman"/>
          <w:color w:val="000000"/>
          <w:sz w:val="28"/>
          <w:szCs w:val="28"/>
          <w:lang w:eastAsia="uk-UA" w:bidi="uk-UA"/>
        </w:rPr>
        <w:lastRenderedPageBreak/>
        <w:t>індивіди не можуть за своєю волею відокремитись від держави, оскільки вони громадяни, з природного боку. Розумне призначення людини — жити в державі, а якщо держави ще не існує, то наявна вимога розуму, аби її було створено. Держава повинна надавати дозвіл увійти в неї чи вийти з неї; тож це не залежить від сваволі окремих людей, а отже, держава заснована не через договір, що його передумовою виступає сваволя» [</w:t>
      </w:r>
      <w:r w:rsidR="00E00FE5" w:rsidRPr="009312E5">
        <w:rPr>
          <w:rFonts w:ascii="Times New Roman" w:eastAsia="Arial Unicode MS" w:hAnsi="Times New Roman" w:cs="Times New Roman"/>
          <w:color w:val="000000"/>
          <w:sz w:val="28"/>
          <w:szCs w:val="28"/>
          <w:lang w:eastAsia="uk-UA" w:bidi="uk-UA"/>
        </w:rPr>
        <w:t xml:space="preserve">39, </w:t>
      </w:r>
      <w:r w:rsidRPr="009312E5">
        <w:rPr>
          <w:rFonts w:ascii="Times New Roman" w:eastAsia="Arial Unicode MS" w:hAnsi="Times New Roman" w:cs="Times New Roman"/>
          <w:color w:val="000000"/>
          <w:sz w:val="28"/>
          <w:szCs w:val="28"/>
          <w:lang w:eastAsia="uk-UA" w:bidi="uk-UA"/>
        </w:rPr>
        <w:t>с. 81].</w:t>
      </w:r>
    </w:p>
    <w:p w14:paraId="489FDA59" w14:textId="18BABC06"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heme="majorBidi" w:hAnsiTheme="majorBidi" w:cstheme="majorBidi"/>
          <w:sz w:val="28"/>
          <w:szCs w:val="28"/>
        </w:rPr>
        <w:t>О</w:t>
      </w:r>
      <w:r w:rsidRPr="009312E5">
        <w:rPr>
          <w:rFonts w:ascii="Times New Roman" w:eastAsia="Arial Unicode MS" w:hAnsi="Times New Roman" w:cs="Times New Roman"/>
          <w:color w:val="000000"/>
          <w:sz w:val="28"/>
          <w:szCs w:val="28"/>
          <w:lang w:eastAsia="uk-UA" w:bidi="uk-UA"/>
        </w:rPr>
        <w:t>собливу увагу Гегель приділяє договорам та примусу, їх природі, що сприяє поглибленню розумінні договірних і примусових засобів врегулювання правових конфліктів. На думку класика: «Оскільки обидві договірні сторони ставляться одна до одної як без</w:t>
      </w:r>
      <w:r w:rsidRPr="009312E5">
        <w:rPr>
          <w:rFonts w:ascii="Times New Roman" w:eastAsia="Arial Unicode MS" w:hAnsi="Times New Roman" w:cs="Times New Roman"/>
          <w:color w:val="000000"/>
          <w:sz w:val="28"/>
          <w:szCs w:val="28"/>
          <w:lang w:eastAsia="uk-UA" w:bidi="uk-UA"/>
        </w:rPr>
        <w:softHyphen/>
        <w:t>посередні самостійні особи, то договір випливає а) зі сваволі; б) тотож</w:t>
      </w:r>
      <w:r w:rsidRPr="009312E5">
        <w:rPr>
          <w:rFonts w:ascii="Times New Roman" w:eastAsia="Arial Unicode MS" w:hAnsi="Times New Roman" w:cs="Times New Roman"/>
          <w:color w:val="000000"/>
          <w:sz w:val="28"/>
          <w:szCs w:val="28"/>
          <w:lang w:eastAsia="uk-UA" w:bidi="uk-UA"/>
        </w:rPr>
        <w:softHyphen/>
        <w:t>на воля, що вступає в буття через договір,— лише притягнута сваво</w:t>
      </w:r>
      <w:r w:rsidRPr="009312E5">
        <w:rPr>
          <w:rFonts w:ascii="Times New Roman" w:eastAsia="Arial Unicode MS" w:hAnsi="Times New Roman" w:cs="Times New Roman"/>
          <w:color w:val="000000"/>
          <w:sz w:val="28"/>
          <w:szCs w:val="28"/>
          <w:lang w:eastAsia="uk-UA" w:bidi="uk-UA"/>
        </w:rPr>
        <w:softHyphen/>
        <w:t>лею, і, отже, вона — тільки загальна, а не в собі й для себе загальна во</w:t>
      </w:r>
      <w:r w:rsidRPr="009312E5">
        <w:rPr>
          <w:rFonts w:ascii="Times New Roman" w:eastAsia="Arial Unicode MS" w:hAnsi="Times New Roman" w:cs="Times New Roman"/>
          <w:color w:val="000000"/>
          <w:sz w:val="28"/>
          <w:szCs w:val="28"/>
          <w:lang w:eastAsia="uk-UA" w:bidi="uk-UA"/>
        </w:rPr>
        <w:softHyphen/>
        <w:t>ля; у) предметом договору стає одинична зовнішня річ, адже тільки та</w:t>
      </w:r>
      <w:r w:rsidRPr="009312E5">
        <w:rPr>
          <w:rFonts w:ascii="Times New Roman" w:eastAsia="Arial Unicode MS" w:hAnsi="Times New Roman" w:cs="Times New Roman"/>
          <w:color w:val="000000"/>
          <w:sz w:val="28"/>
          <w:szCs w:val="28"/>
          <w:lang w:eastAsia="uk-UA" w:bidi="uk-UA"/>
        </w:rPr>
        <w:softHyphen/>
        <w:t>ка річ підлягає їхній голій сваволі відчужити її [</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 81]. </w:t>
      </w:r>
      <w:r w:rsidRPr="009312E5">
        <w:rPr>
          <w:rFonts w:ascii="Times New Roman" w:eastAsia="Times New Roman" w:hAnsi="Times New Roman" w:cs="Times New Roman"/>
          <w:sz w:val="28"/>
          <w:szCs w:val="28"/>
          <w:lang w:eastAsia="ru-RU"/>
        </w:rPr>
        <w:t>При цьому Гегель відмежовує договір від обіцянки та зауважує, що «</w:t>
      </w:r>
      <w:r w:rsidRPr="009312E5">
        <w:rPr>
          <w:rFonts w:ascii="Times New Roman" w:hAnsi="Times New Roman" w:cs="Times New Roman"/>
          <w:sz w:val="28"/>
          <w:szCs w:val="28"/>
        </w:rPr>
        <w:t>Відмінність між простою обіцянкою й договором полягає в тому, що при обіцянці того, що я хочу подарувати, зробити, виконати, вис</w:t>
      </w:r>
      <w:r w:rsidRPr="009312E5">
        <w:rPr>
          <w:rFonts w:ascii="Times New Roman" w:hAnsi="Times New Roman" w:cs="Times New Roman"/>
          <w:sz w:val="28"/>
          <w:szCs w:val="28"/>
        </w:rPr>
        <w:softHyphen/>
        <w:t>ловлене як таке скероване в майбутнє й ще залишається суб’єктив</w:t>
      </w:r>
      <w:r w:rsidRPr="009312E5">
        <w:rPr>
          <w:rFonts w:ascii="Times New Roman" w:hAnsi="Times New Roman" w:cs="Times New Roman"/>
          <w:sz w:val="28"/>
          <w:szCs w:val="28"/>
        </w:rPr>
        <w:softHyphen/>
        <w:t>ним визначенням моєї волі, яке я через це ще можу змінити» [</w:t>
      </w:r>
      <w:r w:rsidR="00E00FE5" w:rsidRPr="009312E5">
        <w:rPr>
          <w:rFonts w:ascii="Times New Roman" w:hAnsi="Times New Roman" w:cs="Times New Roman"/>
          <w:sz w:val="28"/>
          <w:szCs w:val="28"/>
        </w:rPr>
        <w:t xml:space="preserve">39, </w:t>
      </w:r>
      <w:r w:rsidRPr="009312E5">
        <w:rPr>
          <w:rFonts w:ascii="Times New Roman" w:hAnsi="Times New Roman" w:cs="Times New Roman"/>
          <w:sz w:val="28"/>
          <w:szCs w:val="28"/>
        </w:rPr>
        <w:t>с.</w:t>
      </w:r>
      <w:r w:rsidR="00E00FE5" w:rsidRPr="009312E5">
        <w:rPr>
          <w:rFonts w:ascii="Times New Roman" w:hAnsi="Times New Roman" w:cs="Times New Roman"/>
          <w:sz w:val="28"/>
          <w:szCs w:val="28"/>
        </w:rPr>
        <w:t xml:space="preserve"> </w:t>
      </w:r>
      <w:r w:rsidRPr="009312E5">
        <w:rPr>
          <w:rFonts w:ascii="Times New Roman" w:hAnsi="Times New Roman" w:cs="Times New Roman"/>
          <w:sz w:val="28"/>
          <w:szCs w:val="28"/>
        </w:rPr>
        <w:t>84].</w:t>
      </w:r>
    </w:p>
    <w:p w14:paraId="37886B3D" w14:textId="4ECBF05F" w:rsidR="00CF1AD2" w:rsidRPr="009312E5" w:rsidRDefault="00CF1AD2" w:rsidP="000A4DFF">
      <w:pPr>
        <w:tabs>
          <w:tab w:val="left" w:pos="1080"/>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Розмірковуючи над природою договору Гегель переходить до зобов’язань та примусу. «</w:t>
      </w:r>
      <w:r w:rsidRPr="009312E5">
        <w:rPr>
          <w:rFonts w:ascii="Times New Roman" w:eastAsia="Arial Unicode MS" w:hAnsi="Times New Roman" w:cs="Times New Roman"/>
          <w:color w:val="000000"/>
          <w:sz w:val="28"/>
          <w:szCs w:val="28"/>
          <w:lang w:eastAsia="uk-UA" w:bidi="uk-UA"/>
        </w:rPr>
        <w:t xml:space="preserve">У договорі ми мали відношення двох </w:t>
      </w:r>
      <w:r w:rsidRPr="009312E5">
        <w:rPr>
          <w:rFonts w:ascii="Times New Roman" w:eastAsia="Arial Unicode MS" w:hAnsi="Times New Roman" w:cs="Times New Roman"/>
          <w:color w:val="000000"/>
          <w:sz w:val="28"/>
          <w:szCs w:val="28"/>
          <w:lang w:eastAsia="ru-RU" w:bidi="ru-RU"/>
        </w:rPr>
        <w:t xml:space="preserve">воль </w:t>
      </w:r>
      <w:r w:rsidRPr="009312E5">
        <w:rPr>
          <w:rFonts w:ascii="Times New Roman" w:eastAsia="Arial Unicode MS" w:hAnsi="Times New Roman" w:cs="Times New Roman"/>
          <w:color w:val="000000"/>
          <w:sz w:val="28"/>
          <w:szCs w:val="28"/>
          <w:lang w:eastAsia="uk-UA" w:bidi="uk-UA"/>
        </w:rPr>
        <w:t>як загальне. Але ця тотожна воля лише відносно загальна, встановлена загальна воля і, отже, ще перебуває в протилежності до особливої волі. У дого</w:t>
      </w:r>
      <w:r w:rsidRPr="009312E5">
        <w:rPr>
          <w:rFonts w:ascii="Times New Roman" w:eastAsia="Arial Unicode MS" w:hAnsi="Times New Roman" w:cs="Times New Roman"/>
          <w:color w:val="000000"/>
          <w:sz w:val="28"/>
          <w:szCs w:val="28"/>
          <w:lang w:eastAsia="uk-UA" w:bidi="uk-UA"/>
        </w:rPr>
        <w:softHyphen/>
        <w:t>ворі, в угоді дійсно міститься право вимагати виконання зобов’язан</w:t>
      </w:r>
      <w:r w:rsidRPr="009312E5">
        <w:rPr>
          <w:rFonts w:ascii="Times New Roman" w:eastAsia="Arial Unicode MS" w:hAnsi="Times New Roman" w:cs="Times New Roman"/>
          <w:color w:val="000000"/>
          <w:sz w:val="28"/>
          <w:szCs w:val="28"/>
          <w:lang w:eastAsia="uk-UA" w:bidi="uk-UA"/>
        </w:rPr>
        <w:softHyphen/>
        <w:t>ня; проте воно, в свою чергу,— справа особливої волі, яка як така мо</w:t>
      </w:r>
      <w:r w:rsidRPr="009312E5">
        <w:rPr>
          <w:rFonts w:ascii="Times New Roman" w:eastAsia="Arial Unicode MS" w:hAnsi="Times New Roman" w:cs="Times New Roman"/>
          <w:color w:val="000000"/>
          <w:sz w:val="28"/>
          <w:szCs w:val="28"/>
          <w:lang w:eastAsia="uk-UA" w:bidi="uk-UA"/>
        </w:rPr>
        <w:softHyphen/>
        <w:t>же діяти всупереч у собі сущому праву. Отже, тут з’являється запере</w:t>
      </w:r>
      <w:r w:rsidRPr="009312E5">
        <w:rPr>
          <w:rFonts w:ascii="Times New Roman" w:eastAsia="Arial Unicode MS" w:hAnsi="Times New Roman" w:cs="Times New Roman"/>
          <w:color w:val="000000"/>
          <w:sz w:val="28"/>
          <w:szCs w:val="28"/>
          <w:lang w:eastAsia="uk-UA" w:bidi="uk-UA"/>
        </w:rPr>
        <w:softHyphen/>
        <w:t xml:space="preserve">чення, яке раніше містилось у собі сущій волі; це заперечення якраз і є </w:t>
      </w:r>
      <w:proofErr w:type="spellStart"/>
      <w:r w:rsidRPr="009312E5">
        <w:rPr>
          <w:rFonts w:ascii="Times New Roman" w:eastAsia="Arial Unicode MS" w:hAnsi="Times New Roman" w:cs="Times New Roman"/>
          <w:color w:val="000000"/>
          <w:sz w:val="28"/>
          <w:szCs w:val="28"/>
          <w:lang w:eastAsia="ru-RU" w:bidi="ru-RU"/>
        </w:rPr>
        <w:t>неправом</w:t>
      </w:r>
      <w:proofErr w:type="spellEnd"/>
      <w:r w:rsidRPr="009312E5">
        <w:rPr>
          <w:rFonts w:ascii="Times New Roman" w:eastAsia="Arial Unicode MS" w:hAnsi="Times New Roman" w:cs="Times New Roman"/>
          <w:color w:val="000000"/>
          <w:sz w:val="28"/>
          <w:szCs w:val="28"/>
          <w:lang w:eastAsia="ru-RU" w:bidi="ru-RU"/>
        </w:rPr>
        <w:t xml:space="preserve">. </w:t>
      </w:r>
      <w:r w:rsidRPr="009312E5">
        <w:rPr>
          <w:rFonts w:ascii="Times New Roman" w:eastAsia="Arial Unicode MS" w:hAnsi="Times New Roman" w:cs="Times New Roman"/>
          <w:color w:val="000000"/>
          <w:sz w:val="28"/>
          <w:szCs w:val="28"/>
          <w:lang w:eastAsia="uk-UA" w:bidi="uk-UA"/>
        </w:rPr>
        <w:t>Поступ взагалі полягає в тому, щоб очистити волю від її безпосередності й таким чином викликати з її загальності особ</w:t>
      </w:r>
      <w:r w:rsidRPr="009312E5">
        <w:rPr>
          <w:rFonts w:ascii="Times New Roman" w:eastAsia="Arial Unicode MS" w:hAnsi="Times New Roman" w:cs="Times New Roman"/>
          <w:color w:val="000000"/>
          <w:sz w:val="28"/>
          <w:szCs w:val="28"/>
          <w:lang w:eastAsia="uk-UA" w:bidi="uk-UA"/>
        </w:rPr>
        <w:softHyphen/>
        <w:t>ливість, яка виступає проти цієї загальності. У договорі договірні сто</w:t>
      </w:r>
      <w:r w:rsidRPr="009312E5">
        <w:rPr>
          <w:rFonts w:ascii="Times New Roman" w:eastAsia="Arial Unicode MS" w:hAnsi="Times New Roman" w:cs="Times New Roman"/>
          <w:color w:val="000000"/>
          <w:sz w:val="28"/>
          <w:szCs w:val="28"/>
          <w:lang w:eastAsia="uk-UA" w:bidi="uk-UA"/>
        </w:rPr>
        <w:softHyphen/>
        <w:t xml:space="preserve">рони ще зберігають </w:t>
      </w:r>
      <w:r w:rsidRPr="009312E5">
        <w:rPr>
          <w:rFonts w:ascii="Times New Roman" w:eastAsia="Arial Unicode MS" w:hAnsi="Times New Roman" w:cs="Times New Roman"/>
          <w:color w:val="000000"/>
          <w:sz w:val="28"/>
          <w:szCs w:val="28"/>
          <w:lang w:eastAsia="uk-UA" w:bidi="uk-UA"/>
        </w:rPr>
        <w:lastRenderedPageBreak/>
        <w:t>свою особливу волю; тож договір ще не вийшов за межі сваволі, а отже, залишається відданим на поталу неправу [</w:t>
      </w:r>
      <w:r w:rsidR="00E00FE5" w:rsidRPr="009312E5">
        <w:rPr>
          <w:rFonts w:ascii="Times New Roman" w:eastAsia="Arial Unicode MS" w:hAnsi="Times New Roman" w:cs="Times New Roman"/>
          <w:color w:val="000000"/>
          <w:sz w:val="28"/>
          <w:szCs w:val="28"/>
          <w:lang w:eastAsia="uk-UA" w:bidi="uk-UA"/>
        </w:rPr>
        <w:t xml:space="preserve">39, </w:t>
      </w:r>
      <w:r w:rsidRPr="009312E5">
        <w:rPr>
          <w:rFonts w:ascii="Times New Roman" w:eastAsia="Arial Unicode MS" w:hAnsi="Times New Roman" w:cs="Times New Roman"/>
          <w:color w:val="000000"/>
          <w:sz w:val="28"/>
          <w:szCs w:val="28"/>
          <w:lang w:eastAsia="uk-UA" w:bidi="uk-UA"/>
        </w:rPr>
        <w:t>с.87].</w:t>
      </w:r>
    </w:p>
    <w:p w14:paraId="0786D403" w14:textId="3FD3DD1D" w:rsidR="00CF1AD2" w:rsidRPr="009312E5" w:rsidRDefault="00CF1AD2" w:rsidP="000A4DFF">
      <w:pPr>
        <w:tabs>
          <w:tab w:val="left" w:pos="1080"/>
        </w:tabs>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При тлумачення примусу Гегель розмежовує правовий і психічний примус та звертає увагу на те, що примус усувається примусом: «</w:t>
      </w:r>
      <w:r w:rsidRPr="009312E5">
        <w:rPr>
          <w:rFonts w:ascii="Times New Roman" w:eastAsia="Arial Unicode MS" w:hAnsi="Times New Roman" w:cs="Times New Roman"/>
          <w:color w:val="000000"/>
          <w:sz w:val="28"/>
          <w:szCs w:val="28"/>
          <w:lang w:eastAsia="uk-UA" w:bidi="uk-UA"/>
        </w:rPr>
        <w:t>Як живу істоту, людину можна примусити, тобто підкорити владі інших її фізичний і зовнішній бік взагалі, але воля, вільна в собі й для себе, не може зазнати примусу, хіба лиш якщо вона сама не відсту</w:t>
      </w:r>
      <w:r w:rsidRPr="009312E5">
        <w:rPr>
          <w:rFonts w:ascii="Times New Roman" w:eastAsia="Arial Unicode MS" w:hAnsi="Times New Roman" w:cs="Times New Roman"/>
          <w:color w:val="000000"/>
          <w:sz w:val="28"/>
          <w:szCs w:val="28"/>
          <w:lang w:eastAsia="uk-UA" w:bidi="uk-UA"/>
        </w:rPr>
        <w:softHyphen/>
        <w:t>пає із зовнішнього, в якому її утримують, або з уявлення про нього). Примусити до чогось можна лише того, хто хоче, щоб його примусили» [</w:t>
      </w:r>
      <w:r w:rsidR="00E00FE5" w:rsidRPr="009312E5">
        <w:rPr>
          <w:rFonts w:ascii="Times New Roman" w:eastAsia="Arial Unicode MS" w:hAnsi="Times New Roman" w:cs="Times New Roman"/>
          <w:color w:val="000000"/>
          <w:sz w:val="28"/>
          <w:szCs w:val="28"/>
          <w:lang w:eastAsia="uk-UA" w:bidi="uk-UA"/>
        </w:rPr>
        <w:t xml:space="preserve">39, </w:t>
      </w:r>
      <w:r w:rsidRPr="009312E5">
        <w:rPr>
          <w:rFonts w:ascii="Times New Roman" w:eastAsia="Arial Unicode MS" w:hAnsi="Times New Roman" w:cs="Times New Roman"/>
          <w:color w:val="000000"/>
          <w:sz w:val="28"/>
          <w:szCs w:val="28"/>
          <w:lang w:eastAsia="uk-UA" w:bidi="uk-UA"/>
        </w:rPr>
        <w:t>с.</w:t>
      </w:r>
      <w:r w:rsidR="00E00FE5" w:rsidRPr="009312E5">
        <w:rPr>
          <w:rFonts w:ascii="Times New Roman" w:eastAsia="Arial Unicode MS" w:hAnsi="Times New Roman" w:cs="Times New Roman"/>
          <w:color w:val="000000"/>
          <w:sz w:val="28"/>
          <w:szCs w:val="28"/>
          <w:lang w:eastAsia="uk-UA" w:bidi="uk-UA"/>
        </w:rPr>
        <w:t xml:space="preserve"> </w:t>
      </w:r>
      <w:r w:rsidRPr="009312E5">
        <w:rPr>
          <w:rFonts w:ascii="Times New Roman" w:eastAsia="Arial Unicode MS" w:hAnsi="Times New Roman" w:cs="Times New Roman"/>
          <w:color w:val="000000"/>
          <w:sz w:val="28"/>
          <w:szCs w:val="28"/>
          <w:lang w:eastAsia="uk-UA" w:bidi="uk-UA"/>
        </w:rPr>
        <w:t xml:space="preserve">91]. </w:t>
      </w:r>
      <w:r w:rsidRPr="009312E5">
        <w:rPr>
          <w:rFonts w:ascii="Times New Roman" w:eastAsia="Times New Roman" w:hAnsi="Times New Roman" w:cs="Times New Roman"/>
          <w:sz w:val="28"/>
          <w:szCs w:val="28"/>
          <w:lang w:eastAsia="ru-RU"/>
        </w:rPr>
        <w:t>«</w:t>
      </w:r>
      <w:r w:rsidRPr="009312E5">
        <w:rPr>
          <w:rFonts w:ascii="Times New Roman" w:eastAsia="Arial Unicode MS" w:hAnsi="Times New Roman" w:cs="Times New Roman"/>
          <w:color w:val="000000"/>
          <w:sz w:val="28"/>
          <w:szCs w:val="28"/>
          <w:lang w:eastAsia="uk-UA" w:bidi="uk-UA"/>
        </w:rPr>
        <w:t>Примус має реальне уявлення про те, що він руйнує себе в своєму понятті, оскільки примус усувається примусом, тому він не лише зу</w:t>
      </w:r>
      <w:r w:rsidRPr="009312E5">
        <w:rPr>
          <w:rFonts w:ascii="Times New Roman" w:eastAsia="Arial Unicode MS" w:hAnsi="Times New Roman" w:cs="Times New Roman"/>
          <w:color w:val="000000"/>
          <w:sz w:val="28"/>
          <w:szCs w:val="28"/>
          <w:lang w:eastAsia="uk-UA" w:bidi="uk-UA"/>
        </w:rPr>
        <w:softHyphen/>
        <w:t>мовлений правом, але й необхідний, а саме, як другий примус, який усу</w:t>
      </w:r>
      <w:r w:rsidRPr="009312E5">
        <w:rPr>
          <w:rFonts w:ascii="Times New Roman" w:eastAsia="Arial Unicode MS" w:hAnsi="Times New Roman" w:cs="Times New Roman"/>
          <w:color w:val="000000"/>
          <w:sz w:val="28"/>
          <w:szCs w:val="28"/>
          <w:lang w:eastAsia="uk-UA" w:bidi="uk-UA"/>
        </w:rPr>
        <w:softHyphen/>
        <w:t>ває перший примус [</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w:t>
      </w:r>
      <w:r w:rsidR="00E00FE5" w:rsidRPr="009312E5">
        <w:rPr>
          <w:rFonts w:ascii="Times New Roman" w:eastAsia="Arial Unicode MS" w:hAnsi="Times New Roman" w:cs="Times New Roman"/>
          <w:color w:val="000000"/>
          <w:sz w:val="28"/>
          <w:szCs w:val="28"/>
          <w:lang w:eastAsia="uk-UA" w:bidi="uk-UA"/>
        </w:rPr>
        <w:t xml:space="preserve"> </w:t>
      </w:r>
      <w:r w:rsidRPr="009312E5">
        <w:rPr>
          <w:rFonts w:ascii="Times New Roman" w:eastAsia="Arial Unicode MS" w:hAnsi="Times New Roman" w:cs="Times New Roman"/>
          <w:color w:val="000000"/>
          <w:sz w:val="28"/>
          <w:szCs w:val="28"/>
          <w:lang w:eastAsia="uk-UA" w:bidi="uk-UA"/>
        </w:rPr>
        <w:t xml:space="preserve">92]. Саме тому, на думку Гегеля «Абстрактне право — це примусове право, оскільки </w:t>
      </w:r>
      <w:proofErr w:type="spellStart"/>
      <w:r w:rsidRPr="009312E5">
        <w:rPr>
          <w:rFonts w:ascii="Times New Roman" w:eastAsia="Arial Unicode MS" w:hAnsi="Times New Roman" w:cs="Times New Roman"/>
          <w:color w:val="000000"/>
          <w:sz w:val="28"/>
          <w:szCs w:val="28"/>
          <w:lang w:eastAsia="uk-UA" w:bidi="uk-UA"/>
        </w:rPr>
        <w:t>неправо</w:t>
      </w:r>
      <w:proofErr w:type="spellEnd"/>
      <w:r w:rsidRPr="009312E5">
        <w:rPr>
          <w:rFonts w:ascii="Times New Roman" w:eastAsia="Arial Unicode MS" w:hAnsi="Times New Roman" w:cs="Times New Roman"/>
          <w:color w:val="000000"/>
          <w:sz w:val="28"/>
          <w:szCs w:val="28"/>
          <w:lang w:eastAsia="uk-UA" w:bidi="uk-UA"/>
        </w:rPr>
        <w:t xml:space="preserve"> відносно нього — це насильство над буттям моєї свободи у зовнішній речі; збе</w:t>
      </w:r>
      <w:r w:rsidRPr="009312E5">
        <w:rPr>
          <w:rFonts w:ascii="Times New Roman" w:eastAsia="Arial Unicode MS" w:hAnsi="Times New Roman" w:cs="Times New Roman"/>
          <w:color w:val="000000"/>
          <w:sz w:val="28"/>
          <w:szCs w:val="28"/>
          <w:lang w:eastAsia="uk-UA" w:bidi="uk-UA"/>
        </w:rPr>
        <w:softHyphen/>
        <w:t>реження цього буття на противагу насильству стає, водночас, зовнішньою дією й насильством, яке усуває те перше насильство. Визначати відразу наперед абстрактне або суворе право як таке право, до дотримання якого треба примушувати,— значить розуміти його, спираючись на наслідок, а це тільки окружний шлях неправа [</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w:t>
      </w:r>
      <w:r w:rsidR="00E00FE5" w:rsidRPr="009312E5">
        <w:rPr>
          <w:rFonts w:ascii="Times New Roman" w:eastAsia="Arial Unicode MS" w:hAnsi="Times New Roman" w:cs="Times New Roman"/>
          <w:color w:val="000000"/>
          <w:sz w:val="28"/>
          <w:szCs w:val="28"/>
          <w:lang w:eastAsia="uk-UA" w:bidi="uk-UA"/>
        </w:rPr>
        <w:t xml:space="preserve"> </w:t>
      </w:r>
      <w:r w:rsidRPr="009312E5">
        <w:rPr>
          <w:rFonts w:ascii="Times New Roman" w:eastAsia="Arial Unicode MS" w:hAnsi="Times New Roman" w:cs="Times New Roman"/>
          <w:color w:val="000000"/>
          <w:sz w:val="28"/>
          <w:szCs w:val="28"/>
          <w:lang w:eastAsia="uk-UA" w:bidi="uk-UA"/>
        </w:rPr>
        <w:t>92-93]. Перший примус як насильство, вчинене вільним, яке порушує буття свободи в його конкретному розумінні, порушує право як право, стано</w:t>
      </w:r>
      <w:r w:rsidRPr="009312E5">
        <w:rPr>
          <w:rFonts w:ascii="Times New Roman" w:eastAsia="Arial Unicode MS" w:hAnsi="Times New Roman" w:cs="Times New Roman"/>
          <w:color w:val="000000"/>
          <w:sz w:val="28"/>
          <w:szCs w:val="28"/>
          <w:lang w:eastAsia="uk-UA" w:bidi="uk-UA"/>
        </w:rPr>
        <w:softHyphen/>
        <w:t>вить злочин,— це нескінченно неґативне судження в його повному ро</w:t>
      </w:r>
      <w:r w:rsidRPr="009312E5">
        <w:rPr>
          <w:rFonts w:ascii="Times New Roman" w:eastAsia="Arial Unicode MS" w:hAnsi="Times New Roman" w:cs="Times New Roman"/>
          <w:color w:val="000000"/>
          <w:sz w:val="28"/>
          <w:szCs w:val="28"/>
          <w:lang w:eastAsia="uk-UA" w:bidi="uk-UA"/>
        </w:rPr>
        <w:softHyphen/>
        <w:t>зумінні, через яке відбувається запере</w:t>
      </w:r>
      <w:r w:rsidRPr="009312E5">
        <w:rPr>
          <w:rFonts w:ascii="Times New Roman" w:eastAsia="Arial Unicode MS" w:hAnsi="Times New Roman" w:cs="Times New Roman"/>
          <w:color w:val="000000"/>
          <w:sz w:val="28"/>
          <w:szCs w:val="28"/>
          <w:lang w:eastAsia="uk-UA" w:bidi="uk-UA"/>
        </w:rPr>
        <w:softHyphen/>
        <w:t>чення не лише особливого,— підведення речі під мою волю (§ 85), але водночас і загального, нескінченного в предикаті мого, правоздатність і до того ж без посередництва моєї думки. Це сфе</w:t>
      </w:r>
      <w:r w:rsidRPr="009312E5">
        <w:rPr>
          <w:rFonts w:ascii="Times New Roman" w:eastAsia="Arial Unicode MS" w:hAnsi="Times New Roman" w:cs="Times New Roman"/>
          <w:color w:val="000000"/>
          <w:sz w:val="28"/>
          <w:szCs w:val="28"/>
          <w:lang w:eastAsia="uk-UA" w:bidi="uk-UA"/>
        </w:rPr>
        <w:softHyphen/>
        <w:t>ра карного права».. [</w:t>
      </w:r>
      <w:r w:rsidR="00922001"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w:t>
      </w:r>
      <w:r w:rsidR="00E00FE5" w:rsidRPr="009312E5">
        <w:rPr>
          <w:rFonts w:ascii="Times New Roman" w:eastAsia="Arial Unicode MS" w:hAnsi="Times New Roman" w:cs="Times New Roman"/>
          <w:color w:val="000000"/>
          <w:sz w:val="28"/>
          <w:szCs w:val="28"/>
          <w:lang w:eastAsia="uk-UA" w:bidi="uk-UA"/>
        </w:rPr>
        <w:t xml:space="preserve"> </w:t>
      </w:r>
      <w:r w:rsidRPr="009312E5">
        <w:rPr>
          <w:rFonts w:ascii="Times New Roman" w:eastAsia="Arial Unicode MS" w:hAnsi="Times New Roman" w:cs="Times New Roman"/>
          <w:color w:val="000000"/>
          <w:sz w:val="28"/>
          <w:szCs w:val="28"/>
          <w:lang w:eastAsia="uk-UA" w:bidi="uk-UA"/>
        </w:rPr>
        <w:t>93]. Гегель приходить до висновку, що «Дійсне право проявляє себе усуненням цього порушення, саме цим усуненням право демонструє свою чинність і стверджує себе як необхідне опосередковане буття» [</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w:t>
      </w:r>
      <w:r w:rsidR="00E00FE5" w:rsidRPr="009312E5">
        <w:rPr>
          <w:rFonts w:ascii="Times New Roman" w:eastAsia="Arial Unicode MS" w:hAnsi="Times New Roman" w:cs="Times New Roman"/>
          <w:color w:val="000000"/>
          <w:sz w:val="28"/>
          <w:szCs w:val="28"/>
          <w:lang w:eastAsia="uk-UA" w:bidi="uk-UA"/>
        </w:rPr>
        <w:t xml:space="preserve"> </w:t>
      </w:r>
      <w:r w:rsidRPr="009312E5">
        <w:rPr>
          <w:rFonts w:ascii="Times New Roman" w:eastAsia="Arial Unicode MS" w:hAnsi="Times New Roman" w:cs="Times New Roman"/>
          <w:color w:val="000000"/>
          <w:sz w:val="28"/>
          <w:szCs w:val="28"/>
          <w:lang w:eastAsia="uk-UA" w:bidi="uk-UA"/>
        </w:rPr>
        <w:t>95].</w:t>
      </w:r>
    </w:p>
    <w:p w14:paraId="6B43442A" w14:textId="657F039E" w:rsidR="001E6E57"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Щодо війн, як виду міжнародних конфліктів, то Г.</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Гегель уважає, що «війни викликаються природою речей» і зазначає: «її не варто розглядати як абсолютне зло й суто зовнішню випадковість…високе значення війни полягає в </w:t>
      </w:r>
      <w:r w:rsidRPr="009312E5">
        <w:rPr>
          <w:rFonts w:asciiTheme="majorBidi" w:hAnsiTheme="majorBidi" w:cstheme="majorBidi"/>
          <w:sz w:val="28"/>
          <w:szCs w:val="28"/>
        </w:rPr>
        <w:lastRenderedPageBreak/>
        <w:t xml:space="preserve">тому, що завдяки їй зберігається моральне здоров'я народів, проходить їхня </w:t>
      </w:r>
      <w:r w:rsidR="00227288" w:rsidRPr="009312E5">
        <w:rPr>
          <w:rFonts w:asciiTheme="majorBidi" w:hAnsiTheme="majorBidi" w:cstheme="majorBidi"/>
          <w:sz w:val="28"/>
          <w:szCs w:val="28"/>
        </w:rPr>
        <w:t>байдужість</w:t>
      </w:r>
      <w:r w:rsidRPr="009312E5">
        <w:rPr>
          <w:rFonts w:asciiTheme="majorBidi" w:hAnsiTheme="majorBidi" w:cstheme="majorBidi"/>
          <w:sz w:val="28"/>
          <w:szCs w:val="28"/>
        </w:rPr>
        <w:t xml:space="preserve"> до затвердіння скінчених </w:t>
      </w:r>
      <w:proofErr w:type="spellStart"/>
      <w:r w:rsidRPr="009312E5">
        <w:rPr>
          <w:rFonts w:asciiTheme="majorBidi" w:hAnsiTheme="majorBidi" w:cstheme="majorBidi"/>
          <w:sz w:val="28"/>
          <w:szCs w:val="28"/>
        </w:rPr>
        <w:t>визначеностей</w:t>
      </w:r>
      <w:proofErr w:type="spellEnd"/>
      <w:r w:rsidRPr="009312E5">
        <w:rPr>
          <w:rFonts w:asciiTheme="majorBidi" w:hAnsiTheme="majorBidi" w:cstheme="majorBidi"/>
          <w:sz w:val="28"/>
          <w:szCs w:val="28"/>
        </w:rPr>
        <w:t xml:space="preserve">»  </w:t>
      </w:r>
      <w:r w:rsidRPr="009312E5">
        <w:rPr>
          <w:rFonts w:ascii="Times New Roman" w:eastAsia="Arial Unicode MS" w:hAnsi="Times New Roman" w:cs="Times New Roman"/>
          <w:color w:val="000000"/>
          <w:sz w:val="28"/>
          <w:szCs w:val="28"/>
          <w:lang w:eastAsia="uk-UA" w:bidi="uk-UA"/>
        </w:rPr>
        <w:t>[</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 282-283]. І хоча </w:t>
      </w:r>
      <w:r w:rsidRPr="009312E5">
        <w:rPr>
          <w:rFonts w:asciiTheme="majorBidi" w:hAnsiTheme="majorBidi" w:cstheme="majorBidi"/>
          <w:sz w:val="28"/>
          <w:szCs w:val="28"/>
        </w:rPr>
        <w:t>війни – це стан безправ’я і насильства, «Народи виходять із війни лише не лише зміцнілими, але й завдяки зовнішнім війнам нації всередині яких панують нездоланні суперечності. віднаходять внутрішній спокій»</w:t>
      </w:r>
      <w:r w:rsidRPr="009312E5">
        <w:rPr>
          <w:rFonts w:ascii="Times New Roman" w:eastAsia="Arial Unicode MS" w:hAnsi="Times New Roman" w:cs="Times New Roman"/>
          <w:color w:val="000000"/>
          <w:sz w:val="28"/>
          <w:szCs w:val="28"/>
          <w:lang w:eastAsia="uk-UA" w:bidi="uk-UA"/>
        </w:rPr>
        <w:t xml:space="preserve"> [</w:t>
      </w:r>
      <w:r w:rsidR="00E00FE5" w:rsidRPr="009312E5">
        <w:rPr>
          <w:rFonts w:ascii="Times New Roman" w:eastAsia="Arial Unicode MS" w:hAnsi="Times New Roman" w:cs="Times New Roman"/>
          <w:color w:val="000000"/>
          <w:sz w:val="28"/>
          <w:szCs w:val="28"/>
          <w:lang w:eastAsia="uk-UA" w:bidi="uk-UA"/>
        </w:rPr>
        <w:t>39,</w:t>
      </w:r>
      <w:r w:rsidRPr="009312E5">
        <w:rPr>
          <w:rFonts w:ascii="Times New Roman" w:eastAsia="Arial Unicode MS" w:hAnsi="Times New Roman" w:cs="Times New Roman"/>
          <w:color w:val="000000"/>
          <w:sz w:val="28"/>
          <w:szCs w:val="28"/>
          <w:lang w:eastAsia="uk-UA" w:bidi="uk-UA"/>
        </w:rPr>
        <w:t xml:space="preserve"> с. 282-283]. Гегель також звертає увагу на </w:t>
      </w:r>
      <w:r w:rsidRPr="009312E5">
        <w:rPr>
          <w:rFonts w:asciiTheme="majorBidi" w:hAnsiTheme="majorBidi" w:cstheme="majorBidi"/>
          <w:sz w:val="28"/>
          <w:szCs w:val="28"/>
        </w:rPr>
        <w:t xml:space="preserve">значення угод для підтримання миру та порядку. </w:t>
      </w:r>
    </w:p>
    <w:p w14:paraId="5A802A31" w14:textId="45B67D16" w:rsidR="00CF1AD2" w:rsidRPr="009312E5" w:rsidRDefault="00EB7E5D"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Таким чином, </w:t>
      </w:r>
      <w:r w:rsidR="001E6E57" w:rsidRPr="009312E5">
        <w:rPr>
          <w:rFonts w:asciiTheme="majorBidi" w:hAnsiTheme="majorBidi" w:cstheme="majorBidi"/>
          <w:sz w:val="28"/>
          <w:szCs w:val="28"/>
        </w:rPr>
        <w:t>Гегель розглядає договір, примус, волю, право, державу у тісному зв</w:t>
      </w:r>
      <w:r w:rsidR="001E6E57" w:rsidRPr="009312E5">
        <w:rPr>
          <w:rFonts w:ascii="Arial" w:hAnsi="Arial" w:cs="Arial"/>
          <w:sz w:val="28"/>
          <w:szCs w:val="28"/>
        </w:rPr>
        <w:t>'</w:t>
      </w:r>
      <w:r w:rsidR="001E6E57" w:rsidRPr="009312E5">
        <w:rPr>
          <w:rFonts w:asciiTheme="majorBidi" w:hAnsiTheme="majorBidi" w:cstheme="majorBidi"/>
          <w:sz w:val="28"/>
          <w:szCs w:val="28"/>
        </w:rPr>
        <w:t>язку та наголошує на їх важливості для людини і держави.</w:t>
      </w:r>
    </w:p>
    <w:p w14:paraId="01DF6F00" w14:textId="46A24A8D" w:rsidR="00CF1AD2" w:rsidRPr="009312E5" w:rsidRDefault="00CF1AD2" w:rsidP="000A4DFF">
      <w:pPr>
        <w:spacing w:after="0" w:line="360" w:lineRule="auto"/>
        <w:ind w:firstLine="709"/>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 xml:space="preserve">Друга половина ХІХ – </w:t>
      </w:r>
      <w:proofErr w:type="spellStart"/>
      <w:r w:rsidRPr="009312E5">
        <w:rPr>
          <w:rFonts w:ascii="Times New Roman" w:eastAsia="Times New Roman" w:hAnsi="Times New Roman" w:cs="Times New Roman"/>
          <w:sz w:val="28"/>
          <w:szCs w:val="28"/>
          <w:lang w:eastAsia="ru-RU"/>
        </w:rPr>
        <w:t>поч</w:t>
      </w:r>
      <w:proofErr w:type="spellEnd"/>
      <w:r w:rsidRPr="009312E5">
        <w:rPr>
          <w:rFonts w:ascii="Times New Roman" w:eastAsia="Times New Roman" w:hAnsi="Times New Roman" w:cs="Times New Roman"/>
          <w:sz w:val="28"/>
          <w:szCs w:val="28"/>
          <w:lang w:eastAsia="ru-RU"/>
        </w:rPr>
        <w:t xml:space="preserve">. ХХ ст. характеризуються потужними соціальними потрясіннями, а саме – війнами, економічними кризами, соціальними революціями та ін., які змінювали хід людської історії. Зазначені </w:t>
      </w:r>
      <w:r w:rsidR="00227288" w:rsidRPr="009312E5">
        <w:rPr>
          <w:rFonts w:ascii="Times New Roman" w:eastAsia="Times New Roman" w:hAnsi="Times New Roman" w:cs="Times New Roman"/>
          <w:sz w:val="28"/>
          <w:szCs w:val="28"/>
          <w:lang w:eastAsia="ru-RU"/>
        </w:rPr>
        <w:t>процес</w:t>
      </w:r>
      <w:r w:rsidR="001E6E57" w:rsidRPr="009312E5">
        <w:rPr>
          <w:rFonts w:ascii="Times New Roman" w:eastAsia="Times New Roman" w:hAnsi="Times New Roman" w:cs="Times New Roman"/>
          <w:sz w:val="28"/>
          <w:szCs w:val="28"/>
          <w:lang w:eastAsia="ru-RU"/>
        </w:rPr>
        <w:t>и</w:t>
      </w:r>
      <w:r w:rsidRPr="009312E5">
        <w:rPr>
          <w:rFonts w:ascii="Times New Roman" w:eastAsia="Times New Roman" w:hAnsi="Times New Roman" w:cs="Times New Roman"/>
          <w:sz w:val="28"/>
          <w:szCs w:val="28"/>
          <w:lang w:eastAsia="ru-RU"/>
        </w:rPr>
        <w:t xml:space="preserve"> </w:t>
      </w:r>
      <w:r w:rsidR="001E6E57" w:rsidRPr="009312E5">
        <w:rPr>
          <w:rFonts w:ascii="Times New Roman" w:eastAsia="Times New Roman" w:hAnsi="Times New Roman" w:cs="Times New Roman"/>
          <w:sz w:val="28"/>
          <w:szCs w:val="28"/>
          <w:lang w:eastAsia="ru-RU"/>
        </w:rPr>
        <w:t>і</w:t>
      </w:r>
      <w:r w:rsidRPr="009312E5">
        <w:rPr>
          <w:rFonts w:ascii="Times New Roman" w:eastAsia="Times New Roman" w:hAnsi="Times New Roman" w:cs="Times New Roman"/>
          <w:sz w:val="28"/>
          <w:szCs w:val="28"/>
          <w:lang w:eastAsia="ru-RU"/>
        </w:rPr>
        <w:t xml:space="preserve"> явища потребували нових теоретичних підходів у їх дослідженні та пошуку адекватних засобів вирішення соціальних і правових конфліктів. Саме в цей період формуються нові науки, теорії, концепції, </w:t>
      </w:r>
      <w:r w:rsidR="001E6E57" w:rsidRPr="009312E5">
        <w:rPr>
          <w:rFonts w:ascii="Times New Roman" w:eastAsia="Times New Roman" w:hAnsi="Times New Roman" w:cs="Times New Roman"/>
          <w:sz w:val="28"/>
          <w:szCs w:val="28"/>
          <w:lang w:eastAsia="ru-RU"/>
        </w:rPr>
        <w:t xml:space="preserve">які в подальшому </w:t>
      </w:r>
      <w:r w:rsidRPr="009312E5">
        <w:rPr>
          <w:rFonts w:ascii="Times New Roman" w:eastAsia="Times New Roman" w:hAnsi="Times New Roman" w:cs="Times New Roman"/>
          <w:sz w:val="28"/>
          <w:szCs w:val="28"/>
          <w:lang w:eastAsia="ru-RU"/>
        </w:rPr>
        <w:t xml:space="preserve">суттєво вплинули на пізнання соціальних явищ загалом, договірних і </w:t>
      </w:r>
      <w:r w:rsidR="00227288" w:rsidRPr="009312E5">
        <w:rPr>
          <w:rFonts w:ascii="Times New Roman" w:eastAsia="Times New Roman" w:hAnsi="Times New Roman" w:cs="Times New Roman"/>
          <w:sz w:val="28"/>
          <w:szCs w:val="28"/>
          <w:lang w:eastAsia="ru-RU"/>
        </w:rPr>
        <w:t>примусових</w:t>
      </w:r>
      <w:r w:rsidRPr="009312E5">
        <w:rPr>
          <w:rFonts w:ascii="Times New Roman" w:eastAsia="Times New Roman" w:hAnsi="Times New Roman" w:cs="Times New Roman"/>
          <w:sz w:val="28"/>
          <w:szCs w:val="28"/>
          <w:lang w:eastAsia="ru-RU"/>
        </w:rPr>
        <w:t xml:space="preserve"> засобів вирішення правових конфліктів зокрема, </w:t>
      </w:r>
      <w:r w:rsidR="001E6E57" w:rsidRPr="009312E5">
        <w:rPr>
          <w:rFonts w:ascii="Times New Roman" w:eastAsia="Times New Roman" w:hAnsi="Times New Roman" w:cs="Times New Roman"/>
          <w:sz w:val="28"/>
          <w:szCs w:val="28"/>
          <w:lang w:eastAsia="ru-RU"/>
        </w:rPr>
        <w:t xml:space="preserve">одним із </w:t>
      </w:r>
      <w:r w:rsidRPr="009312E5">
        <w:rPr>
          <w:rFonts w:ascii="Times New Roman" w:eastAsia="Times New Roman" w:hAnsi="Times New Roman" w:cs="Times New Roman"/>
          <w:sz w:val="28"/>
          <w:szCs w:val="28"/>
          <w:lang w:eastAsia="ru-RU"/>
        </w:rPr>
        <w:t>наслідк</w:t>
      </w:r>
      <w:r w:rsidR="001E6E57" w:rsidRPr="009312E5">
        <w:rPr>
          <w:rFonts w:ascii="Times New Roman" w:eastAsia="Times New Roman" w:hAnsi="Times New Roman" w:cs="Times New Roman"/>
          <w:sz w:val="28"/>
          <w:szCs w:val="28"/>
          <w:lang w:eastAsia="ru-RU"/>
        </w:rPr>
        <w:t xml:space="preserve">ів яких </w:t>
      </w:r>
      <w:r w:rsidRPr="009312E5">
        <w:rPr>
          <w:rFonts w:ascii="Times New Roman" w:eastAsia="Times New Roman" w:hAnsi="Times New Roman" w:cs="Times New Roman"/>
          <w:sz w:val="28"/>
          <w:szCs w:val="28"/>
          <w:lang w:eastAsia="ru-RU"/>
        </w:rPr>
        <w:t xml:space="preserve">стає предметне самовизначення конфліктології. </w:t>
      </w:r>
    </w:p>
    <w:p w14:paraId="73B1F444" w14:textId="54BAB65D" w:rsidR="00CF1AD2" w:rsidRPr="009312E5" w:rsidRDefault="00CF1AD2" w:rsidP="000A4DFF">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sz w:val="28"/>
          <w:szCs w:val="28"/>
          <w:lang w:eastAsia="ru-RU"/>
        </w:rPr>
        <w:t>Саме в цей період н</w:t>
      </w:r>
      <w:r w:rsidRPr="009312E5">
        <w:rPr>
          <w:rFonts w:ascii="Times New Roman" w:eastAsia="Times New Roman" w:hAnsi="Times New Roman" w:cs="Times New Roman"/>
          <w:bCs/>
          <w:sz w:val="28"/>
          <w:szCs w:val="28"/>
          <w:lang w:eastAsia="ru-RU"/>
        </w:rPr>
        <w:t xml:space="preserve">імецький філософ і соціолог Г. </w:t>
      </w:r>
      <w:proofErr w:type="spellStart"/>
      <w:r w:rsidRPr="009312E5">
        <w:rPr>
          <w:rFonts w:ascii="Times New Roman" w:eastAsia="Times New Roman" w:hAnsi="Times New Roman" w:cs="Times New Roman"/>
          <w:bCs/>
          <w:sz w:val="28"/>
          <w:szCs w:val="28"/>
          <w:lang w:eastAsia="ru-RU"/>
        </w:rPr>
        <w:t>Зіммель</w:t>
      </w:r>
      <w:proofErr w:type="spellEnd"/>
      <w:r w:rsidRPr="009312E5">
        <w:rPr>
          <w:rFonts w:ascii="Times New Roman" w:eastAsia="Times New Roman" w:hAnsi="Times New Roman" w:cs="Times New Roman"/>
          <w:bCs/>
          <w:sz w:val="28"/>
          <w:szCs w:val="28"/>
          <w:lang w:eastAsia="ru-RU"/>
        </w:rPr>
        <w:t xml:space="preserve"> уводить у науковий обіг поняття «соціологія конфлікту», у межах якого конфлікт тлумачиться у якості універсального соціального явища, адже </w:t>
      </w:r>
      <w:r w:rsidR="00227288" w:rsidRPr="009312E5">
        <w:rPr>
          <w:rFonts w:ascii="Times New Roman" w:eastAsia="Times New Roman" w:hAnsi="Times New Roman" w:cs="Times New Roman"/>
          <w:bCs/>
          <w:sz w:val="28"/>
          <w:szCs w:val="28"/>
          <w:lang w:eastAsia="ru-RU"/>
        </w:rPr>
        <w:t>абсолютна</w:t>
      </w:r>
      <w:r w:rsidRPr="009312E5">
        <w:rPr>
          <w:rFonts w:ascii="Times New Roman" w:eastAsia="Times New Roman" w:hAnsi="Times New Roman" w:cs="Times New Roman"/>
          <w:bCs/>
          <w:sz w:val="28"/>
          <w:szCs w:val="28"/>
          <w:lang w:eastAsia="ru-RU"/>
        </w:rPr>
        <w:t xml:space="preserve"> гармонія в суспільстві неможлива.</w:t>
      </w:r>
      <w:r w:rsidR="00227288"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А.</w:t>
      </w:r>
      <w:r w:rsidR="001E6E57"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Жданюк</w:t>
      </w:r>
      <w:proofErr w:type="spellEnd"/>
      <w:r w:rsidRPr="009312E5">
        <w:rPr>
          <w:rFonts w:ascii="Times New Roman" w:eastAsia="Times New Roman" w:hAnsi="Times New Roman" w:cs="Times New Roman"/>
          <w:bCs/>
          <w:sz w:val="28"/>
          <w:szCs w:val="28"/>
          <w:lang w:eastAsia="ru-RU"/>
        </w:rPr>
        <w:t>, досліджуючи ґенезу осмислення конфлікту</w:t>
      </w:r>
      <w:r w:rsidR="001E6E57"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зазначає: «Польські дослідники А. </w:t>
      </w:r>
      <w:proofErr w:type="spellStart"/>
      <w:r w:rsidRPr="009312E5">
        <w:rPr>
          <w:rFonts w:ascii="Times New Roman" w:eastAsia="Times New Roman" w:hAnsi="Times New Roman" w:cs="Times New Roman"/>
          <w:bCs/>
          <w:sz w:val="28"/>
          <w:szCs w:val="28"/>
          <w:lang w:eastAsia="ru-RU"/>
        </w:rPr>
        <w:t>Шьліз</w:t>
      </w:r>
      <w:proofErr w:type="spellEnd"/>
      <w:r w:rsidRPr="009312E5">
        <w:rPr>
          <w:rFonts w:ascii="Times New Roman" w:eastAsia="Times New Roman" w:hAnsi="Times New Roman" w:cs="Times New Roman"/>
          <w:bCs/>
          <w:sz w:val="28"/>
          <w:szCs w:val="28"/>
          <w:lang w:eastAsia="ru-RU"/>
        </w:rPr>
        <w:t xml:space="preserve"> та М. </w:t>
      </w:r>
      <w:proofErr w:type="spellStart"/>
      <w:r w:rsidRPr="009312E5">
        <w:rPr>
          <w:rFonts w:ascii="Times New Roman" w:eastAsia="Times New Roman" w:hAnsi="Times New Roman" w:cs="Times New Roman"/>
          <w:bCs/>
          <w:sz w:val="28"/>
          <w:szCs w:val="28"/>
          <w:lang w:eastAsia="ru-RU"/>
        </w:rPr>
        <w:t>Шчепанські</w:t>
      </w:r>
      <w:proofErr w:type="spellEnd"/>
      <w:r w:rsidRPr="009312E5">
        <w:rPr>
          <w:rFonts w:ascii="Times New Roman" w:eastAsia="Times New Roman" w:hAnsi="Times New Roman" w:cs="Times New Roman"/>
          <w:bCs/>
          <w:sz w:val="28"/>
          <w:szCs w:val="28"/>
          <w:lang w:eastAsia="ru-RU"/>
        </w:rPr>
        <w:t xml:space="preserve"> відзначили, що Г. </w:t>
      </w:r>
      <w:proofErr w:type="spellStart"/>
      <w:r w:rsidRPr="009312E5">
        <w:rPr>
          <w:rFonts w:ascii="Times New Roman" w:eastAsia="Times New Roman" w:hAnsi="Times New Roman" w:cs="Times New Roman"/>
          <w:bCs/>
          <w:sz w:val="28"/>
          <w:szCs w:val="28"/>
          <w:lang w:eastAsia="ru-RU"/>
        </w:rPr>
        <w:t>Зіммелем</w:t>
      </w:r>
      <w:proofErr w:type="spellEnd"/>
      <w:r w:rsidRPr="009312E5">
        <w:rPr>
          <w:rFonts w:ascii="Times New Roman" w:eastAsia="Times New Roman" w:hAnsi="Times New Roman" w:cs="Times New Roman"/>
          <w:bCs/>
          <w:sz w:val="28"/>
          <w:szCs w:val="28"/>
          <w:lang w:eastAsia="ru-RU"/>
        </w:rPr>
        <w:t xml:space="preserve"> було виділено 30 форм конфлікту, серед яких: боротьба – конфлікт із застосуванням фізичної сили; суперечка – юридичний конфлікт, який заснований на об’єктивності; конкуренція – резервний спосіб конфлікту. Найбільш важливою формою вчений вважав конкуренцію, метою якої є не перемога супротивника, а доведення своєї переваги. Вона приходить до висновку, що значним внеском Г.</w:t>
      </w:r>
      <w:r w:rsidR="00227288"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Зіммеля</w:t>
      </w:r>
      <w:proofErr w:type="spellEnd"/>
      <w:r w:rsidRPr="009312E5">
        <w:rPr>
          <w:rFonts w:ascii="Times New Roman" w:eastAsia="Times New Roman" w:hAnsi="Times New Roman" w:cs="Times New Roman"/>
          <w:bCs/>
          <w:sz w:val="28"/>
          <w:szCs w:val="28"/>
          <w:lang w:eastAsia="ru-RU"/>
        </w:rPr>
        <w:t xml:space="preserve"> у теорію конфлікту стало залучення третьої сторони до розв’язання спорів, з появою якої відкривається можливість соціальної взаємодії, усвідомлення відмінностей, створення коаліцій [</w:t>
      </w:r>
      <w:r w:rsidR="00E00FE5" w:rsidRPr="009312E5">
        <w:rPr>
          <w:rFonts w:ascii="Times New Roman" w:eastAsia="Times New Roman" w:hAnsi="Times New Roman" w:cs="Times New Roman"/>
          <w:bCs/>
          <w:sz w:val="28"/>
          <w:szCs w:val="28"/>
          <w:lang w:eastAsia="ru-RU"/>
        </w:rPr>
        <w:t>60</w:t>
      </w:r>
      <w:r w:rsidRPr="009312E5">
        <w:rPr>
          <w:rFonts w:ascii="Times New Roman" w:eastAsia="Times New Roman" w:hAnsi="Times New Roman" w:cs="Times New Roman"/>
          <w:bCs/>
          <w:sz w:val="28"/>
          <w:szCs w:val="28"/>
          <w:lang w:eastAsia="ru-RU"/>
        </w:rPr>
        <w:t>, с. 40].</w:t>
      </w:r>
    </w:p>
    <w:p w14:paraId="0CF4C76D" w14:textId="19F2F231" w:rsidR="00CF1AD2" w:rsidRPr="009312E5" w:rsidRDefault="00CF1AD2" w:rsidP="000A4DFF">
      <w:pPr>
        <w:spacing w:after="0" w:line="360" w:lineRule="auto"/>
        <w:ind w:firstLine="709"/>
        <w:jc w:val="both"/>
        <w:rPr>
          <w:rFonts w:ascii="Times New Roman" w:eastAsia="Times New Roman" w:hAnsi="Times New Roman" w:cs="Times New Roman"/>
          <w:bCs/>
          <w:sz w:val="28"/>
          <w:szCs w:val="28"/>
          <w:lang w:eastAsia="ru-RU"/>
        </w:rPr>
      </w:pPr>
      <w:r w:rsidRPr="009312E5">
        <w:rPr>
          <w:rFonts w:asciiTheme="majorBidi" w:hAnsiTheme="majorBidi" w:cstheme="majorBidi"/>
          <w:sz w:val="28"/>
          <w:szCs w:val="28"/>
        </w:rPr>
        <w:lastRenderedPageBreak/>
        <w:t xml:space="preserve">Упродовж ХХ ст. </w:t>
      </w:r>
      <w:r w:rsidR="00227288" w:rsidRPr="009312E5">
        <w:rPr>
          <w:rFonts w:asciiTheme="majorBidi" w:hAnsiTheme="majorBidi" w:cstheme="majorBidi"/>
          <w:sz w:val="28"/>
          <w:szCs w:val="28"/>
        </w:rPr>
        <w:t>активізувалися</w:t>
      </w:r>
      <w:r w:rsidRPr="009312E5">
        <w:rPr>
          <w:rFonts w:asciiTheme="majorBidi" w:hAnsiTheme="majorBidi" w:cstheme="majorBidi"/>
          <w:sz w:val="28"/>
          <w:szCs w:val="28"/>
        </w:rPr>
        <w:t xml:space="preserve"> наукові дослідження соціальних конфліктів, їх причин, наслідків </w:t>
      </w:r>
      <w:bookmarkStart w:id="12" w:name="_Hlk203123851"/>
      <w:r w:rsidRPr="009312E5">
        <w:rPr>
          <w:rFonts w:asciiTheme="majorBidi" w:hAnsiTheme="majorBidi" w:cstheme="majorBidi"/>
          <w:sz w:val="28"/>
          <w:szCs w:val="28"/>
        </w:rPr>
        <w:t>у працях Р.</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Дарендорфа</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Дж</w:t>
      </w:r>
      <w:proofErr w:type="spellEnd"/>
      <w:r w:rsidRPr="009312E5">
        <w:rPr>
          <w:rFonts w:asciiTheme="majorBidi" w:hAnsiTheme="majorBidi" w:cstheme="majorBidi"/>
          <w:sz w:val="28"/>
          <w:szCs w:val="28"/>
        </w:rPr>
        <w:t xml:space="preserve">. Бернарда, Д. </w:t>
      </w:r>
      <w:proofErr w:type="spellStart"/>
      <w:r w:rsidRPr="009312E5">
        <w:rPr>
          <w:rFonts w:asciiTheme="majorBidi" w:hAnsiTheme="majorBidi" w:cstheme="majorBidi"/>
          <w:sz w:val="28"/>
          <w:szCs w:val="28"/>
        </w:rPr>
        <w:t>Галтунга</w:t>
      </w:r>
      <w:proofErr w:type="spellEnd"/>
      <w:r w:rsidRPr="009312E5">
        <w:rPr>
          <w:rFonts w:asciiTheme="majorBidi" w:hAnsiTheme="majorBidi" w:cstheme="majorBidi"/>
          <w:sz w:val="28"/>
          <w:szCs w:val="28"/>
        </w:rPr>
        <w:t xml:space="preserve">, А. Рапопорта та ін., а  в останні два десятиліття ХХ ст. увагу науковців привернули саме правові конфлікти, до дослідження яких звернулися такі вчені, як М. </w:t>
      </w:r>
      <w:proofErr w:type="spellStart"/>
      <w:r w:rsidRPr="009312E5">
        <w:rPr>
          <w:rFonts w:asciiTheme="majorBidi" w:hAnsiTheme="majorBidi" w:cstheme="majorBidi"/>
          <w:sz w:val="28"/>
          <w:szCs w:val="28"/>
        </w:rPr>
        <w:t>Дойч</w:t>
      </w:r>
      <w:proofErr w:type="spellEnd"/>
      <w:r w:rsidRPr="009312E5">
        <w:rPr>
          <w:rFonts w:asciiTheme="majorBidi" w:hAnsiTheme="majorBidi" w:cstheme="majorBidi"/>
          <w:sz w:val="28"/>
          <w:szCs w:val="28"/>
        </w:rPr>
        <w:t xml:space="preserve">, М. </w:t>
      </w:r>
      <w:proofErr w:type="spellStart"/>
      <w:r w:rsidRPr="009312E5">
        <w:rPr>
          <w:rFonts w:asciiTheme="majorBidi" w:hAnsiTheme="majorBidi" w:cstheme="majorBidi"/>
          <w:sz w:val="28"/>
          <w:szCs w:val="28"/>
        </w:rPr>
        <w:t>Крозьє</w:t>
      </w:r>
      <w:proofErr w:type="spellEnd"/>
      <w:r w:rsidRPr="009312E5">
        <w:rPr>
          <w:rFonts w:asciiTheme="majorBidi" w:hAnsiTheme="majorBidi" w:cstheme="majorBidi"/>
          <w:sz w:val="28"/>
          <w:szCs w:val="28"/>
        </w:rPr>
        <w:t xml:space="preserve">, Р. Снайдер, Т. </w:t>
      </w:r>
      <w:proofErr w:type="spellStart"/>
      <w:r w:rsidRPr="009312E5">
        <w:rPr>
          <w:rFonts w:asciiTheme="majorBidi" w:hAnsiTheme="majorBidi" w:cstheme="majorBidi"/>
          <w:sz w:val="28"/>
          <w:szCs w:val="28"/>
        </w:rPr>
        <w:t>Шеллінг</w:t>
      </w:r>
      <w:proofErr w:type="spellEnd"/>
      <w:r w:rsidRPr="009312E5">
        <w:rPr>
          <w:rFonts w:asciiTheme="majorBidi" w:hAnsiTheme="majorBidi" w:cstheme="majorBidi"/>
          <w:sz w:val="28"/>
          <w:szCs w:val="28"/>
        </w:rPr>
        <w:t xml:space="preserve"> та ін. Саме у цей період формується два основні підходи до тлумачення сутності й змісту правового конфлікту. Перший підхід – вузький, презентований такими вченими як Р.</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 xml:space="preserve">Мак і Р. Снайдер, які вважали, що в основі правового конфлікту знаходиться взаємодія суб’єктів, які мають протилежні цінності та цілі </w:t>
      </w:r>
      <w:r w:rsidRPr="009312E5">
        <w:rPr>
          <w:rFonts w:ascii="Times New Roman" w:eastAsia="Times New Roman" w:hAnsi="Times New Roman" w:cs="Times New Roman"/>
          <w:bCs/>
          <w:sz w:val="28"/>
          <w:szCs w:val="28"/>
          <w:lang w:eastAsia="ru-RU"/>
        </w:rPr>
        <w:t>[</w:t>
      </w:r>
      <w:r w:rsidR="00E00FE5" w:rsidRPr="009312E5">
        <w:rPr>
          <w:rFonts w:ascii="Times New Roman" w:eastAsia="Times New Roman" w:hAnsi="Times New Roman" w:cs="Times New Roman"/>
          <w:bCs/>
          <w:sz w:val="28"/>
          <w:szCs w:val="28"/>
          <w:lang w:eastAsia="ru-RU"/>
        </w:rPr>
        <w:t>60,</w:t>
      </w:r>
      <w:r w:rsidRPr="009312E5">
        <w:rPr>
          <w:rFonts w:ascii="Times New Roman" w:eastAsia="Times New Roman" w:hAnsi="Times New Roman" w:cs="Times New Roman"/>
          <w:bCs/>
          <w:sz w:val="28"/>
          <w:szCs w:val="28"/>
          <w:lang w:eastAsia="ru-RU"/>
        </w:rPr>
        <w:t xml:space="preserve"> с. 42]. </w:t>
      </w:r>
    </w:p>
    <w:bookmarkEnd w:id="12"/>
    <w:p w14:paraId="2593483D" w14:textId="38ABD4FB" w:rsidR="00CF1AD2" w:rsidRPr="009312E5" w:rsidRDefault="00CF1AD2" w:rsidP="000A4DFF">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Фундатором другого – широкого підходу є Р. </w:t>
      </w:r>
      <w:proofErr w:type="spellStart"/>
      <w:r w:rsidRPr="009312E5">
        <w:rPr>
          <w:rFonts w:ascii="Times New Roman" w:eastAsia="Times New Roman" w:hAnsi="Times New Roman" w:cs="Times New Roman"/>
          <w:bCs/>
          <w:sz w:val="28"/>
          <w:szCs w:val="28"/>
          <w:lang w:eastAsia="ru-RU"/>
        </w:rPr>
        <w:t>Дарендорф</w:t>
      </w:r>
      <w:proofErr w:type="spellEnd"/>
      <w:r w:rsidRPr="009312E5">
        <w:rPr>
          <w:rFonts w:ascii="Times New Roman" w:eastAsia="Times New Roman" w:hAnsi="Times New Roman" w:cs="Times New Roman"/>
          <w:bCs/>
          <w:sz w:val="28"/>
          <w:szCs w:val="28"/>
          <w:lang w:eastAsia="ru-RU"/>
        </w:rPr>
        <w:t>, на думку якого в основі правових конфліктів, поряд із різними формами відкритих дій (зіткнень) соціальних суб’єктів, знаходяться і їх протилежні інтереси, психологічні стани, що їх спричинили. Суспільне життя, на думку Р.</w:t>
      </w:r>
      <w:r w:rsidR="00227288"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Дарендорфа</w:t>
      </w:r>
      <w:proofErr w:type="spellEnd"/>
      <w:r w:rsidRPr="009312E5">
        <w:rPr>
          <w:rFonts w:ascii="Times New Roman" w:eastAsia="Times New Roman" w:hAnsi="Times New Roman" w:cs="Times New Roman"/>
          <w:bCs/>
          <w:sz w:val="28"/>
          <w:szCs w:val="28"/>
          <w:lang w:eastAsia="ru-RU"/>
        </w:rPr>
        <w:t xml:space="preserve">, наповнене конфліктами, в основі яких </w:t>
      </w:r>
      <w:r w:rsidR="00227288" w:rsidRPr="009312E5">
        <w:rPr>
          <w:rFonts w:ascii="Times New Roman" w:eastAsia="Times New Roman" w:hAnsi="Times New Roman" w:cs="Times New Roman"/>
          <w:bCs/>
          <w:sz w:val="28"/>
          <w:szCs w:val="28"/>
          <w:lang w:eastAsia="ru-RU"/>
        </w:rPr>
        <w:t>знаходиться</w:t>
      </w:r>
      <w:r w:rsidRPr="009312E5">
        <w:rPr>
          <w:rFonts w:ascii="Times New Roman" w:eastAsia="Times New Roman" w:hAnsi="Times New Roman" w:cs="Times New Roman"/>
          <w:bCs/>
          <w:sz w:val="28"/>
          <w:szCs w:val="28"/>
          <w:lang w:eastAsia="ru-RU"/>
        </w:rPr>
        <w:t xml:space="preserve"> сама можливість свободи і виклик контролю над соціальним регулюванням. Вчений виокремлює </w:t>
      </w:r>
      <w:r w:rsidRPr="009312E5">
        <w:rPr>
          <w:rFonts w:ascii="Times New Roman" w:hAnsi="Times New Roman" w:cs="Times New Roman"/>
          <w:sz w:val="28"/>
          <w:szCs w:val="28"/>
        </w:rPr>
        <w:t xml:space="preserve">виділяє три основні способи регулювання конфлікту, а саме: </w:t>
      </w:r>
      <w:r w:rsidRPr="009312E5">
        <w:rPr>
          <w:rFonts w:ascii="Times New Roman" w:eastAsia="Times New Roman" w:hAnsi="Times New Roman" w:cs="Times New Roman"/>
          <w:sz w:val="28"/>
          <w:szCs w:val="28"/>
          <w:lang w:eastAsia="ru-RU"/>
        </w:rPr>
        <w:t xml:space="preserve">придушення, відміна шляхом ліквідації протиріччя та регулювання. При цьому, конфлікти можуть відбуватися на наступних рівнях: між соціальними ролями, які ми повинні грати одночасно; </w:t>
      </w:r>
      <w:r w:rsidR="00227288" w:rsidRPr="009312E5">
        <w:rPr>
          <w:rFonts w:ascii="Times New Roman" w:eastAsia="Times New Roman" w:hAnsi="Times New Roman" w:cs="Times New Roman"/>
          <w:sz w:val="28"/>
          <w:szCs w:val="28"/>
          <w:lang w:eastAsia="ru-RU"/>
        </w:rPr>
        <w:t>внутрішньо групові</w:t>
      </w:r>
      <w:r w:rsidRPr="009312E5">
        <w:rPr>
          <w:rFonts w:ascii="Times New Roman" w:eastAsia="Times New Roman" w:hAnsi="Times New Roman" w:cs="Times New Roman"/>
          <w:sz w:val="28"/>
          <w:szCs w:val="28"/>
          <w:lang w:eastAsia="ru-RU"/>
        </w:rPr>
        <w:t xml:space="preserve"> конфлікти; між соціальними групами; конфлікти на рівні суспільства в цілому; міждержавні конфлікти. </w:t>
      </w:r>
      <w:r w:rsidRPr="009312E5">
        <w:rPr>
          <w:rFonts w:ascii="Times New Roman" w:eastAsia="Times New Roman" w:hAnsi="Times New Roman" w:cs="Times New Roman"/>
          <w:bCs/>
          <w:sz w:val="28"/>
          <w:szCs w:val="28"/>
          <w:lang w:eastAsia="ru-RU"/>
        </w:rPr>
        <w:t xml:space="preserve">Таким чином, Р. </w:t>
      </w:r>
      <w:proofErr w:type="spellStart"/>
      <w:r w:rsidRPr="009312E5">
        <w:rPr>
          <w:rFonts w:ascii="Times New Roman" w:eastAsia="Times New Roman" w:hAnsi="Times New Roman" w:cs="Times New Roman"/>
          <w:bCs/>
          <w:sz w:val="28"/>
          <w:szCs w:val="28"/>
          <w:lang w:eastAsia="ru-RU"/>
        </w:rPr>
        <w:t>Дарендорф</w:t>
      </w:r>
      <w:proofErr w:type="spellEnd"/>
      <w:r w:rsidRPr="009312E5">
        <w:rPr>
          <w:rFonts w:ascii="Times New Roman" w:eastAsia="Times New Roman" w:hAnsi="Times New Roman" w:cs="Times New Roman"/>
          <w:bCs/>
          <w:sz w:val="28"/>
          <w:szCs w:val="28"/>
          <w:lang w:eastAsia="ru-RU"/>
        </w:rPr>
        <w:t xml:space="preserve"> </w:t>
      </w:r>
      <w:r w:rsidR="00227288" w:rsidRPr="009312E5">
        <w:rPr>
          <w:rFonts w:ascii="Times New Roman" w:eastAsia="Times New Roman" w:hAnsi="Times New Roman" w:cs="Times New Roman"/>
          <w:bCs/>
          <w:sz w:val="28"/>
          <w:szCs w:val="28"/>
          <w:lang w:eastAsia="ru-RU"/>
        </w:rPr>
        <w:t>обґрунтовує</w:t>
      </w:r>
      <w:r w:rsidRPr="009312E5">
        <w:rPr>
          <w:rFonts w:ascii="Times New Roman" w:eastAsia="Times New Roman" w:hAnsi="Times New Roman" w:cs="Times New Roman"/>
          <w:bCs/>
          <w:sz w:val="28"/>
          <w:szCs w:val="28"/>
          <w:lang w:eastAsia="ru-RU"/>
        </w:rPr>
        <w:t xml:space="preserve"> мотиваційно-орієнтований підхід до тлумачення правового конфлікту, а рівні, на яких можуть бути конфлікти закладає підґрунтя для розмежування рівнів правових конфліктів.  </w:t>
      </w:r>
    </w:p>
    <w:p w14:paraId="1E470303" w14:textId="415FB78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На відміну від західної наукової думки, у радянські часи дослідження соціальних конфліктів загалом, правових конфліктів зокрема було заборонено, з огляду на те, що на ідеологічному рівні була унормована позиція про неможливість існування конфліктів у соціалістичних державах. В окремих дослідженнях аналізувалися </w:t>
      </w:r>
      <w:proofErr w:type="spellStart"/>
      <w:r w:rsidR="00227288" w:rsidRPr="009312E5">
        <w:rPr>
          <w:rFonts w:asciiTheme="majorBidi" w:hAnsiTheme="majorBidi" w:cstheme="majorBidi"/>
          <w:sz w:val="28"/>
          <w:szCs w:val="28"/>
        </w:rPr>
        <w:t>міжособисті</w:t>
      </w:r>
      <w:proofErr w:type="spellEnd"/>
      <w:r w:rsidRPr="009312E5">
        <w:rPr>
          <w:rFonts w:asciiTheme="majorBidi" w:hAnsiTheme="majorBidi" w:cstheme="majorBidi"/>
          <w:sz w:val="28"/>
          <w:szCs w:val="28"/>
        </w:rPr>
        <w:t xml:space="preserve"> конфлікти. </w:t>
      </w:r>
    </w:p>
    <w:p w14:paraId="254B3C12"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Розпад Радянського Союзу та становлення незалежних суверенних держав на тлі формування відкритих суспільств актуалізував необхідність осмислення </w:t>
      </w:r>
      <w:r w:rsidRPr="009312E5">
        <w:rPr>
          <w:rFonts w:asciiTheme="majorBidi" w:hAnsiTheme="majorBidi" w:cstheme="majorBidi"/>
          <w:sz w:val="28"/>
          <w:szCs w:val="28"/>
        </w:rPr>
        <w:lastRenderedPageBreak/>
        <w:t>соціальних конфліктів загалом, правових конфліктів зокрема та сприяв становленню нового наукового напряму – теорії правового конфлікту, дослідженням у його межах поняття, змісту, ролі, причин і наслідків правових  конфліктів та пошуку оптимальних засобів їх вирішення.</w:t>
      </w:r>
    </w:p>
    <w:p w14:paraId="524C37EF"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Аналіз сучасних наукових джерел свідчить, що в межах юридичних наук до проблем правових конфліктів і засобів їх вирішення зверталася низка відомих учених і молодих дослідників. При цьому, дослідження правових конфліктів та засобів їх вирішення обумовлено, насамперед, галуззю та предметом, у межах яких здійснюється дослідження, типом </w:t>
      </w:r>
      <w:proofErr w:type="spellStart"/>
      <w:r w:rsidRPr="009312E5">
        <w:rPr>
          <w:rFonts w:asciiTheme="majorBidi" w:hAnsiTheme="majorBidi" w:cstheme="majorBidi"/>
          <w:sz w:val="28"/>
          <w:szCs w:val="28"/>
        </w:rPr>
        <w:t>праворозуміння</w:t>
      </w:r>
      <w:proofErr w:type="spellEnd"/>
      <w:r w:rsidRPr="009312E5">
        <w:rPr>
          <w:rFonts w:asciiTheme="majorBidi" w:hAnsiTheme="majorBidi" w:cstheme="majorBidi"/>
          <w:sz w:val="28"/>
          <w:szCs w:val="28"/>
        </w:rPr>
        <w:t xml:space="preserve">, цілями й завданнями дослідження. </w:t>
      </w:r>
    </w:p>
    <w:p w14:paraId="510AAAE8" w14:textId="6DE2D335"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Узагальнення й систематизація наукових джерел свідчить, що значна увага проблемам правових конфліктів загалом, їх природи, змісту, </w:t>
      </w:r>
      <w:proofErr w:type="spellStart"/>
      <w:r w:rsidRPr="009312E5">
        <w:rPr>
          <w:rFonts w:asciiTheme="majorBidi" w:hAnsiTheme="majorBidi" w:cstheme="majorBidi"/>
          <w:sz w:val="28"/>
          <w:szCs w:val="28"/>
        </w:rPr>
        <w:t>типологізації</w:t>
      </w:r>
      <w:proofErr w:type="spellEnd"/>
      <w:r w:rsidRPr="009312E5">
        <w:rPr>
          <w:rFonts w:asciiTheme="majorBidi" w:hAnsiTheme="majorBidi" w:cstheme="majorBidi"/>
          <w:sz w:val="28"/>
          <w:szCs w:val="28"/>
        </w:rPr>
        <w:t xml:space="preserve"> приділяється у межах філософії права, що є цілком закономірним, з огляду на природу правового конфлікту, природу самого права як засобу регулювання суспільних відносин і врегулювання правових конфліктів, їх значення для людини. У межах філософії права на особливу увагу заслуговують монографії та дисертаційні дослідження таких учених, як: Л.</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Герасіна</w:t>
      </w:r>
      <w:proofErr w:type="spellEnd"/>
      <w:r w:rsidRPr="009312E5">
        <w:rPr>
          <w:rFonts w:asciiTheme="majorBidi" w:hAnsiTheme="majorBidi" w:cstheme="majorBidi"/>
          <w:sz w:val="28"/>
          <w:szCs w:val="28"/>
        </w:rPr>
        <w:t>, М.</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Панов</w:t>
      </w:r>
      <w:proofErr w:type="spellEnd"/>
      <w:r w:rsidRPr="009312E5">
        <w:rPr>
          <w:rFonts w:asciiTheme="majorBidi" w:hAnsiTheme="majorBidi" w:cstheme="majorBidi"/>
          <w:sz w:val="28"/>
          <w:szCs w:val="28"/>
        </w:rPr>
        <w:t xml:space="preserve"> «Проблеми правої конфліктології: феноменологічний, гносеологічний та </w:t>
      </w:r>
      <w:proofErr w:type="spellStart"/>
      <w:r w:rsidRPr="009312E5">
        <w:rPr>
          <w:rFonts w:asciiTheme="majorBidi" w:hAnsiTheme="majorBidi" w:cstheme="majorBidi"/>
          <w:sz w:val="28"/>
          <w:szCs w:val="28"/>
        </w:rPr>
        <w:t>праксеологічний</w:t>
      </w:r>
      <w:proofErr w:type="spellEnd"/>
      <w:r w:rsidRPr="009312E5">
        <w:rPr>
          <w:rFonts w:asciiTheme="majorBidi" w:hAnsiTheme="majorBidi" w:cstheme="majorBidi"/>
          <w:sz w:val="28"/>
          <w:szCs w:val="28"/>
        </w:rPr>
        <w:t xml:space="preserve"> аналіз : монографія» (2018</w:t>
      </w:r>
      <w:r w:rsidR="00AB2F5D" w:rsidRPr="009312E5">
        <w:rPr>
          <w:rFonts w:asciiTheme="majorBidi" w:hAnsiTheme="majorBidi" w:cstheme="majorBidi"/>
          <w:sz w:val="28"/>
          <w:szCs w:val="28"/>
        </w:rPr>
        <w:t xml:space="preserve"> р.</w:t>
      </w:r>
      <w:r w:rsidRPr="009312E5">
        <w:rPr>
          <w:rFonts w:asciiTheme="majorBidi" w:hAnsiTheme="majorBidi" w:cstheme="majorBidi"/>
          <w:sz w:val="28"/>
          <w:szCs w:val="28"/>
        </w:rPr>
        <w:t>) [</w:t>
      </w:r>
      <w:r w:rsidR="00E00FE5" w:rsidRPr="009312E5">
        <w:rPr>
          <w:rFonts w:asciiTheme="majorBidi" w:hAnsiTheme="majorBidi" w:cstheme="majorBidi"/>
          <w:sz w:val="28"/>
          <w:szCs w:val="28"/>
        </w:rPr>
        <w:t>4</w:t>
      </w:r>
      <w:r w:rsidR="00056887" w:rsidRPr="009312E5">
        <w:rPr>
          <w:rFonts w:asciiTheme="majorBidi" w:hAnsiTheme="majorBidi" w:cstheme="majorBidi"/>
          <w:sz w:val="28"/>
          <w:szCs w:val="28"/>
        </w:rPr>
        <w:t>1</w:t>
      </w:r>
      <w:r w:rsidR="00E00FE5" w:rsidRPr="009312E5">
        <w:rPr>
          <w:rFonts w:asciiTheme="majorBidi" w:hAnsiTheme="majorBidi" w:cstheme="majorBidi"/>
          <w:sz w:val="28"/>
          <w:szCs w:val="28"/>
        </w:rPr>
        <w:t>;</w:t>
      </w:r>
      <w:r w:rsidRPr="009312E5">
        <w:rPr>
          <w:rFonts w:asciiTheme="majorBidi" w:hAnsiTheme="majorBidi" w:cstheme="majorBidi"/>
          <w:sz w:val="28"/>
          <w:szCs w:val="28"/>
        </w:rPr>
        <w:t xml:space="preserve"> </w:t>
      </w:r>
      <w:r w:rsidR="00E00FE5" w:rsidRPr="009312E5">
        <w:rPr>
          <w:rFonts w:asciiTheme="majorBidi" w:hAnsiTheme="majorBidi" w:cstheme="majorBidi"/>
          <w:sz w:val="28"/>
          <w:szCs w:val="28"/>
        </w:rPr>
        <w:t>4</w:t>
      </w:r>
      <w:r w:rsidR="00056887" w:rsidRPr="009312E5">
        <w:rPr>
          <w:rFonts w:asciiTheme="majorBidi" w:hAnsiTheme="majorBidi" w:cstheme="majorBidi"/>
          <w:sz w:val="28"/>
          <w:szCs w:val="28"/>
        </w:rPr>
        <w:t>2</w:t>
      </w:r>
      <w:r w:rsidRPr="009312E5">
        <w:rPr>
          <w:rFonts w:asciiTheme="majorBidi" w:hAnsiTheme="majorBidi" w:cstheme="majorBidi"/>
          <w:sz w:val="28"/>
          <w:szCs w:val="28"/>
        </w:rPr>
        <w:t xml:space="preserve">]; В. </w:t>
      </w:r>
      <w:proofErr w:type="spellStart"/>
      <w:r w:rsidRPr="009312E5">
        <w:rPr>
          <w:rFonts w:asciiTheme="majorBidi" w:hAnsiTheme="majorBidi" w:cstheme="majorBidi"/>
          <w:sz w:val="28"/>
          <w:szCs w:val="28"/>
        </w:rPr>
        <w:t>Крівцов</w:t>
      </w:r>
      <w:r w:rsidR="00D95D48" w:rsidRPr="009312E5">
        <w:rPr>
          <w:rFonts w:asciiTheme="majorBidi" w:hAnsiTheme="majorBidi" w:cstheme="majorBidi"/>
          <w:sz w:val="28"/>
          <w:szCs w:val="28"/>
        </w:rPr>
        <w:t>а</w:t>
      </w:r>
      <w:proofErr w:type="spellEnd"/>
      <w:r w:rsidRPr="009312E5">
        <w:rPr>
          <w:rFonts w:asciiTheme="majorBidi" w:hAnsiTheme="majorBidi" w:cstheme="majorBidi"/>
          <w:sz w:val="28"/>
          <w:szCs w:val="28"/>
        </w:rPr>
        <w:t xml:space="preserve"> «Юридичний конфлікт як феномен правової дійсності» (2005) [</w:t>
      </w:r>
      <w:r w:rsidR="00D95D48" w:rsidRPr="009312E5">
        <w:rPr>
          <w:rFonts w:asciiTheme="majorBidi" w:hAnsiTheme="majorBidi" w:cstheme="majorBidi"/>
          <w:sz w:val="28"/>
          <w:szCs w:val="28"/>
        </w:rPr>
        <w:t>101</w:t>
      </w:r>
      <w:r w:rsidRPr="009312E5">
        <w:rPr>
          <w:rFonts w:asciiTheme="majorBidi" w:hAnsiTheme="majorBidi" w:cstheme="majorBidi"/>
          <w:sz w:val="28"/>
          <w:szCs w:val="28"/>
        </w:rPr>
        <w:t>] та ін. Крім того, до проблем правового конфлікту, договірних і примусових засобів їх в</w:t>
      </w:r>
      <w:r w:rsidR="00AB2F5D" w:rsidRPr="009312E5">
        <w:rPr>
          <w:rFonts w:asciiTheme="majorBidi" w:hAnsiTheme="majorBidi" w:cstheme="majorBidi"/>
          <w:sz w:val="28"/>
          <w:szCs w:val="28"/>
        </w:rPr>
        <w:t xml:space="preserve">ирішення </w:t>
      </w:r>
      <w:r w:rsidRPr="009312E5">
        <w:rPr>
          <w:rFonts w:asciiTheme="majorBidi" w:hAnsiTheme="majorBidi" w:cstheme="majorBidi"/>
          <w:sz w:val="28"/>
          <w:szCs w:val="28"/>
        </w:rPr>
        <w:t>у межах філософії права та соціології права зверталися такі науковці, як: Н.</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Авер</w:t>
      </w:r>
      <w:r w:rsidR="00227288" w:rsidRPr="009312E5">
        <w:rPr>
          <w:rFonts w:ascii="Arial" w:hAnsi="Arial" w:cs="Arial"/>
          <w:sz w:val="28"/>
          <w:szCs w:val="28"/>
        </w:rPr>
        <w:t>'</w:t>
      </w:r>
      <w:r w:rsidRPr="009312E5">
        <w:rPr>
          <w:rFonts w:asciiTheme="majorBidi" w:hAnsiTheme="majorBidi" w:cstheme="majorBidi"/>
          <w:sz w:val="28"/>
          <w:szCs w:val="28"/>
        </w:rPr>
        <w:t xml:space="preserve">янова, </w:t>
      </w:r>
      <w:r w:rsidR="00D95D48" w:rsidRPr="009312E5">
        <w:rPr>
          <w:rFonts w:asciiTheme="majorBidi" w:hAnsiTheme="majorBidi" w:cstheme="majorBidi"/>
          <w:sz w:val="28"/>
          <w:szCs w:val="28"/>
        </w:rPr>
        <w:t xml:space="preserve">Т. </w:t>
      </w:r>
      <w:proofErr w:type="spellStart"/>
      <w:r w:rsidR="00D95D48" w:rsidRPr="009312E5">
        <w:rPr>
          <w:rFonts w:asciiTheme="majorBidi" w:hAnsiTheme="majorBidi" w:cstheme="majorBidi"/>
          <w:sz w:val="28"/>
          <w:szCs w:val="28"/>
        </w:rPr>
        <w:t>Воропаєва</w:t>
      </w:r>
      <w:proofErr w:type="spellEnd"/>
      <w:r w:rsidR="00D95D48" w:rsidRPr="009312E5">
        <w:rPr>
          <w:rFonts w:asciiTheme="majorBidi" w:hAnsiTheme="majorBidi" w:cstheme="majorBidi"/>
          <w:sz w:val="28"/>
          <w:szCs w:val="28"/>
        </w:rPr>
        <w:t xml:space="preserve"> [1, с. 93-99],</w:t>
      </w:r>
      <w:r w:rsidR="0057406C" w:rsidRPr="009312E5">
        <w:rPr>
          <w:rFonts w:asciiTheme="majorBidi" w:hAnsiTheme="majorBidi" w:cstheme="majorBidi"/>
          <w:sz w:val="28"/>
          <w:szCs w:val="28"/>
        </w:rPr>
        <w:t xml:space="preserve"> </w:t>
      </w:r>
      <w:r w:rsidRPr="009312E5">
        <w:rPr>
          <w:rFonts w:asciiTheme="majorBidi" w:hAnsiTheme="majorBidi" w:cstheme="majorBidi"/>
          <w:sz w:val="28"/>
          <w:szCs w:val="28"/>
        </w:rPr>
        <w:t>М. </w:t>
      </w:r>
      <w:proofErr w:type="spellStart"/>
      <w:r w:rsidRPr="009312E5">
        <w:rPr>
          <w:rFonts w:asciiTheme="majorBidi" w:hAnsiTheme="majorBidi" w:cstheme="majorBidi"/>
          <w:sz w:val="28"/>
          <w:szCs w:val="28"/>
        </w:rPr>
        <w:t>Будіянський</w:t>
      </w:r>
      <w:proofErr w:type="spellEnd"/>
      <w:r w:rsidRPr="009312E5">
        <w:rPr>
          <w:rFonts w:asciiTheme="majorBidi" w:hAnsiTheme="majorBidi" w:cstheme="majorBidi"/>
          <w:sz w:val="28"/>
          <w:szCs w:val="28"/>
        </w:rPr>
        <w:t xml:space="preserve"> [</w:t>
      </w:r>
      <w:r w:rsidR="00D95D48" w:rsidRPr="009312E5">
        <w:rPr>
          <w:rFonts w:asciiTheme="majorBidi" w:hAnsiTheme="majorBidi" w:cstheme="majorBidi"/>
          <w:sz w:val="28"/>
          <w:szCs w:val="28"/>
        </w:rPr>
        <w:t>24, с. 110-114</w:t>
      </w:r>
      <w:r w:rsidRPr="009312E5">
        <w:rPr>
          <w:rFonts w:asciiTheme="majorBidi" w:hAnsiTheme="majorBidi" w:cstheme="majorBidi"/>
          <w:sz w:val="28"/>
          <w:szCs w:val="28"/>
        </w:rPr>
        <w:t xml:space="preserve">], А. </w:t>
      </w:r>
      <w:proofErr w:type="spellStart"/>
      <w:r w:rsidRPr="009312E5">
        <w:rPr>
          <w:rFonts w:asciiTheme="majorBidi" w:hAnsiTheme="majorBidi" w:cstheme="majorBidi"/>
          <w:sz w:val="28"/>
          <w:szCs w:val="28"/>
        </w:rPr>
        <w:t>Жданюк</w:t>
      </w:r>
      <w:proofErr w:type="spellEnd"/>
      <w:r w:rsidRPr="009312E5">
        <w:rPr>
          <w:rFonts w:asciiTheme="majorBidi" w:hAnsiTheme="majorBidi" w:cstheme="majorBidi"/>
          <w:sz w:val="28"/>
          <w:szCs w:val="28"/>
        </w:rPr>
        <w:t xml:space="preserve"> [</w:t>
      </w:r>
      <w:r w:rsidR="0057406C" w:rsidRPr="009312E5">
        <w:rPr>
          <w:rFonts w:asciiTheme="majorBidi" w:hAnsiTheme="majorBidi" w:cstheme="majorBidi"/>
          <w:sz w:val="28"/>
          <w:szCs w:val="28"/>
        </w:rPr>
        <w:t>61, с. 14-20</w:t>
      </w:r>
      <w:r w:rsidRPr="009312E5">
        <w:rPr>
          <w:rFonts w:asciiTheme="majorBidi" w:hAnsiTheme="majorBidi" w:cstheme="majorBidi"/>
          <w:sz w:val="28"/>
          <w:szCs w:val="28"/>
        </w:rPr>
        <w:t>], М. Калінін [</w:t>
      </w:r>
      <w:r w:rsidR="00D95D48" w:rsidRPr="009312E5">
        <w:rPr>
          <w:rFonts w:asciiTheme="majorBidi" w:hAnsiTheme="majorBidi" w:cstheme="majorBidi"/>
          <w:sz w:val="28"/>
          <w:szCs w:val="28"/>
        </w:rPr>
        <w:t>70, с. 24-29</w:t>
      </w:r>
      <w:r w:rsidRPr="009312E5">
        <w:rPr>
          <w:rFonts w:asciiTheme="majorBidi" w:hAnsiTheme="majorBidi" w:cstheme="majorBidi"/>
          <w:sz w:val="28"/>
          <w:szCs w:val="28"/>
        </w:rPr>
        <w:t xml:space="preserve">], Н. </w:t>
      </w:r>
      <w:proofErr w:type="spellStart"/>
      <w:r w:rsidRPr="009312E5">
        <w:rPr>
          <w:rFonts w:asciiTheme="majorBidi" w:hAnsiTheme="majorBidi" w:cstheme="majorBidi"/>
          <w:sz w:val="28"/>
          <w:szCs w:val="28"/>
        </w:rPr>
        <w:t>Свиридюк</w:t>
      </w:r>
      <w:proofErr w:type="spellEnd"/>
      <w:r w:rsidRPr="009312E5">
        <w:rPr>
          <w:rFonts w:asciiTheme="majorBidi" w:hAnsiTheme="majorBidi" w:cstheme="majorBidi"/>
          <w:sz w:val="28"/>
          <w:szCs w:val="28"/>
        </w:rPr>
        <w:t xml:space="preserve"> [</w:t>
      </w:r>
      <w:r w:rsidR="0057406C" w:rsidRPr="009312E5">
        <w:rPr>
          <w:rFonts w:asciiTheme="majorBidi" w:hAnsiTheme="majorBidi" w:cstheme="majorBidi"/>
          <w:sz w:val="28"/>
          <w:szCs w:val="28"/>
        </w:rPr>
        <w:t>168</w:t>
      </w:r>
      <w:r w:rsidRPr="009312E5">
        <w:rPr>
          <w:rFonts w:asciiTheme="majorBidi" w:hAnsiTheme="majorBidi" w:cstheme="majorBidi"/>
          <w:sz w:val="28"/>
          <w:szCs w:val="28"/>
        </w:rPr>
        <w:t xml:space="preserve">] , В. </w:t>
      </w:r>
      <w:proofErr w:type="spellStart"/>
      <w:r w:rsidRPr="009312E5">
        <w:rPr>
          <w:rFonts w:asciiTheme="majorBidi" w:hAnsiTheme="majorBidi" w:cstheme="majorBidi"/>
          <w:sz w:val="28"/>
          <w:szCs w:val="28"/>
        </w:rPr>
        <w:t>Сировацький</w:t>
      </w:r>
      <w:proofErr w:type="spellEnd"/>
      <w:r w:rsidRPr="009312E5">
        <w:rPr>
          <w:rFonts w:asciiTheme="majorBidi" w:hAnsiTheme="majorBidi" w:cstheme="majorBidi"/>
          <w:sz w:val="28"/>
          <w:szCs w:val="28"/>
        </w:rPr>
        <w:t xml:space="preserve"> [</w:t>
      </w:r>
      <w:r w:rsidR="0057406C" w:rsidRPr="009312E5">
        <w:rPr>
          <w:rFonts w:asciiTheme="majorBidi" w:hAnsiTheme="majorBidi" w:cstheme="majorBidi"/>
          <w:sz w:val="28"/>
          <w:szCs w:val="28"/>
        </w:rPr>
        <w:t>177</w:t>
      </w:r>
      <w:r w:rsidRPr="009312E5">
        <w:rPr>
          <w:rFonts w:asciiTheme="majorBidi" w:hAnsiTheme="majorBidi" w:cstheme="majorBidi"/>
          <w:sz w:val="28"/>
          <w:szCs w:val="28"/>
        </w:rPr>
        <w:t>], О.</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Колич</w:t>
      </w:r>
      <w:proofErr w:type="spellEnd"/>
      <w:r w:rsidRPr="009312E5">
        <w:rPr>
          <w:rFonts w:asciiTheme="majorBidi" w:hAnsiTheme="majorBidi" w:cstheme="majorBidi"/>
          <w:sz w:val="28"/>
          <w:szCs w:val="28"/>
        </w:rPr>
        <w:t xml:space="preserve">, Ю. </w:t>
      </w:r>
      <w:proofErr w:type="spellStart"/>
      <w:r w:rsidRPr="009312E5">
        <w:rPr>
          <w:rFonts w:asciiTheme="majorBidi" w:hAnsiTheme="majorBidi" w:cstheme="majorBidi"/>
          <w:sz w:val="28"/>
          <w:szCs w:val="28"/>
        </w:rPr>
        <w:t>Сесюк</w:t>
      </w:r>
      <w:proofErr w:type="spellEnd"/>
      <w:r w:rsidRPr="009312E5">
        <w:rPr>
          <w:rFonts w:asciiTheme="majorBidi" w:hAnsiTheme="majorBidi" w:cstheme="majorBidi"/>
          <w:sz w:val="28"/>
          <w:szCs w:val="28"/>
        </w:rPr>
        <w:t xml:space="preserve"> [</w:t>
      </w:r>
      <w:r w:rsidR="00D95D48" w:rsidRPr="009312E5">
        <w:rPr>
          <w:rFonts w:asciiTheme="majorBidi" w:hAnsiTheme="majorBidi" w:cstheme="majorBidi"/>
          <w:sz w:val="28"/>
          <w:szCs w:val="28"/>
        </w:rPr>
        <w:t>84</w:t>
      </w:r>
      <w:r w:rsidRPr="009312E5">
        <w:rPr>
          <w:rFonts w:asciiTheme="majorBidi" w:hAnsiTheme="majorBidi" w:cstheme="majorBidi"/>
          <w:sz w:val="28"/>
          <w:szCs w:val="28"/>
        </w:rPr>
        <w:t>], Т.</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Хомич [</w:t>
      </w:r>
      <w:r w:rsidR="0057406C" w:rsidRPr="009312E5">
        <w:rPr>
          <w:rFonts w:asciiTheme="majorBidi" w:hAnsiTheme="majorBidi" w:cstheme="majorBidi"/>
          <w:sz w:val="28"/>
          <w:szCs w:val="28"/>
        </w:rPr>
        <w:t>204</w:t>
      </w:r>
      <w:r w:rsidRPr="009312E5">
        <w:rPr>
          <w:rFonts w:asciiTheme="majorBidi" w:hAnsiTheme="majorBidi" w:cstheme="majorBidi"/>
          <w:sz w:val="28"/>
          <w:szCs w:val="28"/>
        </w:rPr>
        <w:t xml:space="preserve">] та ін. </w:t>
      </w:r>
    </w:p>
    <w:p w14:paraId="214B7361" w14:textId="44CAD7D7" w:rsidR="00CF1AD2" w:rsidRPr="009312E5" w:rsidRDefault="00CF1AD2" w:rsidP="000A4DFF">
      <w:pPr>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Значна увага проблемам правових конфліктів загалом, договірних і примусових засобів їх вирішення упродовж останніх двох десятиліть  приділяється у сучасній теорії держави та права. Значний внесок в осмислення проблем правового конфлікту зробила С.</w:t>
      </w:r>
      <w:r w:rsidR="00227288"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Бобровник</w:t>
      </w:r>
      <w:proofErr w:type="spellEnd"/>
      <w:r w:rsidRPr="009312E5">
        <w:rPr>
          <w:rFonts w:ascii="Times New Roman" w:eastAsia="NSimSun" w:hAnsi="Times New Roman" w:cs="Arial"/>
          <w:kern w:val="2"/>
          <w:sz w:val="28"/>
          <w:szCs w:val="28"/>
          <w:lang w:eastAsia="zh-CN" w:bidi="hi-IN"/>
        </w:rPr>
        <w:t xml:space="preserve"> у своєму дисертаційному дослідження та низці публікацій </w:t>
      </w:r>
      <w:r w:rsidRPr="009312E5">
        <w:rPr>
          <w:rFonts w:asciiTheme="majorBidi" w:hAnsiTheme="majorBidi" w:cstheme="majorBidi"/>
          <w:sz w:val="28"/>
          <w:szCs w:val="28"/>
        </w:rPr>
        <w:t>[</w:t>
      </w:r>
      <w:r w:rsidR="0057406C" w:rsidRPr="009312E5">
        <w:rPr>
          <w:rFonts w:asciiTheme="majorBidi" w:hAnsiTheme="majorBidi" w:cstheme="majorBidi"/>
          <w:sz w:val="28"/>
          <w:szCs w:val="28"/>
        </w:rPr>
        <w:t>18</w:t>
      </w:r>
      <w:r w:rsidRPr="009312E5">
        <w:rPr>
          <w:rFonts w:asciiTheme="majorBidi" w:hAnsiTheme="majorBidi" w:cstheme="majorBidi"/>
          <w:sz w:val="28"/>
          <w:szCs w:val="28"/>
        </w:rPr>
        <w:t>, 1</w:t>
      </w:r>
      <w:r w:rsidR="0057406C" w:rsidRPr="009312E5">
        <w:rPr>
          <w:rFonts w:asciiTheme="majorBidi" w:hAnsiTheme="majorBidi" w:cstheme="majorBidi"/>
          <w:sz w:val="28"/>
          <w:szCs w:val="28"/>
        </w:rPr>
        <w:t>5; 16; 17</w:t>
      </w:r>
      <w:r w:rsidRPr="009312E5">
        <w:rPr>
          <w:rFonts w:asciiTheme="majorBidi" w:hAnsiTheme="majorBidi" w:cstheme="majorBidi"/>
          <w:sz w:val="28"/>
          <w:szCs w:val="28"/>
        </w:rPr>
        <w:t xml:space="preserve">]. Поглибленню розуміння </w:t>
      </w:r>
      <w:r w:rsidRPr="009312E5">
        <w:rPr>
          <w:rFonts w:asciiTheme="majorBidi" w:hAnsiTheme="majorBidi" w:cstheme="majorBidi"/>
          <w:sz w:val="28"/>
          <w:szCs w:val="28"/>
        </w:rPr>
        <w:lastRenderedPageBreak/>
        <w:t xml:space="preserve">правового конфлікту, договірних і </w:t>
      </w:r>
      <w:r w:rsidR="00227288" w:rsidRPr="009312E5">
        <w:rPr>
          <w:rFonts w:asciiTheme="majorBidi" w:hAnsiTheme="majorBidi" w:cstheme="majorBidi"/>
          <w:sz w:val="28"/>
          <w:szCs w:val="28"/>
        </w:rPr>
        <w:t>примусових</w:t>
      </w:r>
      <w:r w:rsidRPr="009312E5">
        <w:rPr>
          <w:rFonts w:asciiTheme="majorBidi" w:hAnsiTheme="majorBidi" w:cstheme="majorBidi"/>
          <w:sz w:val="28"/>
          <w:szCs w:val="28"/>
        </w:rPr>
        <w:t xml:space="preserve"> засобів їх </w:t>
      </w:r>
      <w:r w:rsidR="00227288" w:rsidRPr="009312E5">
        <w:rPr>
          <w:rFonts w:asciiTheme="majorBidi" w:hAnsiTheme="majorBidi" w:cstheme="majorBidi"/>
          <w:sz w:val="28"/>
          <w:szCs w:val="28"/>
        </w:rPr>
        <w:t>вирішення</w:t>
      </w:r>
      <w:r w:rsidRPr="009312E5">
        <w:rPr>
          <w:rFonts w:asciiTheme="majorBidi" w:hAnsiTheme="majorBidi" w:cstheme="majorBidi"/>
          <w:sz w:val="28"/>
          <w:szCs w:val="28"/>
        </w:rPr>
        <w:t xml:space="preserve"> сприяють дисертаційні дослідження О.</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Сеник [</w:t>
      </w:r>
      <w:r w:rsidR="00DE6EFF" w:rsidRPr="009312E5">
        <w:rPr>
          <w:rFonts w:asciiTheme="majorBidi" w:hAnsiTheme="majorBidi" w:cstheme="majorBidi"/>
          <w:sz w:val="28"/>
          <w:szCs w:val="28"/>
        </w:rPr>
        <w:t>174</w:t>
      </w:r>
      <w:r w:rsidRPr="009312E5">
        <w:rPr>
          <w:rFonts w:asciiTheme="majorBidi" w:hAnsiTheme="majorBidi" w:cstheme="majorBidi"/>
          <w:sz w:val="28"/>
          <w:szCs w:val="28"/>
        </w:rPr>
        <w:t>], [</w:t>
      </w:r>
      <w:r w:rsidR="00DE6EFF" w:rsidRPr="009312E5">
        <w:rPr>
          <w:rFonts w:asciiTheme="majorBidi" w:hAnsiTheme="majorBidi" w:cstheme="majorBidi"/>
          <w:sz w:val="28"/>
          <w:szCs w:val="28"/>
        </w:rPr>
        <w:t>173, с. 121-130</w:t>
      </w:r>
      <w:r w:rsidRPr="009312E5">
        <w:rPr>
          <w:rFonts w:asciiTheme="majorBidi" w:hAnsiTheme="majorBidi" w:cstheme="majorBidi"/>
          <w:sz w:val="28"/>
          <w:szCs w:val="28"/>
        </w:rPr>
        <w:t>], Л. </w:t>
      </w:r>
      <w:proofErr w:type="spellStart"/>
      <w:r w:rsidRPr="009312E5">
        <w:rPr>
          <w:rFonts w:asciiTheme="majorBidi" w:hAnsiTheme="majorBidi" w:cstheme="majorBidi"/>
          <w:sz w:val="28"/>
          <w:szCs w:val="28"/>
        </w:rPr>
        <w:t>Калєніченко</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67;</w:t>
      </w:r>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68</w:t>
      </w:r>
      <w:r w:rsidRPr="009312E5">
        <w:rPr>
          <w:rFonts w:asciiTheme="majorBidi" w:hAnsiTheme="majorBidi" w:cstheme="majorBidi"/>
          <w:sz w:val="28"/>
          <w:szCs w:val="28"/>
        </w:rPr>
        <w:t>], О. Шевчук [</w:t>
      </w:r>
      <w:r w:rsidR="006B2102" w:rsidRPr="009312E5">
        <w:rPr>
          <w:rFonts w:asciiTheme="majorBidi" w:hAnsiTheme="majorBidi" w:cstheme="majorBidi"/>
          <w:sz w:val="28"/>
          <w:szCs w:val="28"/>
        </w:rPr>
        <w:t>218</w:t>
      </w:r>
      <w:r w:rsidRPr="009312E5">
        <w:rPr>
          <w:rFonts w:asciiTheme="majorBidi" w:hAnsiTheme="majorBidi" w:cstheme="majorBidi"/>
          <w:sz w:val="28"/>
          <w:szCs w:val="28"/>
        </w:rPr>
        <w:t>] та ін.</w:t>
      </w:r>
    </w:p>
    <w:p w14:paraId="669615B2" w14:textId="34BC5FC9"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Аналіз і систематизація наукових джерел дає підстави виокремити наступні аспекти дослідження правового конфлікту, договірних і </w:t>
      </w:r>
      <w:r w:rsidR="00227288" w:rsidRPr="009312E5">
        <w:rPr>
          <w:rFonts w:asciiTheme="majorBidi" w:hAnsiTheme="majorBidi" w:cstheme="majorBidi"/>
          <w:sz w:val="28"/>
          <w:szCs w:val="28"/>
        </w:rPr>
        <w:t>примусових</w:t>
      </w:r>
      <w:r w:rsidRPr="009312E5">
        <w:rPr>
          <w:rFonts w:asciiTheme="majorBidi" w:hAnsiTheme="majorBidi" w:cstheme="majorBidi"/>
          <w:sz w:val="28"/>
          <w:szCs w:val="28"/>
        </w:rPr>
        <w:t xml:space="preserve"> засобів їх вирішення у межах теорії держави та права, а саме:  </w:t>
      </w:r>
    </w:p>
    <w:p w14:paraId="26CB361E" w14:textId="7891A583"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а) поняття, зміст, динаміка та вирішення правових конфліктів досліджувалися у працях таких науковців, як:</w:t>
      </w:r>
      <w:r w:rsidRPr="009312E5">
        <w:rPr>
          <w:rFonts w:ascii="Times New Roman" w:hAnsi="Times New Roman" w:cs="Times New Roman"/>
          <w:bCs/>
          <w:sz w:val="28"/>
          <w:szCs w:val="28"/>
          <w:shd w:val="clear" w:color="auto" w:fill="FFFFFF"/>
        </w:rPr>
        <w:t xml:space="preserve"> О. </w:t>
      </w:r>
      <w:proofErr w:type="spellStart"/>
      <w:r w:rsidRPr="009312E5">
        <w:rPr>
          <w:rFonts w:ascii="Times New Roman" w:hAnsi="Times New Roman" w:cs="Times New Roman"/>
          <w:bCs/>
          <w:sz w:val="28"/>
          <w:szCs w:val="28"/>
          <w:shd w:val="clear" w:color="auto" w:fill="FFFFFF"/>
        </w:rPr>
        <w:t>Лаврухін</w:t>
      </w:r>
      <w:proofErr w:type="spellEnd"/>
      <w:r w:rsidRPr="009312E5">
        <w:rPr>
          <w:rFonts w:ascii="Times New Roman" w:hAnsi="Times New Roman" w:cs="Times New Roman"/>
          <w:bCs/>
          <w:sz w:val="28"/>
          <w:szCs w:val="28"/>
          <w:shd w:val="clear" w:color="auto" w:fill="FFFFFF"/>
        </w:rPr>
        <w:t>, К.</w:t>
      </w:r>
      <w:r w:rsidR="00227288" w:rsidRPr="009312E5">
        <w:rPr>
          <w:rFonts w:ascii="Times New Roman" w:hAnsi="Times New Roman" w:cs="Times New Roman"/>
          <w:bCs/>
          <w:sz w:val="28"/>
          <w:szCs w:val="28"/>
          <w:shd w:val="clear" w:color="auto" w:fill="FFFFFF"/>
        </w:rPr>
        <w:t xml:space="preserve"> </w:t>
      </w:r>
      <w:r w:rsidRPr="009312E5">
        <w:rPr>
          <w:rFonts w:ascii="Times New Roman" w:hAnsi="Times New Roman" w:cs="Times New Roman"/>
          <w:bCs/>
          <w:sz w:val="28"/>
          <w:szCs w:val="28"/>
          <w:shd w:val="clear" w:color="auto" w:fill="FFFFFF"/>
        </w:rPr>
        <w:t xml:space="preserve">Кім </w:t>
      </w:r>
      <w:r w:rsidRPr="009312E5">
        <w:rPr>
          <w:rFonts w:asciiTheme="majorBidi" w:hAnsiTheme="majorBidi" w:cstheme="majorBidi"/>
          <w:sz w:val="28"/>
          <w:szCs w:val="28"/>
        </w:rPr>
        <w:t>[</w:t>
      </w:r>
      <w:r w:rsidR="00384CDC" w:rsidRPr="009312E5">
        <w:rPr>
          <w:rFonts w:asciiTheme="majorBidi" w:hAnsiTheme="majorBidi" w:cstheme="majorBidi"/>
          <w:sz w:val="28"/>
          <w:szCs w:val="28"/>
        </w:rPr>
        <w:t>106</w:t>
      </w:r>
      <w:r w:rsidRPr="009312E5">
        <w:rPr>
          <w:rFonts w:asciiTheme="majorBidi" w:hAnsiTheme="majorBidi" w:cstheme="majorBidi"/>
          <w:sz w:val="28"/>
          <w:szCs w:val="28"/>
        </w:rPr>
        <w:t>]  Г. Клімова [</w:t>
      </w:r>
      <w:r w:rsidR="00DE6EFF" w:rsidRPr="009312E5">
        <w:rPr>
          <w:rFonts w:asciiTheme="majorBidi" w:hAnsiTheme="majorBidi" w:cstheme="majorBidi"/>
          <w:sz w:val="28"/>
          <w:szCs w:val="28"/>
        </w:rPr>
        <w:t>76, с. 99-105</w:t>
      </w:r>
      <w:r w:rsidRPr="009312E5">
        <w:rPr>
          <w:rFonts w:asciiTheme="majorBidi" w:hAnsiTheme="majorBidi" w:cstheme="majorBidi"/>
          <w:sz w:val="28"/>
          <w:szCs w:val="28"/>
        </w:rPr>
        <w:t xml:space="preserve">, О. </w:t>
      </w:r>
      <w:proofErr w:type="spellStart"/>
      <w:r w:rsidRPr="009312E5">
        <w:rPr>
          <w:rFonts w:asciiTheme="majorBidi" w:hAnsiTheme="majorBidi" w:cstheme="majorBidi"/>
          <w:sz w:val="28"/>
          <w:szCs w:val="28"/>
        </w:rPr>
        <w:t>Бурсакова</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26</w:t>
      </w:r>
      <w:r w:rsidRPr="009312E5">
        <w:rPr>
          <w:rFonts w:asciiTheme="majorBidi" w:hAnsiTheme="majorBidi" w:cstheme="majorBidi"/>
          <w:sz w:val="28"/>
          <w:szCs w:val="28"/>
        </w:rPr>
        <w:t>], І. Переш, М.</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Зан</w:t>
      </w:r>
      <w:proofErr w:type="spellEnd"/>
      <w:r w:rsidRPr="009312E5">
        <w:rPr>
          <w:rFonts w:asciiTheme="majorBidi" w:hAnsiTheme="majorBidi" w:cstheme="majorBidi"/>
          <w:sz w:val="28"/>
          <w:szCs w:val="28"/>
        </w:rPr>
        <w:t>, М.</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Олексюк [</w:t>
      </w:r>
      <w:r w:rsidR="00384CDC" w:rsidRPr="009312E5">
        <w:rPr>
          <w:rFonts w:asciiTheme="majorBidi" w:hAnsiTheme="majorBidi" w:cstheme="majorBidi"/>
          <w:sz w:val="28"/>
          <w:szCs w:val="28"/>
        </w:rPr>
        <w:t>131, с.439-449</w:t>
      </w:r>
      <w:r w:rsidRPr="009312E5">
        <w:rPr>
          <w:rFonts w:asciiTheme="majorBidi" w:hAnsiTheme="majorBidi" w:cstheme="majorBidi"/>
          <w:sz w:val="28"/>
          <w:szCs w:val="28"/>
        </w:rPr>
        <w:t>], В. Руснак [</w:t>
      </w:r>
      <w:r w:rsidR="00384CDC" w:rsidRPr="009312E5">
        <w:rPr>
          <w:rFonts w:asciiTheme="majorBidi" w:hAnsiTheme="majorBidi" w:cstheme="majorBidi"/>
          <w:sz w:val="28"/>
          <w:szCs w:val="28"/>
        </w:rPr>
        <w:t>139, с. 24-27</w:t>
      </w:r>
      <w:r w:rsidRPr="009312E5">
        <w:rPr>
          <w:rFonts w:asciiTheme="majorBidi" w:hAnsiTheme="majorBidi" w:cstheme="majorBidi"/>
          <w:sz w:val="28"/>
          <w:szCs w:val="28"/>
        </w:rPr>
        <w:t xml:space="preserve">], Ю. </w:t>
      </w:r>
      <w:proofErr w:type="spellStart"/>
      <w:r w:rsidRPr="009312E5">
        <w:rPr>
          <w:rFonts w:asciiTheme="majorBidi" w:hAnsiTheme="majorBidi" w:cstheme="majorBidi"/>
          <w:sz w:val="28"/>
          <w:szCs w:val="28"/>
        </w:rPr>
        <w:t>Сесюк</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176, с. 54-59</w:t>
      </w:r>
      <w:r w:rsidRPr="009312E5">
        <w:rPr>
          <w:rFonts w:asciiTheme="majorBidi" w:hAnsiTheme="majorBidi" w:cstheme="majorBidi"/>
          <w:sz w:val="28"/>
          <w:szCs w:val="28"/>
        </w:rPr>
        <w:t>], М.</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Сіроткіна</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178</w:t>
      </w:r>
      <w:r w:rsidRPr="009312E5">
        <w:rPr>
          <w:rFonts w:asciiTheme="majorBidi" w:hAnsiTheme="majorBidi" w:cstheme="majorBidi"/>
          <w:sz w:val="28"/>
          <w:szCs w:val="28"/>
        </w:rPr>
        <w:t xml:space="preserve">], О. </w:t>
      </w:r>
      <w:proofErr w:type="spellStart"/>
      <w:r w:rsidRPr="009312E5">
        <w:rPr>
          <w:rFonts w:asciiTheme="majorBidi" w:hAnsiTheme="majorBidi" w:cstheme="majorBidi"/>
          <w:sz w:val="28"/>
          <w:szCs w:val="28"/>
        </w:rPr>
        <w:t>Трещова</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194, с. 92-98</w:t>
      </w:r>
      <w:r w:rsidRPr="009312E5">
        <w:rPr>
          <w:rFonts w:asciiTheme="majorBidi" w:hAnsiTheme="majorBidi" w:cstheme="majorBidi"/>
          <w:sz w:val="28"/>
          <w:szCs w:val="28"/>
        </w:rPr>
        <w:t>] та ін.;</w:t>
      </w:r>
    </w:p>
    <w:p w14:paraId="5CE7D851" w14:textId="2274D642"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б) співвідношення правового конфлікту і компромісу, спору : </w:t>
      </w:r>
      <w:r w:rsidRPr="009312E5">
        <w:rPr>
          <w:rFonts w:ascii="Times New Roman" w:eastAsia="NSimSun" w:hAnsi="Times New Roman" w:cs="Arial"/>
          <w:kern w:val="2"/>
          <w:sz w:val="28"/>
          <w:szCs w:val="28"/>
          <w:lang w:eastAsia="zh-CN" w:bidi="hi-IN"/>
        </w:rPr>
        <w:t>С.</w:t>
      </w:r>
      <w:r w:rsidR="00227288"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Бобровник</w:t>
      </w:r>
      <w:proofErr w:type="spellEnd"/>
      <w:r w:rsidRPr="009312E5">
        <w:rPr>
          <w:rFonts w:ascii="Times New Roman" w:eastAsia="NSimSun" w:hAnsi="Times New Roman" w:cs="Arial"/>
          <w:kern w:val="2"/>
          <w:sz w:val="28"/>
          <w:szCs w:val="28"/>
          <w:lang w:eastAsia="zh-CN" w:bidi="hi-IN"/>
        </w:rPr>
        <w:t xml:space="preserve"> </w:t>
      </w:r>
      <w:r w:rsidRPr="009312E5">
        <w:rPr>
          <w:rFonts w:asciiTheme="majorBidi" w:hAnsiTheme="majorBidi" w:cstheme="majorBidi"/>
          <w:sz w:val="28"/>
          <w:szCs w:val="28"/>
        </w:rPr>
        <w:t>[</w:t>
      </w:r>
      <w:r w:rsidR="00056887" w:rsidRPr="009312E5">
        <w:rPr>
          <w:rFonts w:asciiTheme="majorBidi" w:hAnsiTheme="majorBidi" w:cstheme="majorBidi"/>
          <w:sz w:val="28"/>
          <w:szCs w:val="28"/>
        </w:rPr>
        <w:t>16; 17; 18</w:t>
      </w:r>
      <w:r w:rsidRPr="009312E5">
        <w:rPr>
          <w:rFonts w:asciiTheme="majorBidi" w:hAnsiTheme="majorBidi" w:cstheme="majorBidi"/>
          <w:sz w:val="28"/>
          <w:szCs w:val="28"/>
        </w:rPr>
        <w:t xml:space="preserve">], Л. </w:t>
      </w:r>
      <w:proofErr w:type="spellStart"/>
      <w:r w:rsidRPr="009312E5">
        <w:rPr>
          <w:rFonts w:asciiTheme="majorBidi" w:hAnsiTheme="majorBidi" w:cstheme="majorBidi"/>
          <w:sz w:val="28"/>
          <w:szCs w:val="28"/>
        </w:rPr>
        <w:t>Луць</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111, с. 494-497</w:t>
      </w:r>
      <w:r w:rsidRPr="009312E5">
        <w:rPr>
          <w:rFonts w:asciiTheme="majorBidi" w:hAnsiTheme="majorBidi" w:cstheme="majorBidi"/>
          <w:sz w:val="28"/>
          <w:szCs w:val="28"/>
        </w:rPr>
        <w:t xml:space="preserve">], І. </w:t>
      </w:r>
      <w:proofErr w:type="spellStart"/>
      <w:r w:rsidRPr="009312E5">
        <w:rPr>
          <w:rFonts w:asciiTheme="majorBidi" w:hAnsiTheme="majorBidi" w:cstheme="majorBidi"/>
          <w:sz w:val="28"/>
          <w:szCs w:val="28"/>
        </w:rPr>
        <w:t>Лихолат</w:t>
      </w:r>
      <w:proofErr w:type="spellEnd"/>
      <w:r w:rsidRPr="009312E5">
        <w:rPr>
          <w:rFonts w:asciiTheme="majorBidi" w:hAnsiTheme="majorBidi" w:cstheme="majorBidi"/>
          <w:sz w:val="28"/>
          <w:szCs w:val="28"/>
        </w:rPr>
        <w:t xml:space="preserve"> [ </w:t>
      </w:r>
      <w:r w:rsidR="00311F97" w:rsidRPr="009312E5">
        <w:rPr>
          <w:rFonts w:asciiTheme="majorBidi" w:hAnsiTheme="majorBidi" w:cstheme="majorBidi"/>
          <w:sz w:val="28"/>
          <w:szCs w:val="28"/>
        </w:rPr>
        <w:t>109, с. 52-55</w:t>
      </w:r>
      <w:r w:rsidRPr="009312E5">
        <w:rPr>
          <w:rFonts w:asciiTheme="majorBidi" w:hAnsiTheme="majorBidi" w:cstheme="majorBidi"/>
          <w:sz w:val="28"/>
          <w:szCs w:val="28"/>
        </w:rPr>
        <w:t>] та ін.;</w:t>
      </w:r>
    </w:p>
    <w:p w14:paraId="456276D7" w14:textId="21FE78F0"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в) </w:t>
      </w:r>
      <w:r w:rsidR="00AB2F5D" w:rsidRPr="009312E5">
        <w:rPr>
          <w:rFonts w:asciiTheme="majorBidi" w:hAnsiTheme="majorBidi" w:cstheme="majorBidi"/>
          <w:sz w:val="28"/>
          <w:szCs w:val="28"/>
        </w:rPr>
        <w:t>конфлікти і</w:t>
      </w:r>
      <w:r w:rsidRPr="009312E5">
        <w:rPr>
          <w:rFonts w:asciiTheme="majorBidi" w:hAnsiTheme="majorBidi" w:cstheme="majorBidi"/>
          <w:sz w:val="28"/>
          <w:szCs w:val="28"/>
        </w:rPr>
        <w:t xml:space="preserve"> розвит</w:t>
      </w:r>
      <w:r w:rsidR="00AB2F5D" w:rsidRPr="009312E5">
        <w:rPr>
          <w:rFonts w:asciiTheme="majorBidi" w:hAnsiTheme="majorBidi" w:cstheme="majorBidi"/>
          <w:sz w:val="28"/>
          <w:szCs w:val="28"/>
        </w:rPr>
        <w:t xml:space="preserve">ок </w:t>
      </w:r>
      <w:r w:rsidRPr="009312E5">
        <w:rPr>
          <w:rFonts w:asciiTheme="majorBidi" w:hAnsiTheme="majorBidi" w:cstheme="majorBidi"/>
          <w:sz w:val="28"/>
          <w:szCs w:val="28"/>
        </w:rPr>
        <w:t>правової системи, здійснення юридичної діяльності : В. </w:t>
      </w:r>
      <w:proofErr w:type="spellStart"/>
      <w:r w:rsidRPr="009312E5">
        <w:rPr>
          <w:rFonts w:asciiTheme="majorBidi" w:hAnsiTheme="majorBidi" w:cstheme="majorBidi"/>
          <w:sz w:val="28"/>
          <w:szCs w:val="28"/>
        </w:rPr>
        <w:t>Криволапчук</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97, с. 1-9</w:t>
      </w:r>
      <w:r w:rsidRPr="009312E5">
        <w:rPr>
          <w:rFonts w:asciiTheme="majorBidi" w:hAnsiTheme="majorBidi" w:cstheme="majorBidi"/>
          <w:sz w:val="28"/>
          <w:szCs w:val="28"/>
        </w:rPr>
        <w:t xml:space="preserve">], О. </w:t>
      </w:r>
      <w:proofErr w:type="spellStart"/>
      <w:r w:rsidRPr="009312E5">
        <w:rPr>
          <w:rFonts w:asciiTheme="majorBidi" w:hAnsiTheme="majorBidi" w:cstheme="majorBidi"/>
          <w:sz w:val="28"/>
          <w:szCs w:val="28"/>
        </w:rPr>
        <w:t>Макаренков</w:t>
      </w:r>
      <w:proofErr w:type="spellEnd"/>
      <w:r w:rsidRPr="009312E5">
        <w:rPr>
          <w:rFonts w:asciiTheme="majorBidi" w:hAnsiTheme="majorBidi" w:cstheme="majorBidi"/>
          <w:sz w:val="28"/>
          <w:szCs w:val="28"/>
        </w:rPr>
        <w:t xml:space="preserve"> [</w:t>
      </w:r>
      <w:r w:rsidR="00311F97" w:rsidRPr="009312E5">
        <w:rPr>
          <w:rFonts w:asciiTheme="majorBidi" w:hAnsiTheme="majorBidi" w:cstheme="majorBidi"/>
          <w:sz w:val="28"/>
          <w:szCs w:val="28"/>
        </w:rPr>
        <w:t>117; 118</w:t>
      </w:r>
      <w:r w:rsidRPr="009312E5">
        <w:rPr>
          <w:rFonts w:asciiTheme="majorBidi" w:hAnsiTheme="majorBidi" w:cstheme="majorBidi"/>
          <w:sz w:val="28"/>
          <w:szCs w:val="28"/>
        </w:rPr>
        <w:t>], Л.</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Удовика</w:t>
      </w:r>
      <w:proofErr w:type="spellEnd"/>
      <w:r w:rsidRPr="009312E5">
        <w:rPr>
          <w:rFonts w:asciiTheme="majorBidi" w:hAnsiTheme="majorBidi" w:cstheme="majorBidi"/>
          <w:sz w:val="28"/>
          <w:szCs w:val="28"/>
        </w:rPr>
        <w:t xml:space="preserve"> </w:t>
      </w:r>
      <w:r w:rsidRPr="009312E5">
        <w:rPr>
          <w:rFonts w:ascii="Times New Roman" w:eastAsia="Calibri" w:hAnsi="Times New Roman" w:cs="Times New Roman"/>
          <w:color w:val="002060"/>
          <w:sz w:val="28"/>
          <w:szCs w:val="28"/>
        </w:rPr>
        <w:t>[</w:t>
      </w:r>
      <w:r w:rsidR="00311F97" w:rsidRPr="009312E5">
        <w:rPr>
          <w:rFonts w:ascii="Times New Roman" w:eastAsia="Calibri" w:hAnsi="Times New Roman" w:cs="Times New Roman"/>
          <w:color w:val="002060"/>
          <w:sz w:val="28"/>
          <w:szCs w:val="28"/>
        </w:rPr>
        <w:t>198</w:t>
      </w:r>
      <w:r w:rsidRPr="009312E5">
        <w:rPr>
          <w:rFonts w:ascii="Times New Roman" w:eastAsia="Calibri" w:hAnsi="Times New Roman" w:cs="Times New Roman"/>
          <w:color w:val="002060"/>
          <w:sz w:val="28"/>
          <w:szCs w:val="28"/>
        </w:rPr>
        <w:t>]</w:t>
      </w:r>
      <w:r w:rsidRPr="009312E5">
        <w:rPr>
          <w:rFonts w:asciiTheme="majorBidi" w:hAnsiTheme="majorBidi" w:cstheme="majorBidi"/>
          <w:sz w:val="28"/>
          <w:szCs w:val="28"/>
        </w:rPr>
        <w:t>, Н. </w:t>
      </w:r>
      <w:proofErr w:type="spellStart"/>
      <w:r w:rsidRPr="009312E5">
        <w:rPr>
          <w:rFonts w:asciiTheme="majorBidi" w:hAnsiTheme="majorBidi" w:cstheme="majorBidi"/>
          <w:sz w:val="28"/>
          <w:szCs w:val="28"/>
        </w:rPr>
        <w:t>Свиридюк</w:t>
      </w:r>
      <w:proofErr w:type="spellEnd"/>
      <w:r w:rsidRPr="009312E5">
        <w:rPr>
          <w:rFonts w:asciiTheme="majorBidi" w:hAnsiTheme="majorBidi" w:cstheme="majorBidi"/>
          <w:sz w:val="28"/>
          <w:szCs w:val="28"/>
        </w:rPr>
        <w:t xml:space="preserve"> [1</w:t>
      </w:r>
      <w:r w:rsidR="00311F97" w:rsidRPr="009312E5">
        <w:rPr>
          <w:rFonts w:asciiTheme="majorBidi" w:hAnsiTheme="majorBidi" w:cstheme="majorBidi"/>
          <w:sz w:val="28"/>
          <w:szCs w:val="28"/>
        </w:rPr>
        <w:t>67; 168</w:t>
      </w:r>
      <w:r w:rsidRPr="009312E5">
        <w:rPr>
          <w:rFonts w:asciiTheme="majorBidi" w:hAnsiTheme="majorBidi" w:cstheme="majorBidi"/>
          <w:sz w:val="28"/>
          <w:szCs w:val="28"/>
        </w:rPr>
        <w:t>] та ін.</w:t>
      </w:r>
    </w:p>
    <w:p w14:paraId="5E3882F8" w14:textId="0457A38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Основними аспектами дослідження договору та договірних засобів у загальній теорії права є: поняття</w:t>
      </w:r>
      <w:r w:rsidR="00AB2F5D" w:rsidRPr="009312E5">
        <w:rPr>
          <w:rFonts w:asciiTheme="majorBidi" w:hAnsiTheme="majorBidi" w:cstheme="majorBidi"/>
          <w:sz w:val="28"/>
          <w:szCs w:val="28"/>
        </w:rPr>
        <w:t>,</w:t>
      </w:r>
      <w:r w:rsidRPr="009312E5">
        <w:rPr>
          <w:rFonts w:asciiTheme="majorBidi" w:hAnsiTheme="majorBidi" w:cstheme="majorBidi"/>
          <w:sz w:val="28"/>
          <w:szCs w:val="28"/>
        </w:rPr>
        <w:t xml:space="preserve"> сутність договору як правового явища</w:t>
      </w:r>
      <w:r w:rsidR="00AB2F5D" w:rsidRPr="009312E5">
        <w:rPr>
          <w:rFonts w:asciiTheme="majorBidi" w:hAnsiTheme="majorBidi" w:cstheme="majorBidi"/>
          <w:sz w:val="28"/>
          <w:szCs w:val="28"/>
        </w:rPr>
        <w:t>, види договорів</w:t>
      </w:r>
      <w:r w:rsidRPr="009312E5">
        <w:rPr>
          <w:rFonts w:asciiTheme="majorBidi" w:hAnsiTheme="majorBidi" w:cstheme="majorBidi"/>
          <w:sz w:val="28"/>
          <w:szCs w:val="28"/>
        </w:rPr>
        <w:t>: Н. Пархоменко [</w:t>
      </w:r>
      <w:r w:rsidR="00384CDC" w:rsidRPr="009312E5">
        <w:rPr>
          <w:rFonts w:asciiTheme="majorBidi" w:hAnsiTheme="majorBidi" w:cstheme="majorBidi"/>
          <w:sz w:val="28"/>
          <w:szCs w:val="28"/>
        </w:rPr>
        <w:t>136</w:t>
      </w:r>
      <w:r w:rsidRPr="009312E5">
        <w:rPr>
          <w:rFonts w:asciiTheme="majorBidi" w:hAnsiTheme="majorBidi" w:cstheme="majorBidi"/>
          <w:sz w:val="28"/>
          <w:szCs w:val="28"/>
        </w:rPr>
        <w:t>], С. Погребняк [</w:t>
      </w:r>
      <w:r w:rsidR="00384CDC" w:rsidRPr="009312E5">
        <w:rPr>
          <w:rFonts w:asciiTheme="majorBidi" w:hAnsiTheme="majorBidi" w:cstheme="majorBidi"/>
          <w:sz w:val="28"/>
          <w:szCs w:val="28"/>
        </w:rPr>
        <w:t>143</w:t>
      </w:r>
      <w:r w:rsidRPr="009312E5">
        <w:rPr>
          <w:rFonts w:asciiTheme="majorBidi" w:hAnsiTheme="majorBidi" w:cstheme="majorBidi"/>
          <w:sz w:val="28"/>
          <w:szCs w:val="28"/>
        </w:rPr>
        <w:t>], А.</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Гетьман, В.</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Борисова, О.</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Євсєєв [</w:t>
      </w:r>
      <w:r w:rsidR="00384CDC" w:rsidRPr="009312E5">
        <w:rPr>
          <w:rFonts w:asciiTheme="majorBidi" w:hAnsiTheme="majorBidi" w:cstheme="majorBidi"/>
          <w:sz w:val="28"/>
          <w:szCs w:val="28"/>
        </w:rPr>
        <w:t>54</w:t>
      </w:r>
      <w:r w:rsidRPr="009312E5">
        <w:rPr>
          <w:rFonts w:asciiTheme="majorBidi" w:hAnsiTheme="majorBidi" w:cstheme="majorBidi"/>
          <w:sz w:val="28"/>
          <w:szCs w:val="28"/>
        </w:rPr>
        <w:t xml:space="preserve">], Т. </w:t>
      </w:r>
      <w:proofErr w:type="spellStart"/>
      <w:r w:rsidRPr="009312E5">
        <w:rPr>
          <w:rFonts w:asciiTheme="majorBidi" w:hAnsiTheme="majorBidi" w:cstheme="majorBidi"/>
          <w:sz w:val="28"/>
          <w:szCs w:val="28"/>
        </w:rPr>
        <w:t>Стрибко</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184; 185</w:t>
      </w:r>
      <w:r w:rsidRPr="009312E5">
        <w:rPr>
          <w:rFonts w:asciiTheme="majorBidi" w:hAnsiTheme="majorBidi" w:cstheme="majorBidi"/>
          <w:sz w:val="28"/>
          <w:szCs w:val="28"/>
        </w:rPr>
        <w:t xml:space="preserve">],  К. </w:t>
      </w:r>
      <w:proofErr w:type="spellStart"/>
      <w:r w:rsidRPr="009312E5">
        <w:rPr>
          <w:rFonts w:asciiTheme="majorBidi" w:hAnsiTheme="majorBidi" w:cstheme="majorBidi"/>
          <w:sz w:val="28"/>
          <w:szCs w:val="28"/>
        </w:rPr>
        <w:t>Рагуліна</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161, с. 41-46</w:t>
      </w:r>
      <w:r w:rsidRPr="009312E5">
        <w:rPr>
          <w:rFonts w:asciiTheme="majorBidi" w:hAnsiTheme="majorBidi" w:cstheme="majorBidi"/>
          <w:sz w:val="28"/>
          <w:szCs w:val="28"/>
        </w:rPr>
        <w:t>]</w:t>
      </w:r>
      <w:r w:rsidR="00384CDC" w:rsidRPr="009312E5">
        <w:rPr>
          <w:rFonts w:asciiTheme="majorBidi" w:hAnsiTheme="majorBidi" w:cstheme="majorBidi"/>
          <w:sz w:val="28"/>
          <w:szCs w:val="28"/>
        </w:rPr>
        <w:t xml:space="preserve"> та ін.</w:t>
      </w:r>
      <w:r w:rsidRPr="009312E5">
        <w:rPr>
          <w:rFonts w:asciiTheme="majorBidi" w:hAnsiTheme="majorBidi" w:cstheme="majorBidi"/>
          <w:sz w:val="28"/>
          <w:szCs w:val="28"/>
        </w:rPr>
        <w:t xml:space="preserve"> </w:t>
      </w:r>
    </w:p>
    <w:p w14:paraId="39053A56"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Основними аспектами дослідження примусу й примусових засобів у загальній теорії права є: </w:t>
      </w:r>
    </w:p>
    <w:p w14:paraId="189BD1B5" w14:textId="3019D001"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а) поняття державного примусу : Р. </w:t>
      </w:r>
      <w:proofErr w:type="spellStart"/>
      <w:r w:rsidRPr="009312E5">
        <w:rPr>
          <w:rFonts w:asciiTheme="majorBidi" w:hAnsiTheme="majorBidi" w:cstheme="majorBidi"/>
          <w:sz w:val="28"/>
          <w:szCs w:val="28"/>
        </w:rPr>
        <w:t>Аракелян</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5, с. 391-393</w:t>
      </w:r>
      <w:r w:rsidRPr="009312E5">
        <w:rPr>
          <w:rFonts w:asciiTheme="majorBidi" w:hAnsiTheme="majorBidi" w:cstheme="majorBidi"/>
          <w:sz w:val="28"/>
          <w:szCs w:val="28"/>
        </w:rPr>
        <w:t>], Н. Лесько [</w:t>
      </w:r>
      <w:r w:rsidR="00DE6EFF" w:rsidRPr="009312E5">
        <w:rPr>
          <w:rFonts w:asciiTheme="majorBidi" w:hAnsiTheme="majorBidi" w:cstheme="majorBidi"/>
          <w:sz w:val="28"/>
          <w:szCs w:val="28"/>
        </w:rPr>
        <w:t>108, с.</w:t>
      </w:r>
      <w:r w:rsidR="0023263D"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106-112</w:t>
      </w:r>
      <w:r w:rsidRPr="009312E5">
        <w:rPr>
          <w:rFonts w:asciiTheme="majorBidi" w:hAnsiTheme="majorBidi" w:cstheme="majorBidi"/>
          <w:sz w:val="28"/>
          <w:szCs w:val="28"/>
        </w:rPr>
        <w:t>], Б.</w:t>
      </w:r>
      <w:r w:rsidR="00AB2F5D" w:rsidRPr="009312E5">
        <w:rPr>
          <w:rFonts w:asciiTheme="majorBidi" w:hAnsiTheme="majorBidi" w:cstheme="majorBidi"/>
          <w:sz w:val="28"/>
          <w:szCs w:val="28"/>
        </w:rPr>
        <w:t> </w:t>
      </w:r>
      <w:r w:rsidRPr="009312E5">
        <w:rPr>
          <w:rFonts w:asciiTheme="majorBidi" w:hAnsiTheme="majorBidi" w:cstheme="majorBidi"/>
          <w:sz w:val="28"/>
          <w:szCs w:val="28"/>
        </w:rPr>
        <w:t>Малишев [</w:t>
      </w:r>
      <w:r w:rsidR="00DE6EFF" w:rsidRPr="009312E5">
        <w:rPr>
          <w:rFonts w:asciiTheme="majorBidi" w:hAnsiTheme="majorBidi" w:cstheme="majorBidi"/>
          <w:sz w:val="28"/>
          <w:szCs w:val="28"/>
        </w:rPr>
        <w:t>119, с. 25-29</w:t>
      </w:r>
      <w:r w:rsidRPr="009312E5">
        <w:rPr>
          <w:rFonts w:asciiTheme="majorBidi" w:hAnsiTheme="majorBidi" w:cstheme="majorBidi"/>
          <w:sz w:val="28"/>
          <w:szCs w:val="28"/>
        </w:rPr>
        <w:t>], С. Осьмак [</w:t>
      </w:r>
      <w:r w:rsidR="00311F97" w:rsidRPr="009312E5">
        <w:rPr>
          <w:rFonts w:asciiTheme="majorBidi" w:hAnsiTheme="majorBidi" w:cstheme="majorBidi"/>
          <w:sz w:val="28"/>
          <w:szCs w:val="28"/>
        </w:rPr>
        <w:t>133, с. 131-137</w:t>
      </w:r>
      <w:r w:rsidRPr="009312E5">
        <w:rPr>
          <w:rFonts w:asciiTheme="majorBidi" w:hAnsiTheme="majorBidi" w:cstheme="majorBidi"/>
          <w:sz w:val="28"/>
          <w:szCs w:val="28"/>
        </w:rPr>
        <w:t xml:space="preserve">], Ю. </w:t>
      </w:r>
      <w:proofErr w:type="spellStart"/>
      <w:r w:rsidRPr="009312E5">
        <w:rPr>
          <w:rFonts w:asciiTheme="majorBidi" w:hAnsiTheme="majorBidi" w:cstheme="majorBidi"/>
          <w:sz w:val="28"/>
          <w:szCs w:val="28"/>
        </w:rPr>
        <w:t>Ровинський</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164, с. 35-41</w:t>
      </w:r>
      <w:r w:rsidRPr="009312E5">
        <w:rPr>
          <w:rFonts w:asciiTheme="majorBidi" w:hAnsiTheme="majorBidi" w:cstheme="majorBidi"/>
          <w:sz w:val="28"/>
          <w:szCs w:val="28"/>
        </w:rPr>
        <w:t>] та ін.;</w:t>
      </w:r>
    </w:p>
    <w:p w14:paraId="2CC8C5C7" w14:textId="6C2D487E"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б) у контексті </w:t>
      </w:r>
      <w:proofErr w:type="spellStart"/>
      <w:r w:rsidRPr="009312E5">
        <w:rPr>
          <w:rFonts w:asciiTheme="majorBidi" w:hAnsiTheme="majorBidi" w:cstheme="majorBidi"/>
          <w:sz w:val="28"/>
          <w:szCs w:val="28"/>
        </w:rPr>
        <w:t>праворозуміння</w:t>
      </w:r>
      <w:proofErr w:type="spellEnd"/>
      <w:r w:rsidRPr="009312E5">
        <w:rPr>
          <w:rFonts w:asciiTheme="majorBidi" w:hAnsiTheme="majorBidi" w:cstheme="majorBidi"/>
          <w:sz w:val="28"/>
          <w:szCs w:val="28"/>
        </w:rPr>
        <w:t xml:space="preserve"> та верховенства права: М.</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Козюбра</w:t>
      </w:r>
      <w:proofErr w:type="spellEnd"/>
      <w:r w:rsidRPr="009312E5">
        <w:rPr>
          <w:rFonts w:asciiTheme="majorBidi" w:hAnsiTheme="majorBidi" w:cstheme="majorBidi"/>
          <w:sz w:val="28"/>
          <w:szCs w:val="28"/>
        </w:rPr>
        <w:t xml:space="preserve"> </w:t>
      </w:r>
      <w:bookmarkStart w:id="13" w:name="_Hlk203083521"/>
      <w:r w:rsidRPr="009312E5">
        <w:rPr>
          <w:rFonts w:asciiTheme="majorBidi" w:hAnsiTheme="majorBidi" w:cstheme="majorBidi"/>
          <w:sz w:val="28"/>
          <w:szCs w:val="28"/>
        </w:rPr>
        <w:t>[</w:t>
      </w:r>
      <w:r w:rsidR="00DE6EFF" w:rsidRPr="009312E5">
        <w:rPr>
          <w:rFonts w:asciiTheme="majorBidi" w:hAnsiTheme="majorBidi" w:cstheme="majorBidi"/>
          <w:sz w:val="28"/>
          <w:szCs w:val="28"/>
        </w:rPr>
        <w:t>81, с. 6-18</w:t>
      </w:r>
      <w:r w:rsidRPr="009312E5">
        <w:rPr>
          <w:rFonts w:asciiTheme="majorBidi" w:hAnsiTheme="majorBidi" w:cstheme="majorBidi"/>
          <w:sz w:val="28"/>
          <w:szCs w:val="28"/>
        </w:rPr>
        <w:t>]</w:t>
      </w:r>
      <w:bookmarkEnd w:id="13"/>
      <w:r w:rsidRPr="009312E5">
        <w:rPr>
          <w:rFonts w:asciiTheme="majorBidi" w:hAnsiTheme="majorBidi" w:cstheme="majorBidi"/>
          <w:sz w:val="28"/>
          <w:szCs w:val="28"/>
        </w:rPr>
        <w:t xml:space="preserve">, </w:t>
      </w:r>
      <w:r w:rsidRPr="009312E5">
        <w:rPr>
          <w:rFonts w:asciiTheme="majorBidi" w:hAnsiTheme="majorBidi" w:cstheme="majorBidi"/>
          <w:color w:val="FF0000"/>
          <w:sz w:val="28"/>
          <w:szCs w:val="28"/>
        </w:rPr>
        <w:t xml:space="preserve">  </w:t>
      </w:r>
      <w:r w:rsidRPr="009312E5">
        <w:rPr>
          <w:rFonts w:asciiTheme="majorBidi" w:hAnsiTheme="majorBidi" w:cstheme="majorBidi"/>
          <w:sz w:val="28"/>
          <w:szCs w:val="28"/>
        </w:rPr>
        <w:t>Я</w:t>
      </w:r>
      <w:r w:rsidR="00AB2F5D"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Ленгер</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107, с. 50-52</w:t>
      </w:r>
      <w:r w:rsidRPr="009312E5">
        <w:rPr>
          <w:rFonts w:asciiTheme="majorBidi" w:hAnsiTheme="majorBidi" w:cstheme="majorBidi"/>
          <w:sz w:val="28"/>
          <w:szCs w:val="28"/>
        </w:rPr>
        <w:t xml:space="preserve"> ], О. </w:t>
      </w:r>
      <w:proofErr w:type="spellStart"/>
      <w:r w:rsidRPr="009312E5">
        <w:rPr>
          <w:rFonts w:asciiTheme="majorBidi" w:hAnsiTheme="majorBidi" w:cstheme="majorBidi"/>
          <w:sz w:val="28"/>
          <w:szCs w:val="28"/>
        </w:rPr>
        <w:t>Тенасе</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187, с. 84-94</w:t>
      </w:r>
      <w:r w:rsidRPr="009312E5">
        <w:rPr>
          <w:rFonts w:asciiTheme="majorBidi" w:hAnsiTheme="majorBidi" w:cstheme="majorBidi"/>
          <w:sz w:val="28"/>
          <w:szCs w:val="28"/>
        </w:rPr>
        <w:t>] та ін.;</w:t>
      </w:r>
    </w:p>
    <w:p w14:paraId="2D581F89" w14:textId="3FD24925"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б) у зв’язку з державою та її діяльністю: Л. </w:t>
      </w:r>
      <w:proofErr w:type="spellStart"/>
      <w:r w:rsidRPr="009312E5">
        <w:rPr>
          <w:rFonts w:asciiTheme="majorBidi" w:hAnsiTheme="majorBidi" w:cstheme="majorBidi"/>
          <w:sz w:val="28"/>
          <w:szCs w:val="28"/>
        </w:rPr>
        <w:t>Калєніченко</w:t>
      </w:r>
      <w:proofErr w:type="spellEnd"/>
      <w:r w:rsidRPr="009312E5">
        <w:rPr>
          <w:rFonts w:asciiTheme="majorBidi" w:hAnsiTheme="majorBidi" w:cstheme="majorBidi"/>
          <w:sz w:val="28"/>
          <w:szCs w:val="28"/>
        </w:rPr>
        <w:t xml:space="preserve"> </w:t>
      </w:r>
      <w:bookmarkStart w:id="14" w:name="_Hlk203219835"/>
      <w:r w:rsidR="00227288" w:rsidRPr="009312E5">
        <w:rPr>
          <w:rFonts w:asciiTheme="majorBidi" w:hAnsiTheme="majorBidi" w:cstheme="majorBidi"/>
          <w:sz w:val="28"/>
          <w:szCs w:val="28"/>
        </w:rPr>
        <w:t>[</w:t>
      </w:r>
      <w:r w:rsidR="00384CDC" w:rsidRPr="009312E5">
        <w:rPr>
          <w:rFonts w:asciiTheme="majorBidi" w:hAnsiTheme="majorBidi" w:cstheme="majorBidi"/>
          <w:sz w:val="28"/>
          <w:szCs w:val="28"/>
        </w:rPr>
        <w:t>67; 68</w:t>
      </w:r>
      <w:r w:rsidR="00227288" w:rsidRPr="009312E5">
        <w:rPr>
          <w:rFonts w:asciiTheme="majorBidi" w:hAnsiTheme="majorBidi" w:cstheme="majorBidi"/>
          <w:sz w:val="28"/>
          <w:szCs w:val="28"/>
        </w:rPr>
        <w:t>]</w:t>
      </w:r>
      <w:bookmarkEnd w:id="14"/>
      <w:r w:rsidRPr="009312E5">
        <w:rPr>
          <w:rFonts w:asciiTheme="majorBidi" w:hAnsiTheme="majorBidi" w:cstheme="majorBidi"/>
          <w:sz w:val="28"/>
          <w:szCs w:val="28"/>
        </w:rPr>
        <w:t>, В.</w:t>
      </w:r>
      <w:r w:rsidR="00AB2F5D" w:rsidRPr="009312E5">
        <w:rPr>
          <w:rFonts w:asciiTheme="majorBidi" w:hAnsiTheme="majorBidi" w:cstheme="majorBidi"/>
          <w:sz w:val="28"/>
          <w:szCs w:val="28"/>
        </w:rPr>
        <w:t> </w:t>
      </w:r>
      <w:proofErr w:type="spellStart"/>
      <w:r w:rsidRPr="009312E5">
        <w:rPr>
          <w:rFonts w:asciiTheme="majorBidi" w:hAnsiTheme="majorBidi" w:cstheme="majorBidi"/>
          <w:sz w:val="28"/>
          <w:szCs w:val="28"/>
        </w:rPr>
        <w:t>Костицький</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93, с.51-55</w:t>
      </w:r>
      <w:r w:rsidRPr="009312E5">
        <w:rPr>
          <w:rFonts w:asciiTheme="majorBidi" w:hAnsiTheme="majorBidi" w:cstheme="majorBidi"/>
          <w:sz w:val="28"/>
          <w:szCs w:val="28"/>
        </w:rPr>
        <w:t>], О. </w:t>
      </w:r>
      <w:proofErr w:type="spellStart"/>
      <w:r w:rsidRPr="009312E5">
        <w:rPr>
          <w:rFonts w:asciiTheme="majorBidi" w:hAnsiTheme="majorBidi" w:cstheme="majorBidi"/>
          <w:sz w:val="28"/>
          <w:szCs w:val="28"/>
        </w:rPr>
        <w:t>Варич</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29, с. 66-69</w:t>
      </w:r>
      <w:r w:rsidRPr="009312E5">
        <w:rPr>
          <w:rFonts w:asciiTheme="majorBidi" w:hAnsiTheme="majorBidi" w:cstheme="majorBidi"/>
          <w:sz w:val="28"/>
          <w:szCs w:val="28"/>
        </w:rPr>
        <w:t>] та ін.;</w:t>
      </w:r>
    </w:p>
    <w:p w14:paraId="28BEA61C" w14:textId="25A0789C"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lastRenderedPageBreak/>
        <w:t xml:space="preserve">в) співвідношення примусу, примушування, насильства, </w:t>
      </w:r>
      <w:r w:rsidR="00227288" w:rsidRPr="009312E5">
        <w:rPr>
          <w:rFonts w:asciiTheme="majorBidi" w:hAnsiTheme="majorBidi" w:cstheme="majorBidi"/>
          <w:sz w:val="28"/>
          <w:szCs w:val="28"/>
        </w:rPr>
        <w:t>переконання</w:t>
      </w:r>
      <w:r w:rsidRPr="009312E5">
        <w:rPr>
          <w:rFonts w:asciiTheme="majorBidi" w:hAnsiTheme="majorBidi" w:cstheme="majorBidi"/>
          <w:sz w:val="28"/>
          <w:szCs w:val="28"/>
        </w:rPr>
        <w:t>: О. Гринь [</w:t>
      </w:r>
      <w:r w:rsidR="00384CDC" w:rsidRPr="009312E5">
        <w:rPr>
          <w:rFonts w:asciiTheme="majorBidi" w:hAnsiTheme="majorBidi" w:cstheme="majorBidi"/>
          <w:sz w:val="28"/>
          <w:szCs w:val="28"/>
        </w:rPr>
        <w:t>47; 48</w:t>
      </w:r>
      <w:r w:rsidRPr="009312E5">
        <w:rPr>
          <w:rFonts w:asciiTheme="majorBidi" w:hAnsiTheme="majorBidi" w:cstheme="majorBidi"/>
          <w:sz w:val="28"/>
          <w:szCs w:val="28"/>
        </w:rPr>
        <w:t>]</w:t>
      </w:r>
      <w:r w:rsidR="0023263D" w:rsidRPr="009312E5">
        <w:rPr>
          <w:rFonts w:asciiTheme="majorBidi" w:hAnsiTheme="majorBidi" w:cstheme="majorBidi"/>
          <w:sz w:val="28"/>
          <w:szCs w:val="28"/>
        </w:rPr>
        <w:t>,</w:t>
      </w:r>
      <w:r w:rsidRPr="009312E5">
        <w:rPr>
          <w:rFonts w:asciiTheme="majorBidi" w:hAnsiTheme="majorBidi" w:cstheme="majorBidi"/>
          <w:sz w:val="28"/>
          <w:szCs w:val="28"/>
        </w:rPr>
        <w:t xml:space="preserve"> М. Ковалів [</w:t>
      </w:r>
      <w:r w:rsidR="00DE6EFF" w:rsidRPr="009312E5">
        <w:rPr>
          <w:rFonts w:asciiTheme="majorBidi" w:hAnsiTheme="majorBidi" w:cstheme="majorBidi"/>
          <w:sz w:val="28"/>
          <w:szCs w:val="28"/>
        </w:rPr>
        <w:t>78, с. 211-219</w:t>
      </w:r>
      <w:r w:rsidRPr="009312E5">
        <w:rPr>
          <w:rFonts w:asciiTheme="majorBidi" w:hAnsiTheme="majorBidi" w:cstheme="majorBidi"/>
          <w:sz w:val="28"/>
          <w:szCs w:val="28"/>
        </w:rPr>
        <w:t xml:space="preserve">], Р. </w:t>
      </w:r>
      <w:proofErr w:type="spellStart"/>
      <w:r w:rsidRPr="009312E5">
        <w:rPr>
          <w:rFonts w:asciiTheme="majorBidi" w:hAnsiTheme="majorBidi" w:cstheme="majorBidi"/>
          <w:sz w:val="28"/>
          <w:szCs w:val="28"/>
        </w:rPr>
        <w:t>Лящук</w:t>
      </w:r>
      <w:proofErr w:type="spellEnd"/>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112, с. 148-150</w:t>
      </w:r>
      <w:r w:rsidRPr="009312E5">
        <w:rPr>
          <w:rFonts w:asciiTheme="majorBidi" w:hAnsiTheme="majorBidi" w:cstheme="majorBidi"/>
          <w:sz w:val="28"/>
          <w:szCs w:val="28"/>
        </w:rPr>
        <w:t xml:space="preserve">], </w:t>
      </w:r>
      <w:r w:rsidR="00DE6EFF" w:rsidRPr="009312E5">
        <w:rPr>
          <w:rFonts w:asciiTheme="majorBidi" w:hAnsiTheme="majorBidi" w:cstheme="majorBidi"/>
          <w:sz w:val="28"/>
          <w:szCs w:val="28"/>
        </w:rPr>
        <w:t xml:space="preserve">О. </w:t>
      </w:r>
      <w:proofErr w:type="spellStart"/>
      <w:r w:rsidR="00DE6EFF" w:rsidRPr="009312E5">
        <w:rPr>
          <w:rFonts w:asciiTheme="majorBidi" w:hAnsiTheme="majorBidi" w:cstheme="majorBidi"/>
          <w:sz w:val="28"/>
          <w:szCs w:val="28"/>
        </w:rPr>
        <w:t>Макаренков</w:t>
      </w:r>
      <w:proofErr w:type="spellEnd"/>
      <w:r w:rsidR="00DE6EFF" w:rsidRPr="009312E5">
        <w:rPr>
          <w:rFonts w:asciiTheme="majorBidi" w:hAnsiTheme="majorBidi" w:cstheme="majorBidi"/>
          <w:sz w:val="28"/>
          <w:szCs w:val="28"/>
        </w:rPr>
        <w:t xml:space="preserve"> [117; 118], </w:t>
      </w:r>
      <w:r w:rsidRPr="009312E5">
        <w:rPr>
          <w:rFonts w:asciiTheme="majorBidi" w:hAnsiTheme="majorBidi" w:cstheme="majorBidi"/>
          <w:sz w:val="28"/>
          <w:szCs w:val="28"/>
        </w:rPr>
        <w:t>Г. Собко [</w:t>
      </w:r>
      <w:r w:rsidR="00904719" w:rsidRPr="009312E5">
        <w:rPr>
          <w:rFonts w:asciiTheme="majorBidi" w:hAnsiTheme="majorBidi" w:cstheme="majorBidi"/>
          <w:sz w:val="28"/>
          <w:szCs w:val="28"/>
        </w:rPr>
        <w:t>182, с.117-120</w:t>
      </w:r>
      <w:r w:rsidRPr="009312E5">
        <w:rPr>
          <w:rFonts w:asciiTheme="majorBidi" w:hAnsiTheme="majorBidi" w:cstheme="majorBidi"/>
          <w:sz w:val="28"/>
          <w:szCs w:val="28"/>
        </w:rPr>
        <w:t>]</w:t>
      </w:r>
      <w:r w:rsidR="0023263D" w:rsidRPr="009312E5">
        <w:rPr>
          <w:rFonts w:asciiTheme="majorBidi" w:hAnsiTheme="majorBidi" w:cstheme="majorBidi"/>
          <w:sz w:val="28"/>
          <w:szCs w:val="28"/>
        </w:rPr>
        <w:t>,</w:t>
      </w:r>
      <w:r w:rsidRPr="009312E5">
        <w:rPr>
          <w:rFonts w:asciiTheme="majorBidi" w:hAnsiTheme="majorBidi" w:cstheme="majorBidi"/>
          <w:sz w:val="28"/>
          <w:szCs w:val="28"/>
        </w:rPr>
        <w:t xml:space="preserve"> Р.</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Янкал</w:t>
      </w:r>
      <w:proofErr w:type="spellEnd"/>
      <w:r w:rsidRPr="009312E5">
        <w:rPr>
          <w:rFonts w:asciiTheme="majorBidi" w:hAnsiTheme="majorBidi" w:cstheme="majorBidi"/>
          <w:sz w:val="28"/>
          <w:szCs w:val="28"/>
        </w:rPr>
        <w:t xml:space="preserve">, В. </w:t>
      </w:r>
      <w:proofErr w:type="spellStart"/>
      <w:r w:rsidRPr="009312E5">
        <w:rPr>
          <w:rFonts w:asciiTheme="majorBidi" w:hAnsiTheme="majorBidi" w:cstheme="majorBidi"/>
          <w:sz w:val="28"/>
          <w:szCs w:val="28"/>
        </w:rPr>
        <w:t>Бліхар</w:t>
      </w:r>
      <w:proofErr w:type="spellEnd"/>
      <w:r w:rsidRPr="009312E5">
        <w:rPr>
          <w:rFonts w:asciiTheme="majorBidi" w:hAnsiTheme="majorBidi" w:cstheme="majorBidi"/>
          <w:sz w:val="28"/>
          <w:szCs w:val="28"/>
        </w:rPr>
        <w:t xml:space="preserve">, В. </w:t>
      </w:r>
      <w:proofErr w:type="spellStart"/>
      <w:r w:rsidRPr="009312E5">
        <w:rPr>
          <w:rFonts w:asciiTheme="majorBidi" w:hAnsiTheme="majorBidi" w:cstheme="majorBidi"/>
          <w:sz w:val="28"/>
          <w:szCs w:val="28"/>
        </w:rPr>
        <w:t>Сировацький</w:t>
      </w:r>
      <w:proofErr w:type="spellEnd"/>
      <w:r w:rsidRPr="009312E5">
        <w:rPr>
          <w:rFonts w:asciiTheme="majorBidi" w:hAnsiTheme="majorBidi" w:cstheme="majorBidi"/>
          <w:sz w:val="28"/>
          <w:szCs w:val="28"/>
        </w:rPr>
        <w:t xml:space="preserve"> [</w:t>
      </w:r>
      <w:r w:rsidR="00384CDC" w:rsidRPr="009312E5">
        <w:rPr>
          <w:rFonts w:asciiTheme="majorBidi" w:hAnsiTheme="majorBidi" w:cstheme="majorBidi"/>
          <w:sz w:val="28"/>
          <w:szCs w:val="28"/>
        </w:rPr>
        <w:t>225, с. 124-132</w:t>
      </w:r>
      <w:r w:rsidRPr="009312E5">
        <w:rPr>
          <w:rFonts w:asciiTheme="majorBidi" w:hAnsiTheme="majorBidi" w:cstheme="majorBidi"/>
          <w:sz w:val="28"/>
          <w:szCs w:val="28"/>
        </w:rPr>
        <w:t>]</w:t>
      </w:r>
      <w:r w:rsidR="0023263D" w:rsidRPr="009312E5">
        <w:rPr>
          <w:rFonts w:asciiTheme="majorBidi" w:hAnsiTheme="majorBidi" w:cstheme="majorBidi"/>
          <w:sz w:val="28"/>
          <w:szCs w:val="28"/>
        </w:rPr>
        <w:t xml:space="preserve"> </w:t>
      </w:r>
      <w:r w:rsidRPr="009312E5">
        <w:rPr>
          <w:rFonts w:asciiTheme="majorBidi" w:hAnsiTheme="majorBidi" w:cstheme="majorBidi"/>
          <w:sz w:val="28"/>
          <w:szCs w:val="28"/>
        </w:rPr>
        <w:t>та ін.</w:t>
      </w:r>
    </w:p>
    <w:p w14:paraId="77A64EC0" w14:textId="183FD0CA" w:rsidR="00AB2F5D" w:rsidRPr="009312E5" w:rsidRDefault="00AB2F5D" w:rsidP="00AB2F5D">
      <w:pPr>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Так відомий український учений М. </w:t>
      </w:r>
      <w:proofErr w:type="spellStart"/>
      <w:r w:rsidRPr="009312E5">
        <w:rPr>
          <w:rFonts w:ascii="Times New Roman" w:eastAsia="NSimSun" w:hAnsi="Times New Roman" w:cs="Arial"/>
          <w:kern w:val="2"/>
          <w:sz w:val="28"/>
          <w:szCs w:val="28"/>
          <w:lang w:eastAsia="zh-CN" w:bidi="hi-IN"/>
        </w:rPr>
        <w:t>Козюбра</w:t>
      </w:r>
      <w:proofErr w:type="spellEnd"/>
      <w:r w:rsidRPr="009312E5">
        <w:rPr>
          <w:rFonts w:ascii="Times New Roman" w:eastAsia="NSimSun" w:hAnsi="Times New Roman" w:cs="Arial"/>
          <w:kern w:val="2"/>
          <w:sz w:val="28"/>
          <w:szCs w:val="28"/>
          <w:lang w:eastAsia="zh-CN" w:bidi="hi-IN"/>
        </w:rPr>
        <w:t xml:space="preserve">, розмірковуючи над державним примусом зазначає: «Арсенал державних можливостей щодо застосування примусу достатньо різноманітний, він може проявлятись як форма здійснення юридичної відповідальності, як спосіб виконання судових рішень, як превентивні заходи для запобігання правопорушенням тощо. Але при цьому, як ми вже з’ясували, держава є правовим інститутом, утворюється за правом і здійснює свою діяльність через право. Відповідно, не можна уявити здійснення державного примусу державою у неправовий спосіб, інакше такий примус автоматично перетворюється на свавілля. Крім того, індиферентний щодо волі суб’єкта характер примусу, можливість через нього обмежувати людину в її правах та свободах, вимагає чіткої законодавчої регламентації заходів, підстав примусу, компетенції органів, які уповноважені здійснювати примус. Іншими словами, держава за допомогою права вводить примус у жорсткі межі, встановлює особливості його застосування у різних сферах, в тому числі відповідальність за безпідставне або надмірне застосування заходів примусу, включаючи свій обов’язок щодо відшкодування заподіяної шкоди» </w:t>
      </w:r>
      <w:r w:rsidRPr="009312E5">
        <w:rPr>
          <w:rFonts w:asciiTheme="majorBidi" w:hAnsiTheme="majorBidi" w:cstheme="majorBidi"/>
          <w:sz w:val="28"/>
          <w:szCs w:val="28"/>
        </w:rPr>
        <w:t>[</w:t>
      </w:r>
      <w:r w:rsidR="00311F97" w:rsidRPr="009312E5">
        <w:rPr>
          <w:rFonts w:asciiTheme="majorBidi" w:hAnsiTheme="majorBidi" w:cstheme="majorBidi"/>
          <w:sz w:val="28"/>
          <w:szCs w:val="28"/>
        </w:rPr>
        <w:t>62,</w:t>
      </w:r>
      <w:r w:rsidRPr="009312E5">
        <w:rPr>
          <w:rFonts w:asciiTheme="majorBidi" w:hAnsiTheme="majorBidi" w:cstheme="majorBidi"/>
          <w:sz w:val="28"/>
          <w:szCs w:val="28"/>
        </w:rPr>
        <w:t xml:space="preserve"> </w:t>
      </w:r>
      <w:r w:rsidRPr="009312E5">
        <w:rPr>
          <w:rFonts w:ascii="Times New Roman" w:eastAsia="NSimSun" w:hAnsi="Times New Roman" w:cs="Arial"/>
          <w:kern w:val="2"/>
          <w:sz w:val="28"/>
          <w:szCs w:val="28"/>
          <w:lang w:eastAsia="zh-CN" w:bidi="hi-IN"/>
        </w:rPr>
        <w:t xml:space="preserve">с. 122 </w:t>
      </w:r>
      <w:r w:rsidRPr="009312E5">
        <w:rPr>
          <w:rFonts w:asciiTheme="majorBidi" w:hAnsiTheme="majorBidi" w:cstheme="majorBidi"/>
          <w:sz w:val="28"/>
          <w:szCs w:val="28"/>
        </w:rPr>
        <w:t xml:space="preserve">]. </w:t>
      </w:r>
    </w:p>
    <w:p w14:paraId="42281A3B" w14:textId="6339A03C" w:rsidR="00AB2F5D" w:rsidRPr="009312E5" w:rsidRDefault="00AB2F5D" w:rsidP="00AB2F5D">
      <w:pPr>
        <w:spacing w:after="0" w:line="360" w:lineRule="auto"/>
        <w:ind w:firstLine="709"/>
        <w:jc w:val="both"/>
        <w:rPr>
          <w:rFonts w:ascii="Times New Roman" w:hAnsi="Times New Roman" w:cs="Times New Roman"/>
          <w:color w:val="030000"/>
          <w:sz w:val="28"/>
          <w:szCs w:val="28"/>
        </w:rPr>
      </w:pPr>
      <w:r w:rsidRPr="009312E5">
        <w:rPr>
          <w:rFonts w:ascii="Times New Roman" w:hAnsi="Times New Roman" w:cs="Times New Roman"/>
          <w:color w:val="030000"/>
          <w:sz w:val="28"/>
          <w:szCs w:val="28"/>
        </w:rPr>
        <w:t>Близької думки дотримується і О. </w:t>
      </w:r>
      <w:proofErr w:type="spellStart"/>
      <w:r w:rsidRPr="009312E5">
        <w:rPr>
          <w:rFonts w:ascii="Times New Roman" w:hAnsi="Times New Roman" w:cs="Times New Roman"/>
          <w:color w:val="030000"/>
          <w:sz w:val="28"/>
          <w:szCs w:val="28"/>
        </w:rPr>
        <w:t>Тенасе</w:t>
      </w:r>
      <w:proofErr w:type="spellEnd"/>
      <w:r w:rsidRPr="009312E5">
        <w:rPr>
          <w:rFonts w:ascii="Times New Roman" w:hAnsi="Times New Roman" w:cs="Times New Roman"/>
          <w:color w:val="030000"/>
          <w:sz w:val="28"/>
          <w:szCs w:val="28"/>
        </w:rPr>
        <w:t xml:space="preserve"> який, досліджуючи зв'язок верховенства права й примусу зауважує, що право на примус і можливість його застосування є невід’ємним атрибутом держави, її органів, що підтверджує монополію держави на примус. Незалежно від того, чи приписи правових норм виконано добровільно, примусовість залишається невід’ємною ознакою їх реалізації. Правовий примус нерозривно пов’язаний з верховенством права та правами людини. При цьому, правовий примус, який застосовує держава, повинен передбачати пропорційні заходи та санкції таким чином, щоб, з одного боку, створювати необхідні гальмівні чинники у свідомості тих, хто намагатиметься порушити закон, з іншого – саме примус повинен посилювати </w:t>
      </w:r>
      <w:r w:rsidRPr="009312E5">
        <w:rPr>
          <w:rFonts w:ascii="Times New Roman" w:hAnsi="Times New Roman" w:cs="Times New Roman"/>
          <w:color w:val="030000"/>
          <w:sz w:val="28"/>
          <w:szCs w:val="28"/>
        </w:rPr>
        <w:lastRenderedPageBreak/>
        <w:t xml:space="preserve">відчуття безпеки в інших, вселяючи переконання, що держава захищає їх, і що немає сенсу вдаватися до недержавних, неофіційних засобів, намагаючись маніпулювати положеннями закону </w:t>
      </w:r>
      <w:r w:rsidRPr="009312E5">
        <w:rPr>
          <w:rFonts w:asciiTheme="majorBidi" w:hAnsiTheme="majorBidi" w:cstheme="majorBidi"/>
          <w:sz w:val="28"/>
          <w:szCs w:val="28"/>
        </w:rPr>
        <w:t>[</w:t>
      </w:r>
      <w:r w:rsidR="00311F97" w:rsidRPr="009312E5">
        <w:rPr>
          <w:rFonts w:asciiTheme="majorBidi" w:hAnsiTheme="majorBidi" w:cstheme="majorBidi"/>
          <w:sz w:val="28"/>
          <w:szCs w:val="28"/>
        </w:rPr>
        <w:t>187, с. 84-89</w:t>
      </w:r>
      <w:r w:rsidRPr="009312E5">
        <w:rPr>
          <w:rFonts w:asciiTheme="majorBidi" w:hAnsiTheme="majorBidi" w:cstheme="majorBidi"/>
          <w:sz w:val="28"/>
          <w:szCs w:val="28"/>
        </w:rPr>
        <w:t>]</w:t>
      </w:r>
      <w:r w:rsidRPr="009312E5">
        <w:rPr>
          <w:rFonts w:ascii="Times New Roman" w:hAnsi="Times New Roman" w:cs="Times New Roman"/>
          <w:color w:val="030000"/>
          <w:sz w:val="28"/>
          <w:szCs w:val="28"/>
        </w:rPr>
        <w:t xml:space="preserve">. </w:t>
      </w:r>
    </w:p>
    <w:p w14:paraId="34F743C2" w14:textId="06007B80"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imes New Roman" w:eastAsia="Calibri" w:hAnsi="Times New Roman" w:cs="Times New Roman"/>
          <w:sz w:val="28"/>
          <w:szCs w:val="28"/>
        </w:rPr>
        <w:t xml:space="preserve">Водночас інтерпретація поняття, змісту, особливостей правових конфліктів, договірних і примусових засобів їх вирішення у теорії держави та права у правових дослідженнях не є вичерпною. </w:t>
      </w:r>
      <w:r w:rsidRPr="009312E5">
        <w:rPr>
          <w:rFonts w:asciiTheme="majorBidi" w:hAnsiTheme="majorBidi" w:cstheme="majorBidi"/>
          <w:sz w:val="28"/>
          <w:szCs w:val="28"/>
        </w:rPr>
        <w:t>Порушення територіальної цілісності й суверенітету України, на тлі загострення локальних і регіональних військових конфліктів, актуалізували дослідження різних аспектів військових і збройних конфліктів у публікаціях Л.</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Приполова</w:t>
      </w:r>
      <w:proofErr w:type="spellEnd"/>
      <w:r w:rsidRPr="009312E5">
        <w:rPr>
          <w:rFonts w:asciiTheme="majorBidi" w:hAnsiTheme="majorBidi" w:cstheme="majorBidi"/>
          <w:sz w:val="28"/>
          <w:szCs w:val="28"/>
        </w:rPr>
        <w:t xml:space="preserve">, Д. </w:t>
      </w:r>
      <w:proofErr w:type="spellStart"/>
      <w:r w:rsidRPr="009312E5">
        <w:rPr>
          <w:rFonts w:asciiTheme="majorBidi" w:hAnsiTheme="majorBidi" w:cstheme="majorBidi"/>
          <w:sz w:val="28"/>
          <w:szCs w:val="28"/>
        </w:rPr>
        <w:t>Риндич</w:t>
      </w:r>
      <w:proofErr w:type="spellEnd"/>
      <w:r w:rsidRPr="009312E5">
        <w:rPr>
          <w:rFonts w:asciiTheme="majorBidi" w:hAnsiTheme="majorBidi" w:cstheme="majorBidi"/>
          <w:sz w:val="28"/>
          <w:szCs w:val="28"/>
        </w:rPr>
        <w:t xml:space="preserve"> [</w:t>
      </w:r>
      <w:r w:rsidR="00311F97" w:rsidRPr="009312E5">
        <w:rPr>
          <w:rFonts w:asciiTheme="majorBidi" w:hAnsiTheme="majorBidi" w:cstheme="majorBidi"/>
          <w:sz w:val="28"/>
          <w:szCs w:val="28"/>
        </w:rPr>
        <w:t>148, с.57-63</w:t>
      </w:r>
      <w:r w:rsidRPr="009312E5">
        <w:rPr>
          <w:rFonts w:asciiTheme="majorBidi" w:hAnsiTheme="majorBidi" w:cstheme="majorBidi"/>
          <w:sz w:val="28"/>
          <w:szCs w:val="28"/>
        </w:rPr>
        <w:t>], О.</w:t>
      </w:r>
      <w:r w:rsidR="00227288" w:rsidRPr="009312E5">
        <w:rPr>
          <w:rFonts w:asciiTheme="majorBidi" w:hAnsiTheme="majorBidi" w:cstheme="majorBidi"/>
          <w:sz w:val="28"/>
          <w:szCs w:val="28"/>
        </w:rPr>
        <w:t xml:space="preserve"> </w:t>
      </w:r>
      <w:r w:rsidRPr="009312E5">
        <w:rPr>
          <w:rFonts w:asciiTheme="majorBidi" w:hAnsiTheme="majorBidi" w:cstheme="majorBidi"/>
          <w:sz w:val="28"/>
          <w:szCs w:val="28"/>
        </w:rPr>
        <w:t>Тронько [</w:t>
      </w:r>
      <w:r w:rsidR="00311F97" w:rsidRPr="009312E5">
        <w:rPr>
          <w:rFonts w:asciiTheme="majorBidi" w:hAnsiTheme="majorBidi" w:cstheme="majorBidi"/>
          <w:sz w:val="28"/>
          <w:szCs w:val="28"/>
        </w:rPr>
        <w:t>195, с.363-376</w:t>
      </w:r>
      <w:r w:rsidRPr="009312E5">
        <w:rPr>
          <w:rFonts w:asciiTheme="majorBidi" w:hAnsiTheme="majorBidi" w:cstheme="majorBidi"/>
          <w:sz w:val="28"/>
          <w:szCs w:val="28"/>
        </w:rPr>
        <w:t>] та ін.</w:t>
      </w:r>
    </w:p>
    <w:p w14:paraId="4ECB2444" w14:textId="2BC4E553" w:rsidR="00AB2F5D"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На окрему увагу </w:t>
      </w:r>
      <w:r w:rsidR="00227288" w:rsidRPr="009312E5">
        <w:rPr>
          <w:rFonts w:asciiTheme="majorBidi" w:hAnsiTheme="majorBidi" w:cstheme="majorBidi"/>
          <w:sz w:val="28"/>
          <w:szCs w:val="28"/>
        </w:rPr>
        <w:t>заслуговують</w:t>
      </w:r>
      <w:r w:rsidRPr="009312E5">
        <w:rPr>
          <w:rFonts w:asciiTheme="majorBidi" w:hAnsiTheme="majorBidi" w:cstheme="majorBidi"/>
          <w:sz w:val="28"/>
          <w:szCs w:val="28"/>
        </w:rPr>
        <w:t xml:space="preserve"> здобутки, накопичені у правовій (юридичній) конфліктології, зокрема у працях таких учених як: Л.</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Герасіна</w:t>
      </w:r>
      <w:proofErr w:type="spellEnd"/>
      <w:r w:rsidRPr="009312E5">
        <w:rPr>
          <w:rFonts w:asciiTheme="majorBidi" w:hAnsiTheme="majorBidi" w:cstheme="majorBidi"/>
          <w:sz w:val="28"/>
          <w:szCs w:val="28"/>
        </w:rPr>
        <w:t xml:space="preserve">, М. </w:t>
      </w:r>
      <w:proofErr w:type="spellStart"/>
      <w:r w:rsidRPr="009312E5">
        <w:rPr>
          <w:rFonts w:asciiTheme="majorBidi" w:hAnsiTheme="majorBidi" w:cstheme="majorBidi"/>
          <w:sz w:val="28"/>
          <w:szCs w:val="28"/>
        </w:rPr>
        <w:t>Требін</w:t>
      </w:r>
      <w:proofErr w:type="spellEnd"/>
      <w:r w:rsidRPr="009312E5">
        <w:rPr>
          <w:rFonts w:asciiTheme="majorBidi" w:hAnsiTheme="majorBidi" w:cstheme="majorBidi"/>
          <w:sz w:val="28"/>
          <w:szCs w:val="28"/>
        </w:rPr>
        <w:t xml:space="preserve">, О. Сохань, В. </w:t>
      </w:r>
      <w:proofErr w:type="spellStart"/>
      <w:r w:rsidRPr="009312E5">
        <w:rPr>
          <w:rFonts w:asciiTheme="majorBidi" w:hAnsiTheme="majorBidi" w:cstheme="majorBidi"/>
          <w:sz w:val="28"/>
          <w:szCs w:val="28"/>
        </w:rPr>
        <w:t>Воднік</w:t>
      </w:r>
      <w:proofErr w:type="spellEnd"/>
      <w:r w:rsidRPr="009312E5">
        <w:rPr>
          <w:rFonts w:asciiTheme="majorBidi" w:hAnsiTheme="majorBidi" w:cstheme="majorBidi"/>
          <w:sz w:val="28"/>
          <w:szCs w:val="28"/>
        </w:rPr>
        <w:t xml:space="preserve"> [</w:t>
      </w:r>
      <w:r w:rsidR="00311F97" w:rsidRPr="009312E5">
        <w:rPr>
          <w:rFonts w:asciiTheme="majorBidi" w:hAnsiTheme="majorBidi" w:cstheme="majorBidi"/>
          <w:sz w:val="28"/>
          <w:szCs w:val="28"/>
        </w:rPr>
        <w:t>41; 42</w:t>
      </w:r>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І.Переш</w:t>
      </w:r>
      <w:proofErr w:type="spellEnd"/>
      <w:r w:rsidRPr="009312E5">
        <w:rPr>
          <w:rFonts w:asciiTheme="majorBidi" w:hAnsiTheme="majorBidi" w:cstheme="majorBidi"/>
          <w:sz w:val="28"/>
          <w:szCs w:val="28"/>
        </w:rPr>
        <w:t xml:space="preserve"> і М.</w:t>
      </w:r>
      <w:r w:rsidR="00227288"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Зан</w:t>
      </w:r>
      <w:proofErr w:type="spellEnd"/>
      <w:r w:rsidRPr="009312E5">
        <w:rPr>
          <w:rFonts w:asciiTheme="majorBidi" w:hAnsiTheme="majorBidi" w:cstheme="majorBidi"/>
          <w:sz w:val="28"/>
          <w:szCs w:val="28"/>
        </w:rPr>
        <w:t xml:space="preserve"> [</w:t>
      </w:r>
      <w:r w:rsidR="00311F97" w:rsidRPr="009312E5">
        <w:rPr>
          <w:rFonts w:asciiTheme="majorBidi" w:hAnsiTheme="majorBidi" w:cstheme="majorBidi"/>
          <w:sz w:val="28"/>
          <w:szCs w:val="28"/>
        </w:rPr>
        <w:t>138, с. 35-37; 139, с. 24-27</w:t>
      </w:r>
      <w:r w:rsidRPr="009312E5">
        <w:rPr>
          <w:rFonts w:asciiTheme="majorBidi" w:hAnsiTheme="majorBidi" w:cstheme="majorBidi"/>
          <w:sz w:val="28"/>
          <w:szCs w:val="28"/>
        </w:rPr>
        <w:t>],   В. Іванов [</w:t>
      </w:r>
      <w:r w:rsidR="00311F97" w:rsidRPr="009312E5">
        <w:rPr>
          <w:rFonts w:asciiTheme="majorBidi" w:hAnsiTheme="majorBidi" w:cstheme="majorBidi"/>
          <w:sz w:val="28"/>
          <w:szCs w:val="28"/>
        </w:rPr>
        <w:t>66</w:t>
      </w:r>
      <w:r w:rsidRPr="009312E5">
        <w:rPr>
          <w:rFonts w:asciiTheme="majorBidi" w:hAnsiTheme="majorBidi" w:cstheme="majorBidi"/>
          <w:sz w:val="28"/>
          <w:szCs w:val="28"/>
        </w:rPr>
        <w:t>] , О. </w:t>
      </w:r>
      <w:proofErr w:type="spellStart"/>
      <w:r w:rsidRPr="009312E5">
        <w:rPr>
          <w:rFonts w:asciiTheme="majorBidi" w:hAnsiTheme="majorBidi" w:cstheme="majorBidi"/>
          <w:sz w:val="28"/>
          <w:szCs w:val="28"/>
        </w:rPr>
        <w:t>Небрат</w:t>
      </w:r>
      <w:proofErr w:type="spellEnd"/>
      <w:r w:rsidRPr="009312E5">
        <w:rPr>
          <w:rFonts w:asciiTheme="majorBidi" w:hAnsiTheme="majorBidi" w:cstheme="majorBidi"/>
          <w:sz w:val="28"/>
          <w:szCs w:val="28"/>
        </w:rPr>
        <w:t xml:space="preserve"> [</w:t>
      </w:r>
      <w:r w:rsidR="00311F97" w:rsidRPr="009312E5">
        <w:rPr>
          <w:rFonts w:asciiTheme="majorBidi" w:hAnsiTheme="majorBidi" w:cstheme="majorBidi"/>
          <w:sz w:val="28"/>
          <w:szCs w:val="28"/>
        </w:rPr>
        <w:t>127, с. 151-156</w:t>
      </w:r>
      <w:r w:rsidRPr="009312E5">
        <w:rPr>
          <w:rFonts w:asciiTheme="majorBidi" w:hAnsiTheme="majorBidi" w:cstheme="majorBidi"/>
          <w:sz w:val="28"/>
          <w:szCs w:val="28"/>
        </w:rPr>
        <w:t>] та ін. Наукову цінність у розумінні поняття, структури конфлікту мають також праці вчених і дослідників, як присвячені конфліктології [</w:t>
      </w:r>
      <w:r w:rsidR="002E2FAD" w:rsidRPr="009312E5">
        <w:rPr>
          <w:rFonts w:asciiTheme="majorBidi" w:hAnsiTheme="majorBidi" w:cstheme="majorBidi"/>
          <w:sz w:val="28"/>
          <w:szCs w:val="28"/>
        </w:rPr>
        <w:t>90; 91; 92</w:t>
      </w:r>
      <w:r w:rsidRPr="009312E5">
        <w:rPr>
          <w:rFonts w:asciiTheme="majorBidi" w:hAnsiTheme="majorBidi" w:cstheme="majorBidi"/>
          <w:sz w:val="28"/>
          <w:szCs w:val="28"/>
        </w:rPr>
        <w:t>] та ін.</w:t>
      </w:r>
      <w:r w:rsidR="00887DE8" w:rsidRPr="009312E5">
        <w:rPr>
          <w:rFonts w:asciiTheme="majorBidi" w:hAnsiTheme="majorBidi" w:cstheme="majorBidi"/>
          <w:sz w:val="28"/>
          <w:szCs w:val="28"/>
        </w:rPr>
        <w:t xml:space="preserve"> </w:t>
      </w:r>
    </w:p>
    <w:p w14:paraId="3CC2238E" w14:textId="4FFBB2F9" w:rsidR="00CF1AD2" w:rsidRPr="009312E5" w:rsidRDefault="00CF1AD2" w:rsidP="000A4DFF">
      <w:pPr>
        <w:spacing w:after="0" w:line="360" w:lineRule="auto"/>
        <w:ind w:firstLine="709"/>
        <w:jc w:val="both"/>
        <w:rPr>
          <w:rFonts w:ascii="Times New Roman" w:hAnsi="Times New Roman" w:cs="Times New Roman"/>
          <w:color w:val="030000"/>
          <w:sz w:val="28"/>
          <w:szCs w:val="28"/>
        </w:rPr>
      </w:pPr>
      <w:r w:rsidRPr="009312E5">
        <w:rPr>
          <w:rFonts w:ascii="Times New Roman" w:hAnsi="Times New Roman" w:cs="Times New Roman"/>
          <w:color w:val="030000"/>
          <w:sz w:val="28"/>
          <w:szCs w:val="28"/>
        </w:rPr>
        <w:t>Таким чином, у філософії права, соціології права, теорії держави та права</w:t>
      </w:r>
      <w:r w:rsidR="005C3AB1" w:rsidRPr="009312E5">
        <w:rPr>
          <w:rFonts w:ascii="Times New Roman" w:hAnsi="Times New Roman" w:cs="Times New Roman"/>
          <w:color w:val="030000"/>
          <w:sz w:val="28"/>
          <w:szCs w:val="28"/>
        </w:rPr>
        <w:t xml:space="preserve">, правовій конфліктології в </w:t>
      </w:r>
      <w:r w:rsidRPr="009312E5">
        <w:rPr>
          <w:rFonts w:ascii="Times New Roman" w:hAnsi="Times New Roman" w:cs="Times New Roman"/>
          <w:color w:val="030000"/>
          <w:sz w:val="28"/>
          <w:szCs w:val="28"/>
        </w:rPr>
        <w:t xml:space="preserve">останні два десятиліття простежується зростання </w:t>
      </w:r>
      <w:r w:rsidR="007B4DC7" w:rsidRPr="009312E5">
        <w:rPr>
          <w:rFonts w:ascii="Times New Roman" w:hAnsi="Times New Roman" w:cs="Times New Roman"/>
          <w:color w:val="030000"/>
          <w:sz w:val="28"/>
          <w:szCs w:val="28"/>
        </w:rPr>
        <w:t>уваги</w:t>
      </w:r>
      <w:r w:rsidRPr="009312E5">
        <w:rPr>
          <w:rFonts w:ascii="Times New Roman" w:hAnsi="Times New Roman" w:cs="Times New Roman"/>
          <w:color w:val="030000"/>
          <w:sz w:val="28"/>
          <w:szCs w:val="28"/>
        </w:rPr>
        <w:t xml:space="preserve"> науковців до правового конфлікту, їх природи, видів, засобів їх вирішення, як договірних, так і примусових. Такий процес є цілком закономірним з огляду на зростання </w:t>
      </w:r>
      <w:proofErr w:type="spellStart"/>
      <w:r w:rsidRPr="009312E5">
        <w:rPr>
          <w:rFonts w:ascii="Times New Roman" w:hAnsi="Times New Roman" w:cs="Times New Roman"/>
          <w:color w:val="030000"/>
          <w:sz w:val="28"/>
          <w:szCs w:val="28"/>
        </w:rPr>
        <w:t>конфліктогенності</w:t>
      </w:r>
      <w:proofErr w:type="spellEnd"/>
      <w:r w:rsidRPr="009312E5">
        <w:rPr>
          <w:rFonts w:ascii="Times New Roman" w:hAnsi="Times New Roman" w:cs="Times New Roman"/>
          <w:color w:val="030000"/>
          <w:sz w:val="28"/>
          <w:szCs w:val="28"/>
        </w:rPr>
        <w:t xml:space="preserve"> суспільних відносин в умовах сучасних викликів і загроз. Ураховуючи те, що право слугує врегулюванню суспільних відносин та вирішенню спорів між суб’єктами права, актуалізація досліджень різних аспектів </w:t>
      </w:r>
      <w:r w:rsidR="007B4DC7" w:rsidRPr="009312E5">
        <w:rPr>
          <w:rFonts w:ascii="Times New Roman" w:hAnsi="Times New Roman" w:cs="Times New Roman"/>
          <w:color w:val="030000"/>
          <w:sz w:val="28"/>
          <w:szCs w:val="28"/>
        </w:rPr>
        <w:t>правових</w:t>
      </w:r>
      <w:r w:rsidRPr="009312E5">
        <w:rPr>
          <w:rFonts w:ascii="Times New Roman" w:hAnsi="Times New Roman" w:cs="Times New Roman"/>
          <w:color w:val="030000"/>
          <w:sz w:val="28"/>
          <w:szCs w:val="28"/>
        </w:rPr>
        <w:t xml:space="preserve"> конфліктів підсилюється. Крім того, у межах загальної теорії права важливим є узагальнення положень галузевих юридичних наук в частині правових конфліктів у різних сферах та оптимальних засобів їх вирішення. </w:t>
      </w:r>
    </w:p>
    <w:p w14:paraId="7EDADE91" w14:textId="7B4ECB7E" w:rsidR="00CF1AD2" w:rsidRPr="009312E5" w:rsidRDefault="00CF1AD2" w:rsidP="000A4DFF">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color w:val="030000"/>
          <w:sz w:val="28"/>
          <w:szCs w:val="28"/>
        </w:rPr>
        <w:t>Аналіз наукових джерел переконливо свідчить, що з</w:t>
      </w:r>
      <w:r w:rsidRPr="009312E5">
        <w:rPr>
          <w:rFonts w:ascii="Times New Roman" w:hAnsi="Times New Roman" w:cs="Times New Roman"/>
          <w:bCs/>
          <w:color w:val="000000"/>
          <w:sz w:val="28"/>
          <w:szCs w:val="28"/>
        </w:rPr>
        <w:t xml:space="preserve">начна увага проблемам правових конфліктів і спорів приділяється у публічному праві. Так до </w:t>
      </w:r>
      <w:r w:rsidRPr="009312E5">
        <w:rPr>
          <w:rFonts w:ascii="Times New Roman" w:hAnsi="Times New Roman" w:cs="Times New Roman"/>
          <w:bCs/>
          <w:sz w:val="28"/>
          <w:szCs w:val="28"/>
        </w:rPr>
        <w:t>проблем конфліктів у конституційно-правовій сфері зверталися Ю. </w:t>
      </w:r>
      <w:proofErr w:type="spellStart"/>
      <w:r w:rsidRPr="009312E5">
        <w:rPr>
          <w:rFonts w:ascii="Times New Roman" w:hAnsi="Times New Roman" w:cs="Times New Roman"/>
          <w:bCs/>
          <w:sz w:val="28"/>
          <w:szCs w:val="28"/>
        </w:rPr>
        <w:t>Тодика</w:t>
      </w:r>
      <w:proofErr w:type="spellEnd"/>
      <w:r w:rsidRPr="009312E5">
        <w:rPr>
          <w:rFonts w:ascii="Times New Roman" w:hAnsi="Times New Roman" w:cs="Times New Roman"/>
          <w:bCs/>
          <w:sz w:val="28"/>
          <w:szCs w:val="28"/>
        </w:rPr>
        <w:t xml:space="preserve"> </w:t>
      </w:r>
      <w:r w:rsidRPr="009312E5">
        <w:rPr>
          <w:rFonts w:asciiTheme="majorBidi" w:hAnsiTheme="majorBidi" w:cstheme="majorBidi"/>
          <w:bCs/>
          <w:sz w:val="28"/>
          <w:szCs w:val="28"/>
        </w:rPr>
        <w:t>[</w:t>
      </w:r>
      <w:r w:rsidR="00904719" w:rsidRPr="009312E5">
        <w:rPr>
          <w:rFonts w:asciiTheme="majorBidi" w:hAnsiTheme="majorBidi" w:cstheme="majorBidi"/>
          <w:bCs/>
          <w:sz w:val="28"/>
          <w:szCs w:val="28"/>
        </w:rPr>
        <w:t>192</w:t>
      </w:r>
      <w:r w:rsidRPr="009312E5">
        <w:rPr>
          <w:rFonts w:asciiTheme="majorBidi" w:hAnsiTheme="majorBidi" w:cstheme="majorBidi"/>
          <w:bCs/>
          <w:sz w:val="28"/>
          <w:szCs w:val="28"/>
        </w:rPr>
        <w:t>]</w:t>
      </w:r>
      <w:r w:rsidRPr="009312E5">
        <w:rPr>
          <w:rFonts w:ascii="Times New Roman" w:hAnsi="Times New Roman" w:cs="Times New Roman"/>
          <w:bCs/>
          <w:sz w:val="28"/>
          <w:szCs w:val="28"/>
        </w:rPr>
        <w:t>, К.</w:t>
      </w:r>
      <w:r w:rsidR="007B4DC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lastRenderedPageBreak/>
        <w:t xml:space="preserve">Бабенко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8, с. 66-71</w:t>
      </w:r>
      <w:r w:rsidRPr="009312E5">
        <w:rPr>
          <w:rFonts w:asciiTheme="majorBidi" w:hAnsiTheme="majorBidi" w:cstheme="majorBidi"/>
          <w:bCs/>
          <w:sz w:val="28"/>
          <w:szCs w:val="28"/>
        </w:rPr>
        <w:t>]</w:t>
      </w:r>
      <w:r w:rsidRPr="009312E5">
        <w:rPr>
          <w:rFonts w:ascii="Times New Roman" w:hAnsi="Times New Roman" w:cs="Times New Roman"/>
          <w:bCs/>
          <w:sz w:val="28"/>
          <w:szCs w:val="28"/>
        </w:rPr>
        <w:t xml:space="preserve">, Ю. Барабаш </w:t>
      </w:r>
      <w:r w:rsidRPr="009312E5">
        <w:rPr>
          <w:rFonts w:asciiTheme="majorBidi" w:hAnsiTheme="majorBidi" w:cstheme="majorBidi"/>
          <w:bCs/>
          <w:sz w:val="28"/>
          <w:szCs w:val="28"/>
        </w:rPr>
        <w:t>[</w:t>
      </w:r>
      <w:r w:rsidR="00CC5C0D" w:rsidRPr="009312E5">
        <w:rPr>
          <w:rFonts w:ascii="Times New Roman" w:hAnsi="Times New Roman" w:cs="Times New Roman"/>
          <w:bCs/>
          <w:sz w:val="28"/>
          <w:szCs w:val="28"/>
        </w:rPr>
        <w:t>9; 10</w:t>
      </w:r>
      <w:r w:rsidRPr="009312E5">
        <w:rPr>
          <w:rFonts w:asciiTheme="majorBidi" w:hAnsiTheme="majorBidi" w:cstheme="majorBidi"/>
          <w:bCs/>
          <w:sz w:val="28"/>
          <w:szCs w:val="28"/>
        </w:rPr>
        <w:t>]</w:t>
      </w:r>
      <w:r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shd w:val="clear" w:color="auto" w:fill="FFFFFF"/>
        </w:rPr>
        <w:t>А.</w:t>
      </w:r>
      <w:r w:rsidR="007B4DC7" w:rsidRPr="009312E5">
        <w:rPr>
          <w:rFonts w:ascii="Times New Roman" w:hAnsi="Times New Roman" w:cs="Times New Roman"/>
          <w:bCs/>
          <w:sz w:val="28"/>
          <w:szCs w:val="28"/>
          <w:shd w:val="clear" w:color="auto" w:fill="FFFFFF"/>
        </w:rPr>
        <w:t xml:space="preserve"> </w:t>
      </w:r>
      <w:r w:rsidRPr="009312E5">
        <w:rPr>
          <w:rFonts w:ascii="Times New Roman" w:hAnsi="Times New Roman" w:cs="Times New Roman"/>
          <w:bCs/>
          <w:sz w:val="28"/>
          <w:szCs w:val="28"/>
          <w:shd w:val="clear" w:color="auto" w:fill="FFFFFF"/>
        </w:rPr>
        <w:t xml:space="preserve">Селіванов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169</w:t>
      </w:r>
      <w:r w:rsidRPr="009312E5">
        <w:rPr>
          <w:rFonts w:asciiTheme="majorBidi" w:hAnsiTheme="majorBidi" w:cstheme="majorBidi"/>
          <w:bCs/>
          <w:sz w:val="28"/>
          <w:szCs w:val="28"/>
        </w:rPr>
        <w:t>]</w:t>
      </w:r>
      <w:r w:rsidRPr="009312E5">
        <w:rPr>
          <w:rFonts w:ascii="Times New Roman" w:hAnsi="Times New Roman" w:cs="Times New Roman"/>
          <w:bCs/>
          <w:sz w:val="28"/>
          <w:szCs w:val="28"/>
          <w:shd w:val="clear" w:color="auto" w:fill="FFFFFF"/>
        </w:rPr>
        <w:t xml:space="preserve">, </w:t>
      </w:r>
      <w:r w:rsidRPr="009312E5">
        <w:rPr>
          <w:rFonts w:ascii="Times New Roman" w:hAnsi="Times New Roman" w:cs="Times New Roman"/>
          <w:bCs/>
          <w:sz w:val="28"/>
          <w:szCs w:val="28"/>
        </w:rPr>
        <w:t xml:space="preserve">А. </w:t>
      </w:r>
      <w:proofErr w:type="spellStart"/>
      <w:r w:rsidRPr="009312E5">
        <w:rPr>
          <w:rFonts w:ascii="Times New Roman" w:hAnsi="Times New Roman" w:cs="Times New Roman"/>
          <w:bCs/>
          <w:sz w:val="28"/>
          <w:szCs w:val="28"/>
        </w:rPr>
        <w:t>Єзеров</w:t>
      </w:r>
      <w:proofErr w:type="spellEnd"/>
      <w:r w:rsidRPr="009312E5">
        <w:rPr>
          <w:rFonts w:ascii="Times New Roman" w:hAnsi="Times New Roman" w:cs="Times New Roman"/>
          <w:bCs/>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58;</w:t>
      </w:r>
      <w:r w:rsidRPr="009312E5">
        <w:rPr>
          <w:rFonts w:ascii="Times New Roman" w:hAnsi="Times New Roman" w:cs="Times New Roman"/>
          <w:bCs/>
          <w:sz w:val="28"/>
          <w:szCs w:val="28"/>
        </w:rPr>
        <w:t xml:space="preserve"> </w:t>
      </w:r>
      <w:r w:rsidR="00CC5C0D" w:rsidRPr="009312E5">
        <w:rPr>
          <w:rFonts w:ascii="Times New Roman" w:hAnsi="Times New Roman" w:cs="Times New Roman"/>
          <w:bCs/>
          <w:sz w:val="28"/>
          <w:szCs w:val="28"/>
        </w:rPr>
        <w:t>59</w:t>
      </w:r>
      <w:r w:rsidRPr="009312E5">
        <w:rPr>
          <w:rFonts w:asciiTheme="majorBidi" w:hAnsiTheme="majorBidi" w:cstheme="majorBidi"/>
          <w:bCs/>
          <w:sz w:val="28"/>
          <w:szCs w:val="28"/>
        </w:rPr>
        <w:t>] та ін.</w:t>
      </w:r>
    </w:p>
    <w:p w14:paraId="2D9954AB" w14:textId="0893857E" w:rsidR="00CF1AD2" w:rsidRPr="009312E5" w:rsidRDefault="00CF1AD2" w:rsidP="000A4DFF">
      <w:pPr>
        <w:spacing w:after="0" w:line="360" w:lineRule="auto"/>
        <w:ind w:firstLine="709"/>
        <w:jc w:val="both"/>
        <w:rPr>
          <w:rFonts w:ascii="Times New Roman" w:hAnsi="Times New Roman" w:cs="Times New Roman"/>
          <w:bCs/>
          <w:color w:val="000000"/>
          <w:sz w:val="28"/>
          <w:szCs w:val="28"/>
        </w:rPr>
      </w:pPr>
      <w:r w:rsidRPr="009312E5">
        <w:rPr>
          <w:rFonts w:ascii="Times New Roman" w:hAnsi="Times New Roman" w:cs="Times New Roman"/>
          <w:bCs/>
          <w:sz w:val="28"/>
          <w:szCs w:val="28"/>
        </w:rPr>
        <w:t xml:space="preserve">Особлива увага правовим конфліктам приділяється </w:t>
      </w:r>
      <w:r w:rsidRPr="009312E5">
        <w:rPr>
          <w:rFonts w:ascii="Times New Roman" w:hAnsi="Times New Roman" w:cs="Times New Roman"/>
          <w:bCs/>
          <w:color w:val="000000"/>
          <w:sz w:val="28"/>
          <w:szCs w:val="28"/>
        </w:rPr>
        <w:t xml:space="preserve">в адміністративному праві, у сфері публічного адміністрування та публічно-правових відносин, засобам їх вирішення, у </w:t>
      </w:r>
      <w:proofErr w:type="spellStart"/>
      <w:r w:rsidRPr="009312E5">
        <w:rPr>
          <w:rFonts w:ascii="Times New Roman" w:hAnsi="Times New Roman" w:cs="Times New Roman"/>
          <w:bCs/>
          <w:color w:val="000000"/>
          <w:sz w:val="28"/>
          <w:szCs w:val="28"/>
        </w:rPr>
        <w:t>т.ч</w:t>
      </w:r>
      <w:proofErr w:type="spellEnd"/>
      <w:r w:rsidRPr="009312E5">
        <w:rPr>
          <w:rFonts w:ascii="Times New Roman" w:hAnsi="Times New Roman" w:cs="Times New Roman"/>
          <w:bCs/>
          <w:color w:val="000000"/>
          <w:sz w:val="28"/>
          <w:szCs w:val="28"/>
        </w:rPr>
        <w:t xml:space="preserve">. із застосуванням примусу,  насамперед, у працях таких учених, як: Т. </w:t>
      </w:r>
      <w:proofErr w:type="spellStart"/>
      <w:r w:rsidRPr="009312E5">
        <w:rPr>
          <w:rFonts w:ascii="Times New Roman" w:hAnsi="Times New Roman" w:cs="Times New Roman"/>
          <w:bCs/>
          <w:color w:val="000000"/>
          <w:sz w:val="28"/>
          <w:szCs w:val="28"/>
        </w:rPr>
        <w:t>Коломоєць</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85</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А. </w:t>
      </w:r>
      <w:proofErr w:type="spellStart"/>
      <w:r w:rsidRPr="009312E5">
        <w:rPr>
          <w:rFonts w:ascii="Times New Roman" w:hAnsi="Times New Roman" w:cs="Times New Roman"/>
          <w:bCs/>
          <w:color w:val="000000"/>
          <w:sz w:val="28"/>
          <w:szCs w:val="28"/>
        </w:rPr>
        <w:t>Комзюк</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87</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Р.</w:t>
      </w:r>
      <w:r w:rsidR="007B4DC7"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Гаврилюк, П.</w:t>
      </w:r>
      <w:r w:rsidR="0023263D" w:rsidRPr="009312E5">
        <w:rPr>
          <w:rFonts w:asciiTheme="majorBidi" w:hAnsiTheme="majorBidi" w:cstheme="majorBidi"/>
          <w:bCs/>
          <w:sz w:val="28"/>
          <w:szCs w:val="28"/>
        </w:rPr>
        <w:t> </w:t>
      </w:r>
      <w:proofErr w:type="spellStart"/>
      <w:r w:rsidRPr="009312E5">
        <w:rPr>
          <w:rFonts w:asciiTheme="majorBidi" w:hAnsiTheme="majorBidi" w:cstheme="majorBidi"/>
          <w:bCs/>
          <w:sz w:val="28"/>
          <w:szCs w:val="28"/>
        </w:rPr>
        <w:t>Пацурківьский</w:t>
      </w:r>
      <w:proofErr w:type="spellEnd"/>
      <w:r w:rsidRPr="009312E5">
        <w:rPr>
          <w:rFonts w:asciiTheme="majorBidi" w:hAnsiTheme="majorBidi" w:cstheme="majorBidi"/>
          <w:bCs/>
          <w:sz w:val="28"/>
          <w:szCs w:val="28"/>
        </w:rPr>
        <w:t xml:space="preserve"> [</w:t>
      </w:r>
      <w:r w:rsidR="00CC5C0D" w:rsidRPr="009312E5">
        <w:rPr>
          <w:rFonts w:asciiTheme="majorBidi" w:hAnsiTheme="majorBidi" w:cstheme="majorBidi"/>
          <w:bCs/>
          <w:sz w:val="28"/>
          <w:szCs w:val="28"/>
        </w:rPr>
        <w:t>34</w:t>
      </w:r>
      <w:r w:rsidRPr="009312E5">
        <w:rPr>
          <w:rFonts w:asciiTheme="majorBidi" w:hAnsiTheme="majorBidi" w:cstheme="majorBidi"/>
          <w:bCs/>
          <w:sz w:val="28"/>
          <w:szCs w:val="28"/>
        </w:rPr>
        <w:t xml:space="preserve">], Н. </w:t>
      </w:r>
      <w:r w:rsidRPr="009312E5">
        <w:rPr>
          <w:rFonts w:ascii="Times New Roman" w:eastAsia="Times New Roman" w:hAnsi="Times New Roman" w:cs="Times New Roman"/>
          <w:bCs/>
          <w:sz w:val="28"/>
          <w:szCs w:val="28"/>
          <w:lang w:eastAsia="ru-RU"/>
        </w:rPr>
        <w:t xml:space="preserve">Бортник, С. </w:t>
      </w:r>
      <w:proofErr w:type="spellStart"/>
      <w:r w:rsidRPr="009312E5">
        <w:rPr>
          <w:rFonts w:ascii="Times New Roman" w:eastAsia="Times New Roman" w:hAnsi="Times New Roman" w:cs="Times New Roman"/>
          <w:bCs/>
          <w:sz w:val="28"/>
          <w:szCs w:val="28"/>
          <w:lang w:eastAsia="ru-RU"/>
        </w:rPr>
        <w:t>Єсімов</w:t>
      </w:r>
      <w:proofErr w:type="spellEnd"/>
      <w:r w:rsidRPr="009312E5">
        <w:rPr>
          <w:rFonts w:ascii="Times New Roman" w:eastAsia="Times New Roman" w:hAnsi="Times New Roman" w:cs="Times New Roman"/>
          <w:bCs/>
          <w:sz w:val="28"/>
          <w:szCs w:val="28"/>
          <w:lang w:eastAsia="ru-RU"/>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21, с. 28-34</w:t>
      </w:r>
      <w:r w:rsidRPr="009312E5">
        <w:rPr>
          <w:rFonts w:asciiTheme="majorBidi" w:hAnsiTheme="majorBidi" w:cstheme="majorBidi"/>
          <w:bCs/>
          <w:sz w:val="28"/>
          <w:szCs w:val="28"/>
        </w:rPr>
        <w:t xml:space="preserve"> ]</w:t>
      </w:r>
      <w:r w:rsidRPr="009312E5">
        <w:rPr>
          <w:rFonts w:ascii="Times New Roman" w:eastAsia="Times New Roman" w:hAnsi="Times New Roman" w:cs="Times New Roman"/>
          <w:bCs/>
          <w:sz w:val="28"/>
          <w:szCs w:val="28"/>
          <w:lang w:eastAsia="ru-RU"/>
        </w:rPr>
        <w:t xml:space="preserve">, </w:t>
      </w:r>
      <w:r w:rsidRPr="009312E5">
        <w:rPr>
          <w:rFonts w:ascii="Times New Roman" w:hAnsi="Times New Roman" w:cs="Times New Roman"/>
          <w:bCs/>
          <w:color w:val="000000"/>
          <w:sz w:val="28"/>
          <w:szCs w:val="28"/>
        </w:rPr>
        <w:t xml:space="preserve">Ю. </w:t>
      </w:r>
      <w:proofErr w:type="spellStart"/>
      <w:r w:rsidRPr="009312E5">
        <w:rPr>
          <w:rFonts w:ascii="Times New Roman" w:hAnsi="Times New Roman" w:cs="Times New Roman"/>
          <w:bCs/>
          <w:color w:val="000000"/>
          <w:sz w:val="28"/>
          <w:szCs w:val="28"/>
        </w:rPr>
        <w:t>Галаз</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22, с. 267-271</w:t>
      </w:r>
      <w:r w:rsidRPr="009312E5">
        <w:rPr>
          <w:rFonts w:asciiTheme="majorBidi" w:hAnsiTheme="majorBidi" w:cstheme="majorBidi"/>
          <w:bCs/>
          <w:sz w:val="28"/>
          <w:szCs w:val="28"/>
        </w:rPr>
        <w:t>],</w:t>
      </w:r>
      <w:r w:rsidRPr="009312E5">
        <w:rPr>
          <w:rFonts w:ascii="Times New Roman" w:eastAsia="Times New Roman" w:hAnsi="Times New Roman" w:cs="Times New Roman"/>
          <w:bCs/>
          <w:sz w:val="28"/>
          <w:szCs w:val="28"/>
          <w:lang w:eastAsia="ru-RU"/>
        </w:rPr>
        <w:t xml:space="preserve"> М.</w:t>
      </w:r>
      <w:r w:rsidR="007B4DC7"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Ковалів, С. </w:t>
      </w:r>
      <w:proofErr w:type="spellStart"/>
      <w:r w:rsidRPr="009312E5">
        <w:rPr>
          <w:rFonts w:ascii="Times New Roman" w:eastAsia="Times New Roman" w:hAnsi="Times New Roman" w:cs="Times New Roman"/>
          <w:bCs/>
          <w:sz w:val="28"/>
          <w:szCs w:val="28"/>
          <w:lang w:eastAsia="ru-RU"/>
        </w:rPr>
        <w:t>Єсімов</w:t>
      </w:r>
      <w:proofErr w:type="spellEnd"/>
      <w:r w:rsidRPr="009312E5">
        <w:rPr>
          <w:rFonts w:ascii="Times New Roman" w:eastAsia="Times New Roman" w:hAnsi="Times New Roman" w:cs="Times New Roman"/>
          <w:bCs/>
          <w:sz w:val="28"/>
          <w:szCs w:val="28"/>
          <w:lang w:eastAsia="ru-RU"/>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77, с. 54-59; 78 с. 211-219],</w:t>
      </w:r>
      <w:r w:rsidRPr="009312E5">
        <w:rPr>
          <w:rFonts w:ascii="Times New Roman" w:hAnsi="Times New Roman" w:cs="Times New Roman"/>
          <w:bCs/>
          <w:color w:val="000000"/>
          <w:sz w:val="28"/>
          <w:szCs w:val="28"/>
        </w:rPr>
        <w:t xml:space="preserve"> О. </w:t>
      </w:r>
      <w:proofErr w:type="spellStart"/>
      <w:r w:rsidRPr="009312E5">
        <w:rPr>
          <w:rFonts w:ascii="Times New Roman" w:hAnsi="Times New Roman" w:cs="Times New Roman"/>
          <w:bCs/>
          <w:color w:val="000000"/>
          <w:sz w:val="28"/>
          <w:szCs w:val="28"/>
        </w:rPr>
        <w:t>Миколенко</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124</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С.</w:t>
      </w:r>
      <w:r w:rsidR="0023263D" w:rsidRPr="009312E5">
        <w:rPr>
          <w:rFonts w:ascii="Times New Roman" w:hAnsi="Times New Roman" w:cs="Times New Roman"/>
          <w:bCs/>
          <w:color w:val="000000"/>
          <w:sz w:val="28"/>
          <w:szCs w:val="28"/>
        </w:rPr>
        <w:t> </w:t>
      </w:r>
      <w:proofErr w:type="spellStart"/>
      <w:r w:rsidRPr="009312E5">
        <w:rPr>
          <w:rFonts w:ascii="Times New Roman" w:hAnsi="Times New Roman" w:cs="Times New Roman"/>
          <w:bCs/>
          <w:color w:val="000000"/>
          <w:sz w:val="28"/>
          <w:szCs w:val="28"/>
        </w:rPr>
        <w:t>Дембіцька</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50, с. 121-124</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Г. Мартинюк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120, с. 18-26</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Н. Новікова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129, с. 30-37</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w:t>
      </w:r>
      <w:r w:rsidR="0023263D" w:rsidRPr="009312E5">
        <w:rPr>
          <w:rFonts w:ascii="Times New Roman" w:hAnsi="Times New Roman" w:cs="Times New Roman"/>
          <w:bCs/>
          <w:color w:val="000000"/>
          <w:sz w:val="28"/>
          <w:szCs w:val="28"/>
        </w:rPr>
        <w:t xml:space="preserve"> </w:t>
      </w:r>
      <w:r w:rsidRPr="009312E5">
        <w:rPr>
          <w:rFonts w:ascii="Times New Roman" w:hAnsi="Times New Roman" w:cs="Times New Roman"/>
          <w:bCs/>
          <w:color w:val="000000"/>
          <w:sz w:val="28"/>
          <w:szCs w:val="28"/>
        </w:rPr>
        <w:t xml:space="preserve">О. Олійник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132, с. 335-338</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О. Пастух </w:t>
      </w:r>
      <w:r w:rsidRPr="009312E5">
        <w:rPr>
          <w:rFonts w:asciiTheme="majorBidi" w:hAnsiTheme="majorBidi" w:cstheme="majorBidi"/>
          <w:bCs/>
          <w:sz w:val="28"/>
          <w:szCs w:val="28"/>
        </w:rPr>
        <w:t>[</w:t>
      </w:r>
      <w:r w:rsidR="00CC5C0D" w:rsidRPr="009312E5">
        <w:rPr>
          <w:rFonts w:asciiTheme="majorBidi" w:hAnsiTheme="majorBidi" w:cstheme="majorBidi"/>
          <w:bCs/>
          <w:sz w:val="28"/>
          <w:szCs w:val="28"/>
        </w:rPr>
        <w:t>137</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Ю. Рак</w:t>
      </w:r>
      <w:r w:rsidR="004A2B0A" w:rsidRPr="009312E5">
        <w:rPr>
          <w:rFonts w:ascii="Times New Roman" w:hAnsi="Times New Roman" w:cs="Times New Roman"/>
          <w:bCs/>
          <w:color w:val="000000"/>
          <w:sz w:val="28"/>
          <w:szCs w:val="28"/>
        </w:rPr>
        <w:t xml:space="preserve"> [162]</w:t>
      </w:r>
      <w:r w:rsidRPr="009312E5">
        <w:rPr>
          <w:rFonts w:ascii="Times New Roman" w:hAnsi="Times New Roman" w:cs="Times New Roman"/>
          <w:bCs/>
          <w:color w:val="000000"/>
          <w:sz w:val="28"/>
          <w:szCs w:val="28"/>
        </w:rPr>
        <w:t>, І.</w:t>
      </w:r>
      <w:r w:rsidR="007B4DC7" w:rsidRPr="009312E5">
        <w:rPr>
          <w:rFonts w:ascii="Times New Roman" w:hAnsi="Times New Roman" w:cs="Times New Roman"/>
          <w:bCs/>
          <w:color w:val="000000"/>
          <w:sz w:val="28"/>
          <w:szCs w:val="28"/>
        </w:rPr>
        <w:t xml:space="preserve"> </w:t>
      </w:r>
      <w:proofErr w:type="spellStart"/>
      <w:r w:rsidRPr="009312E5">
        <w:rPr>
          <w:rFonts w:ascii="Times New Roman" w:hAnsi="Times New Roman" w:cs="Times New Roman"/>
          <w:bCs/>
          <w:color w:val="000000"/>
          <w:sz w:val="28"/>
          <w:szCs w:val="28"/>
        </w:rPr>
        <w:t>Черняхович</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4A2B0A" w:rsidRPr="009312E5">
        <w:rPr>
          <w:rFonts w:asciiTheme="majorBidi" w:hAnsiTheme="majorBidi" w:cstheme="majorBidi"/>
          <w:bCs/>
          <w:sz w:val="28"/>
          <w:szCs w:val="28"/>
        </w:rPr>
        <w:t>209</w:t>
      </w:r>
      <w:r w:rsidR="007D20EA" w:rsidRPr="009312E5">
        <w:rPr>
          <w:rFonts w:asciiTheme="majorBidi" w:hAnsiTheme="majorBidi" w:cstheme="majorBidi"/>
          <w:bCs/>
          <w:sz w:val="28"/>
          <w:szCs w:val="28"/>
        </w:rPr>
        <w:t>,</w:t>
      </w:r>
      <w:r w:rsidR="004A2B0A" w:rsidRPr="009312E5">
        <w:rPr>
          <w:rFonts w:asciiTheme="majorBidi" w:hAnsiTheme="majorBidi" w:cstheme="majorBidi"/>
          <w:bCs/>
          <w:sz w:val="28"/>
          <w:szCs w:val="28"/>
        </w:rPr>
        <w:t xml:space="preserve"> c</w:t>
      </w:r>
      <w:r w:rsidR="007D20EA" w:rsidRPr="009312E5">
        <w:rPr>
          <w:rFonts w:asciiTheme="majorBidi" w:hAnsiTheme="majorBidi" w:cstheme="majorBidi"/>
          <w:bCs/>
          <w:sz w:val="28"/>
          <w:szCs w:val="28"/>
        </w:rPr>
        <w:t>.</w:t>
      </w:r>
      <w:r w:rsidR="004A2B0A" w:rsidRPr="009312E5">
        <w:rPr>
          <w:rFonts w:asciiTheme="majorBidi" w:hAnsiTheme="majorBidi" w:cstheme="majorBidi"/>
          <w:bCs/>
          <w:sz w:val="28"/>
          <w:szCs w:val="28"/>
        </w:rPr>
        <w:t xml:space="preserve"> 108-112</w:t>
      </w:r>
      <w:r w:rsidRPr="009312E5">
        <w:rPr>
          <w:rFonts w:asciiTheme="majorBidi" w:hAnsiTheme="majorBidi" w:cstheme="majorBidi"/>
          <w:bCs/>
          <w:sz w:val="28"/>
          <w:szCs w:val="28"/>
        </w:rPr>
        <w:t>] та ін.</w:t>
      </w:r>
      <w:r w:rsidRPr="009312E5">
        <w:rPr>
          <w:rFonts w:ascii="Times New Roman" w:hAnsi="Times New Roman" w:cs="Times New Roman"/>
          <w:bCs/>
          <w:color w:val="000000"/>
          <w:sz w:val="28"/>
          <w:szCs w:val="28"/>
        </w:rPr>
        <w:t xml:space="preserve"> </w:t>
      </w:r>
    </w:p>
    <w:p w14:paraId="6E51DE7D" w14:textId="7950C700" w:rsidR="00CF1AD2" w:rsidRPr="009312E5" w:rsidRDefault="00CF1AD2" w:rsidP="000A4DFF">
      <w:pPr>
        <w:spacing w:after="0" w:line="360" w:lineRule="auto"/>
        <w:ind w:firstLine="709"/>
        <w:jc w:val="both"/>
        <w:rPr>
          <w:rFonts w:ascii="Times New Roman" w:hAnsi="Times New Roman" w:cs="Times New Roman"/>
          <w:bCs/>
          <w:color w:val="000000"/>
          <w:sz w:val="28"/>
          <w:szCs w:val="28"/>
        </w:rPr>
      </w:pPr>
      <w:r w:rsidRPr="009312E5">
        <w:rPr>
          <w:rFonts w:ascii="Times New Roman" w:hAnsi="Times New Roman" w:cs="Times New Roman"/>
          <w:bCs/>
          <w:color w:val="000000"/>
          <w:sz w:val="28"/>
          <w:szCs w:val="28"/>
        </w:rPr>
        <w:t>До проблем правових конфліктів звертаються і в межах інших галузей публічного права, зокрема в господарському праві такими науковцями, як : В.</w:t>
      </w:r>
      <w:r w:rsidR="0023263D" w:rsidRPr="009312E5">
        <w:rPr>
          <w:rFonts w:ascii="Times New Roman" w:hAnsi="Times New Roman" w:cs="Times New Roman"/>
          <w:bCs/>
          <w:color w:val="000000"/>
          <w:sz w:val="28"/>
          <w:szCs w:val="28"/>
        </w:rPr>
        <w:t> </w:t>
      </w:r>
      <w:r w:rsidRPr="009312E5">
        <w:rPr>
          <w:rFonts w:ascii="Times New Roman" w:hAnsi="Times New Roman" w:cs="Times New Roman"/>
          <w:bCs/>
          <w:color w:val="000000"/>
          <w:sz w:val="28"/>
          <w:szCs w:val="28"/>
        </w:rPr>
        <w:t>Козирєв</w:t>
      </w:r>
      <w:r w:rsidR="007D20EA" w:rsidRPr="009312E5">
        <w:rPr>
          <w:rFonts w:ascii="Times New Roman" w:hAnsi="Times New Roman" w:cs="Times New Roman"/>
          <w:bCs/>
          <w:color w:val="000000"/>
          <w:sz w:val="28"/>
          <w:szCs w:val="28"/>
        </w:rPr>
        <w:t>а</w:t>
      </w:r>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80, с. 129-133</w:t>
      </w:r>
      <w:r w:rsidRPr="009312E5">
        <w:rPr>
          <w:rFonts w:asciiTheme="majorBidi" w:hAnsiTheme="majorBidi" w:cstheme="majorBidi"/>
          <w:bCs/>
          <w:sz w:val="28"/>
          <w:szCs w:val="28"/>
        </w:rPr>
        <w:t>],</w:t>
      </w:r>
      <w:r w:rsidRPr="009312E5">
        <w:rPr>
          <w:rFonts w:ascii="Times New Roman" w:hAnsi="Times New Roman" w:cs="Times New Roman"/>
          <w:bCs/>
          <w:sz w:val="28"/>
          <w:szCs w:val="28"/>
        </w:rPr>
        <w:t xml:space="preserve"> В. Адам, Б.</w:t>
      </w:r>
      <w:r w:rsidR="007B4DC7"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Гамалюк</w:t>
      </w:r>
      <w:proofErr w:type="spellEnd"/>
      <w:r w:rsidRPr="009312E5">
        <w:rPr>
          <w:rFonts w:ascii="Times New Roman" w:hAnsi="Times New Roman" w:cs="Times New Roman"/>
          <w:bCs/>
          <w:sz w:val="28"/>
          <w:szCs w:val="28"/>
        </w:rPr>
        <w:t>, Ю.</w:t>
      </w:r>
      <w:r w:rsidR="007B4DC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t>Годованець, О.</w:t>
      </w:r>
      <w:r w:rsidR="007B4DC7"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Туркот</w:t>
      </w:r>
      <w:proofErr w:type="spellEnd"/>
      <w:r w:rsidRPr="009312E5">
        <w:rPr>
          <w:rFonts w:ascii="Times New Roman" w:hAnsi="Times New Roman" w:cs="Times New Roman"/>
          <w:bCs/>
          <w:sz w:val="28"/>
          <w:szCs w:val="28"/>
        </w:rPr>
        <w:t>, М.</w:t>
      </w:r>
      <w:r w:rsidR="0023263D" w:rsidRPr="009312E5">
        <w:rPr>
          <w:rFonts w:ascii="Times New Roman" w:hAnsi="Times New Roman" w:cs="Times New Roman"/>
          <w:bCs/>
          <w:sz w:val="28"/>
          <w:szCs w:val="28"/>
        </w:rPr>
        <w:t> </w:t>
      </w:r>
      <w:r w:rsidRPr="009312E5">
        <w:rPr>
          <w:rFonts w:ascii="Times New Roman" w:hAnsi="Times New Roman" w:cs="Times New Roman"/>
          <w:bCs/>
          <w:sz w:val="28"/>
          <w:szCs w:val="28"/>
        </w:rPr>
        <w:t xml:space="preserve">Долинська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2</w:t>
      </w:r>
      <w:r w:rsidRPr="009312E5">
        <w:rPr>
          <w:rFonts w:asciiTheme="majorBidi" w:hAnsiTheme="majorBidi" w:cstheme="majorBidi"/>
          <w:bCs/>
          <w:sz w:val="28"/>
          <w:szCs w:val="28"/>
        </w:rPr>
        <w:t>],</w:t>
      </w:r>
      <w:r w:rsidRPr="009312E5">
        <w:rPr>
          <w:rFonts w:ascii="Times New Roman" w:hAnsi="Times New Roman" w:cs="Times New Roman"/>
          <w:bCs/>
          <w:sz w:val="28"/>
          <w:szCs w:val="28"/>
        </w:rPr>
        <w:t xml:space="preserve"> та ін.; у</w:t>
      </w:r>
      <w:r w:rsidRPr="009312E5">
        <w:rPr>
          <w:rFonts w:ascii="Times New Roman" w:hAnsi="Times New Roman" w:cs="Times New Roman"/>
          <w:bCs/>
          <w:color w:val="000000"/>
          <w:sz w:val="28"/>
          <w:szCs w:val="28"/>
        </w:rPr>
        <w:t xml:space="preserve"> кримінальному праві: М. </w:t>
      </w:r>
      <w:proofErr w:type="spellStart"/>
      <w:r w:rsidRPr="009312E5">
        <w:rPr>
          <w:rFonts w:ascii="Times New Roman" w:hAnsi="Times New Roman" w:cs="Times New Roman"/>
          <w:bCs/>
          <w:color w:val="000000"/>
          <w:sz w:val="28"/>
          <w:szCs w:val="28"/>
        </w:rPr>
        <w:t>Сіроткіна</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178</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А.</w:t>
      </w:r>
      <w:r w:rsidR="007B4DC7" w:rsidRPr="009312E5">
        <w:rPr>
          <w:rFonts w:ascii="Times New Roman" w:hAnsi="Times New Roman" w:cs="Times New Roman"/>
          <w:bCs/>
          <w:color w:val="000000"/>
          <w:sz w:val="28"/>
          <w:szCs w:val="28"/>
        </w:rPr>
        <w:t xml:space="preserve"> </w:t>
      </w:r>
      <w:proofErr w:type="spellStart"/>
      <w:r w:rsidRPr="009312E5">
        <w:rPr>
          <w:rFonts w:ascii="Times New Roman" w:hAnsi="Times New Roman" w:cs="Times New Roman"/>
          <w:bCs/>
          <w:color w:val="000000"/>
          <w:sz w:val="28"/>
          <w:szCs w:val="28"/>
        </w:rPr>
        <w:t>Комісаров</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88</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А.</w:t>
      </w:r>
      <w:r w:rsidR="007B4DC7" w:rsidRPr="009312E5">
        <w:rPr>
          <w:rFonts w:ascii="Times New Roman" w:hAnsi="Times New Roman" w:cs="Times New Roman"/>
          <w:bCs/>
          <w:color w:val="000000"/>
          <w:sz w:val="28"/>
          <w:szCs w:val="28"/>
        </w:rPr>
        <w:t xml:space="preserve"> </w:t>
      </w:r>
      <w:proofErr w:type="spellStart"/>
      <w:r w:rsidRPr="009312E5">
        <w:rPr>
          <w:rFonts w:ascii="Times New Roman" w:hAnsi="Times New Roman" w:cs="Times New Roman"/>
          <w:bCs/>
          <w:color w:val="000000"/>
          <w:sz w:val="28"/>
          <w:szCs w:val="28"/>
        </w:rPr>
        <w:t>Трекке</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193</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Г. Усатий </w:t>
      </w:r>
      <w:r w:rsidRPr="009312E5">
        <w:rPr>
          <w:rFonts w:asciiTheme="majorBidi" w:hAnsiTheme="majorBidi" w:cstheme="majorBidi"/>
          <w:bCs/>
          <w:sz w:val="28"/>
          <w:szCs w:val="28"/>
        </w:rPr>
        <w:t>[</w:t>
      </w:r>
      <w:r w:rsidR="004A2B0A" w:rsidRPr="009312E5">
        <w:rPr>
          <w:rFonts w:asciiTheme="majorBidi" w:hAnsiTheme="majorBidi" w:cstheme="majorBidi"/>
          <w:bCs/>
          <w:sz w:val="28"/>
          <w:szCs w:val="28"/>
        </w:rPr>
        <w:t>201, c. 77-89</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та ін.; у податковому праві: Д.</w:t>
      </w:r>
      <w:r w:rsidR="0023263D" w:rsidRPr="009312E5">
        <w:rPr>
          <w:rFonts w:ascii="Times New Roman" w:hAnsi="Times New Roman" w:cs="Times New Roman"/>
          <w:bCs/>
          <w:color w:val="000000"/>
          <w:sz w:val="28"/>
          <w:szCs w:val="28"/>
        </w:rPr>
        <w:t> </w:t>
      </w:r>
      <w:r w:rsidRPr="009312E5">
        <w:rPr>
          <w:rFonts w:ascii="Times New Roman" w:hAnsi="Times New Roman" w:cs="Times New Roman"/>
          <w:bCs/>
          <w:color w:val="000000"/>
          <w:sz w:val="28"/>
          <w:szCs w:val="28"/>
        </w:rPr>
        <w:t xml:space="preserve">Дорошенко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55</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та ін.; в екологічному праві: З. </w:t>
      </w:r>
      <w:proofErr w:type="spellStart"/>
      <w:r w:rsidRPr="009312E5">
        <w:rPr>
          <w:rFonts w:ascii="Times New Roman" w:hAnsi="Times New Roman" w:cs="Times New Roman"/>
          <w:bCs/>
          <w:color w:val="000000"/>
          <w:sz w:val="28"/>
          <w:szCs w:val="28"/>
        </w:rPr>
        <w:t>Яремак</w:t>
      </w:r>
      <w:proofErr w:type="spellEnd"/>
      <w:r w:rsidRPr="009312E5">
        <w:rPr>
          <w:rFonts w:ascii="Times New Roman" w:hAnsi="Times New Roman" w:cs="Times New Roman"/>
          <w:bCs/>
          <w:color w:val="000000"/>
          <w:sz w:val="28"/>
          <w:szCs w:val="28"/>
        </w:rPr>
        <w:t xml:space="preserve"> </w:t>
      </w:r>
      <w:r w:rsidRPr="009312E5">
        <w:rPr>
          <w:rFonts w:asciiTheme="majorBidi" w:hAnsiTheme="majorBidi" w:cstheme="majorBidi"/>
          <w:bCs/>
          <w:sz w:val="28"/>
          <w:szCs w:val="28"/>
        </w:rPr>
        <w:t>[</w:t>
      </w:r>
      <w:r w:rsidR="004A2B0A" w:rsidRPr="009312E5">
        <w:rPr>
          <w:rFonts w:asciiTheme="majorBidi" w:hAnsiTheme="majorBidi" w:cstheme="majorBidi"/>
          <w:bCs/>
          <w:sz w:val="28"/>
          <w:szCs w:val="28"/>
        </w:rPr>
        <w:t>226</w:t>
      </w:r>
      <w:r w:rsidR="007D20EA" w:rsidRPr="009312E5">
        <w:rPr>
          <w:rFonts w:asciiTheme="majorBidi" w:hAnsiTheme="majorBidi" w:cstheme="majorBidi"/>
          <w:bCs/>
          <w:sz w:val="28"/>
          <w:szCs w:val="28"/>
        </w:rPr>
        <w:t xml:space="preserve">, </w:t>
      </w:r>
      <w:r w:rsidR="004A2B0A" w:rsidRPr="009312E5">
        <w:rPr>
          <w:rFonts w:asciiTheme="majorBidi" w:hAnsiTheme="majorBidi" w:cstheme="majorBidi"/>
          <w:bCs/>
          <w:sz w:val="28"/>
          <w:szCs w:val="28"/>
        </w:rPr>
        <w:t>c</w:t>
      </w:r>
      <w:r w:rsidR="007D20EA" w:rsidRPr="009312E5">
        <w:rPr>
          <w:rFonts w:asciiTheme="majorBidi" w:hAnsiTheme="majorBidi" w:cstheme="majorBidi"/>
          <w:bCs/>
          <w:sz w:val="28"/>
          <w:szCs w:val="28"/>
        </w:rPr>
        <w:t>.</w:t>
      </w:r>
      <w:r w:rsidR="004A2B0A" w:rsidRPr="009312E5">
        <w:rPr>
          <w:rFonts w:asciiTheme="majorBidi" w:hAnsiTheme="majorBidi" w:cstheme="majorBidi"/>
          <w:bCs/>
          <w:sz w:val="28"/>
          <w:szCs w:val="28"/>
        </w:rPr>
        <w:t xml:space="preserve"> 78-83</w:t>
      </w:r>
      <w:r w:rsidRPr="009312E5">
        <w:rPr>
          <w:rFonts w:asciiTheme="majorBidi" w:hAnsiTheme="majorBidi" w:cstheme="majorBidi"/>
          <w:bCs/>
          <w:sz w:val="28"/>
          <w:szCs w:val="28"/>
        </w:rPr>
        <w:t>]</w:t>
      </w:r>
      <w:r w:rsidRPr="009312E5">
        <w:rPr>
          <w:rFonts w:ascii="Times New Roman" w:hAnsi="Times New Roman" w:cs="Times New Roman"/>
          <w:bCs/>
          <w:color w:val="000000"/>
          <w:sz w:val="28"/>
          <w:szCs w:val="28"/>
        </w:rPr>
        <w:t xml:space="preserve"> та ін. </w:t>
      </w:r>
    </w:p>
    <w:p w14:paraId="55D14E5B" w14:textId="2ACBDC64" w:rsidR="00CF1AD2" w:rsidRPr="009312E5" w:rsidRDefault="00CF1AD2" w:rsidP="000A4DFF">
      <w:pPr>
        <w:spacing w:after="0" w:line="360" w:lineRule="auto"/>
        <w:ind w:firstLine="709"/>
        <w:jc w:val="both"/>
        <w:rPr>
          <w:rFonts w:asciiTheme="majorBidi" w:hAnsiTheme="majorBidi" w:cstheme="majorBidi"/>
          <w:bCs/>
          <w:sz w:val="28"/>
          <w:szCs w:val="28"/>
        </w:rPr>
      </w:pPr>
      <w:r w:rsidRPr="009312E5">
        <w:rPr>
          <w:rFonts w:asciiTheme="majorBidi" w:hAnsiTheme="majorBidi" w:cstheme="majorBidi"/>
          <w:bCs/>
          <w:sz w:val="28"/>
          <w:szCs w:val="28"/>
        </w:rPr>
        <w:t xml:space="preserve">До </w:t>
      </w:r>
      <w:r w:rsidR="005C3AB1" w:rsidRPr="009312E5">
        <w:rPr>
          <w:rFonts w:asciiTheme="majorBidi" w:hAnsiTheme="majorBidi" w:cstheme="majorBidi"/>
          <w:bCs/>
          <w:sz w:val="28"/>
          <w:szCs w:val="28"/>
        </w:rPr>
        <w:t xml:space="preserve">осмислення </w:t>
      </w:r>
      <w:r w:rsidRPr="009312E5">
        <w:rPr>
          <w:rFonts w:asciiTheme="majorBidi" w:hAnsiTheme="majorBidi" w:cstheme="majorBidi"/>
          <w:bCs/>
          <w:sz w:val="28"/>
          <w:szCs w:val="28"/>
        </w:rPr>
        <w:t>проблем правових конфліктів і засобів їх вирішення звертаються і в приватному праві, насамперед такі вчені, як : Н.</w:t>
      </w:r>
      <w:r w:rsidR="007B4DC7"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 xml:space="preserve">Кузнєцова, Р. </w:t>
      </w:r>
      <w:proofErr w:type="spellStart"/>
      <w:r w:rsidRPr="009312E5">
        <w:rPr>
          <w:rFonts w:asciiTheme="majorBidi" w:hAnsiTheme="majorBidi" w:cstheme="majorBidi"/>
          <w:bCs/>
          <w:sz w:val="28"/>
          <w:szCs w:val="28"/>
        </w:rPr>
        <w:t>Майданик</w:t>
      </w:r>
      <w:proofErr w:type="spellEnd"/>
      <w:r w:rsidRPr="009312E5">
        <w:rPr>
          <w:rFonts w:asciiTheme="majorBidi" w:hAnsiTheme="majorBidi" w:cstheme="majorBidi"/>
          <w:bCs/>
          <w:sz w:val="28"/>
          <w:szCs w:val="28"/>
        </w:rPr>
        <w:t>, З. </w:t>
      </w:r>
      <w:proofErr w:type="spellStart"/>
      <w:r w:rsidRPr="009312E5">
        <w:rPr>
          <w:rFonts w:asciiTheme="majorBidi" w:hAnsiTheme="majorBidi" w:cstheme="majorBidi"/>
          <w:bCs/>
          <w:sz w:val="28"/>
          <w:szCs w:val="28"/>
        </w:rPr>
        <w:t>Ромовська</w:t>
      </w:r>
      <w:proofErr w:type="spellEnd"/>
      <w:r w:rsidRPr="009312E5">
        <w:rPr>
          <w:rFonts w:asciiTheme="majorBidi" w:hAnsiTheme="majorBidi" w:cstheme="majorBidi"/>
          <w:bCs/>
          <w:sz w:val="28"/>
          <w:szCs w:val="28"/>
        </w:rPr>
        <w:t xml:space="preserve">, М. </w:t>
      </w:r>
      <w:proofErr w:type="spellStart"/>
      <w:r w:rsidRPr="009312E5">
        <w:rPr>
          <w:rFonts w:asciiTheme="majorBidi" w:hAnsiTheme="majorBidi" w:cstheme="majorBidi"/>
          <w:bCs/>
          <w:sz w:val="28"/>
          <w:szCs w:val="28"/>
        </w:rPr>
        <w:t>Сібільова</w:t>
      </w:r>
      <w:proofErr w:type="spellEnd"/>
      <w:r w:rsidRPr="009312E5">
        <w:rPr>
          <w:rFonts w:asciiTheme="majorBidi" w:hAnsiTheme="majorBidi" w:cstheme="majorBidi"/>
          <w:bCs/>
          <w:sz w:val="28"/>
          <w:szCs w:val="28"/>
        </w:rPr>
        <w:t>, І.</w:t>
      </w:r>
      <w:r w:rsidR="007B4DC7" w:rsidRPr="009312E5">
        <w:rPr>
          <w:rFonts w:asciiTheme="majorBidi" w:hAnsiTheme="majorBidi" w:cstheme="majorBidi"/>
          <w:bCs/>
          <w:sz w:val="28"/>
          <w:szCs w:val="28"/>
        </w:rPr>
        <w:t xml:space="preserve"> </w:t>
      </w:r>
      <w:proofErr w:type="spellStart"/>
      <w:r w:rsidRPr="009312E5">
        <w:rPr>
          <w:rFonts w:asciiTheme="majorBidi" w:hAnsiTheme="majorBidi" w:cstheme="majorBidi"/>
          <w:bCs/>
          <w:sz w:val="28"/>
          <w:szCs w:val="28"/>
        </w:rPr>
        <w:t>Спасибо-Фатєєва</w:t>
      </w:r>
      <w:proofErr w:type="spellEnd"/>
      <w:r w:rsidRPr="009312E5">
        <w:rPr>
          <w:rFonts w:asciiTheme="majorBidi" w:hAnsiTheme="majorBidi" w:cstheme="majorBidi"/>
          <w:bCs/>
          <w:sz w:val="28"/>
          <w:szCs w:val="28"/>
        </w:rPr>
        <w:t xml:space="preserve">, </w:t>
      </w:r>
      <w:proofErr w:type="spellStart"/>
      <w:r w:rsidRPr="009312E5">
        <w:rPr>
          <w:rFonts w:asciiTheme="majorBidi" w:hAnsiTheme="majorBidi" w:cstheme="majorBidi"/>
          <w:bCs/>
          <w:sz w:val="28"/>
          <w:szCs w:val="28"/>
        </w:rPr>
        <w:t>В.Мадісон</w:t>
      </w:r>
      <w:proofErr w:type="spellEnd"/>
      <w:r w:rsidRPr="009312E5">
        <w:rPr>
          <w:rFonts w:asciiTheme="majorBidi" w:hAnsiTheme="majorBidi" w:cstheme="majorBidi"/>
          <w:bCs/>
          <w:sz w:val="28"/>
          <w:szCs w:val="28"/>
        </w:rPr>
        <w:t xml:space="preserve"> [</w:t>
      </w:r>
      <w:r w:rsidR="007D20EA" w:rsidRPr="009312E5">
        <w:rPr>
          <w:rFonts w:asciiTheme="majorBidi" w:hAnsiTheme="majorBidi" w:cstheme="majorBidi"/>
          <w:bCs/>
          <w:sz w:val="28"/>
          <w:szCs w:val="28"/>
        </w:rPr>
        <w:t>113, с.39-44</w:t>
      </w:r>
      <w:r w:rsidRPr="009312E5">
        <w:rPr>
          <w:rFonts w:asciiTheme="majorBidi" w:hAnsiTheme="majorBidi" w:cstheme="majorBidi"/>
          <w:bCs/>
          <w:sz w:val="28"/>
          <w:szCs w:val="28"/>
        </w:rPr>
        <w:t>], С. Погрібний [</w:t>
      </w:r>
      <w:r w:rsidR="007D20EA" w:rsidRPr="009312E5">
        <w:rPr>
          <w:rFonts w:asciiTheme="majorBidi" w:hAnsiTheme="majorBidi" w:cstheme="majorBidi"/>
          <w:bCs/>
          <w:sz w:val="28"/>
          <w:szCs w:val="28"/>
        </w:rPr>
        <w:t>144, с. 108-109</w:t>
      </w:r>
      <w:r w:rsidRPr="009312E5">
        <w:rPr>
          <w:rFonts w:asciiTheme="majorBidi" w:hAnsiTheme="majorBidi" w:cstheme="majorBidi"/>
          <w:bCs/>
          <w:sz w:val="28"/>
          <w:szCs w:val="28"/>
        </w:rPr>
        <w:t xml:space="preserve">], І. </w:t>
      </w:r>
      <w:proofErr w:type="spellStart"/>
      <w:r w:rsidRPr="009312E5">
        <w:rPr>
          <w:rFonts w:asciiTheme="majorBidi" w:hAnsiTheme="majorBidi" w:cstheme="majorBidi"/>
          <w:bCs/>
          <w:sz w:val="28"/>
          <w:szCs w:val="28"/>
        </w:rPr>
        <w:t>Дзера</w:t>
      </w:r>
      <w:proofErr w:type="spellEnd"/>
      <w:r w:rsidRPr="009312E5">
        <w:rPr>
          <w:rFonts w:asciiTheme="majorBidi" w:hAnsiTheme="majorBidi" w:cstheme="majorBidi"/>
          <w:bCs/>
          <w:sz w:val="28"/>
          <w:szCs w:val="28"/>
        </w:rPr>
        <w:t xml:space="preserve"> [</w:t>
      </w:r>
      <w:r w:rsidR="007D20EA" w:rsidRPr="009312E5">
        <w:rPr>
          <w:rFonts w:asciiTheme="majorBidi" w:hAnsiTheme="majorBidi" w:cstheme="majorBidi"/>
          <w:bCs/>
          <w:sz w:val="28"/>
          <w:szCs w:val="28"/>
        </w:rPr>
        <w:t>53</w:t>
      </w:r>
      <w:r w:rsidRPr="009312E5">
        <w:rPr>
          <w:rFonts w:asciiTheme="majorBidi" w:hAnsiTheme="majorBidi" w:cstheme="majorBidi"/>
          <w:bCs/>
          <w:sz w:val="28"/>
          <w:szCs w:val="28"/>
        </w:rPr>
        <w:t>] В.</w:t>
      </w:r>
      <w:r w:rsidR="007B4DC7"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Яроцький [</w:t>
      </w:r>
      <w:r w:rsidR="007D20EA" w:rsidRPr="009312E5">
        <w:rPr>
          <w:rFonts w:asciiTheme="majorBidi" w:hAnsiTheme="majorBidi" w:cstheme="majorBidi"/>
          <w:bCs/>
          <w:sz w:val="28"/>
          <w:szCs w:val="28"/>
        </w:rPr>
        <w:t>227, с. 219-236</w:t>
      </w:r>
      <w:r w:rsidRPr="009312E5">
        <w:rPr>
          <w:rFonts w:asciiTheme="majorBidi" w:hAnsiTheme="majorBidi" w:cstheme="majorBidi"/>
          <w:bCs/>
          <w:sz w:val="28"/>
          <w:szCs w:val="28"/>
        </w:rPr>
        <w:t>] та ін.</w:t>
      </w:r>
    </w:p>
    <w:p w14:paraId="59B7D718" w14:textId="7C7C1876" w:rsidR="00CF1AD2" w:rsidRPr="009312E5" w:rsidRDefault="00CF1AD2" w:rsidP="000A4DFF">
      <w:pPr>
        <w:spacing w:after="0" w:line="360" w:lineRule="auto"/>
        <w:ind w:firstLine="709"/>
        <w:jc w:val="both"/>
        <w:rPr>
          <w:rFonts w:asciiTheme="majorBidi" w:hAnsiTheme="majorBidi" w:cstheme="majorBidi"/>
          <w:bCs/>
          <w:sz w:val="28"/>
          <w:szCs w:val="28"/>
        </w:rPr>
      </w:pPr>
      <w:r w:rsidRPr="009312E5">
        <w:rPr>
          <w:rFonts w:asciiTheme="majorBidi" w:hAnsiTheme="majorBidi" w:cstheme="majorBidi"/>
          <w:bCs/>
          <w:sz w:val="28"/>
          <w:szCs w:val="28"/>
        </w:rPr>
        <w:t xml:space="preserve">Упродовж останнього десятиліття у вітчизняній юридичній науці все більша увага приділяється дослідженню альтернативних способів вирішення правових конфліктів і спорів. </w:t>
      </w:r>
      <w:r w:rsidRPr="009312E5">
        <w:rPr>
          <w:rFonts w:ascii="Times New Roman" w:hAnsi="Times New Roman" w:cs="Times New Roman"/>
          <w:bCs/>
          <w:color w:val="000000"/>
          <w:sz w:val="28"/>
          <w:szCs w:val="28"/>
        </w:rPr>
        <w:t xml:space="preserve">У цій групі джерел варто виділити праці таких учених, як: </w:t>
      </w:r>
      <w:r w:rsidRPr="009312E5">
        <w:rPr>
          <w:rFonts w:asciiTheme="majorBidi" w:hAnsiTheme="majorBidi" w:cstheme="majorBidi"/>
          <w:bCs/>
          <w:sz w:val="28"/>
          <w:szCs w:val="28"/>
        </w:rPr>
        <w:t>А. </w:t>
      </w:r>
      <w:proofErr w:type="spellStart"/>
      <w:r w:rsidRPr="009312E5">
        <w:rPr>
          <w:rFonts w:asciiTheme="majorBidi" w:hAnsiTheme="majorBidi" w:cstheme="majorBidi"/>
          <w:bCs/>
          <w:sz w:val="28"/>
          <w:szCs w:val="28"/>
        </w:rPr>
        <w:t>Гаврилішин</w:t>
      </w:r>
      <w:proofErr w:type="spellEnd"/>
      <w:r w:rsidRPr="009312E5">
        <w:rPr>
          <w:rFonts w:asciiTheme="majorBidi" w:hAnsiTheme="majorBidi" w:cstheme="majorBidi"/>
          <w:bCs/>
          <w:sz w:val="28"/>
          <w:szCs w:val="28"/>
        </w:rPr>
        <w:t xml:space="preserve"> </w:t>
      </w:r>
      <w:r w:rsidR="007D20EA" w:rsidRPr="009312E5">
        <w:rPr>
          <w:rFonts w:asciiTheme="majorBidi" w:hAnsiTheme="majorBidi" w:cstheme="majorBidi"/>
          <w:bCs/>
          <w:sz w:val="28"/>
          <w:szCs w:val="28"/>
        </w:rPr>
        <w:t>[33, с. 275-278</w:t>
      </w:r>
      <w:r w:rsidRPr="009312E5">
        <w:rPr>
          <w:rFonts w:asciiTheme="majorBidi" w:hAnsiTheme="majorBidi" w:cstheme="majorBidi"/>
          <w:bCs/>
          <w:sz w:val="28"/>
          <w:szCs w:val="28"/>
        </w:rPr>
        <w:t xml:space="preserve">], </w:t>
      </w:r>
      <w:r w:rsidRPr="009312E5">
        <w:rPr>
          <w:rFonts w:ascii="Times New Roman" w:eastAsia="Times New Roman" w:hAnsi="Times New Roman" w:cs="Times New Roman"/>
          <w:bCs/>
          <w:sz w:val="28"/>
          <w:szCs w:val="28"/>
          <w:lang w:eastAsia="ru-RU"/>
        </w:rPr>
        <w:t>Н.</w:t>
      </w:r>
      <w:r w:rsidR="007B4DC7"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 xml:space="preserve">Гайдук, Н. </w:t>
      </w:r>
      <w:proofErr w:type="spellStart"/>
      <w:r w:rsidRPr="009312E5">
        <w:rPr>
          <w:rFonts w:ascii="Times New Roman" w:eastAsia="Times New Roman" w:hAnsi="Times New Roman" w:cs="Times New Roman"/>
          <w:bCs/>
          <w:sz w:val="28"/>
          <w:szCs w:val="28"/>
          <w:lang w:eastAsia="ru-RU"/>
        </w:rPr>
        <w:t>Крестовська</w:t>
      </w:r>
      <w:proofErr w:type="spellEnd"/>
      <w:r w:rsidRPr="009312E5">
        <w:rPr>
          <w:rFonts w:ascii="Times New Roman" w:eastAsia="Times New Roman" w:hAnsi="Times New Roman" w:cs="Times New Roman"/>
          <w:bCs/>
          <w:sz w:val="28"/>
          <w:szCs w:val="28"/>
          <w:lang w:eastAsia="ru-RU"/>
        </w:rPr>
        <w:t>, Л. </w:t>
      </w:r>
      <w:proofErr w:type="spellStart"/>
      <w:r w:rsidRPr="009312E5">
        <w:rPr>
          <w:rFonts w:ascii="Times New Roman" w:eastAsia="Times New Roman" w:hAnsi="Times New Roman" w:cs="Times New Roman"/>
          <w:bCs/>
          <w:sz w:val="28"/>
          <w:szCs w:val="28"/>
          <w:lang w:eastAsia="ru-RU"/>
        </w:rPr>
        <w:t>Романадзе</w:t>
      </w:r>
      <w:proofErr w:type="spellEnd"/>
      <w:r w:rsidRPr="009312E5">
        <w:rPr>
          <w:rFonts w:ascii="Times New Roman" w:eastAsia="Times New Roman" w:hAnsi="Times New Roman" w:cs="Times New Roman"/>
          <w:bCs/>
          <w:sz w:val="28"/>
          <w:szCs w:val="28"/>
          <w:lang w:eastAsia="ru-RU"/>
        </w:rPr>
        <w:t xml:space="preserve"> </w:t>
      </w:r>
      <w:r w:rsidRPr="009312E5">
        <w:rPr>
          <w:rFonts w:asciiTheme="majorBidi" w:hAnsiTheme="majorBidi" w:cstheme="majorBidi"/>
          <w:bCs/>
          <w:sz w:val="28"/>
          <w:szCs w:val="28"/>
        </w:rPr>
        <w:t>[</w:t>
      </w:r>
      <w:r w:rsidR="007D20EA" w:rsidRPr="009312E5">
        <w:rPr>
          <w:rFonts w:asciiTheme="majorBidi" w:hAnsiTheme="majorBidi" w:cstheme="majorBidi"/>
          <w:bCs/>
          <w:sz w:val="28"/>
          <w:szCs w:val="28"/>
        </w:rPr>
        <w:t>123</w:t>
      </w:r>
      <w:r w:rsidRPr="009312E5">
        <w:rPr>
          <w:rFonts w:asciiTheme="majorBidi" w:hAnsiTheme="majorBidi" w:cstheme="majorBidi"/>
          <w:bCs/>
          <w:sz w:val="28"/>
          <w:szCs w:val="28"/>
        </w:rPr>
        <w:t xml:space="preserve">], </w:t>
      </w:r>
      <w:r w:rsidR="008F683D" w:rsidRPr="009312E5">
        <w:rPr>
          <w:rFonts w:asciiTheme="majorBidi" w:hAnsiTheme="majorBidi" w:cstheme="majorBidi"/>
          <w:bCs/>
          <w:sz w:val="28"/>
          <w:szCs w:val="28"/>
        </w:rPr>
        <w:t xml:space="preserve">Н. Гайдук, </w:t>
      </w:r>
      <w:r w:rsidRPr="009312E5">
        <w:rPr>
          <w:rFonts w:ascii="Times New Roman" w:eastAsia="Times New Roman" w:hAnsi="Times New Roman" w:cs="Times New Roman"/>
          <w:bCs/>
          <w:sz w:val="28"/>
          <w:szCs w:val="28"/>
          <w:lang w:eastAsia="ru-RU"/>
        </w:rPr>
        <w:t>І.</w:t>
      </w:r>
      <w:r w:rsidR="007B4DC7"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Сенюта</w:t>
      </w:r>
      <w:proofErr w:type="spellEnd"/>
      <w:r w:rsidRPr="009312E5">
        <w:rPr>
          <w:rFonts w:ascii="Times New Roman" w:eastAsia="Times New Roman" w:hAnsi="Times New Roman" w:cs="Times New Roman"/>
          <w:bCs/>
          <w:sz w:val="28"/>
          <w:szCs w:val="28"/>
          <w:lang w:eastAsia="ru-RU"/>
        </w:rPr>
        <w:t>, О.</w:t>
      </w:r>
      <w:r w:rsidR="007B4DC7"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Бік, Х.</w:t>
      </w:r>
      <w:r w:rsidR="007B4DC7"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Терешко</w:t>
      </w:r>
      <w:proofErr w:type="spellEnd"/>
      <w:r w:rsidRPr="009312E5">
        <w:rPr>
          <w:rFonts w:ascii="Times New Roman" w:eastAsia="Times New Roman" w:hAnsi="Times New Roman" w:cs="Times New Roman"/>
          <w:bCs/>
          <w:sz w:val="28"/>
          <w:szCs w:val="28"/>
          <w:lang w:eastAsia="ru-RU"/>
        </w:rPr>
        <w:t xml:space="preserve"> </w:t>
      </w:r>
      <w:r w:rsidRPr="009312E5">
        <w:rPr>
          <w:rFonts w:asciiTheme="majorBidi" w:hAnsiTheme="majorBidi" w:cstheme="majorBidi"/>
          <w:bCs/>
          <w:sz w:val="28"/>
          <w:szCs w:val="28"/>
        </w:rPr>
        <w:t>[</w:t>
      </w:r>
      <w:r w:rsidR="008F683D" w:rsidRPr="009312E5">
        <w:rPr>
          <w:rFonts w:asciiTheme="majorBidi" w:hAnsiTheme="majorBidi" w:cstheme="majorBidi"/>
          <w:bCs/>
          <w:sz w:val="28"/>
          <w:szCs w:val="28"/>
        </w:rPr>
        <w:t>4</w:t>
      </w:r>
      <w:r w:rsidRPr="009312E5">
        <w:rPr>
          <w:rFonts w:asciiTheme="majorBidi" w:hAnsiTheme="majorBidi" w:cstheme="majorBidi"/>
          <w:bCs/>
          <w:sz w:val="28"/>
          <w:szCs w:val="28"/>
        </w:rPr>
        <w:t xml:space="preserve">], А. </w:t>
      </w:r>
      <w:proofErr w:type="spellStart"/>
      <w:r w:rsidRPr="009312E5">
        <w:rPr>
          <w:rFonts w:asciiTheme="majorBidi" w:hAnsiTheme="majorBidi" w:cstheme="majorBidi"/>
          <w:bCs/>
          <w:sz w:val="28"/>
          <w:szCs w:val="28"/>
        </w:rPr>
        <w:t>Дутко</w:t>
      </w:r>
      <w:proofErr w:type="spellEnd"/>
      <w:r w:rsidRPr="009312E5">
        <w:rPr>
          <w:rFonts w:asciiTheme="majorBidi" w:hAnsiTheme="majorBidi" w:cstheme="majorBidi"/>
          <w:bCs/>
          <w:sz w:val="28"/>
          <w:szCs w:val="28"/>
        </w:rPr>
        <w:t xml:space="preserve"> [</w:t>
      </w:r>
      <w:r w:rsidR="008F683D" w:rsidRPr="009312E5">
        <w:rPr>
          <w:rFonts w:asciiTheme="majorBidi" w:hAnsiTheme="majorBidi" w:cstheme="majorBidi"/>
          <w:bCs/>
          <w:sz w:val="28"/>
          <w:szCs w:val="28"/>
        </w:rPr>
        <w:t>56, с. 161-164</w:t>
      </w:r>
      <w:r w:rsidRPr="009312E5">
        <w:rPr>
          <w:rFonts w:asciiTheme="majorBidi" w:hAnsiTheme="majorBidi" w:cstheme="majorBidi"/>
          <w:bCs/>
          <w:sz w:val="28"/>
          <w:szCs w:val="28"/>
        </w:rPr>
        <w:t>],</w:t>
      </w:r>
      <w:r w:rsidR="0023263D"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 xml:space="preserve">Т. </w:t>
      </w:r>
      <w:proofErr w:type="spellStart"/>
      <w:r w:rsidRPr="009312E5">
        <w:rPr>
          <w:rFonts w:asciiTheme="majorBidi" w:hAnsiTheme="majorBidi" w:cstheme="majorBidi"/>
          <w:bCs/>
          <w:sz w:val="28"/>
          <w:szCs w:val="28"/>
        </w:rPr>
        <w:t>Подковенко</w:t>
      </w:r>
      <w:proofErr w:type="spellEnd"/>
      <w:r w:rsidR="007D20EA" w:rsidRPr="009312E5">
        <w:rPr>
          <w:rFonts w:asciiTheme="majorBidi" w:hAnsiTheme="majorBidi" w:cstheme="majorBidi"/>
          <w:bCs/>
          <w:sz w:val="28"/>
          <w:szCs w:val="28"/>
        </w:rPr>
        <w:t xml:space="preserve">, Н. </w:t>
      </w:r>
      <w:proofErr w:type="spellStart"/>
      <w:r w:rsidR="007D20EA" w:rsidRPr="009312E5">
        <w:rPr>
          <w:rFonts w:asciiTheme="majorBidi" w:hAnsiTheme="majorBidi" w:cstheme="majorBidi"/>
          <w:bCs/>
          <w:sz w:val="28"/>
          <w:szCs w:val="28"/>
        </w:rPr>
        <w:t>Фігун</w:t>
      </w:r>
      <w:proofErr w:type="spellEnd"/>
      <w:r w:rsidRPr="009312E5">
        <w:rPr>
          <w:rFonts w:asciiTheme="majorBidi" w:hAnsiTheme="majorBidi" w:cstheme="majorBidi"/>
          <w:bCs/>
          <w:sz w:val="28"/>
          <w:szCs w:val="28"/>
        </w:rPr>
        <w:t xml:space="preserve"> [1</w:t>
      </w:r>
      <w:r w:rsidR="007D20EA" w:rsidRPr="009312E5">
        <w:rPr>
          <w:rFonts w:asciiTheme="majorBidi" w:hAnsiTheme="majorBidi" w:cstheme="majorBidi"/>
          <w:bCs/>
          <w:sz w:val="28"/>
          <w:szCs w:val="28"/>
        </w:rPr>
        <w:t>45, с. 36-41</w:t>
      </w:r>
      <w:r w:rsidR="0023263D" w:rsidRPr="009312E5">
        <w:rPr>
          <w:rFonts w:asciiTheme="majorBidi" w:hAnsiTheme="majorBidi" w:cstheme="majorBidi"/>
          <w:bCs/>
          <w:sz w:val="28"/>
          <w:szCs w:val="28"/>
        </w:rPr>
        <w:t xml:space="preserve">], </w:t>
      </w:r>
      <w:r w:rsidR="007D20EA" w:rsidRPr="009312E5">
        <w:rPr>
          <w:rFonts w:asciiTheme="majorBidi" w:hAnsiTheme="majorBidi" w:cstheme="majorBidi"/>
          <w:bCs/>
          <w:sz w:val="28"/>
          <w:szCs w:val="28"/>
        </w:rPr>
        <w:t>146, с. 36-40</w:t>
      </w:r>
      <w:r w:rsidRPr="009312E5">
        <w:rPr>
          <w:rFonts w:asciiTheme="majorBidi" w:hAnsiTheme="majorBidi" w:cstheme="majorBidi"/>
          <w:bCs/>
          <w:sz w:val="28"/>
          <w:szCs w:val="28"/>
        </w:rPr>
        <w:t>1], Н.</w:t>
      </w:r>
      <w:r w:rsidR="007B4DC7" w:rsidRPr="009312E5">
        <w:rPr>
          <w:rFonts w:asciiTheme="majorBidi" w:hAnsiTheme="majorBidi" w:cstheme="majorBidi"/>
          <w:bCs/>
          <w:sz w:val="28"/>
          <w:szCs w:val="28"/>
        </w:rPr>
        <w:t xml:space="preserve"> </w:t>
      </w:r>
      <w:proofErr w:type="spellStart"/>
      <w:r w:rsidRPr="009312E5">
        <w:rPr>
          <w:rFonts w:asciiTheme="majorBidi" w:hAnsiTheme="majorBidi" w:cstheme="majorBidi"/>
          <w:bCs/>
          <w:sz w:val="28"/>
          <w:szCs w:val="28"/>
        </w:rPr>
        <w:t>Мазаракі</w:t>
      </w:r>
      <w:proofErr w:type="spellEnd"/>
      <w:r w:rsidRPr="009312E5">
        <w:rPr>
          <w:rFonts w:asciiTheme="majorBidi" w:hAnsiTheme="majorBidi" w:cstheme="majorBidi"/>
          <w:bCs/>
          <w:sz w:val="28"/>
          <w:szCs w:val="28"/>
        </w:rPr>
        <w:t xml:space="preserve"> [</w:t>
      </w:r>
      <w:r w:rsidR="007D20EA" w:rsidRPr="009312E5">
        <w:rPr>
          <w:rFonts w:asciiTheme="majorBidi" w:hAnsiTheme="majorBidi" w:cstheme="majorBidi"/>
          <w:bCs/>
          <w:sz w:val="28"/>
          <w:szCs w:val="28"/>
        </w:rPr>
        <w:t>114</w:t>
      </w:r>
      <w:r w:rsidRPr="009312E5">
        <w:rPr>
          <w:rFonts w:asciiTheme="majorBidi" w:hAnsiTheme="majorBidi" w:cstheme="majorBidi"/>
          <w:bCs/>
          <w:sz w:val="28"/>
          <w:szCs w:val="28"/>
        </w:rPr>
        <w:t xml:space="preserve"> ], Д.</w:t>
      </w:r>
      <w:r w:rsidR="007B4DC7"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Припутень [</w:t>
      </w:r>
      <w:r w:rsidR="007D20EA" w:rsidRPr="009312E5">
        <w:rPr>
          <w:rFonts w:asciiTheme="majorBidi" w:hAnsiTheme="majorBidi" w:cstheme="majorBidi"/>
          <w:bCs/>
          <w:sz w:val="28"/>
          <w:szCs w:val="28"/>
        </w:rPr>
        <w:t>149, с.51-55</w:t>
      </w:r>
      <w:r w:rsidRPr="009312E5">
        <w:rPr>
          <w:rFonts w:asciiTheme="majorBidi" w:hAnsiTheme="majorBidi" w:cstheme="majorBidi"/>
          <w:bCs/>
          <w:sz w:val="28"/>
          <w:szCs w:val="28"/>
        </w:rPr>
        <w:t>], Т.</w:t>
      </w:r>
      <w:r w:rsidR="007B4DC7"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Шинкар [</w:t>
      </w:r>
      <w:r w:rsidR="007D20EA" w:rsidRPr="009312E5">
        <w:rPr>
          <w:rFonts w:asciiTheme="majorBidi" w:hAnsiTheme="majorBidi" w:cstheme="majorBidi"/>
          <w:bCs/>
          <w:sz w:val="28"/>
          <w:szCs w:val="28"/>
        </w:rPr>
        <w:t>220, с. 219-226</w:t>
      </w:r>
      <w:r w:rsidRPr="009312E5">
        <w:rPr>
          <w:rFonts w:asciiTheme="majorBidi" w:hAnsiTheme="majorBidi" w:cstheme="majorBidi"/>
          <w:bCs/>
          <w:sz w:val="28"/>
          <w:szCs w:val="28"/>
        </w:rPr>
        <w:t>]</w:t>
      </w:r>
      <w:r w:rsidR="0023263D" w:rsidRPr="009312E5">
        <w:rPr>
          <w:rFonts w:asciiTheme="majorBidi" w:hAnsiTheme="majorBidi" w:cstheme="majorBidi"/>
          <w:bCs/>
          <w:sz w:val="28"/>
          <w:szCs w:val="28"/>
        </w:rPr>
        <w:t xml:space="preserve"> </w:t>
      </w:r>
      <w:r w:rsidRPr="009312E5">
        <w:rPr>
          <w:rFonts w:asciiTheme="majorBidi" w:hAnsiTheme="majorBidi" w:cstheme="majorBidi"/>
          <w:bCs/>
          <w:sz w:val="28"/>
          <w:szCs w:val="28"/>
        </w:rPr>
        <w:t>та ін.</w:t>
      </w:r>
    </w:p>
    <w:p w14:paraId="7CC38BFB" w14:textId="3FC3724F"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bCs/>
          <w:sz w:val="28"/>
          <w:szCs w:val="28"/>
        </w:rPr>
        <w:lastRenderedPageBreak/>
        <w:t>У міжнародному праві проблемам врегулювання правових конфліктів приділяється значна увагу з</w:t>
      </w:r>
      <w:r w:rsidRPr="009312E5">
        <w:rPr>
          <w:rFonts w:asciiTheme="majorBidi" w:hAnsiTheme="majorBidi" w:cstheme="majorBidi"/>
          <w:sz w:val="28"/>
          <w:szCs w:val="28"/>
        </w:rPr>
        <w:t xml:space="preserve"> урахуванням їх публічно-правового чи приватно-правового характеру. Слід зауважити, що саме тлумачення терміну «правові конфлікти» у сучасній зарубіжній юридичній науці найчастіше</w:t>
      </w:r>
      <w:r w:rsidR="00240C47" w:rsidRPr="009312E5">
        <w:rPr>
          <w:rFonts w:asciiTheme="majorBidi" w:hAnsiTheme="majorBidi" w:cstheme="majorBidi"/>
          <w:sz w:val="28"/>
          <w:szCs w:val="28"/>
        </w:rPr>
        <w:t xml:space="preserve"> зводиться до колізійного права, а </w:t>
      </w:r>
      <w:r w:rsidRPr="009312E5">
        <w:rPr>
          <w:rFonts w:asciiTheme="majorBidi" w:hAnsiTheme="majorBidi" w:cstheme="majorBidi"/>
          <w:sz w:val="28"/>
          <w:szCs w:val="28"/>
        </w:rPr>
        <w:t xml:space="preserve">правовий конфлікт </w:t>
      </w:r>
      <w:r w:rsidR="00240C47" w:rsidRPr="009312E5">
        <w:rPr>
          <w:rFonts w:asciiTheme="majorBidi" w:hAnsiTheme="majorBidi" w:cstheme="majorBidi"/>
          <w:sz w:val="28"/>
          <w:szCs w:val="28"/>
        </w:rPr>
        <w:t xml:space="preserve">тлумачиться як </w:t>
      </w:r>
      <w:r w:rsidRPr="009312E5">
        <w:rPr>
          <w:rFonts w:asciiTheme="majorBidi" w:hAnsiTheme="majorBidi" w:cstheme="majorBidi"/>
          <w:sz w:val="28"/>
          <w:szCs w:val="28"/>
        </w:rPr>
        <w:t>відмінність між законами двох чи більше юрисдикцій із певним зв’язком із справою, так що результат залежить від того, право якої юрисдикції буде використано для вирішення кожного спору</w:t>
      </w:r>
      <w:r w:rsidR="00240C47" w:rsidRPr="009312E5">
        <w:rPr>
          <w:rFonts w:asciiTheme="majorBidi" w:hAnsiTheme="majorBidi" w:cstheme="majorBidi"/>
          <w:sz w:val="28"/>
          <w:szCs w:val="28"/>
        </w:rPr>
        <w:t>.</w:t>
      </w:r>
      <w:r w:rsidRPr="009312E5">
        <w:rPr>
          <w:rFonts w:asciiTheme="majorBidi" w:hAnsiTheme="majorBidi" w:cstheme="majorBidi"/>
          <w:sz w:val="28"/>
          <w:szCs w:val="28"/>
        </w:rPr>
        <w:t xml:space="preserve"> Такий підхід значною мірою зумовлений тлумаченням правової системи, яка розглядається як процедура чи процес тлумачення і застосування закону [</w:t>
      </w:r>
      <w:r w:rsidR="00B710D3" w:rsidRPr="009312E5">
        <w:rPr>
          <w:rFonts w:asciiTheme="majorBidi" w:hAnsiTheme="majorBidi" w:cstheme="majorBidi"/>
          <w:sz w:val="28"/>
          <w:szCs w:val="28"/>
        </w:rPr>
        <w:t>223</w:t>
      </w:r>
      <w:r w:rsidRPr="009312E5">
        <w:rPr>
          <w:rFonts w:asciiTheme="majorBidi" w:hAnsiTheme="majorBidi" w:cstheme="majorBidi"/>
          <w:sz w:val="28"/>
          <w:szCs w:val="28"/>
        </w:rPr>
        <w:t xml:space="preserve">]. При цьому, визнаючи сотні правових систем, увага акцентується на тому, що попри велике розмаїття, основна відмінність криється у відмінностях між світськими і релігійними правовими системами. </w:t>
      </w:r>
    </w:p>
    <w:p w14:paraId="07CB9587" w14:textId="0CEBD1FB"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Таким чином, аналіз наукових джерел, у яких досліджуються різні аспекти правових конфліктів свідчить</w:t>
      </w:r>
      <w:bookmarkStart w:id="15" w:name="_Hlk202822623"/>
      <w:r w:rsidRPr="009312E5">
        <w:rPr>
          <w:rFonts w:asciiTheme="majorBidi" w:hAnsiTheme="majorBidi" w:cstheme="majorBidi"/>
          <w:sz w:val="28"/>
          <w:szCs w:val="28"/>
        </w:rPr>
        <w:t xml:space="preserve">, що для </w:t>
      </w:r>
      <w:r w:rsidR="005C3AB1" w:rsidRPr="009312E5">
        <w:rPr>
          <w:rFonts w:asciiTheme="majorBidi" w:hAnsiTheme="majorBidi" w:cstheme="majorBidi"/>
          <w:sz w:val="28"/>
          <w:szCs w:val="28"/>
        </w:rPr>
        <w:t xml:space="preserve">філософії права, теорії держави та права, </w:t>
      </w:r>
      <w:r w:rsidRPr="009312E5">
        <w:rPr>
          <w:rFonts w:asciiTheme="majorBidi" w:hAnsiTheme="majorBidi" w:cstheme="majorBidi"/>
          <w:sz w:val="28"/>
          <w:szCs w:val="28"/>
        </w:rPr>
        <w:t>галузевих юридичних наук проблематика конфлікту, спору є традиційною,</w:t>
      </w:r>
      <w:r w:rsidR="005C3AB1" w:rsidRPr="009312E5">
        <w:rPr>
          <w:rFonts w:asciiTheme="majorBidi" w:hAnsiTheme="majorBidi" w:cstheme="majorBidi"/>
          <w:sz w:val="28"/>
          <w:szCs w:val="28"/>
        </w:rPr>
        <w:t xml:space="preserve"> яка постійно розширюється і поглиблюється з огляду на виникнення нових конфліктів</w:t>
      </w:r>
      <w:r w:rsidR="00B80039" w:rsidRPr="009312E5">
        <w:rPr>
          <w:rFonts w:asciiTheme="majorBidi" w:hAnsiTheme="majorBidi" w:cstheme="majorBidi"/>
          <w:sz w:val="28"/>
          <w:szCs w:val="28"/>
        </w:rPr>
        <w:t xml:space="preserve">, потреби їх переосмислення </w:t>
      </w:r>
      <w:r w:rsidR="005C3AB1" w:rsidRPr="009312E5">
        <w:rPr>
          <w:rFonts w:asciiTheme="majorBidi" w:hAnsiTheme="majorBidi" w:cstheme="majorBidi"/>
          <w:sz w:val="28"/>
          <w:szCs w:val="28"/>
        </w:rPr>
        <w:t xml:space="preserve">та </w:t>
      </w:r>
      <w:r w:rsidR="00B80039" w:rsidRPr="009312E5">
        <w:rPr>
          <w:rFonts w:asciiTheme="majorBidi" w:hAnsiTheme="majorBidi" w:cstheme="majorBidi"/>
          <w:sz w:val="28"/>
          <w:szCs w:val="28"/>
        </w:rPr>
        <w:t>необхідності пошуку більш ефективних засобів їх вирішення. Одним із наслідків активізації наукових досліджень правових конфліктів стало формування правової конфліктології як нового наукового напряму. Традиційно у</w:t>
      </w:r>
      <w:r w:rsidRPr="009312E5">
        <w:rPr>
          <w:rFonts w:asciiTheme="majorBidi" w:hAnsiTheme="majorBidi" w:cstheme="majorBidi"/>
          <w:sz w:val="28"/>
          <w:szCs w:val="28"/>
        </w:rPr>
        <w:t xml:space="preserve"> публічному праві значна увага приділяється примусовим засобам врегулювання правових конфліктів, а в приватному праві – договірним засобами. Водночас, ураховуючи процеси </w:t>
      </w:r>
      <w:r w:rsidR="007B4DC7" w:rsidRPr="009312E5">
        <w:rPr>
          <w:rFonts w:asciiTheme="majorBidi" w:hAnsiTheme="majorBidi" w:cstheme="majorBidi"/>
          <w:sz w:val="28"/>
          <w:szCs w:val="28"/>
        </w:rPr>
        <w:t>конвергенції</w:t>
      </w:r>
      <w:r w:rsidRPr="009312E5">
        <w:rPr>
          <w:rFonts w:asciiTheme="majorBidi" w:hAnsiTheme="majorBidi" w:cstheme="majorBidi"/>
          <w:sz w:val="28"/>
          <w:szCs w:val="28"/>
        </w:rPr>
        <w:t xml:space="preserve"> публічного й приватного права, взаємопроникнення методів і засобів правового регулювання актуалізують дослідження договірних і </w:t>
      </w:r>
      <w:r w:rsidR="007B4DC7" w:rsidRPr="009312E5">
        <w:rPr>
          <w:rFonts w:asciiTheme="majorBidi" w:hAnsiTheme="majorBidi" w:cstheme="majorBidi"/>
          <w:sz w:val="28"/>
          <w:szCs w:val="28"/>
        </w:rPr>
        <w:t>примусових</w:t>
      </w:r>
      <w:r w:rsidRPr="009312E5">
        <w:rPr>
          <w:rFonts w:asciiTheme="majorBidi" w:hAnsiTheme="majorBidi" w:cstheme="majorBidi"/>
          <w:sz w:val="28"/>
          <w:szCs w:val="28"/>
        </w:rPr>
        <w:t xml:space="preserve"> засобів врегулювання правових конфліктів у цілому. </w:t>
      </w:r>
    </w:p>
    <w:bookmarkEnd w:id="15"/>
    <w:p w14:paraId="01BC4374" w14:textId="77777777" w:rsidR="00CF1AD2" w:rsidRPr="009312E5" w:rsidRDefault="00CF1AD2" w:rsidP="000A4DFF">
      <w:pPr>
        <w:spacing w:after="0" w:line="360" w:lineRule="auto"/>
        <w:ind w:firstLine="709"/>
        <w:jc w:val="both"/>
        <w:rPr>
          <w:rFonts w:ascii="Times New Roman" w:eastAsia="NSimSun" w:hAnsi="Times New Roman" w:cs="Arial"/>
          <w:kern w:val="2"/>
          <w:sz w:val="28"/>
          <w:szCs w:val="28"/>
          <w:lang w:eastAsia="zh-CN" w:bidi="hi-IN"/>
        </w:rPr>
      </w:pPr>
    </w:p>
    <w:p w14:paraId="00E4C760" w14:textId="77777777" w:rsidR="00712DA1" w:rsidRPr="009312E5" w:rsidRDefault="00712DA1" w:rsidP="00A314A9">
      <w:pPr>
        <w:pStyle w:val="1"/>
        <w:spacing w:before="0" w:line="360" w:lineRule="auto"/>
        <w:ind w:firstLine="708"/>
        <w:jc w:val="both"/>
        <w:rPr>
          <w:rFonts w:ascii="Times New Roman" w:eastAsia="Times New Roman" w:hAnsi="Times New Roman" w:cs="Times New Roman"/>
          <w:color w:val="auto"/>
          <w:lang w:eastAsia="ru-RU"/>
        </w:rPr>
      </w:pPr>
    </w:p>
    <w:p w14:paraId="070BAF7B" w14:textId="77777777" w:rsidR="0023263D" w:rsidRPr="009312E5" w:rsidRDefault="0023263D" w:rsidP="0023263D">
      <w:pPr>
        <w:rPr>
          <w:lang w:eastAsia="ru-RU"/>
        </w:rPr>
      </w:pPr>
    </w:p>
    <w:p w14:paraId="4E1E33F2" w14:textId="77777777" w:rsidR="0023263D" w:rsidRPr="009312E5" w:rsidRDefault="0023263D" w:rsidP="0023263D">
      <w:pPr>
        <w:rPr>
          <w:lang w:eastAsia="ru-RU"/>
        </w:rPr>
      </w:pPr>
    </w:p>
    <w:p w14:paraId="1FB86A9E" w14:textId="5985E666" w:rsidR="00732CF3" w:rsidRPr="009312E5" w:rsidRDefault="00732CF3" w:rsidP="00A314A9">
      <w:pPr>
        <w:pStyle w:val="1"/>
        <w:spacing w:before="0" w:line="360" w:lineRule="auto"/>
        <w:ind w:firstLine="708"/>
        <w:jc w:val="both"/>
        <w:rPr>
          <w:rFonts w:ascii="Times New Roman" w:eastAsia="Times New Roman" w:hAnsi="Times New Roman" w:cs="Times New Roman"/>
          <w:color w:val="auto"/>
          <w:lang w:eastAsia="ru-RU"/>
        </w:rPr>
      </w:pPr>
      <w:r w:rsidRPr="009312E5">
        <w:rPr>
          <w:rFonts w:ascii="Times New Roman" w:eastAsia="Times New Roman" w:hAnsi="Times New Roman" w:cs="Times New Roman"/>
          <w:color w:val="auto"/>
          <w:lang w:eastAsia="ru-RU"/>
        </w:rPr>
        <w:lastRenderedPageBreak/>
        <w:t>1.3.</w:t>
      </w:r>
      <w:r w:rsidR="00A314A9" w:rsidRPr="009312E5">
        <w:rPr>
          <w:rFonts w:ascii="Times New Roman" w:eastAsia="Times New Roman" w:hAnsi="Times New Roman" w:cs="Times New Roman"/>
          <w:color w:val="auto"/>
          <w:lang w:eastAsia="ru-RU"/>
        </w:rPr>
        <w:t xml:space="preserve"> </w:t>
      </w:r>
      <w:r w:rsidRPr="009312E5">
        <w:rPr>
          <w:rFonts w:ascii="Times New Roman" w:eastAsia="Times New Roman" w:hAnsi="Times New Roman" w:cs="Times New Roman"/>
          <w:color w:val="auto"/>
          <w:lang w:eastAsia="ru-RU"/>
        </w:rPr>
        <w:t xml:space="preserve">Методологія і </w:t>
      </w:r>
      <w:proofErr w:type="spellStart"/>
      <w:r w:rsidRPr="009312E5">
        <w:rPr>
          <w:rFonts w:ascii="Times New Roman" w:eastAsia="Times New Roman" w:hAnsi="Times New Roman" w:cs="Times New Roman"/>
          <w:color w:val="auto"/>
          <w:lang w:eastAsia="ru-RU"/>
        </w:rPr>
        <w:t>понятійно</w:t>
      </w:r>
      <w:proofErr w:type="spellEnd"/>
      <w:r w:rsidRPr="009312E5">
        <w:rPr>
          <w:rFonts w:ascii="Times New Roman" w:eastAsia="Times New Roman" w:hAnsi="Times New Roman" w:cs="Times New Roman"/>
          <w:color w:val="auto"/>
          <w:lang w:eastAsia="ru-RU"/>
        </w:rPr>
        <w:t>-категоріальний апарат дослідження</w:t>
      </w:r>
    </w:p>
    <w:p w14:paraId="00DEE979"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p>
    <w:p w14:paraId="02AF71AC"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Пізнання взаємозв’язків предмету нашої дисертації демонструє рух наукового дослідження від верифікації істинності наявних теоретичних тверджень до генерування нових смислів, їхнього опису мовою юридичної науки. Виявлені хибності та інших </w:t>
      </w:r>
      <w:proofErr w:type="spellStart"/>
      <w:r w:rsidRPr="009312E5">
        <w:rPr>
          <w:rFonts w:asciiTheme="majorBidi" w:hAnsiTheme="majorBidi" w:cstheme="majorBidi"/>
          <w:sz w:val="28"/>
          <w:szCs w:val="28"/>
        </w:rPr>
        <w:t>невідповідностей</w:t>
      </w:r>
      <w:proofErr w:type="spellEnd"/>
      <w:r w:rsidRPr="009312E5">
        <w:rPr>
          <w:rFonts w:asciiTheme="majorBidi" w:hAnsiTheme="majorBidi" w:cstheme="majorBidi"/>
          <w:sz w:val="28"/>
          <w:szCs w:val="28"/>
        </w:rPr>
        <w:t xml:space="preserve"> наявних знань, як в силу появи раніше не встановлених ознак правових відносин, так й через обмеженість методології наукового пізнання попередніх досліджень, стає для нас постановкою проблеми. Її вирішення швидше вичерпується виявленням помилок за рахунок дискурсу, споглядання, усунення протиріччя, формулювання тверджень, застосування яких найбільшою мірою сприятиме вирішенню проблеми, й концептуалізацією, аніж пропозицією повноцінного інструментарію імплементації нового знання для подолання криз і викликів практичної сторони екзистенції правових конфліктів.</w:t>
      </w:r>
    </w:p>
    <w:p w14:paraId="1FA8752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Цілі дослідження досягаються за допомогою структурованої наукової методології, яка розбиває складні явища «правових конфліктів у публічному та в приватному праві» на зрозумілі компоненти. Такий підхід забезпечує повне розуміння всіх ключових аспектів, таких як зміст, час, логіка та мова. Наше відношення до навколишнього світу пронизує юридичну та усі інші науки, змушуючи шукати знання про суще, перевіряти і обґрунтовувати його істинність по суті, змісту та способу існування, а також визначити </w:t>
      </w:r>
      <w:proofErr w:type="spellStart"/>
      <w:r w:rsidRPr="009312E5">
        <w:rPr>
          <w:rFonts w:ascii="Times New Roman" w:eastAsia="Times New Roman" w:hAnsi="Times New Roman" w:cs="Times New Roman"/>
          <w:bCs/>
          <w:sz w:val="28"/>
          <w:szCs w:val="28"/>
          <w:lang w:eastAsia="ru-RU"/>
        </w:rPr>
        <w:t>праксеологічні</w:t>
      </w:r>
      <w:proofErr w:type="spellEnd"/>
      <w:r w:rsidRPr="009312E5">
        <w:rPr>
          <w:rFonts w:ascii="Times New Roman" w:eastAsia="Times New Roman" w:hAnsi="Times New Roman" w:cs="Times New Roman"/>
          <w:bCs/>
          <w:sz w:val="28"/>
          <w:szCs w:val="28"/>
          <w:lang w:eastAsia="ru-RU"/>
        </w:rPr>
        <w:t xml:space="preserve"> виміри для істинного знання, де загальний діалектичний закон заперечення передбачає виключення несуттєвого для нового знання й додержання наступності усього суттєвого під час переходу від старого до нового, від попереднього до подальшого як у теорії, так і на практиці. </w:t>
      </w:r>
    </w:p>
    <w:p w14:paraId="1CA24752" w14:textId="03B39C23"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Автор застосовує різні філософські та наукові методи, методологічні підходи. Поняття «підхід» є загальноприйнятим у сучасній соціальній науці з середини 60-х років, одержавши досить чіткі визначення як певного «способу організації пізнавального процесу в конкретній науці, що фіксує не тільки </w:t>
      </w:r>
      <w:r w:rsidRPr="009312E5">
        <w:rPr>
          <w:rFonts w:ascii="Times New Roman" w:eastAsia="Times New Roman" w:hAnsi="Times New Roman" w:cs="Times New Roman"/>
          <w:bCs/>
          <w:sz w:val="28"/>
          <w:szCs w:val="28"/>
          <w:lang w:eastAsia="ru-RU"/>
        </w:rPr>
        <w:lastRenderedPageBreak/>
        <w:t>інструментальну сторону пізнання, але й світоглядну, загальнотеоретичну [</w:t>
      </w:r>
      <w:r w:rsidR="00B710D3" w:rsidRPr="009312E5">
        <w:rPr>
          <w:rFonts w:ascii="Times New Roman" w:eastAsia="Times New Roman" w:hAnsi="Times New Roman" w:cs="Times New Roman"/>
          <w:bCs/>
          <w:sz w:val="28"/>
          <w:szCs w:val="28"/>
          <w:lang w:eastAsia="ru-RU"/>
        </w:rPr>
        <w:t xml:space="preserve">175, </w:t>
      </w:r>
      <w:r w:rsidRPr="009312E5">
        <w:rPr>
          <w:rFonts w:ascii="Times New Roman" w:eastAsia="Times New Roman" w:hAnsi="Times New Roman" w:cs="Times New Roman"/>
          <w:bCs/>
          <w:sz w:val="28"/>
          <w:szCs w:val="28"/>
          <w:lang w:eastAsia="ru-RU"/>
        </w:rPr>
        <w:t>с. 458].</w:t>
      </w:r>
    </w:p>
    <w:p w14:paraId="1896D53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Стрижневими у роботі стали абстракція, аналіз, синтез, індукція, дедукція, порівняння та інші методи формальної логіки, що дозволяють нам визначати вірність форми відображення правових смислів у доктрині. У випадку з функціональним призначенням дедуктивного методу формальної логік</w:t>
      </w:r>
      <w:r w:rsidRPr="009312E5">
        <w:rPr>
          <w:rFonts w:asciiTheme="majorBidi" w:hAnsiTheme="majorBidi" w:cstheme="majorBidi"/>
          <w:sz w:val="28"/>
          <w:szCs w:val="28"/>
        </w:rPr>
        <w:t xml:space="preserve">и ми здобуваємо можливості розрізняти зазначені смисли у змістовних висновках за наслідками аналізу інформації одиничних тверджень й на цій основі конструюємо їхніх повноцінні значення, як за формою, так і за змістом, виходячи при цьому за межі вихідного твердження й отримуючи когнітивні імпульси від енергії відцентрованого руху даних, які </w:t>
      </w:r>
      <w:proofErr w:type="spellStart"/>
      <w:r w:rsidRPr="009312E5">
        <w:rPr>
          <w:rFonts w:asciiTheme="majorBidi" w:hAnsiTheme="majorBidi" w:cstheme="majorBidi"/>
          <w:sz w:val="28"/>
          <w:szCs w:val="28"/>
        </w:rPr>
        <w:t>онтологічно</w:t>
      </w:r>
      <w:proofErr w:type="spellEnd"/>
      <w:r w:rsidRPr="009312E5">
        <w:rPr>
          <w:rFonts w:asciiTheme="majorBidi" w:hAnsiTheme="majorBidi" w:cstheme="majorBidi"/>
          <w:sz w:val="28"/>
          <w:szCs w:val="28"/>
        </w:rPr>
        <w:t xml:space="preserve"> складають повноцінну цілісність, що ми пізнаємо. З іншого боку, індуктивний метод дозволяє узагальнювати знання та інший досвід за результатами вивчення низки однорідних за природою кейсів, в яких спостерігається набір усіх суттєвих ознак правового явище, що складає предмет нашої зацікавленості. З цих підстав ми формулюємо нові твердження про те, що в усіх випадках, подібних до тих, які осмислювалися за конкретних обставин, визнаних істотними, це явище спостерігається в усій своїй повноті.</w:t>
      </w:r>
    </w:p>
    <w:p w14:paraId="6D7D8410" w14:textId="072A17F2"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Такі методи допоможуть виявити зв'язки між можливостями суб’єктів правових конфліктів, їхньою мотивацією до вдосконалення поведінкових практик та їхнім впливом на юридичні спроможності правової системи, зокрема її вдосконалення за допомогою цифрових інструментів та юридичних процедур. Співвідношення предмету з методологією його пізнання на тлі об’єктивно існуючих закономірностей формування і розвитку правових конфліктів поєднуються загальними ідеями, образами, смислами, концептами та іншими гносеологічними конструктами. Когнітивні спроможності відносно правових конфліктів, як приватних проявів соціальних протиріч, збільшуються прямо </w:t>
      </w:r>
      <w:proofErr w:type="spellStart"/>
      <w:r w:rsidRPr="009312E5">
        <w:rPr>
          <w:rFonts w:ascii="Times New Roman" w:eastAsia="Times New Roman" w:hAnsi="Times New Roman" w:cs="Times New Roman"/>
          <w:bCs/>
          <w:sz w:val="28"/>
          <w:szCs w:val="28"/>
          <w:lang w:eastAsia="ru-RU"/>
        </w:rPr>
        <w:t>пропорційно</w:t>
      </w:r>
      <w:proofErr w:type="spellEnd"/>
      <w:r w:rsidRPr="009312E5">
        <w:rPr>
          <w:rFonts w:ascii="Times New Roman" w:eastAsia="Times New Roman" w:hAnsi="Times New Roman" w:cs="Times New Roman"/>
          <w:bCs/>
          <w:sz w:val="28"/>
          <w:szCs w:val="28"/>
          <w:lang w:eastAsia="ru-RU"/>
        </w:rPr>
        <w:t xml:space="preserve"> розумінню </w:t>
      </w:r>
      <w:r w:rsidR="00105608" w:rsidRPr="009312E5">
        <w:rPr>
          <w:rFonts w:ascii="Times New Roman" w:eastAsia="Times New Roman" w:hAnsi="Times New Roman" w:cs="Times New Roman"/>
          <w:bCs/>
          <w:sz w:val="28"/>
          <w:szCs w:val="28"/>
          <w:lang w:eastAsia="ru-RU"/>
        </w:rPr>
        <w:t>їхніх</w:t>
      </w:r>
      <w:r w:rsidRPr="009312E5">
        <w:rPr>
          <w:rFonts w:ascii="Times New Roman" w:eastAsia="Times New Roman" w:hAnsi="Times New Roman" w:cs="Times New Roman"/>
          <w:bCs/>
          <w:sz w:val="28"/>
          <w:szCs w:val="28"/>
          <w:lang w:eastAsia="ru-RU"/>
        </w:rPr>
        <w:t xml:space="preserve"> місця, ролі, функціонального змісту. Й це усе розглядається у загальному контексті правопорядку нації, в межах якої людей єднають однакові мета і способи її досягнення, відповідно до матеріальних і </w:t>
      </w:r>
      <w:r w:rsidRPr="009312E5">
        <w:rPr>
          <w:rFonts w:ascii="Times New Roman" w:eastAsia="Times New Roman" w:hAnsi="Times New Roman" w:cs="Times New Roman"/>
          <w:bCs/>
          <w:sz w:val="28"/>
          <w:szCs w:val="28"/>
          <w:lang w:eastAsia="ru-RU"/>
        </w:rPr>
        <w:lastRenderedPageBreak/>
        <w:t>процесуальних вимог її правової системи, які встановлюються, виходячи із закономірностей соціального поступу.</w:t>
      </w:r>
    </w:p>
    <w:p w14:paraId="03405868" w14:textId="56CCD222"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Розвиток цієї системи відбувається через протиріччя з питань про значення і реалізацію правил, достатності підстав для конкретних діянь та успішне подолання протиріч. Онтологія протиріч у передумовах </w:t>
      </w:r>
      <w:proofErr w:type="spellStart"/>
      <w:r w:rsidRPr="009312E5">
        <w:rPr>
          <w:rFonts w:ascii="Times New Roman" w:eastAsia="Times New Roman" w:hAnsi="Times New Roman" w:cs="Times New Roman"/>
          <w:bCs/>
          <w:sz w:val="28"/>
          <w:szCs w:val="28"/>
          <w:lang w:eastAsia="ru-RU"/>
        </w:rPr>
        <w:t>правопізнання</w:t>
      </w:r>
      <w:proofErr w:type="spellEnd"/>
      <w:r w:rsidRPr="009312E5">
        <w:rPr>
          <w:rFonts w:ascii="Times New Roman" w:eastAsia="Times New Roman" w:hAnsi="Times New Roman" w:cs="Times New Roman"/>
          <w:bCs/>
          <w:sz w:val="28"/>
          <w:szCs w:val="28"/>
          <w:lang w:eastAsia="ru-RU"/>
        </w:rPr>
        <w:t xml:space="preserve">, засобах і формах переконання й реалізації можливості науково достовірного доведення висунутих гіпотез наукового дослідження. Наукова теорія зазвичай вважається кращою, ніж її попередниці, не тільки в тому сенсі, що вона є найкращим інструментом для відкриття та вирішення головоломок, але й тому, що вона якимось чином краще уявляє те, яка природа насправді </w:t>
      </w:r>
      <w:r w:rsidR="00B710D3" w:rsidRPr="009312E5">
        <w:rPr>
          <w:rFonts w:ascii="Times New Roman" w:eastAsia="Times New Roman" w:hAnsi="Times New Roman" w:cs="Times New Roman"/>
          <w:bCs/>
          <w:sz w:val="28"/>
          <w:szCs w:val="28"/>
          <w:lang w:eastAsia="ru-RU"/>
        </w:rPr>
        <w:t>[246,</w:t>
      </w:r>
      <w:r w:rsidRPr="009312E5">
        <w:rPr>
          <w:rFonts w:ascii="Times New Roman" w:eastAsia="Times New Roman" w:hAnsi="Times New Roman" w:cs="Times New Roman"/>
          <w:bCs/>
          <w:sz w:val="28"/>
          <w:szCs w:val="28"/>
          <w:lang w:eastAsia="ru-RU"/>
        </w:rPr>
        <w:t> с. 206</w:t>
      </w:r>
      <w:r w:rsidR="00B710D3"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В межах поставлених завдань, ми отримуємо з теорії та її онтології знання про відповідність між сутностями природи правового конфлікту, і тим, що є насправді у правовій реальності.</w:t>
      </w:r>
    </w:p>
    <w:p w14:paraId="568C4FF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Феноменологічні методи, такі як опис та інтуїція, уможливлюють відчуття і визначення на рівні перших уявлень загальних закономірностей досвіду зарубіжних країн, перш за все розвитку юридичних конфліктів у розвинених країнах Європи, їхнього прикладного значення для України, кореляцій цих закономірностей зі світовим правопорядком. Це включає розуміння психології, поведінки та практики як державного сектору правових конфліктів, так і приватно-правових вимірів конфліктології. </w:t>
      </w:r>
    </w:p>
    <w:p w14:paraId="5FE3B94D" w14:textId="0DB1A96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У ході революції та зміни парадигми нові ідеї та твердження не можуть бути суворо зіставлені зі старими. Навіть якщо використовуються самі слова, їх саме значення змінилося. Це, у свою чергу, призводить до ідеї про те, що нова теорія обирається не для заміни старої, бо вона була вірною, а більше через зміну світогляду </w:t>
      </w:r>
      <w:r w:rsidR="00B710D3" w:rsidRPr="009312E5">
        <w:rPr>
          <w:rFonts w:ascii="Times New Roman" w:eastAsia="Times New Roman" w:hAnsi="Times New Roman" w:cs="Times New Roman"/>
          <w:bCs/>
          <w:sz w:val="28"/>
          <w:szCs w:val="28"/>
          <w:lang w:eastAsia="ru-RU"/>
        </w:rPr>
        <w:t>[246</w:t>
      </w:r>
      <w:r w:rsidRPr="009312E5">
        <w:rPr>
          <w:rFonts w:ascii="Times New Roman" w:eastAsia="Times New Roman" w:hAnsi="Times New Roman" w:cs="Times New Roman"/>
          <w:bCs/>
          <w:sz w:val="28"/>
          <w:szCs w:val="28"/>
          <w:lang w:eastAsia="ru-RU"/>
        </w:rPr>
        <w:t>, с. 206</w:t>
      </w:r>
      <w:r w:rsidR="00B710D3"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Смислом пізнавальної діяльності в межах поставлених гіпотез стає пошук й досягнення істини про природу правового конфлікту і засобів його вирішення. Верифікація смислів забезпечує обґрунтованість і доказовість знання, що стає нашим аргументом для озброєння знанням наукової та соціальної життєдіяльності людей </w:t>
      </w:r>
      <w:r w:rsidR="00B710D3" w:rsidRPr="009312E5">
        <w:rPr>
          <w:rFonts w:ascii="Times New Roman" w:eastAsia="Times New Roman" w:hAnsi="Times New Roman" w:cs="Times New Roman"/>
          <w:bCs/>
          <w:sz w:val="28"/>
          <w:szCs w:val="28"/>
          <w:lang w:eastAsia="ru-RU"/>
        </w:rPr>
        <w:t>[86</w:t>
      </w:r>
      <w:r w:rsidRPr="009312E5">
        <w:rPr>
          <w:rFonts w:ascii="Times New Roman" w:eastAsia="Times New Roman" w:hAnsi="Times New Roman" w:cs="Times New Roman"/>
          <w:bCs/>
          <w:sz w:val="28"/>
          <w:szCs w:val="28"/>
          <w:lang w:eastAsia="ru-RU"/>
        </w:rPr>
        <w:t>, с. 390</w:t>
      </w:r>
      <w:r w:rsidR="00B710D3"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w:t>
      </w:r>
    </w:p>
    <w:p w14:paraId="3E48AD44" w14:textId="572F257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 xml:space="preserve">Наша ідея про теоретико-правову концептуалізацію рішень проблем правових конфліктів виникла на рівні інтуїції, як нашої психологічної спроможності заглиблюватись у сутність речей та ідей про них, розуміти в їхні смисли, формувати на отриманій основі уявлення, думки, переконання про світ правових конфліктів і засобів їхнього успішного вирішення. Психологічна та енергетична в онтологічних зв’язках інтуїція позасвідома і </w:t>
      </w:r>
      <w:proofErr w:type="spellStart"/>
      <w:r w:rsidRPr="009312E5">
        <w:rPr>
          <w:rFonts w:ascii="Times New Roman" w:eastAsia="Times New Roman" w:hAnsi="Times New Roman" w:cs="Times New Roman"/>
          <w:bCs/>
          <w:sz w:val="28"/>
          <w:szCs w:val="28"/>
          <w:lang w:eastAsia="ru-RU"/>
        </w:rPr>
        <w:t>надсвідома</w:t>
      </w:r>
      <w:proofErr w:type="spellEnd"/>
      <w:r w:rsidRPr="009312E5">
        <w:rPr>
          <w:rFonts w:ascii="Times New Roman" w:eastAsia="Times New Roman" w:hAnsi="Times New Roman" w:cs="Times New Roman"/>
          <w:bCs/>
          <w:sz w:val="28"/>
          <w:szCs w:val="28"/>
          <w:lang w:eastAsia="ru-RU"/>
        </w:rPr>
        <w:t xml:space="preserve">. Народжуючись з ірраціональної сили розвинених емоцій, почуттів, їхньої чистоти, відкритості, поєднаних духовною силою, правова інтуїція перетворюється на проникливість свідомих та раціональних діянь дослідників, які за посередництва наукової методології здобувають </w:t>
      </w:r>
      <w:r w:rsidR="0074711E" w:rsidRPr="009312E5">
        <w:rPr>
          <w:rFonts w:ascii="Times New Roman" w:eastAsia="Times New Roman" w:hAnsi="Times New Roman" w:cs="Times New Roman"/>
          <w:bCs/>
          <w:sz w:val="28"/>
          <w:szCs w:val="28"/>
          <w:lang w:eastAsia="ru-RU"/>
        </w:rPr>
        <w:t xml:space="preserve">алгоритм </w:t>
      </w:r>
      <w:r w:rsidRPr="009312E5">
        <w:rPr>
          <w:rFonts w:ascii="Times New Roman" w:eastAsia="Times New Roman" w:hAnsi="Times New Roman" w:cs="Times New Roman"/>
          <w:bCs/>
          <w:sz w:val="28"/>
          <w:szCs w:val="28"/>
          <w:lang w:eastAsia="ru-RU"/>
        </w:rPr>
        <w:t xml:space="preserve">вірних рішень і продуктивного знання. Потенціал чутливої до істини інтуїції науковця дозволяє глибше </w:t>
      </w:r>
      <w:proofErr w:type="spellStart"/>
      <w:r w:rsidRPr="009312E5">
        <w:rPr>
          <w:rFonts w:ascii="Times New Roman" w:eastAsia="Times New Roman" w:hAnsi="Times New Roman" w:cs="Times New Roman"/>
          <w:bCs/>
          <w:sz w:val="28"/>
          <w:szCs w:val="28"/>
          <w:lang w:eastAsia="ru-RU"/>
        </w:rPr>
        <w:t>верифікувати</w:t>
      </w:r>
      <w:proofErr w:type="spellEnd"/>
      <w:r w:rsidRPr="009312E5">
        <w:rPr>
          <w:rFonts w:ascii="Times New Roman" w:eastAsia="Times New Roman" w:hAnsi="Times New Roman" w:cs="Times New Roman"/>
          <w:bCs/>
          <w:sz w:val="28"/>
          <w:szCs w:val="28"/>
          <w:lang w:eastAsia="ru-RU"/>
        </w:rPr>
        <w:t xml:space="preserve"> достовірність вже доступних уявлень про змістовні складові та відповідні їм актуальні перетворення системи договірних і примусових підходів до попередження та вирішення правових конфліктів. Правова інтуїція може виявлятись у миттєвому віднайденні оптимального вирішення завдання, яке тривалий час не піддавалось логічним зусиллям юристів; неусвідомленому своєчасному уникненні людиною небезпеки; швидкому і правильному передбаченні поведінки окремих людей; передбаченні (прогнозуванні) майбутніх діянь суб’єктів права на основі чуттєво помітних ознак тощо [</w:t>
      </w:r>
      <w:r w:rsidR="00B710D3" w:rsidRPr="009312E5">
        <w:rPr>
          <w:rFonts w:ascii="Times New Roman" w:eastAsia="Times New Roman" w:hAnsi="Times New Roman" w:cs="Times New Roman"/>
          <w:bCs/>
          <w:sz w:val="28"/>
          <w:szCs w:val="28"/>
          <w:lang w:eastAsia="ru-RU"/>
        </w:rPr>
        <w:t>14</w:t>
      </w:r>
      <w:r w:rsidRPr="009312E5">
        <w:rPr>
          <w:rFonts w:ascii="Times New Roman" w:eastAsia="Times New Roman" w:hAnsi="Times New Roman" w:cs="Times New Roman"/>
          <w:bCs/>
          <w:sz w:val="28"/>
          <w:szCs w:val="28"/>
          <w:lang w:eastAsia="ru-RU"/>
        </w:rPr>
        <w:t xml:space="preserve">, с. 78; </w:t>
      </w:r>
      <w:r w:rsidR="00B710D3" w:rsidRPr="009312E5">
        <w:rPr>
          <w:rFonts w:ascii="Times New Roman" w:eastAsia="Times New Roman" w:hAnsi="Times New Roman" w:cs="Times New Roman"/>
          <w:bCs/>
          <w:sz w:val="28"/>
          <w:szCs w:val="28"/>
          <w:lang w:eastAsia="ru-RU"/>
        </w:rPr>
        <w:t>30</w:t>
      </w:r>
      <w:r w:rsidRPr="009312E5">
        <w:rPr>
          <w:rFonts w:ascii="Times New Roman" w:eastAsia="Times New Roman" w:hAnsi="Times New Roman" w:cs="Times New Roman"/>
          <w:bCs/>
          <w:sz w:val="28"/>
          <w:szCs w:val="28"/>
          <w:lang w:eastAsia="ru-RU"/>
        </w:rPr>
        <w:t xml:space="preserve">, с. 16]. </w:t>
      </w:r>
    </w:p>
    <w:p w14:paraId="052BF1EF" w14:textId="55E48B13"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Предмет дослідження дисертації пізнається через здатність миттєвого </w:t>
      </w:r>
      <w:proofErr w:type="spellStart"/>
      <w:r w:rsidRPr="009312E5">
        <w:rPr>
          <w:rFonts w:ascii="Times New Roman" w:eastAsia="Times New Roman" w:hAnsi="Times New Roman" w:cs="Times New Roman"/>
          <w:bCs/>
          <w:sz w:val="28"/>
          <w:szCs w:val="28"/>
          <w:lang w:eastAsia="ru-RU"/>
        </w:rPr>
        <w:t>емоційно</w:t>
      </w:r>
      <w:proofErr w:type="spellEnd"/>
      <w:r w:rsidRPr="009312E5">
        <w:rPr>
          <w:rFonts w:ascii="Times New Roman" w:eastAsia="Times New Roman" w:hAnsi="Times New Roman" w:cs="Times New Roman"/>
          <w:bCs/>
          <w:sz w:val="28"/>
          <w:szCs w:val="28"/>
          <w:lang w:eastAsia="ru-RU"/>
        </w:rPr>
        <w:t>-чуттєво-</w:t>
      </w:r>
      <w:proofErr w:type="spellStart"/>
      <w:r w:rsidRPr="009312E5">
        <w:rPr>
          <w:rFonts w:ascii="Times New Roman" w:eastAsia="Times New Roman" w:hAnsi="Times New Roman" w:cs="Times New Roman"/>
          <w:bCs/>
          <w:sz w:val="28"/>
          <w:szCs w:val="28"/>
          <w:lang w:eastAsia="ru-RU"/>
        </w:rPr>
        <w:t>мисленнєвого</w:t>
      </w:r>
      <w:proofErr w:type="spellEnd"/>
      <w:r w:rsidRPr="009312E5">
        <w:rPr>
          <w:rFonts w:ascii="Times New Roman" w:eastAsia="Times New Roman" w:hAnsi="Times New Roman" w:cs="Times New Roman"/>
          <w:bCs/>
          <w:sz w:val="28"/>
          <w:szCs w:val="28"/>
          <w:lang w:eastAsia="ru-RU"/>
        </w:rPr>
        <w:t xml:space="preserve"> осягнення істини шляхом безпосереднього її розуміння спершу без викладення достатнього раціонального обґрунтування за допомогою доказів, проте далі за рахунок раціоналізації суб’єктивної здатності виходити за межі досвіду, шляхом мисленого схоплювання або узагальнення в образній формі непізнаних звичайним чином усіх суттєвих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закономірностей правових конфліктів. Ресурсами для нас стають несподіваність, швидкість реагування, виокремлення етапів розумової діяльності, що дозволяє сформувати цілісне, системне розуміння сутності досліджуваного питання права, коли з розрізнених, фрагментарних гносеологічних одиниць </w:t>
      </w:r>
      <w:r w:rsidRPr="009312E5">
        <w:rPr>
          <w:rFonts w:ascii="Times New Roman" w:eastAsia="Times New Roman" w:hAnsi="Times New Roman" w:cs="Times New Roman"/>
          <w:bCs/>
          <w:sz w:val="28"/>
          <w:szCs w:val="28"/>
          <w:lang w:eastAsia="ru-RU"/>
        </w:rPr>
        <w:lastRenderedPageBreak/>
        <w:t>конструювання змісту ідеальних моделей реального об’єкта складається комплексне бачення проблеми [</w:t>
      </w:r>
      <w:r w:rsidR="00B710D3" w:rsidRPr="009312E5">
        <w:rPr>
          <w:rFonts w:ascii="Times New Roman" w:eastAsia="Times New Roman" w:hAnsi="Times New Roman" w:cs="Times New Roman"/>
          <w:bCs/>
          <w:sz w:val="28"/>
          <w:szCs w:val="28"/>
          <w:lang w:eastAsia="ru-RU"/>
        </w:rPr>
        <w:t>69</w:t>
      </w:r>
      <w:r w:rsidRPr="009312E5">
        <w:rPr>
          <w:rFonts w:ascii="Times New Roman" w:eastAsia="Times New Roman" w:hAnsi="Times New Roman" w:cs="Times New Roman"/>
          <w:bCs/>
          <w:sz w:val="28"/>
          <w:szCs w:val="28"/>
          <w:lang w:eastAsia="ru-RU"/>
        </w:rPr>
        <w:t xml:space="preserve">, с. 97]. </w:t>
      </w:r>
    </w:p>
    <w:p w14:paraId="01ED0457" w14:textId="0DADACD2"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Незважаючи на  наявність стандартизованих процедур прийняття рішень учасниками правового конфлікту та обраного ними арбітра, розуміння кожного з них є унікальним та виключає тотальну алгоритмізацію, оскільки відображає об’єктивні особливості кожної справи, простір можливих правових рішень, виходячи зі обсягу та змісту правосвідомості кожного, суб’єктивного розуміння всіх її суттєвих обставин конфлікту [</w:t>
      </w:r>
      <w:r w:rsidR="00B710D3" w:rsidRPr="009312E5">
        <w:rPr>
          <w:rFonts w:ascii="Times New Roman" w:eastAsia="Times New Roman" w:hAnsi="Times New Roman" w:cs="Times New Roman"/>
          <w:bCs/>
          <w:sz w:val="28"/>
          <w:szCs w:val="28"/>
          <w:lang w:eastAsia="ru-RU"/>
        </w:rPr>
        <w:t>30</w:t>
      </w:r>
      <w:r w:rsidRPr="009312E5">
        <w:rPr>
          <w:rFonts w:ascii="Times New Roman" w:eastAsia="Times New Roman" w:hAnsi="Times New Roman" w:cs="Times New Roman"/>
          <w:bCs/>
          <w:sz w:val="28"/>
          <w:szCs w:val="28"/>
          <w:lang w:eastAsia="ru-RU"/>
        </w:rPr>
        <w:t>, с. 18]. Окрім знань з права, особливе значення у складних життєвих ситуаціях осмислення феноменів непорозуміння сторін справи мають знання з етики, зокрема й релігійної, коли мотиви та результати діяльності людини, в силу своєї неоднозначності, вимагають більш широкого контексту фактів навколишнього світу, а також ґрунтовної системи доказів та аргументів їхньої вірної інтерпретації [</w:t>
      </w:r>
      <w:r w:rsidR="00B710D3" w:rsidRPr="009312E5">
        <w:rPr>
          <w:rFonts w:ascii="Times New Roman" w:eastAsia="Times New Roman" w:hAnsi="Times New Roman" w:cs="Times New Roman"/>
          <w:bCs/>
          <w:sz w:val="28"/>
          <w:szCs w:val="28"/>
          <w:lang w:eastAsia="ru-RU"/>
        </w:rPr>
        <w:t>86</w:t>
      </w:r>
      <w:r w:rsidRPr="009312E5">
        <w:rPr>
          <w:rFonts w:ascii="Times New Roman" w:eastAsia="Times New Roman" w:hAnsi="Times New Roman" w:cs="Times New Roman"/>
          <w:bCs/>
          <w:sz w:val="28"/>
          <w:szCs w:val="28"/>
          <w:lang w:eastAsia="ru-RU"/>
        </w:rPr>
        <w:t xml:space="preserve">, с. 390]. </w:t>
      </w:r>
    </w:p>
    <w:p w14:paraId="7CCC3F04"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Гарантію можливості побудови системи достовірних знань про правові конфлікти та засоби їхнього вирішення є єдність людського розуму, яка служить основою його універсальних претензій на значущість. Й </w:t>
      </w:r>
      <w:proofErr w:type="spellStart"/>
      <w:r w:rsidRPr="009312E5">
        <w:rPr>
          <w:rFonts w:ascii="Times New Roman" w:eastAsia="Times New Roman" w:hAnsi="Times New Roman" w:cs="Times New Roman"/>
          <w:bCs/>
          <w:sz w:val="28"/>
          <w:szCs w:val="28"/>
          <w:lang w:eastAsia="ru-RU"/>
        </w:rPr>
        <w:t>мисленнєві</w:t>
      </w:r>
      <w:proofErr w:type="spellEnd"/>
      <w:r w:rsidRPr="009312E5">
        <w:rPr>
          <w:rFonts w:ascii="Times New Roman" w:eastAsia="Times New Roman" w:hAnsi="Times New Roman" w:cs="Times New Roman"/>
          <w:bCs/>
          <w:sz w:val="28"/>
          <w:szCs w:val="28"/>
          <w:lang w:eastAsia="ru-RU"/>
        </w:rPr>
        <w:t xml:space="preserve"> здібності, що тісно між собою пов'язані, а тому використовуються послідовно й усі, часом одночасно. Дослідження предмету нашої роботи узагальнюється у точках проміжної та підсумкової аргументації висновків через принципи наукового пізнання як його засадничих підвалин взагалі, та авторських індивідуальних інтерпретацій когнітивної основи наукової методології, зокрема.</w:t>
      </w:r>
    </w:p>
    <w:p w14:paraId="429A6C40"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bCs/>
          <w:sz w:val="28"/>
          <w:szCs w:val="28"/>
          <w:lang w:eastAsia="ru-RU"/>
        </w:rPr>
        <w:t xml:space="preserve">Осмислення предмету дисертації завжди відбувається через розкладання складних феноменів на атомарні величини в межах ресурсів методу сходження від абстрактного до конкретного. Конкретизація незрозумілого здійснюється до тих пір і стільки, коли й скільки отримана величина охоплюється свідомістю цілісно, з усіма її трансформаціями у всіх важливих для дослідника вимірах – змісту й часу, логіки та мови, а також зберігає своє функціональне призначення. </w:t>
      </w:r>
      <w:r w:rsidRPr="009312E5">
        <w:rPr>
          <w:rFonts w:asciiTheme="majorBidi" w:hAnsiTheme="majorBidi" w:cstheme="majorBidi"/>
          <w:sz w:val="28"/>
          <w:szCs w:val="28"/>
        </w:rPr>
        <w:t xml:space="preserve">Конкретизація змісту знань про правовий конфлікт та засоби його вирішення відбувається настільки глибоко, наскільки це потрібно для їхнього органічного </w:t>
      </w:r>
      <w:r w:rsidRPr="009312E5">
        <w:rPr>
          <w:rFonts w:asciiTheme="majorBidi" w:hAnsiTheme="majorBidi" w:cstheme="majorBidi"/>
          <w:sz w:val="28"/>
          <w:szCs w:val="28"/>
        </w:rPr>
        <w:lastRenderedPageBreak/>
        <w:t>сприйняття правовою свідомістю людини, як з боку конфліктуючих сторін, так й на рівні осіб, яких залучають для вирішення зазначених конфліктів.</w:t>
      </w:r>
    </w:p>
    <w:p w14:paraId="39379E1B"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Після виявлення усіх суттєвих змін правового конфлікту та засобів його вирішення, їхнього порівняння та співставлення зі складовими цих феноменів відповідних порядку й рівня абстрагування у мисленні, що корелюють у силу близькості за змістом, робимо перехід від менш складного до більш складного, від доведеного до недоведеного. Підсумок застосування зазначеного теоретичного методу у досягненні ідеї, судження, поняття, висновку і/або іншого конкретного наповнення гіпотези, яку ми зробили на початку дослідження. Абстрактне на початку дисертації уявлення у висновках передбачає усунення усіх несуттєвих рис змісту конкретної теоретичної цілісності та наближення до її сутності, що, зокрема, стосується пізнання актуальних проблем правового конфлікту та засобів його вирішення, й, відповідно, її розкладом та заміщенням конкретним вирішенням проблеми, в межах мети і поставлених завдань дослідження.</w:t>
      </w:r>
    </w:p>
    <w:p w14:paraId="25B936E5"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bCs/>
          <w:sz w:val="28"/>
          <w:szCs w:val="28"/>
          <w:lang w:eastAsia="ru-RU"/>
        </w:rPr>
        <w:t xml:space="preserve">Діалектична логіка також використана для виявлення закономірностей змін та суперечностей досліджуваних об'єктів у межах її </w:t>
      </w:r>
      <w:proofErr w:type="spellStart"/>
      <w:r w:rsidRPr="009312E5">
        <w:rPr>
          <w:rFonts w:ascii="Times New Roman" w:eastAsia="Times New Roman" w:hAnsi="Times New Roman" w:cs="Times New Roman"/>
          <w:bCs/>
          <w:sz w:val="28"/>
          <w:szCs w:val="28"/>
          <w:lang w:eastAsia="ru-RU"/>
        </w:rPr>
        <w:t>епістемологічних</w:t>
      </w:r>
      <w:proofErr w:type="spellEnd"/>
      <w:r w:rsidRPr="009312E5">
        <w:rPr>
          <w:rFonts w:ascii="Times New Roman" w:eastAsia="Times New Roman" w:hAnsi="Times New Roman" w:cs="Times New Roman"/>
          <w:bCs/>
          <w:sz w:val="28"/>
          <w:szCs w:val="28"/>
          <w:lang w:eastAsia="ru-RU"/>
        </w:rPr>
        <w:t xml:space="preserve"> п</w:t>
      </w:r>
      <w:r w:rsidRPr="009312E5">
        <w:rPr>
          <w:rFonts w:asciiTheme="majorBidi" w:hAnsiTheme="majorBidi" w:cstheme="majorBidi"/>
          <w:sz w:val="28"/>
          <w:szCs w:val="28"/>
        </w:rPr>
        <w:t xml:space="preserve">ринципів. Засаднича методологічна ідея діалектики про єдність та боротьби протилежностей, що звертає увагу на різні сторони об’єкта, які не тільки являють собою протилежності і взаємовиключні риси, але обов’язково демонструють єдність, наприклад, онтологічної основи правових інтересів учасників конфлікту. Дослідницьких рух через відчуття, сприйняття та уявлення про ці об'єкти завершується формулюванням понять, в яких складніше виникає з простішого, нижче переходить до вищого, чим заперечується їхній попередній стан та розкривається новий та внутрішній зміст. Тим самим через принцип заперечення новим попереднього у нашій роботі представлено системою правових понять, змістовне навантаження яких слугує не тільки як засіб пізнання минулого і сьогодення стосовно правового конфлікту і засобів його вирішення, як об’єктів, але і як спосіб осягнення, передбачення тенденцій їх розвитку в майбутньому. </w:t>
      </w:r>
    </w:p>
    <w:p w14:paraId="4D7BB4CD"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lastRenderedPageBreak/>
        <w:t xml:space="preserve">Перехід кількісних показників у якісні означає для когнітивних завдань нашої роботи логічну систему розширення, збагачення, поглиблення розуміння, залучаючи до предметного кола уваги нові явища і процеси дійсності. Цей принцип про отримання синтез нових понять з їхніх попередніх форм, з'єднання наукових даних, здобутих у різні історичні періоди і різними юридичними науками. Знання, що відображають нові якості предмету, виступають рушіями наукового мислення, зокрема через нові номінації та пояснення раніше невідомих об'єктів правової дійсності. Вони стають наслідком процесів історичного розвитку правових відносин, коли поступові кількісні зміни призводять до якісних змін, старі правові погляди і норми поступаються місцем новим. Відповідно ми виявляємо перетворення як форми, так й змісту правових приписів, що в оновленому вигляді покликані адекватно новій реальності відображати правові зв'язки та врегульовувати правовідносини. Цей закон діалектики демонструє зміни правової матерії конфліктів та засобів їхнього вирішення, за рахунок накопичення кількості правової енергії у вигляді критичної маси нових даних, яка й призводить до перетворень якості права. </w:t>
      </w:r>
    </w:p>
    <w:p w14:paraId="1DD3EC80"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Загальнонаукові методології включають синергетичний підхід до дослідження правових, економічних та політичних компонентів правових конфліктів з ілюстраціями законів їхнього закономірного розвитку в усьому світі. Системно-функціональні та системно-структурні методи дозволяють виявити взаємодію різних компонентів у тлі єдиної природи правового конфлікту. Урахування загальних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методологічно корелює з </w:t>
      </w:r>
      <w:proofErr w:type="spellStart"/>
      <w:r w:rsidRPr="009312E5">
        <w:rPr>
          <w:rFonts w:ascii="Times New Roman" w:eastAsia="Times New Roman" w:hAnsi="Times New Roman" w:cs="Times New Roman"/>
          <w:bCs/>
          <w:sz w:val="28"/>
          <w:szCs w:val="28"/>
          <w:lang w:eastAsia="ru-RU"/>
        </w:rPr>
        <w:t>інституціональністю</w:t>
      </w:r>
      <w:proofErr w:type="spellEnd"/>
      <w:r w:rsidRPr="009312E5">
        <w:rPr>
          <w:rFonts w:ascii="Times New Roman" w:eastAsia="Times New Roman" w:hAnsi="Times New Roman" w:cs="Times New Roman"/>
          <w:bCs/>
          <w:sz w:val="28"/>
          <w:szCs w:val="28"/>
          <w:lang w:eastAsia="ru-RU"/>
        </w:rPr>
        <w:t xml:space="preserve"> на предметному рівні, актуалізуючи цілісну сукупність ідей, правил і механізмів, що визначають, формують і/або розвивають процедури вирішення непорозумінь будь-якого рівня гостроти між людьми і/або організаціями, їхнього унормування правом. Протиріччя сторін правовідносин з приводу меж можливого задоволення їхніх інтересів долаються тільки в системі юридичних правил й механізмів, де присутня ознака загальнообов’язковості підсумкового рішення по спору, що дозволяє гарантувати перетворення їхнього конфлікту на конструктивну взаємодію у майбутньому, яка щонайменше не </w:t>
      </w:r>
      <w:r w:rsidRPr="009312E5">
        <w:rPr>
          <w:rFonts w:ascii="Times New Roman" w:eastAsia="Times New Roman" w:hAnsi="Times New Roman" w:cs="Times New Roman"/>
          <w:bCs/>
          <w:sz w:val="28"/>
          <w:szCs w:val="28"/>
          <w:lang w:eastAsia="ru-RU"/>
        </w:rPr>
        <w:lastRenderedPageBreak/>
        <w:t>сповільнює соціальний поступ, а у найкращому випадку стимулює соціальний прогрес.</w:t>
      </w:r>
    </w:p>
    <w:p w14:paraId="66249DAD" w14:textId="4E067B6E"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Як інститути, правовий конфлікт та детерміновані ним засоби його вирішення серед множини загальних взаємозв’язків усіх інших правових феноменів, розкриваються через методологічну сукупність прийомів, способів впливу людини на пізнання правової дійсності, а також спільність принципів здійснення такої активності, в межах системного підходу. Системні парадигма й світогляд призначені для всеохоплюючого бачення дослідником правової дійсності, з системних позицій, світоустрою [</w:t>
      </w:r>
      <w:r w:rsidR="00B710D3" w:rsidRPr="009312E5">
        <w:rPr>
          <w:rFonts w:ascii="Times New Roman" w:eastAsia="Times New Roman" w:hAnsi="Times New Roman" w:cs="Times New Roman"/>
          <w:bCs/>
          <w:sz w:val="28"/>
          <w:szCs w:val="28"/>
          <w:lang w:eastAsia="ru-RU"/>
        </w:rPr>
        <w:t>186</w:t>
      </w:r>
      <w:r w:rsidRPr="009312E5">
        <w:rPr>
          <w:rFonts w:ascii="Times New Roman" w:eastAsia="Times New Roman" w:hAnsi="Times New Roman" w:cs="Times New Roman"/>
          <w:bCs/>
          <w:sz w:val="28"/>
          <w:szCs w:val="28"/>
          <w:lang w:eastAsia="ru-RU"/>
        </w:rPr>
        <w:t xml:space="preserve">, с. 8] і картини світу, де кожна складова конфліктних і </w:t>
      </w:r>
      <w:proofErr w:type="spellStart"/>
      <w:r w:rsidRPr="009312E5">
        <w:rPr>
          <w:rFonts w:ascii="Times New Roman" w:eastAsia="Times New Roman" w:hAnsi="Times New Roman" w:cs="Times New Roman"/>
          <w:bCs/>
          <w:sz w:val="28"/>
          <w:szCs w:val="28"/>
          <w:lang w:eastAsia="ru-RU"/>
        </w:rPr>
        <w:t>корелюючих</w:t>
      </w:r>
      <w:proofErr w:type="spellEnd"/>
      <w:r w:rsidRPr="009312E5">
        <w:rPr>
          <w:rFonts w:ascii="Times New Roman" w:eastAsia="Times New Roman" w:hAnsi="Times New Roman" w:cs="Times New Roman"/>
          <w:bCs/>
          <w:sz w:val="28"/>
          <w:szCs w:val="28"/>
          <w:lang w:eastAsia="ru-RU"/>
        </w:rPr>
        <w:t xml:space="preserve"> із ними арбітражних  відносин частина більш складних взаємозв’язків права відповідного теоретичного змісту.</w:t>
      </w:r>
    </w:p>
    <w:p w14:paraId="25C1D203" w14:textId="2EB991F8"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У процесі історичного розвитку змінюються як кількісно, так і якісно явища, які становлять об’єкт дослідження загальної теорії держави та права, що зумовлює необхідність більш високого рівня їх пізнання, використання нових підходів і методів, досягнень інших наук, вивчення нових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та властивостей вказаних явищ [</w:t>
      </w:r>
      <w:r w:rsidR="00B710D3" w:rsidRPr="009312E5">
        <w:rPr>
          <w:rFonts w:ascii="Times New Roman" w:eastAsia="Times New Roman" w:hAnsi="Times New Roman" w:cs="Times New Roman"/>
          <w:bCs/>
          <w:sz w:val="28"/>
          <w:szCs w:val="28"/>
          <w:lang w:eastAsia="ru-RU"/>
        </w:rPr>
        <w:t>82</w:t>
      </w:r>
      <w:r w:rsidRPr="009312E5">
        <w:rPr>
          <w:rFonts w:ascii="Times New Roman" w:eastAsia="Times New Roman" w:hAnsi="Times New Roman" w:cs="Times New Roman"/>
          <w:bCs/>
          <w:sz w:val="28"/>
          <w:szCs w:val="28"/>
          <w:lang w:eastAsia="ru-RU"/>
        </w:rPr>
        <w:t xml:space="preserve">, с. 30]. Історичний метод дозволяє відстежити розвиток законодавства щодо правил перебігу та вирішення правого конфлікту, заходів профілактики загострення конфліктів між суб’єктами права та вимог для чесної конкуренції у соціальному житті, що підвищує економічний та інший духовно-культурний потенціал націй, допомагаючи узгодити правові процедури зі своєю, регіональною та глобальною еволюцією, </w:t>
      </w:r>
      <w:proofErr w:type="spellStart"/>
      <w:r w:rsidRPr="009312E5">
        <w:rPr>
          <w:rFonts w:ascii="Times New Roman" w:eastAsia="Times New Roman" w:hAnsi="Times New Roman" w:cs="Times New Roman"/>
          <w:bCs/>
          <w:sz w:val="28"/>
          <w:szCs w:val="28"/>
          <w:lang w:eastAsia="ru-RU"/>
        </w:rPr>
        <w:t>коеволюцією</w:t>
      </w:r>
      <w:proofErr w:type="spellEnd"/>
      <w:r w:rsidRPr="009312E5">
        <w:rPr>
          <w:rFonts w:ascii="Times New Roman" w:eastAsia="Times New Roman" w:hAnsi="Times New Roman" w:cs="Times New Roman"/>
          <w:bCs/>
          <w:sz w:val="28"/>
          <w:szCs w:val="28"/>
          <w:lang w:eastAsia="ru-RU"/>
        </w:rPr>
        <w:t xml:space="preserve"> і трансформаціями. Зберігаючи ланки формальної і діалектичної логіки, виокремлені частини правового конфлікту і засобів його вирішення поєднуємо за схожістю функціональної природи у конкретний історичний момент, характерний низкою аутентичних рис період. В межах історико-правового методу ми спостерігаємо загальні необхідні, а не випадкові, взаємозв’язки, що зумовлюють наступництво у розвитку досліджуваних феноменів права.</w:t>
      </w:r>
    </w:p>
    <w:p w14:paraId="17A2809A" w14:textId="1B14351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Синергетичний метод корисний для формування і структурування знань про нелінійні правові феномени, до яких належить правовий конфлікт з придатними для його вирішеннями засобами та система їхніх компонентів, які </w:t>
      </w:r>
      <w:r w:rsidRPr="009312E5">
        <w:rPr>
          <w:rFonts w:ascii="Times New Roman" w:eastAsia="Times New Roman" w:hAnsi="Times New Roman" w:cs="Times New Roman"/>
          <w:bCs/>
          <w:sz w:val="28"/>
          <w:szCs w:val="28"/>
          <w:lang w:eastAsia="ru-RU"/>
        </w:rPr>
        <w:lastRenderedPageBreak/>
        <w:t xml:space="preserve">діють як самостійно, так й спільно у матерії соціальної взаємодії, завжди </w:t>
      </w:r>
      <w:r w:rsidR="00105608" w:rsidRPr="009312E5">
        <w:rPr>
          <w:rFonts w:ascii="Times New Roman" w:eastAsia="Times New Roman" w:hAnsi="Times New Roman" w:cs="Times New Roman"/>
          <w:bCs/>
          <w:sz w:val="28"/>
          <w:szCs w:val="28"/>
          <w:lang w:eastAsia="ru-RU"/>
        </w:rPr>
        <w:t>складно передбачуваної</w:t>
      </w:r>
      <w:r w:rsidRPr="009312E5">
        <w:rPr>
          <w:rFonts w:ascii="Times New Roman" w:eastAsia="Times New Roman" w:hAnsi="Times New Roman" w:cs="Times New Roman"/>
          <w:bCs/>
          <w:sz w:val="28"/>
          <w:szCs w:val="28"/>
          <w:lang w:eastAsia="ru-RU"/>
        </w:rPr>
        <w:t xml:space="preserve"> в силу безмежної кількості детермінуючих її чинників. Цей метод пізнання передбачає систематизацію усіх суттєвих елементів правових відносин, їхньої внутрішньої ієрархії та убудованості у зовнішній світ, прив’язаність до нього, що ще не охоплені силою системного методу. Синергія у множині чинників мінливості змісту правових відносин і ситуацій, природи суб’єктів права, суб’єктивованої об’єктивної дійсності у працях дослідника тощо. Визначення і облік розгалуження даних у точках накопичення соціальної енергії також стає функціоналом синергетичного методу. Він дає підходящу основу для оцінок безкінечних множин трансформацій суттєвих даних, які інакше побачити було б не можливо, оскільки інші методи відповідають за інші завдання операційного мислення, фокус уваги і предметного поля інтересів дослідника. Й перманентна інвентаризація цих змінних дозволяє долати </w:t>
      </w:r>
      <w:proofErr w:type="spellStart"/>
      <w:r w:rsidRPr="009312E5">
        <w:rPr>
          <w:rFonts w:ascii="Times New Roman" w:eastAsia="Times New Roman" w:hAnsi="Times New Roman" w:cs="Times New Roman"/>
          <w:bCs/>
          <w:sz w:val="28"/>
          <w:szCs w:val="28"/>
          <w:lang w:eastAsia="ru-RU"/>
        </w:rPr>
        <w:t>епістемологічну</w:t>
      </w:r>
      <w:proofErr w:type="spellEnd"/>
      <w:r w:rsidRPr="009312E5">
        <w:rPr>
          <w:rFonts w:ascii="Times New Roman" w:eastAsia="Times New Roman" w:hAnsi="Times New Roman" w:cs="Times New Roman"/>
          <w:bCs/>
          <w:sz w:val="28"/>
          <w:szCs w:val="28"/>
          <w:lang w:eastAsia="ru-RU"/>
        </w:rPr>
        <w:t xml:space="preserve"> відносність істинності знання, залишаючи тільки структуровані історією можливості для його природних фальсифікації і заперечення новим знанням.</w:t>
      </w:r>
    </w:p>
    <w:p w14:paraId="502C60AC" w14:textId="4F26559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Вихід з </w:t>
      </w:r>
      <w:proofErr w:type="spellStart"/>
      <w:r w:rsidRPr="009312E5">
        <w:rPr>
          <w:rFonts w:ascii="Times New Roman" w:eastAsia="Times New Roman" w:hAnsi="Times New Roman" w:cs="Times New Roman"/>
          <w:bCs/>
          <w:sz w:val="28"/>
          <w:szCs w:val="28"/>
          <w:lang w:eastAsia="ru-RU"/>
        </w:rPr>
        <w:t>епістемологічної</w:t>
      </w:r>
      <w:proofErr w:type="spellEnd"/>
      <w:r w:rsidRPr="009312E5">
        <w:rPr>
          <w:rFonts w:ascii="Times New Roman" w:eastAsia="Times New Roman" w:hAnsi="Times New Roman" w:cs="Times New Roman"/>
          <w:bCs/>
          <w:sz w:val="28"/>
          <w:szCs w:val="28"/>
          <w:lang w:eastAsia="ru-RU"/>
        </w:rPr>
        <w:t xml:space="preserve"> ситуації, що склалася в юриспруденції, на відміну від скептиків, що сумніваються у застосуванні ідей </w:t>
      </w:r>
      <w:proofErr w:type="spellStart"/>
      <w:r w:rsidRPr="009312E5">
        <w:rPr>
          <w:rFonts w:ascii="Times New Roman" w:eastAsia="Times New Roman" w:hAnsi="Times New Roman" w:cs="Times New Roman"/>
          <w:bCs/>
          <w:sz w:val="28"/>
          <w:szCs w:val="28"/>
          <w:lang w:eastAsia="ru-RU"/>
        </w:rPr>
        <w:t>синергетики</w:t>
      </w:r>
      <w:proofErr w:type="spellEnd"/>
      <w:r w:rsidRPr="009312E5">
        <w:rPr>
          <w:rFonts w:ascii="Times New Roman" w:eastAsia="Times New Roman" w:hAnsi="Times New Roman" w:cs="Times New Roman"/>
          <w:bCs/>
          <w:sz w:val="28"/>
          <w:szCs w:val="28"/>
          <w:lang w:eastAsia="ru-RU"/>
        </w:rPr>
        <w:t xml:space="preserve"> в дослідженнях правових феноменів, представляється саме не у вирішенні питання можливості й потреби вивчення правової реальності когнітивними засобами, що мають природничо-наукове походження, “прибігаючи” по допомогу до </w:t>
      </w:r>
      <w:proofErr w:type="spellStart"/>
      <w:r w:rsidRPr="009312E5">
        <w:rPr>
          <w:rFonts w:ascii="Times New Roman" w:eastAsia="Times New Roman" w:hAnsi="Times New Roman" w:cs="Times New Roman"/>
          <w:bCs/>
          <w:sz w:val="28"/>
          <w:szCs w:val="28"/>
          <w:lang w:eastAsia="ru-RU"/>
        </w:rPr>
        <w:t>синергетики</w:t>
      </w:r>
      <w:proofErr w:type="spellEnd"/>
      <w:r w:rsidRPr="009312E5">
        <w:rPr>
          <w:rFonts w:ascii="Times New Roman" w:eastAsia="Times New Roman" w:hAnsi="Times New Roman" w:cs="Times New Roman"/>
          <w:bCs/>
          <w:sz w:val="28"/>
          <w:szCs w:val="28"/>
          <w:lang w:eastAsia="ru-RU"/>
        </w:rPr>
        <w:t xml:space="preserve">, а в пошуку відповіді на питання – в якій формі повинне відбуватися </w:t>
      </w:r>
      <w:proofErr w:type="spellStart"/>
      <w:r w:rsidRPr="009312E5">
        <w:rPr>
          <w:rFonts w:ascii="Times New Roman" w:eastAsia="Times New Roman" w:hAnsi="Times New Roman" w:cs="Times New Roman"/>
          <w:bCs/>
          <w:sz w:val="28"/>
          <w:szCs w:val="28"/>
          <w:lang w:eastAsia="ru-RU"/>
        </w:rPr>
        <w:t>синергетико</w:t>
      </w:r>
      <w:proofErr w:type="spellEnd"/>
      <w:r w:rsidRPr="009312E5">
        <w:rPr>
          <w:rFonts w:ascii="Times New Roman" w:eastAsia="Times New Roman" w:hAnsi="Times New Roman" w:cs="Times New Roman"/>
          <w:bCs/>
          <w:sz w:val="28"/>
          <w:szCs w:val="28"/>
          <w:lang w:eastAsia="ru-RU"/>
        </w:rPr>
        <w:t xml:space="preserve">-правове дослідження, тобто що являє собою “платформа співзвуччя” методології </w:t>
      </w:r>
      <w:proofErr w:type="spellStart"/>
      <w:r w:rsidRPr="009312E5">
        <w:rPr>
          <w:rFonts w:ascii="Times New Roman" w:eastAsia="Times New Roman" w:hAnsi="Times New Roman" w:cs="Times New Roman"/>
          <w:bCs/>
          <w:sz w:val="28"/>
          <w:szCs w:val="28"/>
          <w:lang w:eastAsia="ru-RU"/>
        </w:rPr>
        <w:t>синергетики</w:t>
      </w:r>
      <w:proofErr w:type="spellEnd"/>
      <w:r w:rsidRPr="009312E5">
        <w:rPr>
          <w:rFonts w:ascii="Times New Roman" w:eastAsia="Times New Roman" w:hAnsi="Times New Roman" w:cs="Times New Roman"/>
          <w:bCs/>
          <w:sz w:val="28"/>
          <w:szCs w:val="28"/>
          <w:lang w:eastAsia="ru-RU"/>
        </w:rPr>
        <w:t xml:space="preserve"> і традиційних засобів правового пізнання, який дозволяє досліджувати правову реальність у ракурсі, що відповідає “запиту часу”. Правова самоорганізація, тобто самоорганізація на рівні як правової системи в цілому, так і на рівні її компонентів, виявляє своє джерело в соціальній самоорганізації. Рухливий соціальний фон, з яким система перебуває у нерозривному зв’язку, сприяє можливості виявлення механізмів соціальної динаміки (організації і самоорганізації) і в процесі правового розвитку; </w:t>
      </w:r>
      <w:r w:rsidRPr="009312E5">
        <w:rPr>
          <w:rFonts w:ascii="Times New Roman" w:eastAsia="Times New Roman" w:hAnsi="Times New Roman" w:cs="Times New Roman"/>
          <w:bCs/>
          <w:sz w:val="28"/>
          <w:szCs w:val="28"/>
          <w:lang w:eastAsia="ru-RU"/>
        </w:rPr>
        <w:lastRenderedPageBreak/>
        <w:t>соціальний контекст надає системі нестійкого суперечливого характеру, власне конфліктну природу процесу функціонування правових системних утворень, тобто обумовлює існування всіх необхідних умов для правової самоорганізації [</w:t>
      </w:r>
      <w:r w:rsidR="00B710D3" w:rsidRPr="009312E5">
        <w:rPr>
          <w:rFonts w:ascii="Times New Roman" w:eastAsia="Times New Roman" w:hAnsi="Times New Roman" w:cs="Times New Roman"/>
          <w:bCs/>
          <w:sz w:val="28"/>
          <w:szCs w:val="28"/>
          <w:lang w:eastAsia="ru-RU"/>
        </w:rPr>
        <w:t>98</w:t>
      </w:r>
      <w:r w:rsidRPr="009312E5">
        <w:rPr>
          <w:rFonts w:ascii="Times New Roman" w:eastAsia="Times New Roman" w:hAnsi="Times New Roman" w:cs="Times New Roman"/>
          <w:bCs/>
          <w:sz w:val="28"/>
          <w:szCs w:val="28"/>
          <w:lang w:eastAsia="ru-RU"/>
        </w:rPr>
        <w:t xml:space="preserve">, </w:t>
      </w:r>
      <w:r w:rsidR="00B710D3" w:rsidRPr="009312E5">
        <w:rPr>
          <w:rFonts w:ascii="Times New Roman" w:eastAsia="Times New Roman" w:hAnsi="Times New Roman" w:cs="Times New Roman"/>
          <w:bCs/>
          <w:sz w:val="28"/>
          <w:szCs w:val="28"/>
          <w:lang w:eastAsia="ru-RU"/>
        </w:rPr>
        <w:t xml:space="preserve">c. </w:t>
      </w:r>
      <w:r w:rsidRPr="009312E5">
        <w:rPr>
          <w:rFonts w:ascii="Times New Roman" w:eastAsia="Times New Roman" w:hAnsi="Times New Roman" w:cs="Times New Roman"/>
          <w:bCs/>
          <w:sz w:val="28"/>
          <w:szCs w:val="28"/>
          <w:lang w:eastAsia="ru-RU"/>
        </w:rPr>
        <w:t>31, 129].</w:t>
      </w:r>
    </w:p>
    <w:p w14:paraId="51858053"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Методологічний підхід </w:t>
      </w:r>
      <w:proofErr w:type="spellStart"/>
      <w:r w:rsidRPr="009312E5">
        <w:rPr>
          <w:rFonts w:ascii="Times New Roman" w:eastAsia="Times New Roman" w:hAnsi="Times New Roman" w:cs="Times New Roman"/>
          <w:bCs/>
          <w:sz w:val="28"/>
          <w:szCs w:val="28"/>
          <w:lang w:eastAsia="ru-RU"/>
        </w:rPr>
        <w:t>деконструкції</w:t>
      </w:r>
      <w:proofErr w:type="spellEnd"/>
      <w:r w:rsidRPr="009312E5">
        <w:rPr>
          <w:rFonts w:ascii="Times New Roman" w:eastAsia="Times New Roman" w:hAnsi="Times New Roman" w:cs="Times New Roman"/>
          <w:bCs/>
          <w:sz w:val="28"/>
          <w:szCs w:val="28"/>
          <w:lang w:eastAsia="ru-RU"/>
        </w:rPr>
        <w:t xml:space="preserve"> спрямований на розбирання існуючих механізмів правового конфлікту на частини такого розміру, які допоможуть виявити їхню </w:t>
      </w:r>
      <w:proofErr w:type="spellStart"/>
      <w:r w:rsidRPr="009312E5">
        <w:rPr>
          <w:rFonts w:ascii="Times New Roman" w:eastAsia="Times New Roman" w:hAnsi="Times New Roman" w:cs="Times New Roman"/>
          <w:bCs/>
          <w:sz w:val="28"/>
          <w:szCs w:val="28"/>
          <w:lang w:eastAsia="ru-RU"/>
        </w:rPr>
        <w:t>дисфункціональність</w:t>
      </w:r>
      <w:proofErr w:type="spellEnd"/>
      <w:r w:rsidRPr="009312E5">
        <w:rPr>
          <w:rFonts w:ascii="Times New Roman" w:eastAsia="Times New Roman" w:hAnsi="Times New Roman" w:cs="Times New Roman"/>
          <w:bCs/>
          <w:sz w:val="28"/>
          <w:szCs w:val="28"/>
          <w:lang w:eastAsia="ru-RU"/>
        </w:rPr>
        <w:t xml:space="preserve"> у рамках єдиного цілого та вибрати відповідну заміну для них у контексті нового механізму перебігу зазначеного конфлікту, який виявляє життєтворчі ознаки, відповідаючи мінливим умовам історичного розвитку.</w:t>
      </w:r>
    </w:p>
    <w:p w14:paraId="0998C1D4" w14:textId="4019E499"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bCs/>
          <w:sz w:val="28"/>
          <w:szCs w:val="28"/>
          <w:lang w:eastAsia="ru-RU"/>
        </w:rPr>
        <w:t xml:space="preserve">Інструментарій герменевтики спрямований на інтерпретування юридичних текстів доктрини, законодавства і корпоративних документів. Він розширює можливості </w:t>
      </w:r>
      <w:r w:rsidRPr="009312E5">
        <w:rPr>
          <w:rFonts w:asciiTheme="majorBidi" w:hAnsiTheme="majorBidi" w:cstheme="majorBidi"/>
          <w:sz w:val="28"/>
          <w:szCs w:val="28"/>
        </w:rPr>
        <w:t xml:space="preserve">розуміння смислів текстів правових доктрини та законодавства. Працює він через </w:t>
      </w:r>
      <w:proofErr w:type="spellStart"/>
      <w:r w:rsidRPr="009312E5">
        <w:rPr>
          <w:rFonts w:asciiTheme="majorBidi" w:hAnsiTheme="majorBidi" w:cstheme="majorBidi"/>
          <w:sz w:val="28"/>
          <w:szCs w:val="28"/>
        </w:rPr>
        <w:t>герменевтичні</w:t>
      </w:r>
      <w:proofErr w:type="spellEnd"/>
      <w:r w:rsidRPr="009312E5">
        <w:rPr>
          <w:rFonts w:asciiTheme="majorBidi" w:hAnsiTheme="majorBidi" w:cstheme="majorBidi"/>
          <w:sz w:val="28"/>
          <w:szCs w:val="28"/>
        </w:rPr>
        <w:t xml:space="preserve"> ситуації, внутрішні форми слова, дані про автора тексту й інші інтерпретаційні інструменти, що дозволяють виявити розвиток смислів і значень у сказаному і написаному. Герменевтика має справу з синтаксисом, семантикою і прагматикою слів, словосполучень, текстів. Цей метод дозволяє оцінити законодавчі та інші правила на предмет їхньої відповідності прогресивним сутності та змісту правових відносин у формі конфліктів та процедур їхнього вирішення. </w:t>
      </w:r>
      <w:proofErr w:type="spellStart"/>
      <w:r w:rsidRPr="009312E5">
        <w:rPr>
          <w:rFonts w:asciiTheme="majorBidi" w:hAnsiTheme="majorBidi" w:cstheme="majorBidi"/>
          <w:sz w:val="28"/>
          <w:szCs w:val="28"/>
        </w:rPr>
        <w:t>Герменевтичні</w:t>
      </w:r>
      <w:proofErr w:type="spellEnd"/>
      <w:r w:rsidRPr="009312E5">
        <w:rPr>
          <w:rFonts w:asciiTheme="majorBidi" w:hAnsiTheme="majorBidi" w:cstheme="majorBidi"/>
          <w:sz w:val="28"/>
          <w:szCs w:val="28"/>
        </w:rPr>
        <w:t xml:space="preserve"> інтерпретації збільшують пізнавальні можливості вченого через втягнення до кола предметного дослідження контекстів буття людини – його домінуючих природних рис (</w:t>
      </w:r>
      <w:proofErr w:type="spellStart"/>
      <w:r w:rsidRPr="009312E5">
        <w:rPr>
          <w:rFonts w:asciiTheme="majorBidi" w:hAnsiTheme="majorBidi" w:cstheme="majorBidi"/>
          <w:sz w:val="28"/>
          <w:szCs w:val="28"/>
        </w:rPr>
        <w:t>Befindlichkeit</w:t>
      </w:r>
      <w:proofErr w:type="spellEnd"/>
      <w:r w:rsidRPr="009312E5">
        <w:rPr>
          <w:rFonts w:asciiTheme="majorBidi" w:hAnsiTheme="majorBidi" w:cstheme="majorBidi"/>
          <w:sz w:val="28"/>
          <w:szCs w:val="28"/>
        </w:rPr>
        <w:t xml:space="preserve">) та детермінованих ними переживань, асоціацій та інших чинників унікальних антропних інтерпретацій навколишньої дійсності, </w:t>
      </w:r>
      <w:proofErr w:type="spellStart"/>
      <w:r w:rsidRPr="009312E5">
        <w:rPr>
          <w:rFonts w:asciiTheme="majorBidi" w:hAnsiTheme="majorBidi" w:cstheme="majorBidi"/>
          <w:sz w:val="28"/>
          <w:szCs w:val="28"/>
        </w:rPr>
        <w:t>мовних</w:t>
      </w:r>
      <w:proofErr w:type="spellEnd"/>
      <w:r w:rsidRPr="009312E5">
        <w:rPr>
          <w:rFonts w:asciiTheme="majorBidi" w:hAnsiTheme="majorBidi" w:cstheme="majorBidi"/>
          <w:sz w:val="28"/>
          <w:szCs w:val="28"/>
        </w:rPr>
        <w:t xml:space="preserve"> форм її опису і подібного, – та встановлення у підсумку саме того, що М. </w:t>
      </w:r>
      <w:proofErr w:type="spellStart"/>
      <w:r w:rsidRPr="009312E5">
        <w:rPr>
          <w:rFonts w:asciiTheme="majorBidi" w:hAnsiTheme="majorBidi" w:cstheme="majorBidi"/>
          <w:sz w:val="28"/>
          <w:szCs w:val="28"/>
        </w:rPr>
        <w:t>Хайдеггер</w:t>
      </w:r>
      <w:proofErr w:type="spellEnd"/>
      <w:r w:rsidRPr="009312E5">
        <w:rPr>
          <w:rFonts w:asciiTheme="majorBidi" w:hAnsiTheme="majorBidi" w:cstheme="majorBidi"/>
          <w:sz w:val="28"/>
          <w:szCs w:val="28"/>
        </w:rPr>
        <w:t xml:space="preserve"> номінував концептом «</w:t>
      </w:r>
      <w:proofErr w:type="spellStart"/>
      <w:r w:rsidRPr="009312E5">
        <w:rPr>
          <w:rFonts w:asciiTheme="majorBidi" w:hAnsiTheme="majorBidi" w:cstheme="majorBidi"/>
          <w:sz w:val="28"/>
          <w:szCs w:val="28"/>
        </w:rPr>
        <w:t>die</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Sage</w:t>
      </w:r>
      <w:proofErr w:type="spellEnd"/>
      <w:r w:rsidRPr="009312E5">
        <w:rPr>
          <w:rFonts w:asciiTheme="majorBidi" w:hAnsiTheme="majorBidi" w:cstheme="majorBidi"/>
          <w:sz w:val="28"/>
          <w:szCs w:val="28"/>
        </w:rPr>
        <w:t>» (сутність висловленого/мови) [</w:t>
      </w:r>
      <w:r w:rsidR="00B710D3" w:rsidRPr="009312E5">
        <w:rPr>
          <w:rFonts w:asciiTheme="majorBidi" w:hAnsiTheme="majorBidi" w:cstheme="majorBidi"/>
          <w:sz w:val="28"/>
          <w:szCs w:val="28"/>
        </w:rPr>
        <w:t>241</w:t>
      </w:r>
      <w:r w:rsidRPr="009312E5">
        <w:rPr>
          <w:rFonts w:asciiTheme="majorBidi" w:hAnsiTheme="majorBidi" w:cstheme="majorBidi"/>
          <w:sz w:val="28"/>
          <w:szCs w:val="28"/>
        </w:rPr>
        <w:t>, с. 242].</w:t>
      </w:r>
    </w:p>
    <w:p w14:paraId="4450950B" w14:textId="0888A4BB"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Необхідність відступлення від букви НПА має обґрунтовуватись логічним, системним тлумаченням, застосуванням принципу верховенства права, застосуванням аналогії закону і права, а не розширеним чи обмеженим </w:t>
      </w:r>
      <w:r w:rsidRPr="009312E5">
        <w:rPr>
          <w:rFonts w:asciiTheme="majorBidi" w:hAnsiTheme="majorBidi" w:cstheme="majorBidi"/>
          <w:sz w:val="28"/>
          <w:szCs w:val="28"/>
        </w:rPr>
        <w:lastRenderedPageBreak/>
        <w:t>тлумаченням, яке не має критеріїв, що обумовлюють його застосування, а тому набуває ознаки свавільного. Слід відмовитись від будь-якого відриву від нормативних текстів при тлумаченні актів законодавства та надавати результатам тлумачення такого значення, яке не відповідає тесту, що тлумачиться [</w:t>
      </w:r>
      <w:r w:rsidR="00B710D3" w:rsidRPr="009312E5">
        <w:rPr>
          <w:rFonts w:asciiTheme="majorBidi" w:hAnsiTheme="majorBidi" w:cstheme="majorBidi"/>
          <w:sz w:val="28"/>
          <w:szCs w:val="28"/>
        </w:rPr>
        <w:t>165</w:t>
      </w:r>
      <w:r w:rsidRPr="009312E5">
        <w:rPr>
          <w:rFonts w:asciiTheme="majorBidi" w:hAnsiTheme="majorBidi" w:cstheme="majorBidi"/>
          <w:sz w:val="28"/>
          <w:szCs w:val="28"/>
        </w:rPr>
        <w:t>, с. 526-527].</w:t>
      </w:r>
    </w:p>
    <w:p w14:paraId="62729538"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Якщо </w:t>
      </w:r>
      <w:proofErr w:type="spellStart"/>
      <w:r w:rsidRPr="009312E5">
        <w:rPr>
          <w:rFonts w:asciiTheme="majorBidi" w:hAnsiTheme="majorBidi" w:cstheme="majorBidi"/>
          <w:sz w:val="28"/>
          <w:szCs w:val="28"/>
        </w:rPr>
        <w:t>герменевтичний</w:t>
      </w:r>
      <w:proofErr w:type="spellEnd"/>
      <w:r w:rsidRPr="009312E5">
        <w:rPr>
          <w:rFonts w:asciiTheme="majorBidi" w:hAnsiTheme="majorBidi" w:cstheme="majorBidi"/>
          <w:sz w:val="28"/>
          <w:szCs w:val="28"/>
        </w:rPr>
        <w:t xml:space="preserve"> метод заглиблюється у суть смислів сказаного, то формально-догматичний метод наукового пізнання є тільки інструментом констатації цих смислів у єдиному варіанті, який найбільше поширений, усталений, навіть той, що мав би бути, проте, в силу вад юридичної техніки, відсутній. Формально-догматичний</w:t>
      </w:r>
      <w:r w:rsidRPr="009312E5">
        <w:rPr>
          <w:rFonts w:ascii="Times New Roman" w:eastAsia="Times New Roman" w:hAnsi="Times New Roman" w:cs="Times New Roman"/>
          <w:bCs/>
          <w:sz w:val="28"/>
          <w:szCs w:val="28"/>
          <w:lang w:eastAsia="ru-RU"/>
        </w:rPr>
        <w:t xml:space="preserve"> метод став незамінним для пізнання смислів, змісту та узгодженості законодавства, судової практики. Він продуктивний </w:t>
      </w:r>
      <w:r w:rsidRPr="009312E5">
        <w:rPr>
          <w:rFonts w:asciiTheme="majorBidi" w:hAnsiTheme="majorBidi" w:cstheme="majorBidi"/>
          <w:sz w:val="28"/>
          <w:szCs w:val="28"/>
        </w:rPr>
        <w:t xml:space="preserve">під час тлумачення нормативно-правових актів, положень правової доктрини. Позитивістський підхід до </w:t>
      </w:r>
      <w:proofErr w:type="spellStart"/>
      <w:r w:rsidRPr="009312E5">
        <w:rPr>
          <w:rFonts w:asciiTheme="majorBidi" w:hAnsiTheme="majorBidi" w:cstheme="majorBidi"/>
          <w:sz w:val="28"/>
          <w:szCs w:val="28"/>
        </w:rPr>
        <w:t>праворозуміння</w:t>
      </w:r>
      <w:proofErr w:type="spellEnd"/>
      <w:r w:rsidRPr="009312E5">
        <w:rPr>
          <w:rFonts w:asciiTheme="majorBidi" w:hAnsiTheme="majorBidi" w:cstheme="majorBidi"/>
          <w:sz w:val="28"/>
          <w:szCs w:val="28"/>
        </w:rPr>
        <w:t xml:space="preserve"> спирається на нього, занурюючись у наявні тексти законів та сприймаючи усе інші правостворюючі чинники як другорядні. Догмою для нього є усе, що написане й легалізоване, або знаходиться у вигляді проекту парламентського чи іншого акт законодавства. Цей метод найбільшою мірою поєднується з методами формальної логіки, зокрема на етапі проектування законодавчих норм. У парі з герменевтикою, формально-догматичний методологічний підхід детермінує доступ до ресурсів мови як цілісної знакової системи, що представлена юридичними текстами.</w:t>
      </w:r>
    </w:p>
    <w:p w14:paraId="60D37775" w14:textId="781A1560"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Порівняльні підходи придатні для оцінок економічних, політичних та правових трансформацій конфліктів суб’єктів права у різних проміжках історичного часу та в різних регіонах. </w:t>
      </w:r>
      <w:r w:rsidRPr="009312E5">
        <w:rPr>
          <w:rFonts w:asciiTheme="majorBidi" w:hAnsiTheme="majorBidi" w:cstheme="majorBidi"/>
          <w:sz w:val="28"/>
          <w:szCs w:val="28"/>
        </w:rPr>
        <w:t xml:space="preserve">Актуальність цього методу у процедурах порівняння подібності й </w:t>
      </w:r>
      <w:proofErr w:type="spellStart"/>
      <w:r w:rsidRPr="009312E5">
        <w:rPr>
          <w:rFonts w:asciiTheme="majorBidi" w:hAnsiTheme="majorBidi" w:cstheme="majorBidi"/>
          <w:sz w:val="28"/>
          <w:szCs w:val="28"/>
        </w:rPr>
        <w:t>дивергентності</w:t>
      </w:r>
      <w:proofErr w:type="spellEnd"/>
      <w:r w:rsidRPr="009312E5">
        <w:rPr>
          <w:rFonts w:asciiTheme="majorBidi" w:hAnsiTheme="majorBidi" w:cstheme="majorBidi"/>
          <w:sz w:val="28"/>
          <w:szCs w:val="28"/>
        </w:rPr>
        <w:t xml:space="preserve"> досліджуваних явищ, загального і особливого у цих явищах, які </w:t>
      </w:r>
      <w:proofErr w:type="spellStart"/>
      <w:r w:rsidRPr="009312E5">
        <w:rPr>
          <w:rFonts w:asciiTheme="majorBidi" w:hAnsiTheme="majorBidi" w:cstheme="majorBidi"/>
          <w:sz w:val="28"/>
          <w:szCs w:val="28"/>
        </w:rPr>
        <w:t>однопорядкові</w:t>
      </w:r>
      <w:proofErr w:type="spellEnd"/>
      <w:r w:rsidRPr="009312E5">
        <w:rPr>
          <w:rFonts w:asciiTheme="majorBidi" w:hAnsiTheme="majorBidi" w:cstheme="majorBidi"/>
          <w:sz w:val="28"/>
          <w:szCs w:val="28"/>
        </w:rPr>
        <w:t xml:space="preserve"> за сутністю та змістом, онтологією. Цей метод діє за принципом порівняння у часовій послідовності й вертикального часового зрізу, що допомагає в дослідженні процесів формування та розвитку різних правових конфліктів та їхніх елементів, виявити закономірності, тенденції в еволюції предмета пізнання. Порівняльно-правовий метод корисний для визначення функціональної достатності й масштабів розробленості відповідної </w:t>
      </w:r>
      <w:r w:rsidRPr="009312E5">
        <w:rPr>
          <w:rFonts w:asciiTheme="majorBidi" w:hAnsiTheme="majorBidi" w:cstheme="majorBidi"/>
          <w:sz w:val="28"/>
          <w:szCs w:val="28"/>
        </w:rPr>
        <w:lastRenderedPageBreak/>
        <w:t>системи однорідних правових норм порівняно з іншими відповідними інститутами права, а також для порівняння предметного поля осмислення релевантного зарубіжного досвіду, його адаптації та варіантів успішної імплементації до вітчизняних умов [</w:t>
      </w:r>
      <w:r w:rsidR="006A76EB" w:rsidRPr="009312E5">
        <w:rPr>
          <w:rFonts w:asciiTheme="majorBidi" w:hAnsiTheme="majorBidi" w:cstheme="majorBidi"/>
          <w:sz w:val="28"/>
          <w:szCs w:val="28"/>
        </w:rPr>
        <w:t>24</w:t>
      </w:r>
      <w:r w:rsidRPr="009312E5">
        <w:rPr>
          <w:rFonts w:asciiTheme="majorBidi" w:hAnsiTheme="majorBidi" w:cstheme="majorBidi"/>
          <w:sz w:val="28"/>
          <w:szCs w:val="28"/>
        </w:rPr>
        <w:t>, с. 155].</w:t>
      </w:r>
    </w:p>
    <w:p w14:paraId="2B9AB5D9" w14:textId="6E1963E2"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bCs/>
          <w:sz w:val="28"/>
          <w:szCs w:val="28"/>
          <w:lang w:eastAsia="ru-RU"/>
        </w:rPr>
        <w:t xml:space="preserve">Аксіоматичний метод є одним із найважливіших наукових інструментів пізнання світу, оскільки лежить в основі побудови не тільки більшості напрямів сучасної математики, теоретичної механіки, фізики, але й </w:t>
      </w:r>
      <w:r w:rsidRPr="009312E5">
        <w:rPr>
          <w:rFonts w:asciiTheme="majorBidi" w:hAnsiTheme="majorBidi" w:cstheme="majorBidi"/>
          <w:sz w:val="28"/>
          <w:szCs w:val="28"/>
        </w:rPr>
        <w:t>утворює методологічне підґрунтя таких пізнавальних систем, як міфологія, релігія, філософія тощо. При цьому під аксіомою розуміють очевидне знання, яке не потребує доведення, а проведення пізнавальних побудов на засадах очевидного знання становить суть аксіоматичного методу [</w:t>
      </w:r>
      <w:r w:rsidR="006A76EB" w:rsidRPr="009312E5">
        <w:rPr>
          <w:rFonts w:asciiTheme="majorBidi" w:hAnsiTheme="majorBidi" w:cstheme="majorBidi"/>
          <w:sz w:val="28"/>
          <w:szCs w:val="28"/>
        </w:rPr>
        <w:t>49</w:t>
      </w:r>
      <w:r w:rsidRPr="009312E5">
        <w:rPr>
          <w:rFonts w:asciiTheme="majorBidi" w:hAnsiTheme="majorBidi" w:cstheme="majorBidi"/>
          <w:sz w:val="28"/>
          <w:szCs w:val="28"/>
        </w:rPr>
        <w:t xml:space="preserve">, с. 73]. Аксіоматичні методи перевірятимуть наукові твердження щодо правового конфлікту в різних дисциплінах, їхніх між- і </w:t>
      </w:r>
      <w:proofErr w:type="spellStart"/>
      <w:r w:rsidRPr="009312E5">
        <w:rPr>
          <w:rFonts w:asciiTheme="majorBidi" w:hAnsiTheme="majorBidi" w:cstheme="majorBidi"/>
          <w:sz w:val="28"/>
          <w:szCs w:val="28"/>
        </w:rPr>
        <w:t>трансдисциплінарних</w:t>
      </w:r>
      <w:proofErr w:type="spellEnd"/>
      <w:r w:rsidRPr="009312E5">
        <w:rPr>
          <w:rFonts w:asciiTheme="majorBidi" w:hAnsiTheme="majorBidi" w:cstheme="majorBidi"/>
          <w:sz w:val="28"/>
          <w:szCs w:val="28"/>
        </w:rPr>
        <w:t xml:space="preserve"> зв’язках. Неспростовані на момент проведення нашої дослідницької</w:t>
      </w:r>
      <w:r w:rsidRPr="009312E5">
        <w:rPr>
          <w:rFonts w:ascii="Times New Roman" w:eastAsia="Times New Roman" w:hAnsi="Times New Roman" w:cs="Times New Roman"/>
          <w:bCs/>
          <w:sz w:val="28"/>
          <w:szCs w:val="28"/>
          <w:lang w:eastAsia="ru-RU"/>
        </w:rPr>
        <w:t xml:space="preserve"> роботи твердження необхідна основа </w:t>
      </w:r>
      <w:proofErr w:type="spellStart"/>
      <w:r w:rsidRPr="009312E5">
        <w:rPr>
          <w:rFonts w:ascii="Times New Roman" w:eastAsia="Times New Roman" w:hAnsi="Times New Roman" w:cs="Times New Roman"/>
          <w:bCs/>
          <w:sz w:val="28"/>
          <w:szCs w:val="28"/>
          <w:lang w:eastAsia="ru-RU"/>
        </w:rPr>
        <w:t>епістемологічного</w:t>
      </w:r>
      <w:proofErr w:type="spellEnd"/>
      <w:r w:rsidRPr="009312E5">
        <w:rPr>
          <w:rFonts w:ascii="Times New Roman" w:eastAsia="Times New Roman" w:hAnsi="Times New Roman" w:cs="Times New Roman"/>
          <w:bCs/>
          <w:sz w:val="28"/>
          <w:szCs w:val="28"/>
          <w:lang w:eastAsia="ru-RU"/>
        </w:rPr>
        <w:t xml:space="preserve"> процесу з </w:t>
      </w:r>
      <w:r w:rsidRPr="009312E5">
        <w:rPr>
          <w:rFonts w:asciiTheme="majorBidi" w:hAnsiTheme="majorBidi" w:cstheme="majorBidi"/>
          <w:sz w:val="28"/>
          <w:szCs w:val="28"/>
        </w:rPr>
        <w:t>побудови адекватної сучасному рівню розвитку суспільства системи юридичного знання. Аксіоми для дослідника індикатори раціонального знання в контексті наукової картини світу, де якісні зміни не можливі, якщо ідеологія, зокрема здійснення влади, її виконавчих функцій не відбувається заради забезпечення прав і свобод людини [</w:t>
      </w:r>
      <w:r w:rsidR="006A76EB" w:rsidRPr="009312E5">
        <w:rPr>
          <w:rFonts w:asciiTheme="majorBidi" w:hAnsiTheme="majorBidi" w:cstheme="majorBidi"/>
          <w:sz w:val="28"/>
          <w:szCs w:val="28"/>
        </w:rPr>
        <w:t>64</w:t>
      </w:r>
      <w:r w:rsidRPr="009312E5">
        <w:rPr>
          <w:rFonts w:asciiTheme="majorBidi" w:hAnsiTheme="majorBidi" w:cstheme="majorBidi"/>
          <w:sz w:val="28"/>
          <w:szCs w:val="28"/>
        </w:rPr>
        <w:t>, с. 225],</w:t>
      </w:r>
    </w:p>
    <w:p w14:paraId="693F0059" w14:textId="61197FCF"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Аксіологічний і антропологічний методи дозволяють досліднику конструювати таке знання, яке засновується на відповідності цінностям людини в межах системи природного права. Воно завжди гуманне і антропометричне. Усі інші методологічні підходи й концепції підпорядковують свої акценти проблеми та спроби інтеграції когнітивних зусиль людині. Антропоцентризм розглядає колективне буття через громадянина з його особистісними характеристиками і властивостями, а також як суб'єкта права та в межах інших юридичних конструкцій суб’єктів, які реально здатні брати участь у правовідносинах і мають відповідні властивості в силу юридичних норм [</w:t>
      </w:r>
      <w:r w:rsidR="006A76EB" w:rsidRPr="009312E5">
        <w:rPr>
          <w:rFonts w:asciiTheme="majorBidi" w:hAnsiTheme="majorBidi" w:cstheme="majorBidi"/>
          <w:sz w:val="28"/>
          <w:szCs w:val="28"/>
        </w:rPr>
        <w:t>94</w:t>
      </w:r>
      <w:r w:rsidRPr="009312E5">
        <w:rPr>
          <w:rFonts w:asciiTheme="majorBidi" w:hAnsiTheme="majorBidi" w:cstheme="majorBidi"/>
          <w:sz w:val="28"/>
          <w:szCs w:val="28"/>
        </w:rPr>
        <w:t xml:space="preserve">, с. 70]. Антропологічний підхід може допомогти пролити світло на те, які </w:t>
      </w:r>
      <w:r w:rsidR="00A1295F" w:rsidRPr="009312E5">
        <w:rPr>
          <w:rFonts w:asciiTheme="majorBidi" w:hAnsiTheme="majorBidi" w:cstheme="majorBidi"/>
          <w:sz w:val="28"/>
          <w:szCs w:val="28"/>
        </w:rPr>
        <w:t>«</w:t>
      </w:r>
      <w:r w:rsidRPr="009312E5">
        <w:rPr>
          <w:rFonts w:asciiTheme="majorBidi" w:hAnsiTheme="majorBidi" w:cstheme="majorBidi"/>
          <w:sz w:val="28"/>
          <w:szCs w:val="28"/>
        </w:rPr>
        <w:t>ланцюжки взаємозалежності вважаються релевантними</w:t>
      </w:r>
      <w:r w:rsidR="00A1295F" w:rsidRPr="009312E5">
        <w:rPr>
          <w:rFonts w:asciiTheme="majorBidi" w:hAnsiTheme="majorBidi" w:cstheme="majorBidi"/>
          <w:sz w:val="28"/>
          <w:szCs w:val="28"/>
        </w:rPr>
        <w:t>»</w:t>
      </w:r>
      <w:r w:rsidRPr="009312E5">
        <w:rPr>
          <w:rFonts w:asciiTheme="majorBidi" w:hAnsiTheme="majorBidi" w:cstheme="majorBidi"/>
          <w:sz w:val="28"/>
          <w:szCs w:val="28"/>
        </w:rPr>
        <w:t xml:space="preserve">, а які можна ігнорувати в ситуаціях правового збігу. </w:t>
      </w:r>
      <w:r w:rsidRPr="009312E5">
        <w:rPr>
          <w:rFonts w:asciiTheme="majorBidi" w:hAnsiTheme="majorBidi" w:cstheme="majorBidi"/>
          <w:sz w:val="28"/>
          <w:szCs w:val="28"/>
        </w:rPr>
        <w:lastRenderedPageBreak/>
        <w:t xml:space="preserve">Такий ситуаційний підхід дозволяє проводити </w:t>
      </w:r>
      <w:proofErr w:type="spellStart"/>
      <w:r w:rsidRPr="009312E5">
        <w:rPr>
          <w:rFonts w:asciiTheme="majorBidi" w:hAnsiTheme="majorBidi" w:cstheme="majorBidi"/>
          <w:sz w:val="28"/>
          <w:szCs w:val="28"/>
        </w:rPr>
        <w:t>мікродослідження</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макровідносин</w:t>
      </w:r>
      <w:proofErr w:type="spellEnd"/>
      <w:r w:rsidRPr="009312E5">
        <w:rPr>
          <w:rFonts w:asciiTheme="majorBidi" w:hAnsiTheme="majorBidi" w:cstheme="majorBidi"/>
          <w:sz w:val="28"/>
          <w:szCs w:val="28"/>
        </w:rPr>
        <w:t xml:space="preserve"> у ситуаціях структурованої випадковості [</w:t>
      </w:r>
      <w:r w:rsidR="006A76EB" w:rsidRPr="009312E5">
        <w:rPr>
          <w:rFonts w:asciiTheme="majorBidi" w:hAnsiTheme="majorBidi" w:cstheme="majorBidi"/>
          <w:sz w:val="28"/>
          <w:szCs w:val="28"/>
        </w:rPr>
        <w:t>262</w:t>
      </w:r>
      <w:r w:rsidRPr="009312E5">
        <w:rPr>
          <w:rFonts w:asciiTheme="majorBidi" w:hAnsiTheme="majorBidi" w:cstheme="majorBidi"/>
          <w:sz w:val="28"/>
          <w:szCs w:val="28"/>
        </w:rPr>
        <w:t>, с. 145].</w:t>
      </w:r>
    </w:p>
    <w:p w14:paraId="30FD5137"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heme="majorBidi" w:hAnsiTheme="majorBidi" w:cstheme="majorBidi"/>
          <w:sz w:val="28"/>
          <w:szCs w:val="28"/>
        </w:rPr>
        <w:t>Статистичні методи незамінні для оцінки кількісних даних поведінки суб’єктного складу правового конфлікту, її протиправний і конкурентний виміри. Методи математичного аналізу необхідні у нашому дослідженні для обрахування та урахування цифрових параметрів, які визначають природу специфіки правових конфліктів, прояви їхні імпліцитних властивостей. Математичні порівняння спрямовані на аналіз ймовірностей тенденцій у можливостях учасників правових</w:t>
      </w:r>
      <w:r w:rsidRPr="009312E5">
        <w:rPr>
          <w:rFonts w:ascii="Times New Roman" w:eastAsia="Times New Roman" w:hAnsi="Times New Roman" w:cs="Times New Roman"/>
          <w:bCs/>
          <w:sz w:val="28"/>
          <w:szCs w:val="28"/>
          <w:lang w:eastAsia="ru-RU"/>
        </w:rPr>
        <w:t xml:space="preserve"> конфліктів, зокрема на тлі </w:t>
      </w:r>
      <w:proofErr w:type="spellStart"/>
      <w:r w:rsidRPr="009312E5">
        <w:rPr>
          <w:rFonts w:ascii="Times New Roman" w:eastAsia="Times New Roman" w:hAnsi="Times New Roman" w:cs="Times New Roman"/>
          <w:bCs/>
          <w:sz w:val="28"/>
          <w:szCs w:val="28"/>
          <w:lang w:eastAsia="ru-RU"/>
        </w:rPr>
        <w:t>цифровізації</w:t>
      </w:r>
      <w:proofErr w:type="spellEnd"/>
      <w:r w:rsidRPr="009312E5">
        <w:rPr>
          <w:rFonts w:ascii="Times New Roman" w:eastAsia="Times New Roman" w:hAnsi="Times New Roman" w:cs="Times New Roman"/>
          <w:bCs/>
          <w:sz w:val="28"/>
          <w:szCs w:val="28"/>
          <w:lang w:eastAsia="ru-RU"/>
        </w:rPr>
        <w:t xml:space="preserve"> соціальної взаємодії як у публічній, так й у приватній сферах життя.</w:t>
      </w:r>
    </w:p>
    <w:p w14:paraId="012180A1" w14:textId="77777777"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eastAsia="Times New Roman" w:hAnsi="Times New Roman" w:cs="Times New Roman"/>
          <w:bCs/>
          <w:sz w:val="28"/>
          <w:szCs w:val="28"/>
          <w:lang w:eastAsia="ru-RU"/>
        </w:rPr>
        <w:t>Спеціалізовані методології, включаючи історико-правовий, економіко- та політико-порівняльний підходи, використані для деталізації детермінант правового конфлікту. При цьому с</w:t>
      </w:r>
      <w:r w:rsidRPr="009312E5">
        <w:rPr>
          <w:rFonts w:asciiTheme="majorBidi" w:hAnsiTheme="majorBidi" w:cstheme="majorBidi"/>
          <w:sz w:val="28"/>
          <w:szCs w:val="28"/>
        </w:rPr>
        <w:t xml:space="preserve">инергія різних предметів правових відносин, з приводу яких виникають конфліктні ситуації, актуалізує необхідність використання не тільки спеціально-правових знань і методів, але й відповідних когнітивних ресурсів у суміжних юриспруденції економіки, політики, міжнародних відносин та інших наукових сфер. Це призводить до появи методологічної мультиплікації та </w:t>
      </w:r>
      <w:proofErr w:type="spellStart"/>
      <w:r w:rsidRPr="009312E5">
        <w:rPr>
          <w:rFonts w:asciiTheme="majorBidi" w:hAnsiTheme="majorBidi" w:cstheme="majorBidi"/>
          <w:sz w:val="28"/>
          <w:szCs w:val="28"/>
        </w:rPr>
        <w:t>трансдисциплінарного</w:t>
      </w:r>
      <w:proofErr w:type="spellEnd"/>
      <w:r w:rsidRPr="009312E5">
        <w:rPr>
          <w:rFonts w:asciiTheme="majorBidi" w:hAnsiTheme="majorBidi" w:cstheme="majorBidi"/>
          <w:sz w:val="28"/>
          <w:szCs w:val="28"/>
        </w:rPr>
        <w:t xml:space="preserve"> підходу, де інтуїція пізнання передбачає різноманітні бачення буття учасників правових конфліктів, взаємне посилення результатів наукового пошуку, ґрунтовніше усвідомлення </w:t>
      </w:r>
      <w:proofErr w:type="spellStart"/>
      <w:r w:rsidRPr="009312E5">
        <w:rPr>
          <w:rFonts w:asciiTheme="majorBidi" w:hAnsiTheme="majorBidi" w:cstheme="majorBidi"/>
          <w:sz w:val="28"/>
          <w:szCs w:val="28"/>
        </w:rPr>
        <w:t>багатовимірності</w:t>
      </w:r>
      <w:proofErr w:type="spellEnd"/>
      <w:r w:rsidRPr="009312E5">
        <w:rPr>
          <w:rFonts w:asciiTheme="majorBidi" w:hAnsiTheme="majorBidi" w:cstheme="majorBidi"/>
          <w:sz w:val="28"/>
          <w:szCs w:val="28"/>
        </w:rPr>
        <w:t xml:space="preserve"> світоглядних структур правника, конвергенцію схожих артефакті з різних рівнів і джерел генерації нового знання тощо.</w:t>
      </w:r>
    </w:p>
    <w:p w14:paraId="7D504533" w14:textId="17EBE84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Методологічні принципи, які можна трактувати як розумові передумови, пізнавальні алгоритми теоретичного усвідомлення предмета, не є </w:t>
      </w:r>
      <w:proofErr w:type="spellStart"/>
      <w:r w:rsidRPr="009312E5">
        <w:rPr>
          <w:rFonts w:ascii="Times New Roman" w:eastAsia="Times New Roman" w:hAnsi="Times New Roman" w:cs="Times New Roman"/>
          <w:bCs/>
          <w:sz w:val="28"/>
          <w:szCs w:val="28"/>
          <w:lang w:eastAsia="ru-RU"/>
        </w:rPr>
        <w:t>констатаціями</w:t>
      </w:r>
      <w:proofErr w:type="spellEnd"/>
      <w:r w:rsidRPr="009312E5">
        <w:rPr>
          <w:rFonts w:ascii="Times New Roman" w:eastAsia="Times New Roman" w:hAnsi="Times New Roman" w:cs="Times New Roman"/>
          <w:bCs/>
          <w:sz w:val="28"/>
          <w:szCs w:val="28"/>
          <w:lang w:eastAsia="ru-RU"/>
        </w:rPr>
        <w:t xml:space="preserve"> реальності, а слугують допустимими умовами проникнення у предмет. Ці принципи дозволяють конструювати «смислову» модель предмета внаслідок його теоретичного пізнання. Можна виділити, принаймні, чотири їх групи, зв’язок між якими загалом є ієрархічним, а саме: 1) принципи, які дозволяють виокремити в об’єкті конкретний предмет пізнавального інтересу і відображають специфіку інтелектуального підходу до нього (принцип історизму; </w:t>
      </w:r>
      <w:r w:rsidRPr="009312E5">
        <w:rPr>
          <w:rFonts w:ascii="Times New Roman" w:eastAsia="Times New Roman" w:hAnsi="Times New Roman" w:cs="Times New Roman"/>
          <w:bCs/>
          <w:sz w:val="28"/>
          <w:szCs w:val="28"/>
          <w:lang w:eastAsia="ru-RU"/>
        </w:rPr>
        <w:lastRenderedPageBreak/>
        <w:t xml:space="preserve">цивілізаційний та формаційний підходи тощо); 2) принципи, які уможливлюють виявлення зв’язку предмета конкретної теорії з іншими предметами; вони спрямовані на виявлення міждисциплінарних </w:t>
      </w:r>
      <w:proofErr w:type="spellStart"/>
      <w:r w:rsidRPr="009312E5">
        <w:rPr>
          <w:rFonts w:ascii="Times New Roman" w:eastAsia="Times New Roman" w:hAnsi="Times New Roman" w:cs="Times New Roman"/>
          <w:bCs/>
          <w:sz w:val="28"/>
          <w:szCs w:val="28"/>
          <w:lang w:eastAsia="ru-RU"/>
        </w:rPr>
        <w:t>залежностей</w:t>
      </w:r>
      <w:proofErr w:type="spellEnd"/>
      <w:r w:rsidRPr="009312E5">
        <w:rPr>
          <w:rFonts w:ascii="Times New Roman" w:eastAsia="Times New Roman" w:hAnsi="Times New Roman" w:cs="Times New Roman"/>
          <w:bCs/>
          <w:sz w:val="28"/>
          <w:szCs w:val="28"/>
          <w:lang w:eastAsia="ru-RU"/>
        </w:rPr>
        <w:t>, на вивчення об’єкта в його цілісності (принцип єдності матеріального, соціального і духовного аспектів суспільного життя, принцип взаємної визначності форм суспільної свідомості та ін.); 3) принципи, що реалізовуються безвідносно до специфіки предмета і відображають закони мислення, характерний для нього стиль (раціоналізму, редукціонізму тощо); 4) принципи, пов’язані з утворенням адекватної предмету форми мислення (правової, моральної, політичної, естетичної, релігійної або іншої). Вони є механізмами зближення дослідника з предметом дослідження, відповідно до логіки самого пізнання, значних узагальнень [</w:t>
      </w:r>
      <w:r w:rsidR="006A76EB" w:rsidRPr="009312E5">
        <w:rPr>
          <w:rFonts w:ascii="Times New Roman" w:eastAsia="Times New Roman" w:hAnsi="Times New Roman" w:cs="Times New Roman"/>
          <w:bCs/>
          <w:sz w:val="28"/>
          <w:szCs w:val="28"/>
          <w:lang w:eastAsia="ru-RU"/>
        </w:rPr>
        <w:t>172</w:t>
      </w:r>
      <w:r w:rsidRPr="009312E5">
        <w:rPr>
          <w:rFonts w:ascii="Times New Roman" w:eastAsia="Times New Roman" w:hAnsi="Times New Roman" w:cs="Times New Roman"/>
          <w:bCs/>
          <w:sz w:val="28"/>
          <w:szCs w:val="28"/>
          <w:lang w:eastAsia="ru-RU"/>
        </w:rPr>
        <w:t xml:space="preserve">, с. 23-25]. Дослідження дотримується таких принципів, як методологічна повнота, цілісність системи, ієрархічні зв'язки та самоорганізація. Зокрема, принцип стислості гарантує, що явища правового конфлікту пояснюються за допомогою мінімального набору теоретичних конструкцій. Генерування нового знання у дисертації також враховує зовнішні фактори та підкреслює об'єктивність, зосереджуючись на загальноприйнятих правових, політичних та економічних цінностях. </w:t>
      </w:r>
    </w:p>
    <w:p w14:paraId="0B7BB5E2" w14:textId="52BDD2B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Погоджуємось з В. Селівановим у тому, що поняття можуть мати різноманітні визначення, але все ж таки вони завжди повинні відображати сутність реального явища чи процесу як об’єкта (предмета) пізнання і тому відповідати певним вимогам – однозначності, визначеності, точності тощо [</w:t>
      </w:r>
      <w:r w:rsidR="006A76EB" w:rsidRPr="009312E5">
        <w:rPr>
          <w:rFonts w:ascii="Times New Roman" w:eastAsia="Times New Roman" w:hAnsi="Times New Roman" w:cs="Times New Roman"/>
          <w:bCs/>
          <w:sz w:val="28"/>
          <w:szCs w:val="28"/>
          <w:lang w:eastAsia="ru-RU"/>
        </w:rPr>
        <w:t>169</w:t>
      </w:r>
      <w:r w:rsidRPr="009312E5">
        <w:rPr>
          <w:rFonts w:ascii="Times New Roman" w:eastAsia="Times New Roman" w:hAnsi="Times New Roman" w:cs="Times New Roman"/>
          <w:bCs/>
          <w:sz w:val="28"/>
          <w:szCs w:val="28"/>
          <w:lang w:eastAsia="ru-RU"/>
        </w:rPr>
        <w:t xml:space="preserve">, с. 14]. Пізнання правових конфліктів на високому теоретичному рівні не позбавлене психологічної </w:t>
      </w:r>
      <w:proofErr w:type="spellStart"/>
      <w:r w:rsidRPr="009312E5">
        <w:rPr>
          <w:rFonts w:ascii="Times New Roman" w:eastAsia="Times New Roman" w:hAnsi="Times New Roman" w:cs="Times New Roman"/>
          <w:bCs/>
          <w:sz w:val="28"/>
          <w:szCs w:val="28"/>
          <w:lang w:eastAsia="ru-RU"/>
        </w:rPr>
        <w:t>багатокомпонентності</w:t>
      </w:r>
      <w:proofErr w:type="spellEnd"/>
      <w:r w:rsidRPr="009312E5">
        <w:rPr>
          <w:rFonts w:ascii="Times New Roman" w:eastAsia="Times New Roman" w:hAnsi="Times New Roman" w:cs="Times New Roman"/>
          <w:bCs/>
          <w:sz w:val="28"/>
          <w:szCs w:val="28"/>
          <w:lang w:eastAsia="ru-RU"/>
        </w:rPr>
        <w:t xml:space="preserve"> під час спостереження, виявлення та генерування пояснень явищ правових  відносин, їхнього перебігу. Усвідомлення всієї сукупності суттєвих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на основі яких відбувається пізнання правового конфлікту та засобів його вирішення, уможливлює вихідні ідеї про загальний взаємозв’язок та наступництво розвитку досліджуваного предмету. </w:t>
      </w:r>
    </w:p>
    <w:p w14:paraId="23FD63F6" w14:textId="77777777" w:rsidR="00732CF3" w:rsidRPr="009312E5" w:rsidRDefault="00732CF3" w:rsidP="00732CF3">
      <w:pPr>
        <w:spacing w:after="0" w:line="360" w:lineRule="auto"/>
        <w:ind w:firstLine="709"/>
        <w:jc w:val="both"/>
        <w:rPr>
          <w:rFonts w:ascii="Times New Roman" w:hAnsi="Times New Roman"/>
          <w:sz w:val="28"/>
          <w:szCs w:val="28"/>
        </w:rPr>
      </w:pPr>
      <w:r w:rsidRPr="009312E5">
        <w:rPr>
          <w:rFonts w:ascii="Times New Roman" w:eastAsia="Times New Roman" w:hAnsi="Times New Roman" w:cs="Times New Roman"/>
          <w:bCs/>
          <w:sz w:val="28"/>
          <w:szCs w:val="28"/>
          <w:lang w:eastAsia="ru-RU"/>
        </w:rPr>
        <w:lastRenderedPageBreak/>
        <w:t xml:space="preserve">Отримані судження операційно обробляються в межах системного підходу методами структурування, функціонального розподілу й систематизації  систематично, що дозволяє отримати нове знання у вигляді чіткої системи єдино цілого предмету, його місця серед інших правових і суміжних між- і </w:t>
      </w:r>
      <w:proofErr w:type="spellStart"/>
      <w:r w:rsidRPr="009312E5">
        <w:rPr>
          <w:rFonts w:ascii="Times New Roman" w:eastAsia="Times New Roman" w:hAnsi="Times New Roman" w:cs="Times New Roman"/>
          <w:bCs/>
          <w:sz w:val="28"/>
          <w:szCs w:val="28"/>
          <w:lang w:eastAsia="ru-RU"/>
        </w:rPr>
        <w:t>трансдисциплінарних</w:t>
      </w:r>
      <w:proofErr w:type="spellEnd"/>
      <w:r w:rsidRPr="009312E5">
        <w:rPr>
          <w:rFonts w:ascii="Times New Roman" w:eastAsia="Times New Roman" w:hAnsi="Times New Roman" w:cs="Times New Roman"/>
          <w:bCs/>
          <w:sz w:val="28"/>
          <w:szCs w:val="28"/>
          <w:lang w:eastAsia="ru-RU"/>
        </w:rPr>
        <w:t xml:space="preserve"> явищ, відображаючи підсумок нашого когнітивного руху зі здобуття вихідних детермінант системи істинних й обґрунтованих ідей, уявлень, тверджень, переконань, принципів.</w:t>
      </w:r>
      <w:r w:rsidRPr="009312E5">
        <w:rPr>
          <w:rFonts w:ascii="Times New Roman" w:hAnsi="Times New Roman"/>
          <w:sz w:val="28"/>
          <w:szCs w:val="28"/>
        </w:rPr>
        <w:t xml:space="preserve"> </w:t>
      </w:r>
    </w:p>
    <w:p w14:paraId="355921FD" w14:textId="6A366E51" w:rsidR="00732CF3" w:rsidRPr="009312E5" w:rsidRDefault="002A67F6" w:rsidP="00732CF3">
      <w:pPr>
        <w:pStyle w:val="31"/>
        <w:spacing w:line="360" w:lineRule="auto"/>
        <w:ind w:firstLine="567"/>
        <w:rPr>
          <w:bCs/>
          <w:szCs w:val="28"/>
        </w:rPr>
      </w:pPr>
      <w:r w:rsidRPr="009312E5">
        <w:rPr>
          <w:bCs/>
          <w:szCs w:val="28"/>
        </w:rPr>
        <w:t xml:space="preserve">Важливим у дослідженні є розмежування публічно-і приватно-правових </w:t>
      </w:r>
      <w:proofErr w:type="spellStart"/>
      <w:r w:rsidRPr="009312E5">
        <w:rPr>
          <w:bCs/>
          <w:szCs w:val="28"/>
        </w:rPr>
        <w:t>конфлфктів</w:t>
      </w:r>
      <w:proofErr w:type="spellEnd"/>
      <w:r w:rsidRPr="009312E5">
        <w:rPr>
          <w:bCs/>
          <w:szCs w:val="28"/>
        </w:rPr>
        <w:t xml:space="preserve">. </w:t>
      </w:r>
      <w:r w:rsidR="00732CF3" w:rsidRPr="009312E5">
        <w:rPr>
          <w:bCs/>
          <w:szCs w:val="28"/>
        </w:rPr>
        <w:t xml:space="preserve">Судова правотворчість допомагає зрозуміти відмінності правових конфліктів, зокрема публічно- і приватно-правового. Однак це </w:t>
      </w:r>
      <w:proofErr w:type="spellStart"/>
      <w:r w:rsidR="00732CF3" w:rsidRPr="009312E5">
        <w:rPr>
          <w:bCs/>
          <w:szCs w:val="28"/>
        </w:rPr>
        <w:t>позбавлено</w:t>
      </w:r>
      <w:proofErr w:type="spellEnd"/>
      <w:r w:rsidR="00732CF3" w:rsidRPr="009312E5">
        <w:rPr>
          <w:bCs/>
          <w:szCs w:val="28"/>
        </w:rPr>
        <w:t xml:space="preserve"> переваг досконалої правової доктрини й залишається варіацією </w:t>
      </w:r>
      <w:proofErr w:type="spellStart"/>
      <w:r w:rsidR="00732CF3" w:rsidRPr="009312E5">
        <w:rPr>
          <w:bCs/>
          <w:szCs w:val="28"/>
        </w:rPr>
        <w:t>позитивістсько</w:t>
      </w:r>
      <w:proofErr w:type="spellEnd"/>
      <w:r w:rsidR="00732CF3" w:rsidRPr="009312E5">
        <w:rPr>
          <w:bCs/>
          <w:szCs w:val="28"/>
        </w:rPr>
        <w:t>-правових форм, що складають частину способів вияву феноменів природного права, зрозуміти і вивести які безпосередньо з життя людей неможливо. Це особлива об’єктивність соціальних установлень і установ, які їх охороняють, що склалася-історично як ідеальна ‒ «загальне», що не містить в собі нічого чуттєвого, як закон і принцип існування «цілого», тому вона виступає як більш певна реальність, ніж «одиничне» (останнє змінюється, народжується і зникає, на відміну від загального цілого) [</w:t>
      </w:r>
      <w:r w:rsidR="006A76EB" w:rsidRPr="009312E5">
        <w:rPr>
          <w:bCs/>
          <w:szCs w:val="28"/>
        </w:rPr>
        <w:t>57</w:t>
      </w:r>
      <w:r w:rsidR="00732CF3" w:rsidRPr="009312E5">
        <w:rPr>
          <w:bCs/>
          <w:szCs w:val="28"/>
        </w:rPr>
        <w:t xml:space="preserve">, с. 84]. </w:t>
      </w:r>
    </w:p>
    <w:p w14:paraId="3779A9C9" w14:textId="2268A253" w:rsidR="00732CF3" w:rsidRPr="009312E5" w:rsidRDefault="00732CF3" w:rsidP="00732CF3">
      <w:pPr>
        <w:pStyle w:val="31"/>
        <w:spacing w:line="360" w:lineRule="auto"/>
        <w:ind w:firstLine="567"/>
        <w:rPr>
          <w:bCs/>
          <w:szCs w:val="28"/>
        </w:rPr>
      </w:pPr>
      <w:r w:rsidRPr="009312E5">
        <w:rPr>
          <w:bCs/>
          <w:szCs w:val="28"/>
        </w:rPr>
        <w:t>Порушення, яке призводить до конфлікту у приватно-правових відносинах, являє собою такий стан суб’єктивного права, коли воно зазнало протиправного впливу з боку правопорушника, у результаті якого суб’єктивне право уповноваженої особи зазнало зменшення або ліквідації як такого. Реалізація права на охорону приватного права охоплює: а) правові норми як вираження правил можливої чи належної поведінки; б) механізм впливу на порушника, що забезпечує можливість залучення його до відповідальності, забезпечений можливістю застосування санкцій до сторони, що порушує норми права; в) заходи щодо попередження порушень прав (превентивні заходи, охоплюючи використання технічних засобів); г) функціонування спеціальних суспільних інститутів із захисту цивільних прав (товариство захисту прав споживачів та ін.) [</w:t>
      </w:r>
      <w:r w:rsidR="006A76EB" w:rsidRPr="009312E5">
        <w:rPr>
          <w:bCs/>
          <w:szCs w:val="28"/>
        </w:rPr>
        <w:t>3</w:t>
      </w:r>
      <w:r w:rsidRPr="009312E5">
        <w:rPr>
          <w:bCs/>
          <w:szCs w:val="28"/>
        </w:rPr>
        <w:t xml:space="preserve">, с. 112-113]. Відповідно правовий конфлікт у приватному праві виникає з </w:t>
      </w:r>
      <w:r w:rsidRPr="009312E5">
        <w:rPr>
          <w:bCs/>
          <w:szCs w:val="28"/>
        </w:rPr>
        <w:lastRenderedPageBreak/>
        <w:t xml:space="preserve">приводу приватного інтересу, на засадах </w:t>
      </w:r>
      <w:proofErr w:type="spellStart"/>
      <w:r w:rsidRPr="009312E5">
        <w:rPr>
          <w:bCs/>
          <w:szCs w:val="28"/>
        </w:rPr>
        <w:t>диспозитивності</w:t>
      </w:r>
      <w:proofErr w:type="spellEnd"/>
      <w:r w:rsidRPr="009312E5">
        <w:rPr>
          <w:bCs/>
          <w:szCs w:val="28"/>
        </w:rPr>
        <w:t>, рівності, вільного волевиявлення та майнової незалежності сторін конфлікту.</w:t>
      </w:r>
    </w:p>
    <w:p w14:paraId="1A6EFF31" w14:textId="77777777" w:rsidR="002A67F6" w:rsidRPr="009312E5" w:rsidRDefault="002A67F6" w:rsidP="002A67F6">
      <w:pPr>
        <w:pStyle w:val="31"/>
        <w:spacing w:line="360" w:lineRule="auto"/>
        <w:ind w:firstLine="567"/>
        <w:rPr>
          <w:bCs/>
          <w:szCs w:val="28"/>
        </w:rPr>
      </w:pPr>
      <w:r w:rsidRPr="009312E5">
        <w:rPr>
          <w:bCs/>
          <w:szCs w:val="28"/>
        </w:rPr>
        <w:t xml:space="preserve">Характерною ознакою публічно-правових спорів є сфера їх виникнення – публічно-правові відносини, тобто передбачені нормами публічного права суспільні відносини, що виражаються у взаємних правах та обов’язках їх учасників у різних сферах діяльності суспільства, зокрема пов’язаних з реалізацією публічної влади. Публічно-правовим уважається також спір, який виник з позовних вимог, що ґрунтуються на нормах публічного права, де держава в особі відповідних органів виступає щодо громадянина не як рівноправна сторона у правовідносинах, а як носій суверенної влади, який може вказувати або забороняти особі певну поведінку, давати дозвіл на передбачену законом діяльність тощо. </w:t>
      </w:r>
    </w:p>
    <w:p w14:paraId="51734F0F" w14:textId="3ED9D89D" w:rsidR="00732CF3" w:rsidRPr="009312E5" w:rsidRDefault="00732CF3" w:rsidP="00732CF3">
      <w:pPr>
        <w:pStyle w:val="31"/>
        <w:spacing w:line="360" w:lineRule="auto"/>
        <w:ind w:firstLine="567"/>
        <w:rPr>
          <w:bCs/>
          <w:szCs w:val="28"/>
        </w:rPr>
      </w:pPr>
      <w:r w:rsidRPr="009312E5">
        <w:rPr>
          <w:bCs/>
          <w:szCs w:val="28"/>
        </w:rPr>
        <w:t>Вирішення правових конфліктів є приведенням у відповідність матеріального змісту діянь з правовою формою, необхідно притаманною зазначеному змісту [</w:t>
      </w:r>
      <w:r w:rsidR="006A76EB" w:rsidRPr="009312E5">
        <w:rPr>
          <w:bCs/>
          <w:szCs w:val="28"/>
        </w:rPr>
        <w:t>224</w:t>
      </w:r>
      <w:r w:rsidRPr="009312E5">
        <w:rPr>
          <w:bCs/>
          <w:szCs w:val="28"/>
        </w:rPr>
        <w:t xml:space="preserve">, с. 23]. Способи вирішення правових конфліктів розглядають як сукупність засобів та дій превентивного, </w:t>
      </w:r>
      <w:proofErr w:type="spellStart"/>
      <w:r w:rsidRPr="009312E5">
        <w:rPr>
          <w:bCs/>
          <w:szCs w:val="28"/>
        </w:rPr>
        <w:t>консенсуального</w:t>
      </w:r>
      <w:proofErr w:type="spellEnd"/>
      <w:r w:rsidRPr="009312E5">
        <w:rPr>
          <w:bCs/>
          <w:szCs w:val="28"/>
        </w:rPr>
        <w:t xml:space="preserve"> характеру, а також позасудового захисту прав та судової юрисдикції, що застосовуються уповноваженими державними органами з метою розв'язання правового конфлікту шляхом усунення протиборства між сторонами конфлікту, прийняття рішення, що має правові наслідки для сторін конфлікту. Наприклад, у діяльності публічної адміністрації ці засоби реалізуються в межах процесів судів адміністративної юрисдикції [</w:t>
      </w:r>
      <w:r w:rsidR="006A76EB" w:rsidRPr="009312E5">
        <w:rPr>
          <w:bCs/>
          <w:szCs w:val="28"/>
        </w:rPr>
        <w:t>37</w:t>
      </w:r>
      <w:r w:rsidRPr="009312E5">
        <w:rPr>
          <w:bCs/>
          <w:szCs w:val="28"/>
        </w:rPr>
        <w:t>, с. 16]. У медіації, як договірного виду засобів вирішення правових конфліктів, багато форм і методів застосування, але мета одна: врегулювати конфлікт, «перевага медіації полягає в народженні конструктивних рішень без застосування жодного з видів державного примусу» [</w:t>
      </w:r>
      <w:r w:rsidR="006A76EB" w:rsidRPr="009312E5">
        <w:rPr>
          <w:bCs/>
          <w:szCs w:val="28"/>
        </w:rPr>
        <w:t>36</w:t>
      </w:r>
      <w:r w:rsidRPr="009312E5">
        <w:rPr>
          <w:bCs/>
          <w:szCs w:val="28"/>
        </w:rPr>
        <w:t>, с. 108].</w:t>
      </w:r>
    </w:p>
    <w:p w14:paraId="4FACDC19" w14:textId="464E5ECC" w:rsidR="00732CF3" w:rsidRPr="009312E5" w:rsidRDefault="00732CF3" w:rsidP="00732CF3">
      <w:pPr>
        <w:pStyle w:val="31"/>
        <w:spacing w:line="360" w:lineRule="auto"/>
        <w:ind w:firstLine="567"/>
        <w:rPr>
          <w:bCs/>
          <w:color w:val="C00000"/>
          <w:szCs w:val="28"/>
        </w:rPr>
      </w:pPr>
      <w:r w:rsidRPr="009312E5">
        <w:rPr>
          <w:bCs/>
          <w:szCs w:val="28"/>
        </w:rPr>
        <w:t xml:space="preserve">Історія права України також мітить приклад договірного вирішення політичного конфлікту, що був виражений внесенням змін до основного закону держави, яким перерозподілялися організаційні та інші повноваження, а також визначалися нові компоненти правового статусу (строк дії мандату довіри тощо) </w:t>
      </w:r>
      <w:r w:rsidRPr="009312E5">
        <w:rPr>
          <w:bCs/>
          <w:szCs w:val="28"/>
        </w:rPr>
        <w:lastRenderedPageBreak/>
        <w:t>центральних органів публічної влади, з метою збалансування публічно-владних амбіцій двох основних політичних сил, що формально отримували мандат довіри від громадян [</w:t>
      </w:r>
      <w:r w:rsidR="00532C83" w:rsidRPr="009312E5">
        <w:rPr>
          <w:bCs/>
          <w:szCs w:val="28"/>
        </w:rPr>
        <w:t>89</w:t>
      </w:r>
      <w:r w:rsidRPr="009312E5">
        <w:rPr>
          <w:bCs/>
          <w:szCs w:val="28"/>
        </w:rPr>
        <w:t xml:space="preserve">]. </w:t>
      </w:r>
      <w:proofErr w:type="spellStart"/>
      <w:r w:rsidRPr="009312E5">
        <w:rPr>
          <w:bCs/>
          <w:szCs w:val="28"/>
        </w:rPr>
        <w:t>Примирювально</w:t>
      </w:r>
      <w:proofErr w:type="spellEnd"/>
      <w:r w:rsidRPr="009312E5">
        <w:rPr>
          <w:bCs/>
          <w:szCs w:val="28"/>
        </w:rPr>
        <w:t xml:space="preserve"> роль відіграв також Універсал національної єдності, ухвалений напередодні п'ятнадцятої річниці незалежності України, де, з-поміж іншого, передбачалося в діях неухильно, керуючись національними інтересами України, виражати спільну волю до об'єднання зусиль задля реалізації таких пріоритетів національного розвитку, як висока якість життя громадян, конкуренто-спроможна, заснована на знаннях економіка, ефективна та справедлива влада, інтегрована у глобальні процеси та поважана у світі держава, збереження суверенності і цілісності, унітарності та соборності України - непорушних принципів існування держави [</w:t>
      </w:r>
      <w:r w:rsidR="00904719" w:rsidRPr="009312E5">
        <w:rPr>
          <w:bCs/>
          <w:szCs w:val="28"/>
        </w:rPr>
        <w:t>200</w:t>
      </w:r>
      <w:r w:rsidRPr="009312E5">
        <w:rPr>
          <w:bCs/>
          <w:szCs w:val="28"/>
        </w:rPr>
        <w:t>]</w:t>
      </w:r>
      <w:r w:rsidRPr="009312E5">
        <w:rPr>
          <w:bCs/>
          <w:color w:val="C00000"/>
          <w:szCs w:val="28"/>
        </w:rPr>
        <w:t>.</w:t>
      </w:r>
    </w:p>
    <w:p w14:paraId="35848945" w14:textId="77777777" w:rsidR="00732CF3" w:rsidRPr="009312E5" w:rsidRDefault="00732CF3" w:rsidP="00732CF3">
      <w:pPr>
        <w:pStyle w:val="31"/>
        <w:spacing w:line="360" w:lineRule="auto"/>
        <w:ind w:firstLine="567"/>
        <w:rPr>
          <w:bCs/>
          <w:szCs w:val="28"/>
        </w:rPr>
      </w:pPr>
      <w:r w:rsidRPr="009312E5">
        <w:rPr>
          <w:bCs/>
          <w:szCs w:val="28"/>
        </w:rPr>
        <w:t>Запобігання та вирішення гострих правових конфліктів вимагає своєчасного і повноцінного глибокого духовного осмислення природи потенційних предметів конфліктів, вивільнення від формально-юридичного розуміння цього негативного явища, адже його підґрунтя сягає глибинних соціальних, політичних та економічних процесів, характерних для учасників правових відносин і всього суспільства.</w:t>
      </w:r>
    </w:p>
    <w:p w14:paraId="3892DBE8" w14:textId="77777777" w:rsidR="00732CF3" w:rsidRPr="009312E5" w:rsidRDefault="00732CF3" w:rsidP="00732CF3">
      <w:pPr>
        <w:pStyle w:val="31"/>
        <w:spacing w:line="360" w:lineRule="auto"/>
        <w:ind w:firstLine="567"/>
        <w:rPr>
          <w:bCs/>
          <w:szCs w:val="28"/>
        </w:rPr>
      </w:pPr>
      <w:r w:rsidRPr="009312E5">
        <w:rPr>
          <w:bCs/>
          <w:szCs w:val="28"/>
        </w:rPr>
        <w:t xml:space="preserve">Духовність спосіб вираження і примноження потенціалу добрих чеснот людини, через які вона проявляє свою конструктивну частину природи, яка єдино актуальна як для самої людини. так і для її соціальних спільнот. Зажерливість, нездорові амбіції, </w:t>
      </w:r>
      <w:proofErr w:type="spellStart"/>
      <w:r w:rsidRPr="009312E5">
        <w:rPr>
          <w:bCs/>
          <w:szCs w:val="28"/>
        </w:rPr>
        <w:t>неспівмірні</w:t>
      </w:r>
      <w:proofErr w:type="spellEnd"/>
      <w:r w:rsidRPr="009312E5">
        <w:rPr>
          <w:bCs/>
          <w:szCs w:val="28"/>
        </w:rPr>
        <w:t xml:space="preserve"> претензії та інші вади передумови і причини правових конфліктів. Помірність і стриманість, відповідно до енергетичного і духовного рівнів розвитку власної особистості, свідчення доброчесності, що виключає будь-які серйозні правові конфлікти. </w:t>
      </w:r>
    </w:p>
    <w:p w14:paraId="750B23D4" w14:textId="77777777" w:rsidR="00732CF3" w:rsidRPr="009312E5" w:rsidRDefault="00732CF3" w:rsidP="00732CF3">
      <w:pPr>
        <w:pStyle w:val="31"/>
        <w:spacing w:line="360" w:lineRule="auto"/>
        <w:ind w:firstLine="567"/>
        <w:rPr>
          <w:bCs/>
          <w:szCs w:val="28"/>
        </w:rPr>
      </w:pPr>
      <w:r w:rsidRPr="009312E5">
        <w:rPr>
          <w:bCs/>
          <w:szCs w:val="28"/>
        </w:rPr>
        <w:t xml:space="preserve">Договірний, примусовий чи комбінований засіб вирішення правового конфлікту </w:t>
      </w:r>
      <w:proofErr w:type="spellStart"/>
      <w:r w:rsidRPr="009312E5">
        <w:rPr>
          <w:bCs/>
          <w:szCs w:val="28"/>
        </w:rPr>
        <w:t>залежатиме</w:t>
      </w:r>
      <w:proofErr w:type="spellEnd"/>
      <w:r w:rsidRPr="009312E5">
        <w:rPr>
          <w:bCs/>
          <w:szCs w:val="28"/>
        </w:rPr>
        <w:t xml:space="preserve"> від відображення у них різноманіття питань, до яких чутливі чи індиферентні сторони конфлікту. Наприклад, суб’єкт, який піддавав дискримінації етнічні групи, чутливий до пропозицій про сецесію (від лат. «</w:t>
      </w:r>
      <w:proofErr w:type="spellStart"/>
      <w:r w:rsidRPr="009312E5">
        <w:rPr>
          <w:bCs/>
          <w:szCs w:val="28"/>
        </w:rPr>
        <w:t>secessio</w:t>
      </w:r>
      <w:proofErr w:type="spellEnd"/>
      <w:r w:rsidRPr="009312E5">
        <w:rPr>
          <w:bCs/>
          <w:szCs w:val="28"/>
        </w:rPr>
        <w:t xml:space="preserve">» - вихід, відокремлення) цих груп зі сфери юрисдикційного впливу такого суб’єкта. Водночас самі ці групи бажають інструменти для власної </w:t>
      </w:r>
      <w:r w:rsidRPr="009312E5">
        <w:rPr>
          <w:bCs/>
          <w:szCs w:val="28"/>
        </w:rPr>
        <w:lastRenderedPageBreak/>
        <w:t>охорони і навіть захисту від дискримінації, де зброя буде найбажанішим варіантом. Утім її надання хоча колись й сприятиме вирішенню конфлікту, проте до цього моменту конфлікт тільки загостриться і його вирішення через силу зброї призведе до вихолощування правового смислу самого конфлікту т правової природи його учасників, оскільки застосування зброї призводить до втрат людських життів та інших фундаментальних людських цінностей.</w:t>
      </w:r>
    </w:p>
    <w:p w14:paraId="476A5FF8" w14:textId="77777777" w:rsidR="00732CF3" w:rsidRPr="009312E5" w:rsidRDefault="00732CF3" w:rsidP="00732CF3">
      <w:pPr>
        <w:pStyle w:val="31"/>
        <w:spacing w:line="360" w:lineRule="auto"/>
        <w:ind w:firstLine="567"/>
        <w:rPr>
          <w:bCs/>
          <w:szCs w:val="28"/>
        </w:rPr>
      </w:pPr>
      <w:r w:rsidRPr="009312E5">
        <w:rPr>
          <w:bCs/>
          <w:szCs w:val="28"/>
        </w:rPr>
        <w:t>Договірний спосіб актуалізується серед духовно розвинених учасників правового конфлікту. Їх він поетапно, але неодмінно, веде до стійкої тенденції руху руйнації потенційних та реальних підстав конфлікту через діалог, уточнення чи створення нової правової основи виконання взаємних зобов’язань. Договірні засоби вирішення правових конфліктів об’єктивовані через переговори і посередництво, які формально у законодавстві представлені також у процедурах комерційного арбітражу, третейського судочинства, медіації тощо.</w:t>
      </w:r>
    </w:p>
    <w:p w14:paraId="56F092EC" w14:textId="1BEB5E4C" w:rsidR="00732CF3" w:rsidRPr="009312E5" w:rsidRDefault="00732CF3" w:rsidP="00732CF3">
      <w:pPr>
        <w:pStyle w:val="31"/>
        <w:spacing w:line="360" w:lineRule="auto"/>
        <w:ind w:firstLine="567"/>
        <w:rPr>
          <w:bCs/>
          <w:szCs w:val="28"/>
        </w:rPr>
      </w:pPr>
      <w:r w:rsidRPr="009312E5">
        <w:rPr>
          <w:bCs/>
          <w:szCs w:val="28"/>
        </w:rPr>
        <w:t xml:space="preserve">Примус поряд з переконанням і спонуканням є засобами здійснення правової політики, зокрема виконання завдання із забезпечення правомірної поведінки суб’єктів правовідносин. Примус становить собою такий державний вплив, який характеризується обов’язковим характером, та, як правило, негативним характером для суб’єкта, тобто використанням технік, які є безпосередньо несприятливими або можуть бути потенційно несприятливими для об’єкта впливу. Такий вплив відбувається у чітко визначених законом рамках та з неухильним дотриманням законної процедури. Дотримання приписів матеріального та процесуального законодавства є критерієм, що відрізняє правомірний державний примус від протиправного державного насильства </w:t>
      </w:r>
      <w:r w:rsidRPr="009312E5">
        <w:rPr>
          <w:szCs w:val="28"/>
        </w:rPr>
        <w:t>[</w:t>
      </w:r>
      <w:r w:rsidR="00904719" w:rsidRPr="009312E5">
        <w:rPr>
          <w:bCs/>
          <w:szCs w:val="28"/>
        </w:rPr>
        <w:t>6</w:t>
      </w:r>
      <w:r w:rsidRPr="009312E5">
        <w:rPr>
          <w:szCs w:val="28"/>
        </w:rPr>
        <w:t>, с. 163-164].</w:t>
      </w:r>
      <w:r w:rsidRPr="009312E5">
        <w:rPr>
          <w:bCs/>
          <w:szCs w:val="28"/>
        </w:rPr>
        <w:t xml:space="preserve"> </w:t>
      </w:r>
    </w:p>
    <w:p w14:paraId="66413BCD" w14:textId="10F69E36" w:rsidR="00732CF3" w:rsidRPr="009312E5" w:rsidRDefault="00732CF3" w:rsidP="00732CF3">
      <w:pPr>
        <w:pStyle w:val="31"/>
        <w:spacing w:line="360" w:lineRule="auto"/>
        <w:ind w:firstLine="567"/>
        <w:rPr>
          <w:szCs w:val="28"/>
        </w:rPr>
      </w:pPr>
      <w:r w:rsidRPr="009312E5">
        <w:rPr>
          <w:bCs/>
          <w:szCs w:val="28"/>
        </w:rPr>
        <w:t>Примусові засоби вирішення правових конфліктів здійснюються суддями, нотаріусами та іншими суб’єктами, які мають на це повноваження, відповідно до закону.</w:t>
      </w:r>
      <w:r w:rsidRPr="009312E5">
        <w:rPr>
          <w:szCs w:val="28"/>
        </w:rPr>
        <w:t xml:space="preserve"> Те, що наше суспільство називає законом, є результатом процесу судових рішень, що дозволяє вирішувати окремі суперечності. Найкращі думки, в яких ці рішення втілюються, досягають першочергової цінності, перевищуючи факти конкретних спорів, які вони вирішують [</w:t>
      </w:r>
      <w:r w:rsidR="006A76EB" w:rsidRPr="009312E5">
        <w:rPr>
          <w:szCs w:val="28"/>
        </w:rPr>
        <w:t>242</w:t>
      </w:r>
      <w:r w:rsidRPr="009312E5">
        <w:rPr>
          <w:szCs w:val="28"/>
        </w:rPr>
        <w:t xml:space="preserve">, с. 749]. </w:t>
      </w:r>
    </w:p>
    <w:p w14:paraId="167BC862" w14:textId="3369FD2C" w:rsidR="00732CF3" w:rsidRPr="009312E5" w:rsidRDefault="00732CF3" w:rsidP="00732CF3">
      <w:pPr>
        <w:pStyle w:val="31"/>
        <w:spacing w:line="360" w:lineRule="auto"/>
        <w:ind w:firstLine="567"/>
        <w:rPr>
          <w:bCs/>
          <w:szCs w:val="28"/>
        </w:rPr>
      </w:pPr>
      <w:r w:rsidRPr="009312E5">
        <w:rPr>
          <w:bCs/>
          <w:szCs w:val="28"/>
        </w:rPr>
        <w:lastRenderedPageBreak/>
        <w:t xml:space="preserve">Отже, для пізнання феномену правового конфлікту використано комплексну наукову методологію у її різноманітті принципів, методів, підходів та інших компонентів діалектичної і формальної логіки, загальнонаукових і спеціально-юридичних когнітивних механізмів. Вона спрямована на розуміння правил підвищення можливостей учасників правових конфліктів забезпечувати права людини та інші правові цінності, а також на взаємних переходів текстових і цифрових даних на тлі </w:t>
      </w:r>
      <w:proofErr w:type="spellStart"/>
      <w:r w:rsidRPr="009312E5">
        <w:rPr>
          <w:bCs/>
          <w:szCs w:val="28"/>
        </w:rPr>
        <w:t>експоненційно</w:t>
      </w:r>
      <w:proofErr w:type="spellEnd"/>
      <w:r w:rsidRPr="009312E5">
        <w:rPr>
          <w:bCs/>
          <w:szCs w:val="28"/>
        </w:rPr>
        <w:t xml:space="preserve"> зростаючого тренду використання цифрових інструментів для цивільних, адміністративних, кримінальних, правоохоронних й інших процесів правової комунікації з метою сприяння сталому та безпечному зростанню кожного і людства. </w:t>
      </w:r>
    </w:p>
    <w:p w14:paraId="42B6BE5F" w14:textId="43A28843" w:rsidR="00246314" w:rsidRPr="009312E5" w:rsidRDefault="002A67F6" w:rsidP="00246314">
      <w:pPr>
        <w:pStyle w:val="31"/>
        <w:spacing w:line="360" w:lineRule="auto"/>
        <w:ind w:firstLine="567"/>
        <w:rPr>
          <w:bCs/>
          <w:szCs w:val="28"/>
        </w:rPr>
      </w:pPr>
      <w:r w:rsidRPr="009312E5">
        <w:rPr>
          <w:bCs/>
          <w:szCs w:val="28"/>
        </w:rPr>
        <w:t xml:space="preserve">Таким чином, </w:t>
      </w:r>
      <w:r w:rsidR="00246314" w:rsidRPr="009312E5">
        <w:rPr>
          <w:bCs/>
          <w:szCs w:val="28"/>
        </w:rPr>
        <w:t xml:space="preserve">феноменологія правових конфліктів оцінюється як невід’ємна частина розгортання протиріч у тлі тієї частини соціальних відносин, що врегульовані загальнообов’язковими, формально-визначеними, нормативними правилами поведінки, відповідно до загальних, стійких, об’єктивних, причинно-наслідкових </w:t>
      </w:r>
      <w:proofErr w:type="spellStart"/>
      <w:r w:rsidR="00246314" w:rsidRPr="009312E5">
        <w:rPr>
          <w:bCs/>
          <w:szCs w:val="28"/>
        </w:rPr>
        <w:t>зв’язків</w:t>
      </w:r>
      <w:proofErr w:type="spellEnd"/>
      <w:r w:rsidR="00246314" w:rsidRPr="009312E5">
        <w:rPr>
          <w:bCs/>
          <w:szCs w:val="28"/>
        </w:rPr>
        <w:t xml:space="preserve"> закономірностей природного права. Відповідно правовий конфлікт природний феномен у соціальному поступі людства. Приватно-правовий контекст їхньої екзистенції маркує предмет конфлікту як такий, що стосується потреб та інтересів окремих фізичних і/або юридичних осіб. Публічний інтерес стає визначальною ознакою для конфліктів публічно-правового характеру. Засоби і способи, посередники та інші процедурні питання вирішення правових конфліктів цих обох типів </w:t>
      </w:r>
      <w:proofErr w:type="spellStart"/>
      <w:r w:rsidR="00246314" w:rsidRPr="009312E5">
        <w:rPr>
          <w:bCs/>
          <w:szCs w:val="28"/>
        </w:rPr>
        <w:t>детермінуються</w:t>
      </w:r>
      <w:proofErr w:type="spellEnd"/>
      <w:r w:rsidR="00246314" w:rsidRPr="009312E5">
        <w:rPr>
          <w:bCs/>
          <w:szCs w:val="28"/>
        </w:rPr>
        <w:t xml:space="preserve"> саме публічністю, </w:t>
      </w:r>
      <w:proofErr w:type="spellStart"/>
      <w:r w:rsidR="00246314" w:rsidRPr="009312E5">
        <w:rPr>
          <w:bCs/>
          <w:szCs w:val="28"/>
        </w:rPr>
        <w:t>приватністю</w:t>
      </w:r>
      <w:proofErr w:type="spellEnd"/>
      <w:r w:rsidR="00246314" w:rsidRPr="009312E5">
        <w:rPr>
          <w:bCs/>
          <w:szCs w:val="28"/>
        </w:rPr>
        <w:t xml:space="preserve"> інтересів, які лежать в основі конфлікту та формують суть його предмету, чи їхньою комбінацією. Взаємні діалектичні переходи обох конфліктів виявляють спільну онтологію приватного і публічного інтересів, осмислення чого передбачає використання принципу єдності та інших вихідних засад наукової методології.</w:t>
      </w:r>
    </w:p>
    <w:p w14:paraId="6FF21C3A" w14:textId="7B33EEF7" w:rsidR="0094685E" w:rsidRPr="009312E5" w:rsidRDefault="00732CF3" w:rsidP="002A67F6">
      <w:pPr>
        <w:spacing w:after="0" w:line="360" w:lineRule="auto"/>
        <w:ind w:firstLine="709"/>
        <w:jc w:val="both"/>
        <w:rPr>
          <w:rFonts w:ascii="Times New Roman" w:eastAsia="NSimSun" w:hAnsi="Times New Roman" w:cs="Times New Roman"/>
          <w:kern w:val="2"/>
          <w:sz w:val="28"/>
          <w:szCs w:val="28"/>
          <w:lang w:eastAsia="zh-CN" w:bidi="hi-IN"/>
        </w:rPr>
      </w:pPr>
      <w:r w:rsidRPr="009312E5">
        <w:rPr>
          <w:rFonts w:ascii="Times New Roman" w:eastAsia="NSimSun" w:hAnsi="Times New Roman" w:cs="Times New Roman"/>
          <w:kern w:val="2"/>
          <w:sz w:val="28"/>
          <w:szCs w:val="28"/>
          <w:lang w:eastAsia="zh-CN" w:bidi="hi-IN"/>
        </w:rPr>
        <w:t>‘</w:t>
      </w:r>
    </w:p>
    <w:p w14:paraId="0CFBFAFE" w14:textId="77777777" w:rsidR="002A67F6" w:rsidRPr="009312E5" w:rsidRDefault="002A67F6" w:rsidP="002A67F6">
      <w:pPr>
        <w:spacing w:after="0" w:line="360" w:lineRule="auto"/>
        <w:ind w:firstLine="709"/>
        <w:jc w:val="both"/>
        <w:rPr>
          <w:rFonts w:ascii="Times New Roman" w:eastAsia="Times New Roman" w:hAnsi="Times New Roman" w:cs="Times New Roman"/>
          <w:b/>
          <w:sz w:val="28"/>
          <w:szCs w:val="28"/>
          <w:lang w:eastAsia="ru-RU"/>
        </w:rPr>
      </w:pPr>
    </w:p>
    <w:p w14:paraId="290E348F" w14:textId="77777777" w:rsidR="00712DA1" w:rsidRPr="009312E5" w:rsidRDefault="00712DA1" w:rsidP="008D0B33">
      <w:pPr>
        <w:spacing w:after="0" w:line="360" w:lineRule="auto"/>
        <w:ind w:firstLine="709"/>
        <w:rPr>
          <w:rFonts w:ascii="Times New Roman" w:eastAsia="Times New Roman" w:hAnsi="Times New Roman" w:cs="Times New Roman"/>
          <w:b/>
          <w:sz w:val="28"/>
          <w:szCs w:val="28"/>
          <w:lang w:eastAsia="ru-RU"/>
        </w:rPr>
      </w:pPr>
    </w:p>
    <w:p w14:paraId="11439B1A" w14:textId="77777777" w:rsidR="00712DA1" w:rsidRPr="009312E5" w:rsidRDefault="00712DA1" w:rsidP="008D0B33">
      <w:pPr>
        <w:spacing w:after="0" w:line="360" w:lineRule="auto"/>
        <w:ind w:firstLine="709"/>
        <w:rPr>
          <w:rFonts w:ascii="Times New Roman" w:eastAsia="Times New Roman" w:hAnsi="Times New Roman" w:cs="Times New Roman"/>
          <w:b/>
          <w:sz w:val="28"/>
          <w:szCs w:val="28"/>
          <w:lang w:eastAsia="ru-RU"/>
        </w:rPr>
      </w:pPr>
    </w:p>
    <w:p w14:paraId="43AE72DA" w14:textId="210328DE" w:rsidR="008D0B33" w:rsidRPr="009312E5" w:rsidRDefault="008D0B33" w:rsidP="008D0B33">
      <w:pPr>
        <w:spacing w:after="0" w:line="360" w:lineRule="auto"/>
        <w:ind w:firstLine="709"/>
        <w:rPr>
          <w:rFonts w:ascii="Times New Roman" w:eastAsia="Times New Roman" w:hAnsi="Times New Roman" w:cs="Times New Roman"/>
          <w:b/>
          <w:sz w:val="28"/>
          <w:szCs w:val="28"/>
          <w:lang w:eastAsia="ru-RU"/>
        </w:rPr>
      </w:pPr>
      <w:r w:rsidRPr="009312E5">
        <w:rPr>
          <w:rFonts w:ascii="Times New Roman" w:eastAsia="Times New Roman" w:hAnsi="Times New Roman" w:cs="Times New Roman"/>
          <w:b/>
          <w:sz w:val="28"/>
          <w:szCs w:val="28"/>
          <w:lang w:eastAsia="ru-RU"/>
        </w:rPr>
        <w:lastRenderedPageBreak/>
        <w:t>Висновки до Розділу 1</w:t>
      </w:r>
    </w:p>
    <w:p w14:paraId="1678EB5E" w14:textId="77777777" w:rsidR="008D0B33" w:rsidRPr="009312E5" w:rsidRDefault="008D0B33" w:rsidP="008D0B33">
      <w:pPr>
        <w:spacing w:after="0" w:line="360" w:lineRule="auto"/>
        <w:ind w:firstLine="709"/>
        <w:jc w:val="center"/>
        <w:rPr>
          <w:rFonts w:ascii="Times New Roman" w:eastAsia="Times New Roman" w:hAnsi="Times New Roman" w:cs="Times New Roman"/>
          <w:b/>
          <w:sz w:val="28"/>
          <w:szCs w:val="28"/>
          <w:lang w:eastAsia="ru-RU"/>
        </w:rPr>
      </w:pPr>
    </w:p>
    <w:p w14:paraId="37EA2447" w14:textId="77777777" w:rsidR="008D0B33" w:rsidRPr="009312E5" w:rsidRDefault="008D0B33" w:rsidP="008D0B33">
      <w:pPr>
        <w:tabs>
          <w:tab w:val="left" w:pos="993"/>
        </w:tabs>
        <w:spacing w:after="0" w:line="360" w:lineRule="auto"/>
        <w:ind w:firstLine="709"/>
        <w:jc w:val="both"/>
        <w:rPr>
          <w:rFonts w:ascii="Times New Roman" w:hAnsi="Times New Roman" w:cs="Times New Roman"/>
          <w:sz w:val="28"/>
          <w:szCs w:val="28"/>
        </w:rPr>
      </w:pPr>
      <w:r w:rsidRPr="009312E5">
        <w:rPr>
          <w:rFonts w:asciiTheme="majorBidi" w:hAnsiTheme="majorBidi" w:cstheme="majorBidi"/>
          <w:bCs/>
          <w:sz w:val="28"/>
          <w:szCs w:val="28"/>
        </w:rPr>
        <w:t xml:space="preserve">На основі особливостей західної та східної традиції права доведено, що тлумачення правових конфліктів і засобів їх вирішення визначається особливостями західної та східної традиції права, правовим менталітетом, правовою культурою та специфікою розвитку правових сімей. Як договірні, так і примусові засоби вирішення правових конфліктів мають тривалу історію, глибоко вкорінені в далекому минулому та пройшли складний період від табу, </w:t>
      </w:r>
      <w:proofErr w:type="spellStart"/>
      <w:r w:rsidRPr="009312E5">
        <w:rPr>
          <w:rFonts w:asciiTheme="majorBidi" w:hAnsiTheme="majorBidi" w:cstheme="majorBidi"/>
          <w:bCs/>
          <w:sz w:val="28"/>
          <w:szCs w:val="28"/>
        </w:rPr>
        <w:t>таліону</w:t>
      </w:r>
      <w:proofErr w:type="spellEnd"/>
      <w:r w:rsidRPr="009312E5">
        <w:rPr>
          <w:rFonts w:asciiTheme="majorBidi" w:hAnsiTheme="majorBidi" w:cstheme="majorBidi"/>
          <w:bCs/>
          <w:sz w:val="28"/>
          <w:szCs w:val="28"/>
        </w:rPr>
        <w:t xml:space="preserve">, </w:t>
      </w:r>
      <w:proofErr w:type="spellStart"/>
      <w:r w:rsidRPr="009312E5">
        <w:rPr>
          <w:rFonts w:asciiTheme="majorBidi" w:hAnsiTheme="majorBidi" w:cstheme="majorBidi"/>
          <w:bCs/>
          <w:sz w:val="28"/>
          <w:szCs w:val="28"/>
        </w:rPr>
        <w:t>двобою</w:t>
      </w:r>
      <w:proofErr w:type="spellEnd"/>
      <w:r w:rsidRPr="009312E5">
        <w:rPr>
          <w:rFonts w:asciiTheme="majorBidi" w:hAnsiTheme="majorBidi" w:cstheme="majorBidi"/>
          <w:bCs/>
          <w:sz w:val="28"/>
          <w:szCs w:val="28"/>
        </w:rPr>
        <w:t xml:space="preserve">, остракізму, жеребкування до переговорів, змагальності, доказовості, арбітражу, медіації, </w:t>
      </w:r>
      <w:proofErr w:type="spellStart"/>
      <w:r w:rsidRPr="009312E5">
        <w:rPr>
          <w:rFonts w:asciiTheme="majorBidi" w:hAnsiTheme="majorBidi" w:cstheme="majorBidi"/>
          <w:bCs/>
          <w:sz w:val="28"/>
          <w:szCs w:val="28"/>
        </w:rPr>
        <w:t>консиліації</w:t>
      </w:r>
      <w:proofErr w:type="spellEnd"/>
      <w:r w:rsidRPr="009312E5">
        <w:rPr>
          <w:rFonts w:asciiTheme="majorBidi" w:hAnsiTheme="majorBidi" w:cstheme="majorBidi"/>
          <w:bCs/>
          <w:sz w:val="28"/>
          <w:szCs w:val="28"/>
        </w:rPr>
        <w:t xml:space="preserve"> та інших засобів, перелік яких продовжує розширюватися й поглиблюватися, внаслідок суттєвого ускладнення й загострення суспільних відносин, розширення різновидів і складності правових конфліктів, </w:t>
      </w:r>
      <w:r w:rsidRPr="009312E5">
        <w:rPr>
          <w:rFonts w:ascii="Times New Roman" w:hAnsi="Times New Roman" w:cs="Times New Roman"/>
          <w:bCs/>
          <w:sz w:val="28"/>
          <w:szCs w:val="28"/>
        </w:rPr>
        <w:t xml:space="preserve">трансформації уявлень про зміст правових конфліктів, оптимальні засоби їх вирішення. Доведено, що у </w:t>
      </w:r>
      <w:r w:rsidRPr="009312E5">
        <w:rPr>
          <w:rFonts w:ascii="Times New Roman" w:hAnsi="Times New Roman" w:cs="Times New Roman"/>
          <w:sz w:val="28"/>
          <w:szCs w:val="28"/>
        </w:rPr>
        <w:t>західній правовій традиції при використанні договірних і примусових засобів вирішення правових конфліктів простежується прагнення до формальної справедливості через універсальні процедури, а в східній -  орієнтація на етичну згоду, соціальну рівновагу та уникнення відкритого конфлікту. Слід зауважити, що зазначені моделі не є взаємовиключними, а підходи до засобів врегулювання правових конфліктів розширюються внаслідок процесів інтеграції, регіоналізації, глобалізації.</w:t>
      </w:r>
    </w:p>
    <w:p w14:paraId="2C7E9B4D" w14:textId="5152BCEE" w:rsidR="008D0B33" w:rsidRPr="009312E5" w:rsidRDefault="008D0B33" w:rsidP="008D0B33">
      <w:pPr>
        <w:suppressAutoHyphens/>
        <w:spacing w:after="0" w:line="360" w:lineRule="auto"/>
        <w:ind w:firstLine="708"/>
        <w:jc w:val="both"/>
        <w:rPr>
          <w:rFonts w:ascii="Times New Roman" w:eastAsia="Times New Roman" w:hAnsi="Times New Roman" w:cs="Times New Roman"/>
          <w:sz w:val="28"/>
          <w:szCs w:val="28"/>
          <w:lang w:eastAsia="ru-RU"/>
        </w:rPr>
      </w:pPr>
      <w:bookmarkStart w:id="16" w:name="_Hlk202617202"/>
      <w:r w:rsidRPr="009312E5">
        <w:rPr>
          <w:rFonts w:ascii="Times New Roman" w:eastAsia="Times New Roman" w:hAnsi="Times New Roman" w:cs="Times New Roman"/>
          <w:bCs/>
          <w:sz w:val="28"/>
          <w:szCs w:val="28"/>
          <w:lang w:eastAsia="ru-RU"/>
        </w:rPr>
        <w:t xml:space="preserve">Особливості  західної та східної правової традиції дають підстави розмежувати специфіку використання договірних і примусових засобів вирішення правових конфліктів на основі декількох критеріїв, а саме: </w:t>
      </w:r>
      <w:bookmarkEnd w:id="16"/>
      <w:r w:rsidRPr="009312E5">
        <w:rPr>
          <w:rFonts w:ascii="Times New Roman" w:eastAsia="Times New Roman" w:hAnsi="Times New Roman" w:cs="Times New Roman"/>
          <w:bCs/>
          <w:sz w:val="28"/>
          <w:szCs w:val="28"/>
          <w:lang w:eastAsia="ru-RU"/>
        </w:rPr>
        <w:t xml:space="preserve">за головною метою вирішення конфлікту: для західної правової традиції притаманне встановлення юридичної справедливості з дотриманням чітких процедур, для східної - характерне розмаїття цілей, від певного балансу, консенсусу, відновлення гармонії та суспільного порядку до жорсткого примусу; за роллю права і закону: у західній традиції права домінує право,  закон, формальні юридичні процедури, а в східній – норми моралі, звичаю, традиції, релігії; за </w:t>
      </w:r>
      <w:r w:rsidR="00252D14" w:rsidRPr="009312E5">
        <w:rPr>
          <w:rFonts w:ascii="Times New Roman" w:eastAsia="Times New Roman" w:hAnsi="Times New Roman" w:cs="Times New Roman"/>
          <w:bCs/>
          <w:sz w:val="28"/>
          <w:szCs w:val="28"/>
          <w:lang w:eastAsia="ru-RU"/>
        </w:rPr>
        <w:t>основним</w:t>
      </w:r>
      <w:r w:rsidRPr="009312E5">
        <w:rPr>
          <w:rFonts w:ascii="Times New Roman" w:eastAsia="Times New Roman" w:hAnsi="Times New Roman" w:cs="Times New Roman"/>
          <w:bCs/>
          <w:sz w:val="28"/>
          <w:szCs w:val="28"/>
          <w:lang w:eastAsia="ru-RU"/>
        </w:rPr>
        <w:t xml:space="preserve"> засобами (інструментами) врегулювання правових</w:t>
      </w:r>
      <w:r w:rsidRPr="009312E5">
        <w:rPr>
          <w:rFonts w:ascii="Times New Roman" w:eastAsia="Times New Roman" w:hAnsi="Times New Roman" w:cs="Times New Roman"/>
          <w:b/>
          <w:bCs/>
          <w:sz w:val="28"/>
          <w:szCs w:val="28"/>
          <w:lang w:eastAsia="ru-RU"/>
        </w:rPr>
        <w:t xml:space="preserve"> </w:t>
      </w:r>
      <w:r w:rsidRPr="009312E5">
        <w:rPr>
          <w:rFonts w:ascii="Times New Roman" w:eastAsia="Times New Roman" w:hAnsi="Times New Roman" w:cs="Times New Roman"/>
          <w:sz w:val="28"/>
          <w:szCs w:val="28"/>
          <w:lang w:eastAsia="ru-RU"/>
        </w:rPr>
        <w:lastRenderedPageBreak/>
        <w:t>конфліктів: у західній традиції права – це суд, арбітраж, медіація, правові процедури, у східній - примирення, посередництво, традиційна рада, авторитет (моральний, релігійний, віковий та ін.); за роллю судового процесу: у західній традиції – у переважній більшості країни поширеною є практика звернення до суду, а в східній – більш поширена практика уникнення судового розгляду, поширена практика вирішення правових конфліктів на рівні общини, певної соціальної спільноти; за роллю судді чи посередника: у західній правовій традиції у якості посередника виступає неупереджений арбітр, який діє за законом, медіатор, а в східній - Мудрець, наставник, що шукає баланс, компроміс і згоду; за роллю і впливом держави: у західній правовій традиції держава впроваджує розгалужену систему судів, прокуратури, органів примусу, а в східній – вплив держави може бути обмеженим, конфлікти вирішуються на місцевому рівні або через громаду; за місцем і роллю особистих прав у системі права: у західній традиції права простежується пріоритет прав особи, а в східній – пріоритет прав громади, обов’язків людини та колективної гармонії; за використанням санкцій: у західній традиції права санкції  законодавчо визначені: штрафи, арешт, обмеження чи позбавлення волі та ін., існують чіткі критерії їх накладення, а в східній традиції права більш поширеними є моральні санкції (зокрема, вибачення, публічне каяття, компенсація, або навпаки – використання жорстких санкцій) та релігійні санкції; за загальністю й універсальністю підходу: у західній традиції права закон є загальним і однаковим для всіх, а в східній - підхід може суттєво залежати від статусу, касти, релігії, простежується синкретичність нормативного та індивідуального регулювання; за джерелами вирішення: у західній традиції права – це Конституція, кодекси, законодавство, судова практика, у східній традиції права - Священні тексти, звичаї, думка громади, традиції. У підсумку, в</w:t>
      </w:r>
      <w:r w:rsidRPr="009312E5">
        <w:rPr>
          <w:rFonts w:ascii="Times New Roman" w:hAnsi="Times New Roman" w:cs="Times New Roman"/>
          <w:sz w:val="28"/>
          <w:szCs w:val="28"/>
        </w:rPr>
        <w:t xml:space="preserve"> з</w:t>
      </w:r>
      <w:r w:rsidRPr="009312E5">
        <w:rPr>
          <w:rFonts w:ascii="Times New Roman" w:eastAsia="Times New Roman" w:hAnsi="Times New Roman" w:cs="Times New Roman"/>
          <w:sz w:val="28"/>
          <w:szCs w:val="28"/>
          <w:lang w:eastAsia="ru-RU"/>
        </w:rPr>
        <w:t xml:space="preserve">ахідній правовій традиції права </w:t>
      </w:r>
      <w:r w:rsidRPr="009312E5">
        <w:rPr>
          <w:rFonts w:ascii="Times New Roman" w:hAnsi="Times New Roman" w:cs="Times New Roman"/>
          <w:sz w:val="28"/>
          <w:szCs w:val="28"/>
        </w:rPr>
        <w:t xml:space="preserve">при використанні договірних і примусових засобів вирішення правових конфліктів </w:t>
      </w:r>
      <w:r w:rsidRPr="009312E5">
        <w:rPr>
          <w:rFonts w:ascii="Times New Roman" w:eastAsia="Times New Roman" w:hAnsi="Times New Roman" w:cs="Times New Roman"/>
          <w:sz w:val="28"/>
          <w:szCs w:val="28"/>
          <w:lang w:eastAsia="ru-RU"/>
        </w:rPr>
        <w:t>простежується прагнення до формальної справедливості через універсальні процедури, а в східній -  орієнтація на етичну згоду, соціальну рівновагу та уникнення відкритого конфлікту.</w:t>
      </w:r>
    </w:p>
    <w:p w14:paraId="101894D8" w14:textId="1EC67672" w:rsidR="008D0B33" w:rsidRPr="009312E5" w:rsidRDefault="008D0B33" w:rsidP="008D0B33">
      <w:pPr>
        <w:shd w:val="clear" w:color="auto" w:fill="FFFFFF"/>
        <w:spacing w:after="0" w:line="360" w:lineRule="auto"/>
        <w:ind w:firstLine="709"/>
        <w:jc w:val="both"/>
        <w:rPr>
          <w:rFonts w:asciiTheme="majorBidi" w:hAnsiTheme="majorBidi" w:cstheme="majorBidi"/>
          <w:sz w:val="28"/>
          <w:szCs w:val="28"/>
        </w:rPr>
      </w:pPr>
      <w:bookmarkStart w:id="17" w:name="_Hlk203033365"/>
      <w:r w:rsidRPr="009312E5">
        <w:rPr>
          <w:rFonts w:ascii="Times New Roman" w:hAnsi="Times New Roman" w:cs="Times New Roman"/>
          <w:bCs/>
          <w:sz w:val="28"/>
          <w:szCs w:val="28"/>
        </w:rPr>
        <w:lastRenderedPageBreak/>
        <w:t>Аналіз і систематизація наукових джерел засвідчили, що проблематика правових конфліктів, договірних і примусових засобів їх вирішення є предметом дослідження у філософії права, загальній теорії права та галузевих юридичних науках з урахуванням їх предмету.</w:t>
      </w:r>
      <w:r w:rsidRPr="009312E5">
        <w:rPr>
          <w:rFonts w:ascii="Times New Roman" w:hAnsi="Times New Roman" w:cs="Times New Roman"/>
          <w:b/>
          <w:sz w:val="28"/>
          <w:szCs w:val="28"/>
        </w:rPr>
        <w:t xml:space="preserve"> </w:t>
      </w:r>
      <w:r w:rsidRPr="009312E5">
        <w:rPr>
          <w:rFonts w:ascii="Times New Roman" w:eastAsia="Times New Roman" w:hAnsi="Times New Roman" w:cs="Times New Roman"/>
          <w:sz w:val="28"/>
          <w:szCs w:val="28"/>
          <w:lang w:eastAsia="uk-UA"/>
        </w:rPr>
        <w:t xml:space="preserve">Упродовж останніх двох десятиліть у філософії права, загальній теорії права та правовій (юридичній) конфліктології, поряд із традиційними напрямами, набули поширення нові напрями й аспекти дослідження правових конфліктів, договірних і примусових засобів їх вирішення, зокрема у філософії права: в </w:t>
      </w:r>
      <w:proofErr w:type="spellStart"/>
      <w:r w:rsidRPr="009312E5">
        <w:rPr>
          <w:rFonts w:ascii="Times New Roman" w:eastAsia="Times New Roman" w:hAnsi="Times New Roman" w:cs="Times New Roman"/>
          <w:sz w:val="28"/>
          <w:szCs w:val="28"/>
          <w:lang w:eastAsia="uk-UA"/>
        </w:rPr>
        <w:t>антрополого</w:t>
      </w:r>
      <w:proofErr w:type="spellEnd"/>
      <w:r w:rsidRPr="009312E5">
        <w:rPr>
          <w:rFonts w:ascii="Times New Roman" w:eastAsia="Times New Roman" w:hAnsi="Times New Roman" w:cs="Times New Roman"/>
          <w:sz w:val="28"/>
          <w:szCs w:val="28"/>
          <w:lang w:eastAsia="uk-UA"/>
        </w:rPr>
        <w:t xml:space="preserve">-комунікативному, </w:t>
      </w:r>
      <w:r w:rsidRPr="009312E5">
        <w:rPr>
          <w:rFonts w:asciiTheme="majorBidi" w:hAnsiTheme="majorBidi" w:cstheme="majorBidi"/>
          <w:sz w:val="28"/>
          <w:szCs w:val="28"/>
        </w:rPr>
        <w:t xml:space="preserve">феноменологічному, гносеологічному та </w:t>
      </w:r>
      <w:proofErr w:type="spellStart"/>
      <w:r w:rsidRPr="009312E5">
        <w:rPr>
          <w:rFonts w:asciiTheme="majorBidi" w:hAnsiTheme="majorBidi" w:cstheme="majorBidi"/>
          <w:sz w:val="28"/>
          <w:szCs w:val="28"/>
        </w:rPr>
        <w:t>праксеологічному</w:t>
      </w:r>
      <w:proofErr w:type="spellEnd"/>
      <w:r w:rsidRPr="009312E5">
        <w:rPr>
          <w:rFonts w:asciiTheme="majorBidi" w:hAnsiTheme="majorBidi" w:cstheme="majorBidi"/>
          <w:sz w:val="28"/>
          <w:szCs w:val="28"/>
        </w:rPr>
        <w:t xml:space="preserve"> аспектах, як феномену правової дійсності, у сфері професійної діяльності юриста, у </w:t>
      </w:r>
      <w:proofErr w:type="spellStart"/>
      <w:r w:rsidRPr="009312E5">
        <w:rPr>
          <w:rFonts w:asciiTheme="majorBidi" w:hAnsiTheme="majorBidi" w:cstheme="majorBidi"/>
          <w:sz w:val="28"/>
          <w:szCs w:val="28"/>
        </w:rPr>
        <w:t>темпорально</w:t>
      </w:r>
      <w:proofErr w:type="spellEnd"/>
      <w:r w:rsidRPr="009312E5">
        <w:rPr>
          <w:rFonts w:asciiTheme="majorBidi" w:hAnsiTheme="majorBidi" w:cstheme="majorBidi"/>
          <w:sz w:val="28"/>
          <w:szCs w:val="28"/>
        </w:rPr>
        <w:t xml:space="preserve">-просторовому дискурсі; </w:t>
      </w:r>
      <w:r w:rsidRPr="009312E5">
        <w:rPr>
          <w:rFonts w:ascii="Times New Roman" w:eastAsia="Times New Roman" w:hAnsi="Times New Roman" w:cs="Times New Roman"/>
          <w:sz w:val="28"/>
          <w:szCs w:val="28"/>
          <w:lang w:eastAsia="uk-UA"/>
        </w:rPr>
        <w:t xml:space="preserve">у загальній теорії права основними аспектами дослідження є: </w:t>
      </w:r>
      <w:r w:rsidRPr="009312E5">
        <w:rPr>
          <w:rFonts w:asciiTheme="majorBidi" w:hAnsiTheme="majorBidi" w:cstheme="majorBidi"/>
          <w:sz w:val="28"/>
          <w:szCs w:val="28"/>
        </w:rPr>
        <w:t xml:space="preserve">поняття, зміст, динаміка та вирішення правових конфліктів; співвідношення правового конфлікту і компромісу, спору; функціонування й розвитку правової системи, здійснення юридичної діяльності; поняття й сутності договору як правового явища; поняття примусу й примусових засобів; крізь призму </w:t>
      </w:r>
      <w:proofErr w:type="spellStart"/>
      <w:r w:rsidRPr="009312E5">
        <w:rPr>
          <w:rFonts w:asciiTheme="majorBidi" w:hAnsiTheme="majorBidi" w:cstheme="majorBidi"/>
          <w:sz w:val="28"/>
          <w:szCs w:val="28"/>
        </w:rPr>
        <w:t>праворозуміння</w:t>
      </w:r>
      <w:proofErr w:type="spellEnd"/>
      <w:r w:rsidRPr="009312E5">
        <w:rPr>
          <w:rFonts w:asciiTheme="majorBidi" w:hAnsiTheme="majorBidi" w:cstheme="majorBidi"/>
          <w:sz w:val="28"/>
          <w:szCs w:val="28"/>
        </w:rPr>
        <w:t xml:space="preserve"> та верховенства права; примус у зв’язку з державою та її діяльністю; співвідношення примусу, примушування, насильства, переконання; </w:t>
      </w:r>
      <w:r w:rsidRPr="009312E5">
        <w:rPr>
          <w:rFonts w:ascii="Times New Roman" w:eastAsia="Times New Roman" w:hAnsi="Times New Roman" w:cs="Times New Roman"/>
          <w:sz w:val="28"/>
          <w:szCs w:val="28"/>
          <w:lang w:eastAsia="uk-UA"/>
        </w:rPr>
        <w:t>у правовій (юридичній) конфліктології основними аспектами дослідження є: поняття, зміст, структура, типологія, причини, наслідки правових конфліктів</w:t>
      </w:r>
      <w:r w:rsidRPr="009312E5">
        <w:rPr>
          <w:rFonts w:asciiTheme="majorBidi" w:hAnsiTheme="majorBidi" w:cstheme="majorBidi"/>
          <w:sz w:val="28"/>
          <w:szCs w:val="28"/>
        </w:rPr>
        <w:t xml:space="preserve">. У публічному праві значна увага приділяється примусовим засобам врегулювання правових конфліктів, а в приватному праві – договірним засобам. Водночас, ураховуючи процеси </w:t>
      </w:r>
      <w:r w:rsidR="00252D14" w:rsidRPr="009312E5">
        <w:rPr>
          <w:rFonts w:asciiTheme="majorBidi" w:hAnsiTheme="majorBidi" w:cstheme="majorBidi"/>
          <w:sz w:val="28"/>
          <w:szCs w:val="28"/>
        </w:rPr>
        <w:t>конвергенції</w:t>
      </w:r>
      <w:r w:rsidRPr="009312E5">
        <w:rPr>
          <w:rFonts w:asciiTheme="majorBidi" w:hAnsiTheme="majorBidi" w:cstheme="majorBidi"/>
          <w:sz w:val="28"/>
          <w:szCs w:val="28"/>
        </w:rPr>
        <w:t xml:space="preserve"> публічного й приватного права, взаємопроникнення методів і засобів правового регулювання актуалізують дослідження договірних і </w:t>
      </w:r>
      <w:r w:rsidR="00252D14" w:rsidRPr="009312E5">
        <w:rPr>
          <w:rFonts w:asciiTheme="majorBidi" w:hAnsiTheme="majorBidi" w:cstheme="majorBidi"/>
          <w:sz w:val="28"/>
          <w:szCs w:val="28"/>
        </w:rPr>
        <w:t>примусових</w:t>
      </w:r>
      <w:r w:rsidRPr="009312E5">
        <w:rPr>
          <w:rFonts w:asciiTheme="majorBidi" w:hAnsiTheme="majorBidi" w:cstheme="majorBidi"/>
          <w:sz w:val="28"/>
          <w:szCs w:val="28"/>
        </w:rPr>
        <w:t xml:space="preserve"> засобів врегулювання правових конфліктів у цілому. </w:t>
      </w:r>
    </w:p>
    <w:bookmarkEnd w:id="17"/>
    <w:p w14:paraId="1904755C" w14:textId="77777777"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Добровільність і примусовість серед двох визначальних ознак загальних підходів до вирішення правових конфліктів. Кореляція договірних і примусових засобів вирішення правових конфліктів спостерігається у їхніх хронологічних і сутнісних характеристиках. Здебільшого вирішення спору починається з переговорів, як одного із засобів добровільного пошуку прийнятного для сторін </w:t>
      </w:r>
      <w:r w:rsidRPr="009312E5">
        <w:rPr>
          <w:rFonts w:ascii="Times New Roman" w:eastAsia="Times New Roman" w:hAnsi="Times New Roman" w:cs="Times New Roman"/>
          <w:bCs/>
          <w:sz w:val="28"/>
          <w:szCs w:val="28"/>
          <w:lang w:eastAsia="ru-RU"/>
        </w:rPr>
        <w:lastRenderedPageBreak/>
        <w:t xml:space="preserve">рішення. При цьому більшою мірою договірні засоби специфічні для приватно-правових конфліктів, де вони перетинаються у змісті спільних для них рис доброї волі, рівності і рівноправності, змагальності. Недосягнення сторонами згоди </w:t>
      </w:r>
      <w:proofErr w:type="spellStart"/>
      <w:r w:rsidRPr="009312E5">
        <w:rPr>
          <w:rFonts w:ascii="Times New Roman" w:eastAsia="Times New Roman" w:hAnsi="Times New Roman" w:cs="Times New Roman"/>
          <w:bCs/>
          <w:sz w:val="28"/>
          <w:szCs w:val="28"/>
          <w:lang w:eastAsia="ru-RU"/>
        </w:rPr>
        <w:t>логічно</w:t>
      </w:r>
      <w:proofErr w:type="spellEnd"/>
      <w:r w:rsidRPr="009312E5">
        <w:rPr>
          <w:rFonts w:ascii="Times New Roman" w:eastAsia="Times New Roman" w:hAnsi="Times New Roman" w:cs="Times New Roman"/>
          <w:bCs/>
          <w:sz w:val="28"/>
          <w:szCs w:val="28"/>
          <w:lang w:eastAsia="ru-RU"/>
        </w:rPr>
        <w:t xml:space="preserve"> відкриває їм варіант використання примусу. Нетиповим, хоча й цілком ймовірним, стає початок вирішення конфлікту з примусових засобів. Однак й у цьому разі процесуальне законодавство розвинених країн дозволяє сторонам вже за участі судді чи іншого посередника повернутися до договірного способу вирішення непорозумінь в межах інститут мирової угоди тощо. </w:t>
      </w:r>
    </w:p>
    <w:p w14:paraId="5B1711FA" w14:textId="77777777"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Примус у вирішенні правових конфліктів виявляється у придушенні волі однієї зі сторін, яка була спрямована на отримання блага, задоволення інтересу тощо. Соціально таке придушення та його наслідки матеріалізуються в організаційних, матеріальних, моральних і/або інших обмеженнях вираження волі особи у правовій реальності. Цей засіб домінуючий в межах кримінального права і процесу. Для них він є типовим засобом, що демонструє свою незамінність. Порушення кримінально-правових заборон ніщо інше як суттєве порушення публічного інтересу, через який визначається публічно-правовий конфлікт. Більше цього, вчинення злочину результат відсутності ефекту від договірних інструментів взаємодії злочинця із суспільством. Структурно такий механізм аналізу актуальності примусу як засобу вирішення правового конфлікту характерний для конституційного, адміністративного та інших сфер публічно-правових відносин. </w:t>
      </w:r>
    </w:p>
    <w:p w14:paraId="12FB192C" w14:textId="32130FC3" w:rsidR="00A634E4" w:rsidRPr="009312E5" w:rsidRDefault="00A634E4" w:rsidP="00A634E4">
      <w:pPr>
        <w:widowControl w:val="0"/>
        <w:shd w:val="clear" w:color="auto" w:fill="FFFFFF"/>
        <w:suppressAutoHyphens/>
        <w:spacing w:after="0" w:line="336" w:lineRule="auto"/>
        <w:ind w:firstLine="709"/>
        <w:jc w:val="both"/>
        <w:rPr>
          <w:rFonts w:ascii="Times New Roman" w:hAnsi="Times New Roman" w:cs="Times New Roman"/>
          <w:sz w:val="28"/>
          <w:szCs w:val="28"/>
        </w:rPr>
      </w:pPr>
      <w:bookmarkStart w:id="18" w:name="_Hlk203206074"/>
      <w:r w:rsidRPr="009312E5">
        <w:rPr>
          <w:rFonts w:ascii="Times New Roman" w:hAnsi="Times New Roman" w:cs="Times New Roman"/>
          <w:spacing w:val="-4"/>
          <w:sz w:val="28"/>
          <w:szCs w:val="28"/>
        </w:rPr>
        <w:t>Результати дослідження, викладені у Розділі 1, відображено у таких публікаціях автора: [211; 212; 213; 214; 215; 215; 217].</w:t>
      </w:r>
    </w:p>
    <w:bookmarkEnd w:id="18"/>
    <w:p w14:paraId="4451DFCB"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5DA84CCA"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6292B216"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586D358A"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0918EC55"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57B73CE3"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5ABBBE51" w14:textId="77777777" w:rsidR="002A67F6" w:rsidRPr="009312E5" w:rsidRDefault="002A67F6" w:rsidP="000A4DFF">
      <w:pPr>
        <w:spacing w:after="0" w:line="360" w:lineRule="auto"/>
        <w:ind w:firstLine="709"/>
        <w:jc w:val="center"/>
        <w:rPr>
          <w:rFonts w:ascii="Times New Roman" w:eastAsia="Times New Roman" w:hAnsi="Times New Roman" w:cs="Times New Roman"/>
          <w:b/>
          <w:sz w:val="28"/>
          <w:szCs w:val="28"/>
          <w:lang w:eastAsia="ru-RU"/>
        </w:rPr>
      </w:pPr>
    </w:p>
    <w:p w14:paraId="6AE3803B" w14:textId="1E20BE9E" w:rsidR="00CF1AD2" w:rsidRPr="009312E5" w:rsidRDefault="00CF1AD2" w:rsidP="000A4DFF">
      <w:pPr>
        <w:spacing w:after="0" w:line="360" w:lineRule="auto"/>
        <w:ind w:firstLine="709"/>
        <w:jc w:val="center"/>
        <w:rPr>
          <w:rFonts w:ascii="Times New Roman" w:eastAsia="Times New Roman" w:hAnsi="Times New Roman" w:cs="Times New Roman"/>
          <w:b/>
          <w:bCs/>
          <w:sz w:val="28"/>
          <w:szCs w:val="28"/>
          <w:lang w:eastAsia="ru-RU"/>
        </w:rPr>
      </w:pPr>
      <w:r w:rsidRPr="009312E5">
        <w:rPr>
          <w:rFonts w:ascii="Times New Roman" w:eastAsia="Times New Roman" w:hAnsi="Times New Roman" w:cs="Times New Roman"/>
          <w:b/>
          <w:sz w:val="28"/>
          <w:szCs w:val="28"/>
          <w:lang w:eastAsia="ru-RU"/>
        </w:rPr>
        <w:lastRenderedPageBreak/>
        <w:t>РОЗДІЛ 2. ЗАГАЛЬНОТЕОРЕТИЧНА ХАРАКТЕРИСТИКА ДОГОВІРНИХ І ПРИМУСОВИХ ЗАСОБІВ ВИРІШЕННЯ ПРАВОВИХ КОНФЛІКТІВ</w:t>
      </w:r>
    </w:p>
    <w:p w14:paraId="34BB4DD2" w14:textId="77777777" w:rsidR="00CF1AD2" w:rsidRPr="009312E5" w:rsidRDefault="00CF1AD2" w:rsidP="000A4DFF">
      <w:pPr>
        <w:spacing w:after="0" w:line="360" w:lineRule="auto"/>
        <w:ind w:firstLine="709"/>
        <w:jc w:val="both"/>
        <w:rPr>
          <w:rFonts w:ascii="Times New Roman" w:eastAsia="Times New Roman" w:hAnsi="Times New Roman" w:cs="Times New Roman"/>
          <w:b/>
          <w:bCs/>
          <w:sz w:val="28"/>
          <w:szCs w:val="28"/>
          <w:lang w:eastAsia="ru-RU"/>
        </w:rPr>
      </w:pPr>
    </w:p>
    <w:p w14:paraId="47388973" w14:textId="77777777" w:rsidR="00786660" w:rsidRPr="009312E5" w:rsidRDefault="00786660" w:rsidP="000A4DFF">
      <w:pPr>
        <w:spacing w:after="0" w:line="360" w:lineRule="auto"/>
        <w:ind w:firstLine="709"/>
        <w:jc w:val="both"/>
        <w:rPr>
          <w:rFonts w:ascii="Times New Roman" w:eastAsia="Times New Roman" w:hAnsi="Times New Roman" w:cs="Times New Roman"/>
          <w:b/>
          <w:bCs/>
          <w:sz w:val="28"/>
          <w:szCs w:val="28"/>
          <w:lang w:eastAsia="ru-RU"/>
        </w:rPr>
      </w:pPr>
    </w:p>
    <w:p w14:paraId="3D5F0B2B" w14:textId="77777777" w:rsidR="0094685E" w:rsidRPr="009312E5" w:rsidRDefault="0094685E" w:rsidP="0094685E">
      <w:pPr>
        <w:spacing w:after="0" w:line="360" w:lineRule="auto"/>
        <w:ind w:firstLine="709"/>
        <w:jc w:val="both"/>
        <w:rPr>
          <w:rFonts w:asciiTheme="majorBidi" w:hAnsiTheme="majorBidi" w:cstheme="majorBidi"/>
          <w:b/>
          <w:sz w:val="28"/>
          <w:szCs w:val="28"/>
        </w:rPr>
      </w:pPr>
      <w:r w:rsidRPr="009312E5">
        <w:rPr>
          <w:rFonts w:ascii="Times New Roman" w:eastAsia="Times New Roman" w:hAnsi="Times New Roman" w:cs="Times New Roman"/>
          <w:b/>
          <w:sz w:val="28"/>
          <w:szCs w:val="28"/>
          <w:lang w:eastAsia="ru-RU"/>
        </w:rPr>
        <w:t xml:space="preserve">2.1. Правовий конфлікт: поняття, ознаки, структура, види </w:t>
      </w:r>
    </w:p>
    <w:p w14:paraId="023C51CF" w14:textId="77777777" w:rsidR="0094685E" w:rsidRPr="009312E5" w:rsidRDefault="0094685E" w:rsidP="0094685E">
      <w:pPr>
        <w:suppressAutoHyphens/>
        <w:spacing w:after="0" w:line="360" w:lineRule="auto"/>
        <w:ind w:firstLine="709"/>
        <w:jc w:val="both"/>
        <w:rPr>
          <w:rFonts w:ascii="Times New Roman" w:eastAsia="NSimSun" w:hAnsi="Times New Roman" w:cs="Arial"/>
          <w:b/>
          <w:bCs/>
          <w:kern w:val="2"/>
          <w:sz w:val="28"/>
          <w:szCs w:val="28"/>
          <w:lang w:eastAsia="zh-CN" w:bidi="hi-IN"/>
        </w:rPr>
      </w:pPr>
    </w:p>
    <w:p w14:paraId="5F1B15DD"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Консенсусною у юридичній науці є думка вчених про те, що право є сферою суспільного життя, яка у більшій мірі, ніж інші, розрахована на конфлікт як на можливе протистояння інтересів, які, з-поміж іншого, не завжди можуть бути предметом кількісного виміру, натомість можуть суттєво відрізнятись між собою якісно. Варто згадати відомий вислів Р. </w:t>
      </w:r>
      <w:proofErr w:type="spellStart"/>
      <w:r w:rsidRPr="009312E5">
        <w:rPr>
          <w:rFonts w:ascii="Times New Roman" w:eastAsia="NSimSun" w:hAnsi="Times New Roman" w:cs="Arial"/>
          <w:kern w:val="2"/>
          <w:sz w:val="28"/>
          <w:szCs w:val="28"/>
          <w:lang w:eastAsia="zh-CN" w:bidi="hi-IN"/>
        </w:rPr>
        <w:t>Ієринга</w:t>
      </w:r>
      <w:proofErr w:type="spellEnd"/>
      <w:r w:rsidRPr="009312E5">
        <w:rPr>
          <w:rFonts w:ascii="Times New Roman" w:eastAsia="NSimSun" w:hAnsi="Times New Roman" w:cs="Arial"/>
          <w:kern w:val="2"/>
          <w:sz w:val="28"/>
          <w:szCs w:val="28"/>
          <w:lang w:eastAsia="zh-CN" w:bidi="hi-IN"/>
        </w:rPr>
        <w:t xml:space="preserve">, що ціль права — мир, шлях до нього — боротьба... Життя права є боротьба, боротьба народів, державної влади, станів, індивідуумів. Саме протилежність інтересів, а також потенційна можливість їх зіткнення у подальшому з настанням конкретних умов, є основною передумовою правового регулювання як такого, яка забезпечує його практичне втілення, ефективність і динамізм права у цілому. </w:t>
      </w:r>
    </w:p>
    <w:p w14:paraId="2D22AAD0" w14:textId="0667AEEE"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У загальній теорії права відсутній єдиний погляд на природу і сутність правового конфлікту. Так, прихильники позитивістської концепції права відстоюють співіснування і взаємозв’язок суб’єктивного (права людини, що залежить від її волі) і об’єктивного права (того, що надано суб’єкту без врахування його волі і бажання), що має наслідком відсутність узгодженості у межах чинних правових порядків і норм, встановлених державою [</w:t>
      </w:r>
      <w:r w:rsidR="00DA7A2B" w:rsidRPr="009312E5">
        <w:rPr>
          <w:rFonts w:ascii="Times New Roman" w:eastAsia="NSimSun" w:hAnsi="Times New Roman" w:cs="Arial"/>
          <w:kern w:val="2"/>
          <w:sz w:val="28"/>
          <w:szCs w:val="28"/>
          <w:lang w:eastAsia="zh-CN" w:bidi="hi-IN"/>
        </w:rPr>
        <w:t>107,</w:t>
      </w:r>
      <w:r w:rsidRPr="009312E5">
        <w:rPr>
          <w:rFonts w:ascii="Times New Roman" w:eastAsia="NSimSun" w:hAnsi="Times New Roman" w:cs="Arial"/>
          <w:kern w:val="2"/>
          <w:sz w:val="28"/>
          <w:szCs w:val="28"/>
          <w:lang w:eastAsia="zh-CN" w:bidi="hi-IN"/>
        </w:rPr>
        <w:t xml:space="preserve"> с. 50-51]. За такого підходу конфлікт виникає між правом і законом, оскільки останній об’єктивно не спроможний охопити усі прояви права і забезпечити вичерпне і остаточне регулювання усіх відносин, які виникають у суспільстві. Більше того, недосконалість зовнішньої форми вияву таких правових норм призводить до виникнення колізій, неточності і неякісності викладення нормативного матеріалу, що, в свою чергу, знижує ефективність правового регулювання, </w:t>
      </w:r>
      <w:r w:rsidRPr="009312E5">
        <w:rPr>
          <w:rFonts w:ascii="Times New Roman" w:eastAsia="NSimSun" w:hAnsi="Times New Roman" w:cs="Arial"/>
          <w:kern w:val="2"/>
          <w:sz w:val="28"/>
          <w:szCs w:val="28"/>
          <w:lang w:eastAsia="zh-CN" w:bidi="hi-IN"/>
        </w:rPr>
        <w:lastRenderedPageBreak/>
        <w:t xml:space="preserve">залишає простір для зловживань або взагалі перетворює його у фікцію, яка не має нічого спільного із реальністю.  </w:t>
      </w:r>
    </w:p>
    <w:p w14:paraId="25FFAAC8" w14:textId="52AEA7A4"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Протилежний погляд на сутність правового конфлікту сформувався в межах теорії природного права, в основу якої покладена ідея про права і свободи людини як розумної істоти, здатної до самопізнання і самовизначення, що виникають поза волею і нормотворчою діяльністю держави. За такого підходу пріоритет у правовому регулюванні визнається за природним правом, e той час як формалізоване позитивне законодавство повинне відповідати йому.  Першоосновою конфлікту у розумінні цієї теорії є відсутність балансу між індивідуальними і суспільними інтересами, стабільності державних і суспільних інститутів, принципів моралі у правотворчості і правозастосуванні. Крім того, виникненню протиріч між суб’єктами правового регулювання сприяє фундаментальний принцип формальної рівності, який, як справедливо вказують дослідники, створює ситуацію «боротьби всіх проти всіх» [</w:t>
      </w:r>
      <w:r w:rsidR="00DA7A2B" w:rsidRPr="009312E5">
        <w:rPr>
          <w:rFonts w:ascii="Times New Roman" w:eastAsia="NSimSun" w:hAnsi="Times New Roman" w:cs="Arial"/>
          <w:kern w:val="2"/>
          <w:sz w:val="28"/>
          <w:szCs w:val="28"/>
          <w:lang w:eastAsia="zh-CN" w:bidi="hi-IN"/>
        </w:rPr>
        <w:t>107,</w:t>
      </w:r>
      <w:r w:rsidRPr="009312E5">
        <w:rPr>
          <w:rFonts w:ascii="Times New Roman" w:eastAsia="NSimSun" w:hAnsi="Times New Roman" w:cs="Arial"/>
          <w:kern w:val="2"/>
          <w:sz w:val="28"/>
          <w:szCs w:val="28"/>
          <w:lang w:eastAsia="zh-CN" w:bidi="hi-IN"/>
        </w:rPr>
        <w:t xml:space="preserve"> с. 51]. </w:t>
      </w:r>
    </w:p>
    <w:p w14:paraId="5C477D7E" w14:textId="398557BA"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Різноманіття підходів до розуміння сутності правового конфлікту обумовлює відсутність єдності позицій науковців щодо його визначення. У літературі констатується, що поняття «конфлікт», яке доцільно розглядати в якості родового стосовно правового конфлікту, є полісемантичним і, як правило, використовує термінологію «протистояння, суперечність, протидія, протиборство». Так, наприклад, </w:t>
      </w:r>
      <w:r w:rsidR="00532C83" w:rsidRPr="009312E5">
        <w:rPr>
          <w:rFonts w:ascii="Times New Roman" w:eastAsia="NSimSun" w:hAnsi="Times New Roman" w:cs="Arial"/>
          <w:kern w:val="2"/>
          <w:sz w:val="28"/>
          <w:szCs w:val="28"/>
          <w:lang w:eastAsia="zh-CN" w:bidi="hi-IN"/>
        </w:rPr>
        <w:t xml:space="preserve">науковці </w:t>
      </w:r>
      <w:r w:rsidRPr="009312E5">
        <w:rPr>
          <w:rFonts w:ascii="Times New Roman" w:eastAsia="NSimSun" w:hAnsi="Times New Roman" w:cs="Arial"/>
          <w:kern w:val="2"/>
          <w:sz w:val="28"/>
          <w:szCs w:val="28"/>
          <w:lang w:eastAsia="zh-CN" w:bidi="hi-IN"/>
        </w:rPr>
        <w:t>конфліктом уважа</w:t>
      </w:r>
      <w:r w:rsidR="00532C83" w:rsidRPr="009312E5">
        <w:rPr>
          <w:rFonts w:ascii="Times New Roman" w:eastAsia="NSimSun" w:hAnsi="Times New Roman" w:cs="Arial"/>
          <w:kern w:val="2"/>
          <w:sz w:val="28"/>
          <w:szCs w:val="28"/>
          <w:lang w:eastAsia="zh-CN" w:bidi="hi-IN"/>
        </w:rPr>
        <w:t>ють</w:t>
      </w:r>
      <w:r w:rsidRPr="009312E5">
        <w:rPr>
          <w:rFonts w:ascii="Times New Roman" w:eastAsia="NSimSun" w:hAnsi="Times New Roman" w:cs="Arial"/>
          <w:kern w:val="2"/>
          <w:sz w:val="28"/>
          <w:szCs w:val="28"/>
          <w:lang w:eastAsia="zh-CN" w:bidi="hi-IN"/>
        </w:rPr>
        <w:t xml:space="preserve"> відкриту, тривалу боротьбу, бій, війну, дисгармонію у відносинах між людьми, ідеями або інтересами, зіткнення протилежностей, психічну боротьбу, що виникає як результат одночасного функціонування імпульсів, бажань та тенденцій, які взаємо виключають один одного [</w:t>
      </w:r>
      <w:r w:rsidR="00DA7A2B" w:rsidRPr="009312E5">
        <w:rPr>
          <w:rFonts w:ascii="Times New Roman" w:eastAsia="NSimSun" w:hAnsi="Times New Roman" w:cs="Arial"/>
          <w:kern w:val="2"/>
          <w:sz w:val="28"/>
          <w:szCs w:val="28"/>
          <w:lang w:eastAsia="zh-CN" w:bidi="hi-IN"/>
        </w:rPr>
        <w:t>109,</w:t>
      </w:r>
      <w:r w:rsidRPr="009312E5">
        <w:rPr>
          <w:rFonts w:ascii="Times New Roman" w:eastAsia="NSimSun" w:hAnsi="Times New Roman" w:cs="Arial"/>
          <w:kern w:val="2"/>
          <w:sz w:val="28"/>
          <w:szCs w:val="28"/>
          <w:lang w:eastAsia="zh-CN" w:bidi="hi-IN"/>
        </w:rPr>
        <w:t xml:space="preserve"> с. 52]. Разом з тим, протилежність інтересів як така не означає автоматично конфліктність відносин, а виникнення конфлікту відбувається у випадку вчинення активних дій, спрямованих на подолання суперечності. </w:t>
      </w:r>
    </w:p>
    <w:p w14:paraId="3DA62583" w14:textId="4B833F6E"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Особливостями відзначається розуміння сутності конфлікту в рамках соціології. Так, на відміну від психології, яка розглядає його здебільшого як прояв внутрішніх протиріч між мотивами, бажаннями та моральними принципами </w:t>
      </w:r>
      <w:r w:rsidRPr="009312E5">
        <w:rPr>
          <w:rFonts w:ascii="Times New Roman" w:eastAsia="NSimSun" w:hAnsi="Times New Roman" w:cs="Arial"/>
          <w:kern w:val="2"/>
          <w:sz w:val="28"/>
          <w:szCs w:val="28"/>
          <w:lang w:eastAsia="zh-CN" w:bidi="hi-IN"/>
        </w:rPr>
        <w:lastRenderedPageBreak/>
        <w:t xml:space="preserve">людини, соціологічна концепція конфлікту акцентує увагу на його зовнішньому характері, який обумовлюється появою у полі внутрішньої конфронтації іншого суб’єкту і трансформацією внутрішнього протиріччя у відносини з ним. Основною ознакою конфлікту за такого підходу є активна дія (транзакція), тобто різноманітні поведінкові реакції учасників,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вербальні, спрямовані проти протилежної сторони [</w:t>
      </w:r>
      <w:r w:rsidR="00DA7A2B" w:rsidRPr="009312E5">
        <w:rPr>
          <w:rFonts w:ascii="Times New Roman" w:eastAsia="NSimSun" w:hAnsi="Times New Roman" w:cs="Arial"/>
          <w:kern w:val="2"/>
          <w:sz w:val="28"/>
          <w:szCs w:val="28"/>
          <w:lang w:eastAsia="zh-CN" w:bidi="hi-IN"/>
        </w:rPr>
        <w:t>84,</w:t>
      </w:r>
      <w:r w:rsidRPr="009312E5">
        <w:rPr>
          <w:rFonts w:ascii="Times New Roman" w:eastAsia="NSimSun" w:hAnsi="Times New Roman" w:cs="Arial"/>
          <w:kern w:val="2"/>
          <w:sz w:val="28"/>
          <w:szCs w:val="28"/>
          <w:lang w:eastAsia="zh-CN" w:bidi="hi-IN"/>
        </w:rPr>
        <w:t xml:space="preserve"> с. 55]. </w:t>
      </w:r>
    </w:p>
    <w:p w14:paraId="29F9EB28" w14:textId="44B3EFA5"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Конфлікт виникає між групами, коли загострюється основна невідповідність їхніх цінностей, цілей, інтересів. Це також ситуація, за якої сторони усвідомлюють несумісність своїх настанов чи цілей, і кожна з них прагне зайняти позицію, діаметрально протилежну інтересам іншої. Загальна теорія права покликана розробити теорію юридичного конфлікту на базі конфліктології, соціології права, а також у тісному зв’язку із загальною та юридичною психологією [</w:t>
      </w:r>
      <w:r w:rsidR="00790998" w:rsidRPr="009312E5">
        <w:rPr>
          <w:rFonts w:ascii="Times New Roman" w:eastAsia="Times New Roman" w:hAnsi="Times New Roman" w:cs="Times New Roman"/>
          <w:bCs/>
          <w:sz w:val="28"/>
          <w:szCs w:val="28"/>
          <w:lang w:eastAsia="ru-RU"/>
        </w:rPr>
        <w:t>172</w:t>
      </w:r>
      <w:r w:rsidRPr="009312E5">
        <w:rPr>
          <w:rFonts w:ascii="Times New Roman" w:eastAsia="Times New Roman" w:hAnsi="Times New Roman" w:cs="Times New Roman"/>
          <w:bCs/>
          <w:sz w:val="28"/>
          <w:szCs w:val="28"/>
          <w:lang w:eastAsia="ru-RU"/>
        </w:rPr>
        <w:t>, с. 12, 17], антропологією та аксіологією права.</w:t>
      </w:r>
    </w:p>
    <w:p w14:paraId="73BF2BD4" w14:textId="77777777"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При цьому уявлення про правові конфлікти та засоби їхнього вирішення синтезуються в результаті узагальнення реальних юридичних фактів життя людей. Таке узагальнення не стає початком формулювання обсягу і змісту нашої категорії «форми», а, особливо, враховуючи, що на відтворення в теоретичній формі дійсного руху реальних державно-владних та юридичних явищ справляють вплив їхні суперечності, переривчастість, переходи [Селіванов 2005, с. 7], нелінійність та інші правила </w:t>
      </w:r>
      <w:proofErr w:type="spellStart"/>
      <w:r w:rsidRPr="009312E5">
        <w:rPr>
          <w:rFonts w:ascii="Times New Roman" w:eastAsia="Times New Roman" w:hAnsi="Times New Roman" w:cs="Times New Roman"/>
          <w:bCs/>
          <w:sz w:val="28"/>
          <w:szCs w:val="28"/>
          <w:lang w:eastAsia="ru-RU"/>
        </w:rPr>
        <w:t>синергетики</w:t>
      </w:r>
      <w:proofErr w:type="spellEnd"/>
      <w:r w:rsidRPr="009312E5">
        <w:rPr>
          <w:rFonts w:ascii="Times New Roman" w:eastAsia="Times New Roman" w:hAnsi="Times New Roman" w:cs="Times New Roman"/>
          <w:bCs/>
          <w:sz w:val="28"/>
          <w:szCs w:val="28"/>
          <w:lang w:eastAsia="ru-RU"/>
        </w:rPr>
        <w:t>.</w:t>
      </w:r>
    </w:p>
    <w:p w14:paraId="08015D1A" w14:textId="77777777"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У науковій доктрині про правові конфлікти зустрічаємо, на нашу думку досить переконливі, визначення і класифікації, а саме: </w:t>
      </w:r>
    </w:p>
    <w:p w14:paraId="375D764D" w14:textId="77777777"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1) юридичний (правовий) конфлікт – це різновид соціального конфлікту, загострена форма спроб суб’єктів права вирішити юридичний спір; </w:t>
      </w:r>
    </w:p>
    <w:p w14:paraId="1790493B" w14:textId="77777777"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2) судовий конфлікт (спір) – це спір (різновид юридичного конфлікту), з метою вирішення якого використовуються судові процедури, де суддя виступає (за великим рахунком) посередником між сторонами конфлікту; </w:t>
      </w:r>
    </w:p>
    <w:p w14:paraId="15562D6F" w14:textId="6258B505"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3) юридичний спір – розбіжності між суб’єктами права щодо природи і змісту правовідносин. Крім цього він деталізував дефініції найгостріших соціальних конфліктів, «воєнний конфлікт - форма розв’язання міждержавних </w:t>
      </w:r>
      <w:r w:rsidRPr="009312E5">
        <w:rPr>
          <w:rFonts w:ascii="Times New Roman" w:eastAsia="Times New Roman" w:hAnsi="Times New Roman" w:cs="Times New Roman"/>
          <w:bCs/>
          <w:sz w:val="28"/>
          <w:szCs w:val="28"/>
          <w:lang w:eastAsia="ru-RU"/>
        </w:rPr>
        <w:lastRenderedPageBreak/>
        <w:t xml:space="preserve">або внутрішньодержавних суперечностей із двостороннім застосуванням воєнної сили; основними видами воєнного конфлікту є війна та збройний конфлікт; збройний конфлікт - збройне зіткнення між державами (міжнародний збройний конфлікт, збройний конфлікт на державному кордоні) або між ворогуючими сторонами в межах території однієї держави, як правило, за підтримки ззовні (внутрішній збройний конфлікт)» </w:t>
      </w:r>
      <w:r w:rsidR="00904719" w:rsidRPr="009312E5">
        <w:rPr>
          <w:rFonts w:ascii="Times New Roman" w:eastAsia="Times New Roman" w:hAnsi="Times New Roman" w:cs="Times New Roman"/>
          <w:bCs/>
          <w:sz w:val="28"/>
          <w:szCs w:val="28"/>
          <w:lang w:eastAsia="ru-RU"/>
        </w:rPr>
        <w:t>[</w:t>
      </w:r>
      <w:r w:rsidR="00790998" w:rsidRPr="009312E5">
        <w:rPr>
          <w:rFonts w:ascii="Times New Roman" w:eastAsia="Times New Roman" w:hAnsi="Times New Roman" w:cs="Times New Roman"/>
          <w:bCs/>
          <w:sz w:val="28"/>
          <w:szCs w:val="28"/>
          <w:lang w:eastAsia="ru-RU"/>
        </w:rPr>
        <w:t>117</w:t>
      </w:r>
      <w:r w:rsidRPr="009312E5">
        <w:rPr>
          <w:rFonts w:ascii="Times New Roman" w:eastAsia="Times New Roman" w:hAnsi="Times New Roman" w:cs="Times New Roman"/>
          <w:bCs/>
          <w:sz w:val="28"/>
          <w:szCs w:val="28"/>
          <w:lang w:eastAsia="ru-RU"/>
        </w:rPr>
        <w:t>, с. 16, 109</w:t>
      </w:r>
      <w:r w:rsidR="00904719"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Зокрема, закони збройного конфлікту є одним із таких засобів захисту життя. Хоча їх сучасний зміст неодноразово формувався поляризацією та дегуманізацією. Сила життя виходить за межі такої конфліктної парадигми та надає існуючим законам війни обов'язкового характеру, що є </w:t>
      </w:r>
      <w:proofErr w:type="spellStart"/>
      <w:r w:rsidRPr="009312E5">
        <w:rPr>
          <w:rFonts w:ascii="Times New Roman" w:eastAsia="Times New Roman" w:hAnsi="Times New Roman" w:cs="Times New Roman"/>
          <w:bCs/>
          <w:sz w:val="28"/>
          <w:szCs w:val="28"/>
          <w:lang w:eastAsia="ru-RU"/>
        </w:rPr>
        <w:t>позаправовим</w:t>
      </w:r>
      <w:proofErr w:type="spellEnd"/>
      <w:r w:rsidRPr="009312E5">
        <w:rPr>
          <w:rFonts w:ascii="Times New Roman" w:eastAsia="Times New Roman" w:hAnsi="Times New Roman" w:cs="Times New Roman"/>
          <w:bCs/>
          <w:sz w:val="28"/>
          <w:szCs w:val="28"/>
          <w:lang w:eastAsia="ru-RU"/>
        </w:rPr>
        <w:t xml:space="preserve">. У цьому відношенні гуманітарна свідомість є одним із засобів сприяння дотриманню принципів захисту життя </w:t>
      </w:r>
      <w:r w:rsidR="00904719" w:rsidRPr="009312E5">
        <w:rPr>
          <w:rFonts w:ascii="Times New Roman" w:eastAsia="Times New Roman" w:hAnsi="Times New Roman" w:cs="Times New Roman"/>
          <w:bCs/>
          <w:sz w:val="28"/>
          <w:szCs w:val="28"/>
          <w:lang w:eastAsia="ru-RU"/>
        </w:rPr>
        <w:t>[</w:t>
      </w:r>
      <w:r w:rsidR="00790998" w:rsidRPr="009312E5">
        <w:rPr>
          <w:rFonts w:ascii="Times New Roman" w:eastAsia="Times New Roman" w:hAnsi="Times New Roman" w:cs="Times New Roman"/>
          <w:bCs/>
          <w:sz w:val="28"/>
          <w:szCs w:val="28"/>
          <w:lang w:eastAsia="ru-RU"/>
        </w:rPr>
        <w:t>250</w:t>
      </w:r>
      <w:r w:rsidRPr="009312E5">
        <w:rPr>
          <w:rFonts w:ascii="Times New Roman" w:eastAsia="Times New Roman" w:hAnsi="Times New Roman" w:cs="Times New Roman"/>
          <w:bCs/>
          <w:sz w:val="28"/>
          <w:szCs w:val="28"/>
          <w:lang w:eastAsia="ru-RU"/>
        </w:rPr>
        <w:t>, с. 36</w:t>
      </w:r>
      <w:r w:rsidR="00904719"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Цей тип соціальних конфліктів став актуальним для нашої Батьківщини, нажаль, адже з 2014 р. гібридні агресії російської федерації перетворилися на трагічну війну, де право, як нам здається, корелює з фізичною силою і зброєю, тільки тоді, де мотивом і метою застосування сили були правові цінності у реальності міжнародного права (територіальної цілісності країн тощо), а не ефемерному уявленні окремих осіб. </w:t>
      </w:r>
    </w:p>
    <w:p w14:paraId="2619BC5D" w14:textId="310C72FD" w:rsidR="0094685E" w:rsidRPr="009312E5" w:rsidRDefault="0094685E" w:rsidP="0094685E">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Правовий конфлікт сприймається як спір щодо правил [</w:t>
      </w:r>
      <w:r w:rsidR="00790998" w:rsidRPr="009312E5">
        <w:rPr>
          <w:rFonts w:ascii="Times New Roman" w:eastAsia="Times New Roman" w:hAnsi="Times New Roman" w:cs="Times New Roman"/>
          <w:bCs/>
          <w:sz w:val="28"/>
          <w:szCs w:val="28"/>
          <w:lang w:eastAsia="ru-RU"/>
        </w:rPr>
        <w:t>265</w:t>
      </w:r>
      <w:r w:rsidRPr="009312E5">
        <w:rPr>
          <w:rFonts w:ascii="Times New Roman" w:eastAsia="Times New Roman" w:hAnsi="Times New Roman" w:cs="Times New Roman"/>
          <w:bCs/>
          <w:sz w:val="28"/>
          <w:szCs w:val="28"/>
          <w:lang w:eastAsia="ru-RU"/>
        </w:rPr>
        <w:t>, с. 233]. Власне спір сам по собі – це словесне змагання, обговорення чого-небудь, що виникає в результаті певних розбіжностей, де якому кожний учасник відстоює свою думку, яка відрізняється від думки іншого учасника [</w:t>
      </w:r>
      <w:r w:rsidR="00790998" w:rsidRPr="009312E5">
        <w:rPr>
          <w:rFonts w:ascii="Times New Roman" w:eastAsia="Times New Roman" w:hAnsi="Times New Roman" w:cs="Times New Roman"/>
          <w:bCs/>
          <w:sz w:val="28"/>
          <w:szCs w:val="28"/>
          <w:lang w:eastAsia="ru-RU"/>
        </w:rPr>
        <w:t>121</w:t>
      </w:r>
      <w:r w:rsidRPr="009312E5">
        <w:rPr>
          <w:rFonts w:ascii="Times New Roman" w:eastAsia="Times New Roman" w:hAnsi="Times New Roman" w:cs="Times New Roman"/>
          <w:bCs/>
          <w:sz w:val="28"/>
          <w:szCs w:val="28"/>
          <w:lang w:eastAsia="ru-RU"/>
        </w:rPr>
        <w:t>, с. 52]. Правовий спір стає формою об’єктивації юридичного конфлікту з моменту звернення до юрисдикційного органу [</w:t>
      </w:r>
      <w:r w:rsidR="00790998" w:rsidRPr="009312E5">
        <w:rPr>
          <w:rFonts w:ascii="Times New Roman" w:eastAsia="Times New Roman" w:hAnsi="Times New Roman" w:cs="Times New Roman"/>
          <w:bCs/>
          <w:sz w:val="28"/>
          <w:szCs w:val="28"/>
          <w:lang w:eastAsia="ru-RU"/>
        </w:rPr>
        <w:t>75</w:t>
      </w:r>
      <w:r w:rsidRPr="009312E5">
        <w:rPr>
          <w:rFonts w:ascii="Times New Roman" w:eastAsia="Times New Roman" w:hAnsi="Times New Roman" w:cs="Times New Roman"/>
          <w:bCs/>
          <w:sz w:val="28"/>
          <w:szCs w:val="28"/>
          <w:lang w:eastAsia="ru-RU"/>
        </w:rPr>
        <w:t xml:space="preserve">, с. 8].  </w:t>
      </w:r>
    </w:p>
    <w:p w14:paraId="445C08BD" w14:textId="7EEEFFE6" w:rsidR="0094685E" w:rsidRPr="009312E5" w:rsidRDefault="0094685E" w:rsidP="0094685E">
      <w:pPr>
        <w:pStyle w:val="31"/>
        <w:spacing w:line="360" w:lineRule="auto"/>
        <w:ind w:firstLine="567"/>
        <w:rPr>
          <w:bCs/>
          <w:szCs w:val="28"/>
        </w:rPr>
      </w:pPr>
      <w:r w:rsidRPr="009312E5">
        <w:rPr>
          <w:bCs/>
          <w:szCs w:val="28"/>
        </w:rPr>
        <w:t xml:space="preserve">Теоретичний перехід від поняття «правовий/юридичний спір» до дефініції «публічно-правовий спір» спирається на визначення змісту предмету публічно-правового регулювання, а саме: правовідносини, у яких одним з учасників виступає держава, орган публічної влади, її посадова особа або інший уповноважений носій публічно-владних повноважень, які діють з метою задоволення суспільних інтересів, у межах визначених правом. Такі правові взаємозв’язки виявляють сфери публічно-правового спору в межах щонайменше </w:t>
      </w:r>
      <w:r w:rsidRPr="009312E5">
        <w:rPr>
          <w:bCs/>
          <w:szCs w:val="28"/>
        </w:rPr>
        <w:lastRenderedPageBreak/>
        <w:t>конституційного, кримінального та адміністративного права. Якщо юридичний конфлікт виник між органом публічної адміністрації при реалізації ним владних повноважень та фізичною чи юридичною особою, права якої порушені діями чи бездіяльністю органу публічної адміністрації, тоді цей публічно-правовий тип конфлікту [</w:t>
      </w:r>
      <w:r w:rsidR="00790998" w:rsidRPr="009312E5">
        <w:rPr>
          <w:bCs/>
          <w:szCs w:val="28"/>
        </w:rPr>
        <w:t>217</w:t>
      </w:r>
      <w:r w:rsidRPr="009312E5">
        <w:rPr>
          <w:bCs/>
          <w:szCs w:val="28"/>
        </w:rPr>
        <w:t xml:space="preserve">, с. 75]. </w:t>
      </w:r>
    </w:p>
    <w:p w14:paraId="19C8030B" w14:textId="05253608"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Що стосується безпосередньо правового (юридичного) конфлікту, то на думку С. </w:t>
      </w:r>
      <w:proofErr w:type="spellStart"/>
      <w:r w:rsidRPr="009312E5">
        <w:rPr>
          <w:rFonts w:ascii="Times New Roman" w:eastAsia="NSimSun" w:hAnsi="Times New Roman" w:cs="Arial"/>
          <w:kern w:val="2"/>
          <w:sz w:val="28"/>
          <w:szCs w:val="28"/>
          <w:lang w:eastAsia="zh-CN" w:bidi="hi-IN"/>
        </w:rPr>
        <w:t>Бобровник</w:t>
      </w:r>
      <w:proofErr w:type="spellEnd"/>
      <w:r w:rsidRPr="009312E5">
        <w:rPr>
          <w:rFonts w:ascii="Times New Roman" w:eastAsia="NSimSun" w:hAnsi="Times New Roman" w:cs="Arial"/>
          <w:kern w:val="2"/>
          <w:sz w:val="28"/>
          <w:szCs w:val="28"/>
          <w:lang w:eastAsia="zh-CN" w:bidi="hi-IN"/>
        </w:rPr>
        <w:t>, його можна визначити як протиборство суб’єктів права у зв’язку із застосуванням, порушенням або тлумаченням норм права [</w:t>
      </w:r>
      <w:r w:rsidR="00790998"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 27]. Згідно цієї концепції виокремлюються два розуміння юридичного конфлікту:</w:t>
      </w:r>
    </w:p>
    <w:p w14:paraId="2929824E" w14:textId="7F9686ED"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1) вузьке — об’єктивно існуючі протиріччя між двома або кількома правовими нормами, що належать до єдиного предмета правового регулювання [</w:t>
      </w:r>
      <w:r w:rsidR="00790998"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с.27]. Такими об’єктивними причинами можуть бути: структура та особливості соціальної системи конкретного суспільства (система розподілу статусів, влади, ресурсів, характер суперництва і взаємодії соціальних класів і структур, наявність або відсутність балансу між суспільними і індивідуальними інтересами, їх паритету); особливості політичної (форма держави, політична система суспільства, стан громадянського суспільства) та економічної системи; особливості правової системи держави, обумовлені характером історичного розвитку і обстановкою, політичними, соціально-економічними, культурними, ідеологічними факторами; вплив законодавства на правове життя суспільства;</w:t>
      </w:r>
    </w:p>
    <w:p w14:paraId="3878C4DA" w14:textId="4CC330E0"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2) широке — протиріччя між діючими правовими нормами, актами та існуючими інстанціями. Логічний наголос у цьому випадку робиться на наявності в рамках будь-якого юридичного конфлікту колізії, яка є основною причиною і передумовою його виникнення і розвитку [</w:t>
      </w:r>
      <w:r w:rsidR="00790998"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с.27]. </w:t>
      </w:r>
    </w:p>
    <w:p w14:paraId="0C24A2DC"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На нашу думку, дана концепція правового конфлікту є неповною, оскільки характеризує виключно формальну сторону відповідного явища і не враховує соціальні і психологічні фактори, присутні у розвитку конфлікту, його динамізм, а також суб’єктивний характер мети, мотивації і конкретних дій його учасників, які становлять суть конфлікту і впливають на його розвиток та врегулювання. </w:t>
      </w:r>
    </w:p>
    <w:p w14:paraId="74888638"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lastRenderedPageBreak/>
        <w:t>Поділяємо думку вчених, що категорію конфлікту варто розглядати у двох значеннях:</w:t>
      </w:r>
    </w:p>
    <w:p w14:paraId="34920A4E"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1) у вузькому — конфлікт, який безпосередньо пов’язаний із правовідносинами і полягає у протистоянні суб’єктів права із протилежними інтересами, що виникає у зв’язку із застосуванням, зміною, порушенням чи тлумаченням норм права. Всі елементи такого конфлікту мають правовий характер, а його зміст обмежується реалізацією захисної функції права;</w:t>
      </w:r>
    </w:p>
    <w:p w14:paraId="61A224D5" w14:textId="7736E819"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2) у широкому — будь-який конфлікт, у якому спір так чи інакше пов’язаний із правовими відносинами сторін (їх юридично значущими діями або станами) і, як наслідок, суб’єкти, або мотивація їх поведінки, або об’єкт конфлікту мають правові ознаки, а сам конфлікт тягне юридичні наслідки. Причому, не вимагається обов’язкова наявність правовідносин на кожному етапі конфлікту, а набуття його елементами юридичного характеру може відбуватись на завершальній стадії його розвитку [</w:t>
      </w:r>
      <w:r w:rsidR="00790998"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 27-28]. Широке тлумачення правового конфлікту допускає його виникнення і існування не тільки у спірних правовідносинах у юридичній сфері, а й в інших суспільних відносинах, які не є суто юридичними за своєю природою, але в ході вирішення яких передбачається звернення до правових форм і методів впливу. </w:t>
      </w:r>
    </w:p>
    <w:p w14:paraId="246BD8B2"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Вважаємо дане визначення правового конфлікту більш обґрунтованим і змістовним, оскільки в ньому знаходить відображення </w:t>
      </w:r>
      <w:proofErr w:type="spellStart"/>
      <w:r w:rsidRPr="009312E5">
        <w:rPr>
          <w:rFonts w:ascii="Times New Roman" w:eastAsia="NSimSun" w:hAnsi="Times New Roman" w:cs="Arial"/>
          <w:kern w:val="2"/>
          <w:sz w:val="28"/>
          <w:szCs w:val="28"/>
          <w:lang w:eastAsia="zh-CN" w:bidi="hi-IN"/>
        </w:rPr>
        <w:t>багатоаспектність</w:t>
      </w:r>
      <w:proofErr w:type="spellEnd"/>
      <w:r w:rsidRPr="009312E5">
        <w:rPr>
          <w:rFonts w:ascii="Times New Roman" w:eastAsia="NSimSun" w:hAnsi="Times New Roman" w:cs="Arial"/>
          <w:kern w:val="2"/>
          <w:sz w:val="28"/>
          <w:szCs w:val="28"/>
          <w:lang w:eastAsia="zh-CN" w:bidi="hi-IN"/>
        </w:rPr>
        <w:t xml:space="preserve"> відповідної юридичної категорії, яка не обмежується суто формальним або процесуальним фактором. </w:t>
      </w:r>
    </w:p>
    <w:p w14:paraId="5864EBEB" w14:textId="77777777" w:rsidR="0094685E" w:rsidRPr="009312E5" w:rsidRDefault="0094685E" w:rsidP="0094685E">
      <w:pPr>
        <w:pStyle w:val="31"/>
        <w:spacing w:line="360" w:lineRule="auto"/>
        <w:ind w:firstLine="567"/>
        <w:rPr>
          <w:bCs/>
          <w:szCs w:val="28"/>
        </w:rPr>
      </w:pPr>
      <w:r w:rsidRPr="009312E5">
        <w:rPr>
          <w:bCs/>
          <w:szCs w:val="28"/>
        </w:rPr>
        <w:t>Поширеним видом публічно-правового конфлікту є конфлікт інтересів – суперечність між особистими інтересами людини та її професійними правами і обов’язками, наявність якої може вплинути на об’єктивність або неупередженість під час виконання професійних обов’язків, а також на вчинення чи невчинення такою людиною дій під час здійснення професійної діяльності.</w:t>
      </w:r>
    </w:p>
    <w:p w14:paraId="32BB8C9C" w14:textId="10730869"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Загальновідомо, що право покликане бути регулятором і інструментом вирішення не тільки власне юридичних суперечок, а й соціальних конфліктів у цілому, пов’язаних із об’єктивним розвитком суспільства і суспільних відносин. </w:t>
      </w:r>
      <w:r w:rsidRPr="009312E5">
        <w:rPr>
          <w:rFonts w:ascii="Times New Roman" w:eastAsia="NSimSun" w:hAnsi="Times New Roman" w:cs="Arial"/>
          <w:kern w:val="2"/>
          <w:sz w:val="28"/>
          <w:szCs w:val="28"/>
          <w:lang w:eastAsia="zh-CN" w:bidi="hi-IN"/>
        </w:rPr>
        <w:lastRenderedPageBreak/>
        <w:t>Саме примирення відособлених і протилежних інтересів, які потенційно можуть перерости у конфронтацію, недопущення переростання соціальних конфліктів у правові, є основним призначенням правового регулювання [</w:t>
      </w:r>
      <w:r w:rsidR="00790998" w:rsidRPr="009312E5">
        <w:rPr>
          <w:rFonts w:ascii="Times New Roman" w:eastAsia="NSimSun" w:hAnsi="Times New Roman" w:cs="Arial"/>
          <w:kern w:val="2"/>
          <w:sz w:val="28"/>
          <w:szCs w:val="28"/>
          <w:lang w:eastAsia="zh-CN" w:bidi="hi-IN"/>
        </w:rPr>
        <w:t>16,</w:t>
      </w:r>
      <w:r w:rsidRPr="009312E5">
        <w:rPr>
          <w:rFonts w:ascii="Times New Roman" w:eastAsia="NSimSun" w:hAnsi="Times New Roman" w:cs="Arial"/>
          <w:kern w:val="2"/>
          <w:sz w:val="28"/>
          <w:szCs w:val="28"/>
          <w:lang w:eastAsia="zh-CN" w:bidi="hi-IN"/>
        </w:rPr>
        <w:t xml:space="preserve"> с. 19-20]. Будучи різновидом соціального конфлікту, юридичний конфлікт має біполярний характер, який обумовлює одночасно взаємозв’язок і протилежність інтересів суб’єктів, і тісно пов’язаний з іншими соціальними протиріччями, які так чи інакше виникають в процесі розвитку конфлікту і мають значний вплив на його динаміку і механізм вирішення. </w:t>
      </w:r>
    </w:p>
    <w:p w14:paraId="600E0846"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З огляду на те, що в деяких випадках грань між юридичними і неюридичними конфліктами є тонкою і складно піддається ідентифікації, важливого значення набуває питання сутнісних ознак цього юридичного явища, які дозволили б відмежувати його від суміжних категорій. </w:t>
      </w:r>
    </w:p>
    <w:p w14:paraId="156049D6"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Аналіз юридичної літератури дає змогу стверджувати, що в теорії виокремлюють наступні ознаки правового конфлікту:</w:t>
      </w:r>
    </w:p>
    <w:p w14:paraId="29FD5981" w14:textId="28166B6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а) наявність соціальних, зокрема, правових протиріч між учасниками конфліктних відносин. Як справедливо вказує С. </w:t>
      </w:r>
      <w:proofErr w:type="spellStart"/>
      <w:r w:rsidRPr="009312E5">
        <w:rPr>
          <w:rFonts w:ascii="Times New Roman" w:eastAsia="NSimSun" w:hAnsi="Times New Roman" w:cs="Arial"/>
          <w:kern w:val="2"/>
          <w:sz w:val="28"/>
          <w:szCs w:val="28"/>
          <w:lang w:eastAsia="zh-CN" w:bidi="hi-IN"/>
        </w:rPr>
        <w:t>Бобровник</w:t>
      </w:r>
      <w:proofErr w:type="spellEnd"/>
      <w:r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різновекторність</w:t>
      </w:r>
      <w:proofErr w:type="spellEnd"/>
      <w:r w:rsidRPr="009312E5">
        <w:rPr>
          <w:rFonts w:ascii="Times New Roman" w:eastAsia="NSimSun" w:hAnsi="Times New Roman" w:cs="Arial"/>
          <w:kern w:val="2"/>
          <w:sz w:val="28"/>
          <w:szCs w:val="28"/>
          <w:lang w:eastAsia="zh-CN" w:bidi="hi-IN"/>
        </w:rPr>
        <w:t xml:space="preserve"> інтересів учасників суспільних відносин є основою для відтворення прояву конфліктів у масиві суспільних відносин. Характерною рисою правового конфлікту, яка додатково відрізняє його у сукупності соціальних конфліктів, є специфічний правовий характер соціального протиріччя, яке опосередковується феноменами правової сфери (</w:t>
      </w:r>
      <w:proofErr w:type="spellStart"/>
      <w:r w:rsidRPr="009312E5">
        <w:rPr>
          <w:rFonts w:ascii="Times New Roman" w:eastAsia="NSimSun" w:hAnsi="Times New Roman" w:cs="Arial"/>
          <w:kern w:val="2"/>
          <w:sz w:val="28"/>
          <w:szCs w:val="28"/>
          <w:lang w:eastAsia="zh-CN" w:bidi="hi-IN"/>
        </w:rPr>
        <w:t>колізійністю</w:t>
      </w:r>
      <w:proofErr w:type="spellEnd"/>
      <w:r w:rsidRPr="009312E5">
        <w:rPr>
          <w:rFonts w:ascii="Times New Roman" w:eastAsia="NSimSun" w:hAnsi="Times New Roman" w:cs="Arial"/>
          <w:kern w:val="2"/>
          <w:sz w:val="28"/>
          <w:szCs w:val="28"/>
          <w:lang w:eastAsia="zh-CN" w:bidi="hi-IN"/>
        </w:rPr>
        <w:t xml:space="preserve"> правового регулювання, наявністю законодавчих пробілів, правовою невизначеністю) [</w:t>
      </w:r>
      <w:r w:rsidR="00790998"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 29-30]. Разом з тим, сама по собі протилежність інтересів не обов’язково призводить до виникнення конфлікту, а виступає радше його передумовою;</w:t>
      </w:r>
    </w:p>
    <w:p w14:paraId="775F7DA1"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б) вища фаза розвитку протиріччя — юридичний, як і будь-який соціальний конфлікт, виникає у випадку крайнього загострення суперечностей між суб’єктами, неможливості (дійсної або уявної) вирішити їх за допомогою альтернативних засобів і досягти компромісу;</w:t>
      </w:r>
    </w:p>
    <w:p w14:paraId="25638C8A" w14:textId="7F231E4A"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в) є активною дією — з цього приводу </w:t>
      </w:r>
      <w:r w:rsidR="00790998" w:rsidRPr="009312E5">
        <w:rPr>
          <w:rFonts w:ascii="Times New Roman" w:eastAsia="NSimSun" w:hAnsi="Times New Roman" w:cs="Arial"/>
          <w:kern w:val="2"/>
          <w:sz w:val="28"/>
          <w:szCs w:val="28"/>
          <w:lang w:eastAsia="zh-CN" w:bidi="hi-IN"/>
        </w:rPr>
        <w:t xml:space="preserve">науковці </w:t>
      </w:r>
      <w:r w:rsidRPr="009312E5">
        <w:rPr>
          <w:rFonts w:ascii="Times New Roman" w:eastAsia="NSimSun" w:hAnsi="Times New Roman" w:cs="Arial"/>
          <w:kern w:val="2"/>
          <w:sz w:val="28"/>
          <w:szCs w:val="28"/>
          <w:lang w:eastAsia="zh-CN" w:bidi="hi-IN"/>
        </w:rPr>
        <w:t>вказу</w:t>
      </w:r>
      <w:r w:rsidR="00790998" w:rsidRPr="009312E5">
        <w:rPr>
          <w:rFonts w:ascii="Times New Roman" w:eastAsia="NSimSun" w:hAnsi="Times New Roman" w:cs="Arial"/>
          <w:kern w:val="2"/>
          <w:sz w:val="28"/>
          <w:szCs w:val="28"/>
          <w:lang w:eastAsia="zh-CN" w:bidi="hi-IN"/>
        </w:rPr>
        <w:t>ють</w:t>
      </w:r>
      <w:r w:rsidRPr="009312E5">
        <w:rPr>
          <w:rFonts w:ascii="Times New Roman" w:eastAsia="NSimSun" w:hAnsi="Times New Roman" w:cs="Arial"/>
          <w:kern w:val="2"/>
          <w:sz w:val="28"/>
          <w:szCs w:val="28"/>
          <w:lang w:eastAsia="zh-CN" w:bidi="hi-IN"/>
        </w:rPr>
        <w:t xml:space="preserve">, що «вороже ставлення є схильністю до конфліктної поведінки; конфлікт же, навпаки, завжди </w:t>
      </w:r>
      <w:r w:rsidRPr="009312E5">
        <w:rPr>
          <w:rFonts w:ascii="Times New Roman" w:eastAsia="NSimSun" w:hAnsi="Times New Roman" w:cs="Arial"/>
          <w:kern w:val="2"/>
          <w:sz w:val="28"/>
          <w:szCs w:val="28"/>
          <w:lang w:eastAsia="zh-CN" w:bidi="hi-IN"/>
        </w:rPr>
        <w:lastRenderedPageBreak/>
        <w:t>транзакція» [</w:t>
      </w:r>
      <w:r w:rsidR="00790998" w:rsidRPr="009312E5">
        <w:rPr>
          <w:rFonts w:ascii="Times New Roman" w:eastAsia="NSimSun" w:hAnsi="Times New Roman" w:cs="Arial"/>
          <w:kern w:val="2"/>
          <w:sz w:val="28"/>
          <w:szCs w:val="28"/>
          <w:lang w:eastAsia="zh-CN" w:bidi="hi-IN"/>
        </w:rPr>
        <w:t>84,</w:t>
      </w:r>
      <w:r w:rsidRPr="009312E5">
        <w:rPr>
          <w:rFonts w:ascii="Times New Roman" w:eastAsia="NSimSun" w:hAnsi="Times New Roman" w:cs="Arial"/>
          <w:kern w:val="2"/>
          <w:sz w:val="28"/>
          <w:szCs w:val="28"/>
          <w:lang w:eastAsia="zh-CN" w:bidi="hi-IN"/>
        </w:rPr>
        <w:t xml:space="preserve"> с.57]. Порушення права або законного інтересу протилежної сторони,  яке є передумовою юридичного конфлікту, найчастіше є активною дією; безпосередньо правовий спір виникає у випадку, коли відповідна сторона відреагувала на правопорушення шляхом здійснення юридично значимих дій (наприклад, подання позову до суду). Натомість емоції, почуття, думки, симпатії і антипатії, які не отримали об’єктивного вираження, з точки зору права не можуть бути причиною конфлікту, а виступають фоновими характеристиками конфліктних відносин;</w:t>
      </w:r>
    </w:p>
    <w:p w14:paraId="77135821" w14:textId="014DEEDA"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г) передбачає двосторонній зв’язок між суб’єктами, тобто правовідносини між учасниками конфліктної ситуації, засновані на правових протиріччях і різноспрямованих інтересах і потребах, в ході яких вони набувають взаємних прав і обов’язків [</w:t>
      </w:r>
      <w:r w:rsidR="00E1159A" w:rsidRPr="009312E5">
        <w:rPr>
          <w:rFonts w:ascii="Times New Roman" w:eastAsia="NSimSun" w:hAnsi="Times New Roman" w:cs="Arial"/>
          <w:kern w:val="2"/>
          <w:sz w:val="28"/>
          <w:szCs w:val="28"/>
          <w:lang w:eastAsia="zh-CN" w:bidi="hi-IN"/>
        </w:rPr>
        <w:t>109,</w:t>
      </w:r>
      <w:r w:rsidRPr="009312E5">
        <w:rPr>
          <w:rFonts w:ascii="Times New Roman" w:eastAsia="NSimSun" w:hAnsi="Times New Roman" w:cs="Arial"/>
          <w:kern w:val="2"/>
          <w:sz w:val="28"/>
          <w:szCs w:val="28"/>
          <w:lang w:eastAsia="zh-CN" w:bidi="hi-IN"/>
        </w:rPr>
        <w:t xml:space="preserve"> с.52-53]. Саме наявність юридичного факту, яким встановлюються відповідні правовідносини, обумовлює «перетворення» побутового, економічного, політичного та іншого конфлікту в правовий;</w:t>
      </w:r>
    </w:p>
    <w:p w14:paraId="3C28ED90"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д) має суб’єктивно-об’єктивний характер — об’єктивною складовою юридичного конфлікту є соціальне протиріччя, яке в ході його розвитку  переводиться в правову площину, а також соціальна конфліктність права у цілому, його невизначеність. До суб’єктивних елементів слід віднести поведінку учасників (правомірна або неправомірна), її мотивацію та супутні фактори, які впливають на її характер (правосвідомість, правова культура, правова психологія);</w:t>
      </w:r>
    </w:p>
    <w:p w14:paraId="092E85A8"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е) тягне правові наслідки для учасників суспільних відносин — дана характеристика реалізується у вигляді обов’язковості юридичної сили рішення у конкретному спорі, яка встановлюється як домовленістю сторін (третейський, арбітражний розгляд), так і імперативністю належних правових норм (рішення суду), і застосування юридичних заходів захисту і відновлення порушених, оспорюваних або невизнаних прав і інтересів, притягнення правопорушників до юридичної відповідальності;</w:t>
      </w:r>
    </w:p>
    <w:p w14:paraId="58CA376D" w14:textId="5913C9CB"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є) амбівалентність природи і впливу на правову систему і суспільні відносини у цілому — з одного боку, критична маса правових конфліктів має </w:t>
      </w:r>
      <w:r w:rsidRPr="009312E5">
        <w:rPr>
          <w:rFonts w:ascii="Times New Roman" w:eastAsia="NSimSun" w:hAnsi="Times New Roman" w:cs="Arial"/>
          <w:kern w:val="2"/>
          <w:sz w:val="28"/>
          <w:szCs w:val="28"/>
          <w:lang w:eastAsia="zh-CN" w:bidi="hi-IN"/>
        </w:rPr>
        <w:lastRenderedPageBreak/>
        <w:t xml:space="preserve">деструктивний вплив на правову сферу, призводить до затягування розвитку правової системи, розбалансування механізму правового регулювання, ерозії правопорядку і деформації правосвідомості, може стати причиною кризи суспільних відносин, руйнації політичних, економічних та інших систем суспільства. Разом з тим, </w:t>
      </w:r>
      <w:r w:rsidR="00E1159A" w:rsidRPr="009312E5">
        <w:rPr>
          <w:rFonts w:ascii="Times New Roman" w:eastAsia="NSimSun" w:hAnsi="Times New Roman" w:cs="Arial"/>
          <w:kern w:val="2"/>
          <w:sz w:val="28"/>
          <w:szCs w:val="28"/>
          <w:lang w:eastAsia="zh-CN" w:bidi="hi-IN"/>
        </w:rPr>
        <w:t xml:space="preserve">науковці </w:t>
      </w:r>
      <w:proofErr w:type="spellStart"/>
      <w:r w:rsidRPr="009312E5">
        <w:rPr>
          <w:rFonts w:ascii="Times New Roman" w:eastAsia="NSimSun" w:hAnsi="Times New Roman" w:cs="Arial"/>
          <w:kern w:val="2"/>
          <w:sz w:val="28"/>
          <w:szCs w:val="28"/>
          <w:lang w:eastAsia="zh-CN" w:bidi="hi-IN"/>
        </w:rPr>
        <w:t>підкреслює</w:t>
      </w:r>
      <w:r w:rsidR="00E1159A" w:rsidRPr="009312E5">
        <w:rPr>
          <w:rFonts w:ascii="Times New Roman" w:eastAsia="NSimSun" w:hAnsi="Times New Roman" w:cs="Arial"/>
          <w:kern w:val="2"/>
          <w:sz w:val="28"/>
          <w:szCs w:val="28"/>
          <w:lang w:eastAsia="zh-CN" w:bidi="hi-IN"/>
        </w:rPr>
        <w:t>ють</w:t>
      </w:r>
      <w:proofErr w:type="spellEnd"/>
      <w:r w:rsidRPr="009312E5">
        <w:rPr>
          <w:rFonts w:ascii="Times New Roman" w:eastAsia="NSimSun" w:hAnsi="Times New Roman" w:cs="Arial"/>
          <w:kern w:val="2"/>
          <w:sz w:val="28"/>
          <w:szCs w:val="28"/>
          <w:lang w:eastAsia="zh-CN" w:bidi="hi-IN"/>
        </w:rPr>
        <w:t xml:space="preserve"> що конфліктні явища є не «патологічним відхиленням» у протіканні соціально-політичного процесу, а особливим типом соціальної взаємодії, який допускає соціально позитивні наслідки [</w:t>
      </w:r>
      <w:r w:rsidR="00E1159A" w:rsidRPr="009312E5">
        <w:rPr>
          <w:rFonts w:ascii="Times New Roman" w:eastAsia="NSimSun" w:hAnsi="Times New Roman" w:cs="Arial"/>
          <w:kern w:val="2"/>
          <w:sz w:val="28"/>
          <w:szCs w:val="28"/>
          <w:lang w:eastAsia="zh-CN" w:bidi="hi-IN"/>
        </w:rPr>
        <w:t>16,</w:t>
      </w:r>
      <w:r w:rsidRPr="009312E5">
        <w:rPr>
          <w:rFonts w:ascii="Times New Roman" w:eastAsia="NSimSun" w:hAnsi="Times New Roman" w:cs="Arial"/>
          <w:kern w:val="2"/>
          <w:sz w:val="28"/>
          <w:szCs w:val="28"/>
          <w:lang w:eastAsia="zh-CN" w:bidi="hi-IN"/>
        </w:rPr>
        <w:t xml:space="preserve"> с.19]. Такими наслідками можуть бути індикація невирішених проблем і неблагополуччя у правовій системі, стимулювання розвитку суспільних відносин, розрядка напруження між учасниками конфлікту, відновлення або виведення на якісно новий рівень їх правовідносин, вирішення існуючих протиріч. Крім того, на характер впливу правового конфлікту впливає рівень розвитку і особливості конкретної правової системи: так, у випадку, якщо правова система гальмує розвиток суспільства, то конфлікт відіграє позитивну роль, оскільки призводить до перегляду принципів, на яких побудована така система. </w:t>
      </w:r>
    </w:p>
    <w:p w14:paraId="60BD2FAE" w14:textId="492DDDAC"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Серед інших ознак, притаманних правовому конфлікту, виокремлюють: вторинність походження; легальна процедура вирішення; використання доказів у юридичному спорі; наявність органу, уповноваженого вирішувати конфлікт [</w:t>
      </w:r>
      <w:r w:rsidR="00E1159A" w:rsidRPr="009312E5">
        <w:rPr>
          <w:rFonts w:ascii="Times New Roman" w:eastAsia="NSimSun" w:hAnsi="Times New Roman" w:cs="Arial"/>
          <w:kern w:val="2"/>
          <w:sz w:val="28"/>
          <w:szCs w:val="28"/>
          <w:lang w:eastAsia="zh-CN" w:bidi="hi-IN"/>
        </w:rPr>
        <w:t>16,</w:t>
      </w:r>
      <w:r w:rsidRPr="009312E5">
        <w:rPr>
          <w:rFonts w:ascii="Times New Roman" w:eastAsia="NSimSun" w:hAnsi="Times New Roman" w:cs="Arial"/>
          <w:kern w:val="2"/>
          <w:sz w:val="28"/>
          <w:szCs w:val="28"/>
          <w:lang w:eastAsia="zh-CN" w:bidi="hi-IN"/>
        </w:rPr>
        <w:t xml:space="preserve"> с. 21]. На нашу думку, віднесення перерахованих ознак до сутнісних є некоректним, оскільки вони характеризують здебільшого процедурний аспект юридичних конфліктів, який є похідним і має утилітарне значення. </w:t>
      </w:r>
    </w:p>
    <w:p w14:paraId="54DB134E" w14:textId="281E2B52"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Різноманіття видів суспільних і правових відносин, форм прояву правових конфліктів і факторів, які впливають на їх специфіку, виникнення, динаміку розвитку і шляхи вирішення, призводить до необхідності диференціації юридичних конфліктів. Так, </w:t>
      </w:r>
      <w:proofErr w:type="spellStart"/>
      <w:r w:rsidRPr="009312E5">
        <w:rPr>
          <w:rFonts w:ascii="Times New Roman" w:eastAsia="NSimSun" w:hAnsi="Times New Roman" w:cs="Arial"/>
          <w:kern w:val="2"/>
          <w:sz w:val="28"/>
          <w:szCs w:val="28"/>
          <w:lang w:eastAsia="zh-CN" w:bidi="hi-IN"/>
        </w:rPr>
        <w:t>М.Калінін</w:t>
      </w:r>
      <w:proofErr w:type="spellEnd"/>
      <w:r w:rsidRPr="009312E5">
        <w:rPr>
          <w:rFonts w:ascii="Times New Roman" w:eastAsia="NSimSun" w:hAnsi="Times New Roman" w:cs="Arial"/>
          <w:kern w:val="2"/>
          <w:sz w:val="28"/>
          <w:szCs w:val="28"/>
          <w:lang w:eastAsia="zh-CN" w:bidi="hi-IN"/>
        </w:rPr>
        <w:t xml:space="preserve"> підкреслює, що </w:t>
      </w:r>
      <w:proofErr w:type="spellStart"/>
      <w:r w:rsidRPr="009312E5">
        <w:rPr>
          <w:rFonts w:ascii="Times New Roman" w:eastAsia="NSimSun" w:hAnsi="Times New Roman" w:cs="Arial"/>
          <w:kern w:val="2"/>
          <w:sz w:val="28"/>
          <w:szCs w:val="28"/>
          <w:lang w:eastAsia="zh-CN" w:bidi="hi-IN"/>
        </w:rPr>
        <w:t>типологізація</w:t>
      </w:r>
      <w:proofErr w:type="spellEnd"/>
      <w:r w:rsidRPr="009312E5">
        <w:rPr>
          <w:rFonts w:ascii="Times New Roman" w:eastAsia="NSimSun" w:hAnsi="Times New Roman" w:cs="Arial"/>
          <w:kern w:val="2"/>
          <w:sz w:val="28"/>
          <w:szCs w:val="28"/>
          <w:lang w:eastAsia="zh-CN" w:bidi="hi-IN"/>
        </w:rPr>
        <w:t xml:space="preserve"> правових конфліктів має надзвичайно важливе теоретичне і практичне значення, оскільки дає змогу розкрити закономірності їх протікання і акцентувати увагу на різних аспектах їх виникнення, узагальнити інформацію про характерні риси, суб’єктний склад, основні рушійні сили та методи їх вирішення, що, в свою чергу, </w:t>
      </w:r>
      <w:r w:rsidRPr="009312E5">
        <w:rPr>
          <w:rFonts w:ascii="Times New Roman" w:eastAsia="NSimSun" w:hAnsi="Times New Roman" w:cs="Arial"/>
          <w:kern w:val="2"/>
          <w:sz w:val="28"/>
          <w:szCs w:val="28"/>
          <w:lang w:eastAsia="zh-CN" w:bidi="hi-IN"/>
        </w:rPr>
        <w:lastRenderedPageBreak/>
        <w:t xml:space="preserve">оптимізує </w:t>
      </w:r>
      <w:proofErr w:type="spellStart"/>
      <w:r w:rsidRPr="009312E5">
        <w:rPr>
          <w:rFonts w:ascii="Times New Roman" w:eastAsia="NSimSun" w:hAnsi="Times New Roman" w:cs="Arial"/>
          <w:kern w:val="2"/>
          <w:sz w:val="28"/>
          <w:szCs w:val="28"/>
          <w:lang w:eastAsia="zh-CN" w:bidi="hi-IN"/>
        </w:rPr>
        <w:t>правореалізаційну</w:t>
      </w:r>
      <w:proofErr w:type="spellEnd"/>
      <w:r w:rsidRPr="009312E5">
        <w:rPr>
          <w:rFonts w:ascii="Times New Roman" w:eastAsia="NSimSun" w:hAnsi="Times New Roman" w:cs="Arial"/>
          <w:kern w:val="2"/>
          <w:sz w:val="28"/>
          <w:szCs w:val="28"/>
          <w:lang w:eastAsia="zh-CN" w:bidi="hi-IN"/>
        </w:rPr>
        <w:t xml:space="preserve"> діяльність, надає змогу розробити необхідний практичний інструментарій і мінімізувати прояви конфліктних ситуацій [</w:t>
      </w:r>
      <w:r w:rsidR="00E1159A" w:rsidRPr="009312E5">
        <w:rPr>
          <w:rFonts w:ascii="Times New Roman" w:eastAsia="NSimSun" w:hAnsi="Times New Roman" w:cs="Arial"/>
          <w:kern w:val="2"/>
          <w:sz w:val="28"/>
          <w:szCs w:val="28"/>
          <w:lang w:eastAsia="zh-CN" w:bidi="hi-IN"/>
        </w:rPr>
        <w:t>70,</w:t>
      </w:r>
      <w:r w:rsidRPr="009312E5">
        <w:rPr>
          <w:rFonts w:ascii="Times New Roman" w:eastAsia="NSimSun" w:hAnsi="Times New Roman" w:cs="Arial"/>
          <w:kern w:val="2"/>
          <w:sz w:val="28"/>
          <w:szCs w:val="28"/>
          <w:lang w:eastAsia="zh-CN" w:bidi="hi-IN"/>
        </w:rPr>
        <w:t xml:space="preserve"> с. 28]. </w:t>
      </w:r>
    </w:p>
    <w:p w14:paraId="73808328" w14:textId="50689B37" w:rsidR="0094685E" w:rsidRPr="009312E5" w:rsidRDefault="0094685E" w:rsidP="0094685E">
      <w:pPr>
        <w:pStyle w:val="31"/>
        <w:spacing w:line="360" w:lineRule="auto"/>
        <w:ind w:firstLine="567"/>
        <w:rPr>
          <w:bCs/>
          <w:szCs w:val="28"/>
        </w:rPr>
      </w:pPr>
      <w:r w:rsidRPr="009312E5">
        <w:rPr>
          <w:bCs/>
          <w:szCs w:val="28"/>
        </w:rPr>
        <w:t>Поглиблення пізнання правових конфліктів передбачає їхні класифікаційні характеристики й поза межами способу їхнього вирішення, як критерію для поділу. На цілком обґрунтовану думку С. </w:t>
      </w:r>
      <w:proofErr w:type="spellStart"/>
      <w:r w:rsidRPr="009312E5">
        <w:rPr>
          <w:bCs/>
          <w:szCs w:val="28"/>
        </w:rPr>
        <w:t>Бобровник</w:t>
      </w:r>
      <w:proofErr w:type="spellEnd"/>
      <w:r w:rsidRPr="009312E5">
        <w:rPr>
          <w:bCs/>
          <w:szCs w:val="28"/>
        </w:rPr>
        <w:t xml:space="preserve">, основними критеріями класифікації правових конфліктів є структура сфери вияву, характер правових наслідків, метод правового упорядкування, зміст </w:t>
      </w:r>
      <w:proofErr w:type="spellStart"/>
      <w:r w:rsidRPr="009312E5">
        <w:rPr>
          <w:bCs/>
          <w:szCs w:val="28"/>
        </w:rPr>
        <w:t>конфліктоутворюючих</w:t>
      </w:r>
      <w:proofErr w:type="spellEnd"/>
      <w:r w:rsidRPr="009312E5">
        <w:rPr>
          <w:bCs/>
          <w:szCs w:val="28"/>
        </w:rPr>
        <w:t xml:space="preserve"> приписів та галузь правових відносин. Основними критеріями класифікації правових компромісів є спосіб упорядкування, галузева належність, методи регулювання [</w:t>
      </w:r>
      <w:r w:rsidR="00E1159A" w:rsidRPr="009312E5">
        <w:rPr>
          <w:bCs/>
          <w:szCs w:val="28"/>
        </w:rPr>
        <w:t>18</w:t>
      </w:r>
      <w:r w:rsidRPr="009312E5">
        <w:rPr>
          <w:bCs/>
          <w:szCs w:val="28"/>
        </w:rPr>
        <w:t>, с. 375].</w:t>
      </w:r>
    </w:p>
    <w:p w14:paraId="24347DFC"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У літературі констатується, що наразі відсутня єдина загальноприйнятна класифікація конфліктів у правовій сфері, а їх диференціація здійснюється за різноманітними критеріями. Серед них найбільш значущими є:</w:t>
      </w:r>
    </w:p>
    <w:p w14:paraId="0CD1E81E" w14:textId="77777777" w:rsidR="0094685E" w:rsidRPr="009312E5" w:rsidRDefault="0094685E" w:rsidP="0094685E">
      <w:pPr>
        <w:numPr>
          <w:ilvl w:val="0"/>
          <w:numId w:val="2"/>
        </w:numPr>
        <w:suppressAutoHyphens/>
        <w:spacing w:after="0" w:line="360" w:lineRule="auto"/>
        <w:ind w:left="0"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характер прояву: а) внутрішні — виникають всередині правового масиву і опосередковані формами права як формами зовнішнього виразу правових норм. Такі конфлікти існують у вигляді колізій, прогалин, невідповідності правових норм правовим принципам та ін.; б) зовнішні — виникають в рамках сфери соціальних відносин, що є предметом правового регулювання, опосередковуються поведінкою учасників суспільних відносин. Основною причиною цього типу конфліктів є відсутність в учасників правовідносин можливості успішної реалізації правових інтересів внаслідок їх різної спрямованості. Зовнішні конфлікти, у свою чергу, поділяються на внутрішньоструктурні, які виникають в межах організаційно відокремлених автономних структурних утворень, та </w:t>
      </w:r>
      <w:proofErr w:type="spellStart"/>
      <w:r w:rsidRPr="009312E5">
        <w:rPr>
          <w:rFonts w:ascii="Times New Roman" w:eastAsia="NSimSun" w:hAnsi="Times New Roman" w:cs="Arial"/>
          <w:kern w:val="2"/>
          <w:sz w:val="28"/>
          <w:szCs w:val="28"/>
          <w:lang w:eastAsia="zh-CN" w:bidi="hi-IN"/>
        </w:rPr>
        <w:t>міжструктурні</w:t>
      </w:r>
      <w:proofErr w:type="spellEnd"/>
      <w:r w:rsidRPr="009312E5">
        <w:rPr>
          <w:rFonts w:ascii="Times New Roman" w:eastAsia="NSimSun" w:hAnsi="Times New Roman" w:cs="Arial"/>
          <w:kern w:val="2"/>
          <w:sz w:val="28"/>
          <w:szCs w:val="28"/>
          <w:lang w:eastAsia="zh-CN" w:bidi="hi-IN"/>
        </w:rPr>
        <w:t>, в яких організаційний зв’язок між учасниками відсутній;</w:t>
      </w:r>
    </w:p>
    <w:p w14:paraId="6BC289E2" w14:textId="77777777" w:rsidR="0094685E" w:rsidRPr="009312E5" w:rsidRDefault="0094685E" w:rsidP="0094685E">
      <w:pPr>
        <w:numPr>
          <w:ilvl w:val="0"/>
          <w:numId w:val="2"/>
        </w:numPr>
        <w:suppressAutoHyphens/>
        <w:spacing w:after="0" w:line="360" w:lineRule="auto"/>
        <w:ind w:left="0"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правові наслідки: а) прості — одиничний конфлікт, який не призводить до появи інших. Вирішення такого конфлікту, як правило, є остаточним; б) складні — конфлікти, які обумовлюють виникнення інших;</w:t>
      </w:r>
    </w:p>
    <w:p w14:paraId="21308BC7" w14:textId="7F9DF635" w:rsidR="0094685E" w:rsidRPr="009312E5" w:rsidRDefault="0094685E" w:rsidP="0094685E">
      <w:pPr>
        <w:numPr>
          <w:ilvl w:val="0"/>
          <w:numId w:val="2"/>
        </w:numPr>
        <w:suppressAutoHyphens/>
        <w:spacing w:after="0" w:line="360" w:lineRule="auto"/>
        <w:ind w:left="0"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lastRenderedPageBreak/>
        <w:t>метод правового регулювання: а) імперативно впорядковані — конфлікти між учасниками правовідносин, які не є рівними за суб’єктним статусом, і вирішуються із застосуванням зобов’язуючих норм. Особливістю відносин, в рамках яких розвивається зазначений вид конфлікту, є можливість одного з учасників визначати поведінку інших учасників внаслідок наділення його владними повноваженнями; б) диспозитивні — виникають в рамках правовідносин, учасники яких не мають можливості визначати і змінювати обсяг прав і обов’язків інших учасників. Врегулювання такого конфлікту відбувається, як правило, шляхом досягнення компромісу [</w:t>
      </w:r>
      <w:r w:rsidR="00E1159A" w:rsidRPr="009312E5">
        <w:rPr>
          <w:rFonts w:ascii="Times New Roman" w:eastAsia="NSimSun" w:hAnsi="Times New Roman" w:cs="Arial"/>
          <w:kern w:val="2"/>
          <w:sz w:val="28"/>
          <w:szCs w:val="28"/>
          <w:lang w:eastAsia="zh-CN" w:bidi="hi-IN"/>
        </w:rPr>
        <w:t>15,</w:t>
      </w:r>
      <w:r w:rsidRPr="009312E5">
        <w:rPr>
          <w:rFonts w:ascii="Times New Roman" w:eastAsia="NSimSun" w:hAnsi="Times New Roman" w:cs="Arial"/>
          <w:kern w:val="2"/>
          <w:sz w:val="28"/>
          <w:szCs w:val="28"/>
          <w:lang w:eastAsia="zh-CN" w:bidi="hi-IN"/>
        </w:rPr>
        <w:t xml:space="preserve"> с. 30-32];</w:t>
      </w:r>
    </w:p>
    <w:p w14:paraId="4BC636E4" w14:textId="77777777" w:rsidR="00942C25" w:rsidRPr="009312E5" w:rsidRDefault="0094685E" w:rsidP="00A66E5F">
      <w:pPr>
        <w:numPr>
          <w:ilvl w:val="0"/>
          <w:numId w:val="2"/>
        </w:numPr>
        <w:suppressAutoHyphens/>
        <w:spacing w:after="0" w:line="360" w:lineRule="auto"/>
        <w:ind w:left="0" w:firstLine="567"/>
        <w:jc w:val="both"/>
        <w:rPr>
          <w:rFonts w:ascii="Times New Roman" w:hAnsi="Times New Roman" w:cs="Times New Roman"/>
          <w:bCs/>
          <w:sz w:val="28"/>
          <w:szCs w:val="28"/>
        </w:rPr>
      </w:pPr>
      <w:r w:rsidRPr="009312E5">
        <w:rPr>
          <w:rFonts w:ascii="Times New Roman" w:eastAsia="NSimSun" w:hAnsi="Times New Roman" w:cs="Arial"/>
          <w:kern w:val="2"/>
          <w:sz w:val="28"/>
          <w:szCs w:val="28"/>
          <w:lang w:eastAsia="zh-CN" w:bidi="hi-IN"/>
        </w:rPr>
        <w:t>часовий критерій: а) реальні — фактичне вчинення особою протиправної поведінки, незалежно від наявності або відсутності належної правової оцінки цього факту; б) потенційні — можливі (з високим ступенем імовірності) протиріччя, які виникають між відповідними суб’єктами в правовій сфері і, як правило, ще не знайшли достатнього для належної правової оцінки вираження в межах прямої конфронтації [</w:t>
      </w:r>
      <w:r w:rsidR="00E1159A" w:rsidRPr="009312E5">
        <w:rPr>
          <w:rFonts w:ascii="Times New Roman" w:eastAsia="NSimSun" w:hAnsi="Times New Roman" w:cs="Arial"/>
          <w:kern w:val="2"/>
          <w:sz w:val="28"/>
          <w:szCs w:val="28"/>
          <w:lang w:eastAsia="zh-CN" w:bidi="hi-IN"/>
        </w:rPr>
        <w:t>201,</w:t>
      </w:r>
      <w:r w:rsidRPr="009312E5">
        <w:rPr>
          <w:rFonts w:ascii="Times New Roman" w:eastAsia="NSimSun" w:hAnsi="Times New Roman" w:cs="Arial"/>
          <w:kern w:val="2"/>
          <w:sz w:val="28"/>
          <w:szCs w:val="28"/>
          <w:lang w:eastAsia="zh-CN" w:bidi="hi-IN"/>
        </w:rPr>
        <w:t xml:space="preserve"> с. 82-83]. Іншим проявом потенційного правового конфлікту можна вважати виявлення наміру вчинення провокаційних дій, спрямованих на загострення протиріччя, створення і підігрівання конфліктної ситуації і переведення її у площину реальної конфронтації. Як свідчить практика, останнім часом подібні конфлікти набули значного поширення, зокрема, у політичній сфері та міжнародних відносинах, яскравим прикладом чого є застосування інформаційних та </w:t>
      </w:r>
      <w:proofErr w:type="spellStart"/>
      <w:r w:rsidRPr="009312E5">
        <w:rPr>
          <w:rFonts w:ascii="Times New Roman" w:eastAsia="NSimSun" w:hAnsi="Times New Roman" w:cs="Arial"/>
          <w:kern w:val="2"/>
          <w:sz w:val="28"/>
          <w:szCs w:val="28"/>
          <w:lang w:eastAsia="zh-CN" w:bidi="hi-IN"/>
        </w:rPr>
        <w:t>т.зв</w:t>
      </w:r>
      <w:proofErr w:type="spellEnd"/>
      <w:r w:rsidRPr="009312E5">
        <w:rPr>
          <w:rFonts w:ascii="Times New Roman" w:eastAsia="NSimSun" w:hAnsi="Times New Roman" w:cs="Arial"/>
          <w:kern w:val="2"/>
          <w:sz w:val="28"/>
          <w:szCs w:val="28"/>
          <w:lang w:eastAsia="zh-CN" w:bidi="hi-IN"/>
        </w:rPr>
        <w:t xml:space="preserve">. гібридних методів і засобів досягнення цілей. Так, звичною практикою сучасних міжнародних відносин стала пасивна підтримка різноманітних повстанських рухів і незаконних збройних формувань, що ставлять за мету здійснення державних переворотів чи розв’язування збройних конфліктів на території певної країни, третіми державами, які не є сторонами таких конфліктів чи учасниками переговорного процесу. Така підтримка здійснюється, як правило, у вигляді інформаційного і політичного тиску,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xml:space="preserve">. з використанням дипломатичних каналів, т. зв. «демонстрації намірів», яка має на меті дестабілізацію обстановки всередині визначеної країни без застосування методів прямої конфронтації. Очевидно, що </w:t>
      </w:r>
      <w:r w:rsidRPr="009312E5">
        <w:rPr>
          <w:rFonts w:ascii="Times New Roman" w:eastAsia="NSimSun" w:hAnsi="Times New Roman" w:cs="Arial"/>
          <w:kern w:val="2"/>
          <w:sz w:val="28"/>
          <w:szCs w:val="28"/>
          <w:lang w:eastAsia="zh-CN" w:bidi="hi-IN"/>
        </w:rPr>
        <w:lastRenderedPageBreak/>
        <w:t xml:space="preserve">такі дії слід вважати втручанням у внутрішні справи суверенних держав, проте на практиці притягнути державу-правопорушника до відповідальності складно з огляду на наявність політичного контексту, труднощі у кваліфікації і доведенні таких дій, які фактично не виходять за рамки політичних декларацій. Разом з тим, держави, які стали ціллю такого конфлікту, </w:t>
      </w:r>
      <w:r w:rsidRPr="009312E5">
        <w:rPr>
          <w:rFonts w:ascii="Times New Roman" w:eastAsia="NSimSun" w:hAnsi="Times New Roman" w:cs="Times New Roman"/>
          <w:kern w:val="2"/>
          <w:sz w:val="28"/>
          <w:szCs w:val="28"/>
          <w:lang w:eastAsia="zh-CN" w:bidi="hi-IN"/>
        </w:rPr>
        <w:t xml:space="preserve">отримують право застосовувати належні заходи реагування в односторонньому порядку. </w:t>
      </w:r>
    </w:p>
    <w:p w14:paraId="686C5951" w14:textId="029FE94F" w:rsidR="0094685E" w:rsidRPr="009312E5" w:rsidRDefault="0094685E" w:rsidP="00942C25">
      <w:pPr>
        <w:suppressAutoHyphens/>
        <w:spacing w:after="0" w:line="360" w:lineRule="auto"/>
        <w:ind w:firstLine="567"/>
        <w:jc w:val="both"/>
        <w:rPr>
          <w:rFonts w:ascii="Times New Roman" w:hAnsi="Times New Roman" w:cs="Times New Roman"/>
          <w:bCs/>
          <w:sz w:val="28"/>
          <w:szCs w:val="28"/>
        </w:rPr>
      </w:pPr>
      <w:r w:rsidRPr="009312E5">
        <w:rPr>
          <w:rFonts w:ascii="Times New Roman" w:hAnsi="Times New Roman" w:cs="Times New Roman"/>
          <w:bCs/>
          <w:sz w:val="28"/>
          <w:szCs w:val="28"/>
        </w:rPr>
        <w:t>Систематизації юридичних конфліктів також допомагають такі критерії як суб’єкт звернення; особливості предмета тощо [</w:t>
      </w:r>
      <w:r w:rsidR="00E1159A" w:rsidRPr="009312E5">
        <w:rPr>
          <w:rFonts w:ascii="Times New Roman" w:hAnsi="Times New Roman" w:cs="Times New Roman"/>
          <w:bCs/>
          <w:sz w:val="28"/>
          <w:szCs w:val="28"/>
        </w:rPr>
        <w:t>110</w:t>
      </w:r>
      <w:r w:rsidRPr="009312E5">
        <w:rPr>
          <w:rFonts w:ascii="Times New Roman" w:hAnsi="Times New Roman" w:cs="Times New Roman"/>
          <w:bCs/>
          <w:sz w:val="28"/>
          <w:szCs w:val="28"/>
        </w:rPr>
        <w:t xml:space="preserve">, с. 128]. Залежно від предмета правового спору, причини, з якої суб’єкти вступають у протиборство, виокремлюємо: </w:t>
      </w:r>
    </w:p>
    <w:p w14:paraId="1FAB6659" w14:textId="77777777" w:rsidR="0094685E" w:rsidRPr="009312E5" w:rsidRDefault="0094685E" w:rsidP="0094685E">
      <w:pPr>
        <w:pStyle w:val="31"/>
        <w:spacing w:line="360" w:lineRule="auto"/>
        <w:ind w:firstLine="567"/>
        <w:rPr>
          <w:bCs/>
          <w:szCs w:val="28"/>
        </w:rPr>
      </w:pPr>
      <w:r w:rsidRPr="009312E5">
        <w:rPr>
          <w:bCs/>
          <w:szCs w:val="28"/>
        </w:rPr>
        <w:t xml:space="preserve">а) спори з приводу реалізації закріплених у нормах права суб’єктивних прав, законних інтересів, повноважень, обов’язків тощо; </w:t>
      </w:r>
    </w:p>
    <w:p w14:paraId="0D8229B8" w14:textId="77777777" w:rsidR="0094685E" w:rsidRPr="009312E5" w:rsidRDefault="0094685E" w:rsidP="0094685E">
      <w:pPr>
        <w:pStyle w:val="31"/>
        <w:spacing w:line="360" w:lineRule="auto"/>
        <w:ind w:firstLine="567"/>
        <w:rPr>
          <w:bCs/>
          <w:szCs w:val="28"/>
        </w:rPr>
      </w:pPr>
      <w:r w:rsidRPr="009312E5">
        <w:rPr>
          <w:bCs/>
          <w:szCs w:val="28"/>
        </w:rPr>
        <w:t xml:space="preserve">б) спори з приводу норм права – їх тлумачення або законності; </w:t>
      </w:r>
    </w:p>
    <w:p w14:paraId="558732F6" w14:textId="732FB4CB" w:rsidR="0094685E" w:rsidRPr="009312E5" w:rsidRDefault="0094685E" w:rsidP="0094685E">
      <w:pPr>
        <w:pStyle w:val="31"/>
        <w:spacing w:line="360" w:lineRule="auto"/>
        <w:ind w:firstLine="567"/>
        <w:rPr>
          <w:bCs/>
          <w:szCs w:val="28"/>
        </w:rPr>
      </w:pPr>
      <w:r w:rsidRPr="009312E5">
        <w:rPr>
          <w:bCs/>
          <w:szCs w:val="28"/>
        </w:rPr>
        <w:t>в) спори з приводу правопорушень - щодо наявності у діянні особи складу певного делікту та відповідно застосування до винної особи санкції правової норми [</w:t>
      </w:r>
      <w:r w:rsidR="00E1159A" w:rsidRPr="009312E5">
        <w:rPr>
          <w:bCs/>
          <w:szCs w:val="28"/>
        </w:rPr>
        <w:t>207</w:t>
      </w:r>
      <w:r w:rsidRPr="009312E5">
        <w:rPr>
          <w:bCs/>
          <w:szCs w:val="28"/>
        </w:rPr>
        <w:t xml:space="preserve">, с. 127]. </w:t>
      </w:r>
    </w:p>
    <w:p w14:paraId="3EBAED45" w14:textId="58970DD4" w:rsidR="0094685E" w:rsidRPr="009312E5" w:rsidRDefault="0094685E" w:rsidP="0094685E">
      <w:pPr>
        <w:pStyle w:val="31"/>
        <w:spacing w:line="360" w:lineRule="auto"/>
        <w:ind w:firstLine="567"/>
        <w:rPr>
          <w:bCs/>
          <w:szCs w:val="28"/>
        </w:rPr>
      </w:pPr>
      <w:r w:rsidRPr="009312E5">
        <w:rPr>
          <w:bCs/>
          <w:szCs w:val="28"/>
        </w:rPr>
        <w:t>За суб’єктом ініціатора правового конфлікту, виокремлюємо як ті, що виникають за зверненнями фізичних та юридичних осіб (приватно-правові конфлікти, за умови відсутності держави чи її органів у публічно-правовій ролі з іншої сторони), так й ті, що розглядаються за зверненнями суб’єктів владних повноважень [</w:t>
      </w:r>
      <w:r w:rsidR="00441CC9" w:rsidRPr="009312E5">
        <w:rPr>
          <w:bCs/>
          <w:szCs w:val="28"/>
        </w:rPr>
        <w:t>191</w:t>
      </w:r>
      <w:r w:rsidRPr="009312E5">
        <w:rPr>
          <w:bCs/>
          <w:szCs w:val="28"/>
        </w:rPr>
        <w:t xml:space="preserve">, с. 14]. </w:t>
      </w:r>
    </w:p>
    <w:p w14:paraId="242D4B1B" w14:textId="71A1240C" w:rsidR="0094685E" w:rsidRPr="009312E5" w:rsidRDefault="0094685E" w:rsidP="0094685E">
      <w:pPr>
        <w:pStyle w:val="31"/>
        <w:spacing w:line="360" w:lineRule="auto"/>
        <w:ind w:firstLine="567"/>
        <w:rPr>
          <w:bCs/>
          <w:szCs w:val="28"/>
        </w:rPr>
      </w:pPr>
      <w:r w:rsidRPr="009312E5">
        <w:rPr>
          <w:bCs/>
          <w:szCs w:val="28"/>
        </w:rPr>
        <w:t xml:space="preserve">За критерієм предмету та правосуб’єктності учасників правових відносин, які мають право звернутись до суду, виокремлено спори про право, </w:t>
      </w:r>
      <w:proofErr w:type="spellStart"/>
      <w:r w:rsidRPr="009312E5">
        <w:rPr>
          <w:bCs/>
          <w:szCs w:val="28"/>
        </w:rPr>
        <w:t>компетенційні</w:t>
      </w:r>
      <w:proofErr w:type="spellEnd"/>
      <w:r w:rsidRPr="009312E5">
        <w:rPr>
          <w:bCs/>
          <w:szCs w:val="28"/>
        </w:rPr>
        <w:t>, особливі та інші спори [</w:t>
      </w:r>
      <w:r w:rsidR="00441CC9" w:rsidRPr="009312E5">
        <w:rPr>
          <w:bCs/>
          <w:szCs w:val="28"/>
        </w:rPr>
        <w:t>37</w:t>
      </w:r>
      <w:r w:rsidRPr="009312E5">
        <w:rPr>
          <w:bCs/>
          <w:szCs w:val="28"/>
        </w:rPr>
        <w:t xml:space="preserve">, с. 4]. Суб’єкт не є чимось аморфним, </w:t>
      </w:r>
      <w:proofErr w:type="spellStart"/>
      <w:r w:rsidRPr="009312E5">
        <w:rPr>
          <w:bCs/>
          <w:szCs w:val="28"/>
        </w:rPr>
        <w:t>позаособистісним</w:t>
      </w:r>
      <w:proofErr w:type="spellEnd"/>
      <w:r w:rsidRPr="009312E5">
        <w:rPr>
          <w:bCs/>
          <w:szCs w:val="28"/>
        </w:rPr>
        <w:t>. Суб’єкти правовідносин завжди є людьми, які творять право задля забезпечення нормальної життєдіяльності і здійснюють його, перебуваючи в різних статусах – пересічного громадянина, державного чиновника, об’єднання людей чи співтовариства тощо [</w:t>
      </w:r>
      <w:r w:rsidR="00441CC9" w:rsidRPr="009312E5">
        <w:rPr>
          <w:bCs/>
          <w:szCs w:val="28"/>
        </w:rPr>
        <w:t>62</w:t>
      </w:r>
      <w:r w:rsidRPr="009312E5">
        <w:rPr>
          <w:bCs/>
          <w:szCs w:val="28"/>
        </w:rPr>
        <w:t xml:space="preserve">, с. 228, 48]. </w:t>
      </w:r>
    </w:p>
    <w:p w14:paraId="78A718E1" w14:textId="07797272" w:rsidR="0094685E" w:rsidRPr="009312E5" w:rsidRDefault="0094685E" w:rsidP="0094685E">
      <w:pPr>
        <w:pStyle w:val="31"/>
        <w:spacing w:line="360" w:lineRule="auto"/>
        <w:ind w:firstLine="567"/>
        <w:rPr>
          <w:bCs/>
          <w:szCs w:val="28"/>
        </w:rPr>
      </w:pPr>
      <w:r w:rsidRPr="009312E5">
        <w:rPr>
          <w:bCs/>
          <w:szCs w:val="28"/>
        </w:rPr>
        <w:t xml:space="preserve">Людина має суб'єктивні права і обов’язки і користується ними безпосередньо і/або через уповноважених представників. На відміну від людини, </w:t>
      </w:r>
      <w:r w:rsidRPr="009312E5">
        <w:rPr>
          <w:bCs/>
          <w:szCs w:val="28"/>
        </w:rPr>
        <w:lastRenderedPageBreak/>
        <w:t xml:space="preserve">юридична особа є колективом людей й </w:t>
      </w:r>
      <w:proofErr w:type="spellStart"/>
      <w:r w:rsidRPr="009312E5">
        <w:rPr>
          <w:bCs/>
          <w:szCs w:val="28"/>
        </w:rPr>
        <w:t>екзистенційною</w:t>
      </w:r>
      <w:proofErr w:type="spellEnd"/>
      <w:r w:rsidRPr="009312E5">
        <w:rPr>
          <w:bCs/>
          <w:szCs w:val="28"/>
        </w:rPr>
        <w:t xml:space="preserve"> абстракцією, де реальними є тільки люди, які обіймають посади в органах юридичної особи, вчиняючи дії, у т. ч. неправомірні, тільки через фізичних осіб, з яких складається організація. При цьому моральність діянь таких фізичних осіб оцінюється на підставі їхньої корпоративної приналежності до колективного суб’єкта [</w:t>
      </w:r>
      <w:r w:rsidR="00441CC9" w:rsidRPr="009312E5">
        <w:rPr>
          <w:bCs/>
          <w:szCs w:val="28"/>
        </w:rPr>
        <w:t>253</w:t>
      </w:r>
      <w:r w:rsidRPr="009312E5">
        <w:rPr>
          <w:bCs/>
          <w:szCs w:val="28"/>
        </w:rPr>
        <w:t>, с. 279-280].</w:t>
      </w:r>
    </w:p>
    <w:p w14:paraId="3D727A48" w14:textId="77777777" w:rsidR="0094685E" w:rsidRPr="009312E5" w:rsidRDefault="0094685E" w:rsidP="0094685E">
      <w:pPr>
        <w:pStyle w:val="31"/>
        <w:spacing w:line="360" w:lineRule="auto"/>
        <w:ind w:firstLine="567"/>
        <w:rPr>
          <w:bCs/>
          <w:szCs w:val="28"/>
        </w:rPr>
      </w:pPr>
      <w:r w:rsidRPr="009312E5">
        <w:rPr>
          <w:bCs/>
          <w:szCs w:val="28"/>
        </w:rPr>
        <w:t>Серед суб’єктів правового конфлікту, за критерієм процедурної чи процесуальної ролі у його вирішенні, виокремлюємо:</w:t>
      </w:r>
    </w:p>
    <w:p w14:paraId="6BC9F073" w14:textId="77777777" w:rsidR="0094685E" w:rsidRPr="009312E5" w:rsidRDefault="0094685E" w:rsidP="0094685E">
      <w:pPr>
        <w:pStyle w:val="31"/>
        <w:numPr>
          <w:ilvl w:val="0"/>
          <w:numId w:val="30"/>
        </w:numPr>
        <w:spacing w:line="360" w:lineRule="auto"/>
        <w:ind w:left="0" w:firstLine="567"/>
        <w:rPr>
          <w:bCs/>
          <w:szCs w:val="28"/>
        </w:rPr>
      </w:pPr>
      <w:r w:rsidRPr="009312E5">
        <w:rPr>
          <w:bCs/>
          <w:szCs w:val="28"/>
        </w:rPr>
        <w:t xml:space="preserve"> сторони і заінтересовані особи, які визначаються через присутність їхнього інтересу у предметі зобов’язань, неузгоджені межі задоволення якого між сторонами зобов’язань детермінували перетворення зобов’язання на конфлікт з визначення цих меж; </w:t>
      </w:r>
    </w:p>
    <w:p w14:paraId="3D1A52E1" w14:textId="77777777" w:rsidR="0094685E" w:rsidRPr="009312E5" w:rsidRDefault="0094685E" w:rsidP="0094685E">
      <w:pPr>
        <w:pStyle w:val="31"/>
        <w:numPr>
          <w:ilvl w:val="0"/>
          <w:numId w:val="30"/>
        </w:numPr>
        <w:spacing w:line="360" w:lineRule="auto"/>
        <w:ind w:left="0" w:firstLine="567"/>
        <w:rPr>
          <w:bCs/>
          <w:szCs w:val="28"/>
        </w:rPr>
      </w:pPr>
      <w:r w:rsidRPr="009312E5">
        <w:rPr>
          <w:bCs/>
          <w:szCs w:val="28"/>
        </w:rPr>
        <w:t xml:space="preserve"> представники сторін і заінтересованих осіб;</w:t>
      </w:r>
    </w:p>
    <w:p w14:paraId="35EA592E" w14:textId="2E6AE7E7" w:rsidR="0094685E" w:rsidRPr="009312E5" w:rsidRDefault="0094685E" w:rsidP="0094685E">
      <w:pPr>
        <w:pStyle w:val="31"/>
        <w:numPr>
          <w:ilvl w:val="0"/>
          <w:numId w:val="30"/>
        </w:numPr>
        <w:spacing w:line="360" w:lineRule="auto"/>
        <w:ind w:left="0" w:firstLine="567"/>
        <w:rPr>
          <w:bCs/>
          <w:szCs w:val="28"/>
        </w:rPr>
      </w:pPr>
      <w:r w:rsidRPr="009312E5">
        <w:rPr>
          <w:bCs/>
          <w:szCs w:val="28"/>
        </w:rPr>
        <w:t xml:space="preserve"> прокурори як представники держави у всіх конфліктах, де присутній державний, муніципальний чи інший публічно-правовий інтерес. Зауважимо, що органи регіонального та місцевого самоврядування, які на локальному рівні виконують за уповноваженням держави, причому зазвичай юридичними засобами, низку владних функцій, є по суті державними органами, хоча формально такими не вважаються [</w:t>
      </w:r>
      <w:r w:rsidR="00441CC9" w:rsidRPr="009312E5">
        <w:rPr>
          <w:bCs/>
          <w:szCs w:val="28"/>
        </w:rPr>
        <w:t>160</w:t>
      </w:r>
      <w:r w:rsidRPr="009312E5">
        <w:rPr>
          <w:bCs/>
          <w:szCs w:val="28"/>
        </w:rPr>
        <w:t>, с. 80].</w:t>
      </w:r>
    </w:p>
    <w:p w14:paraId="7A6C1293" w14:textId="77777777" w:rsidR="0094685E" w:rsidRPr="009312E5" w:rsidRDefault="0094685E" w:rsidP="0094685E">
      <w:pPr>
        <w:pStyle w:val="31"/>
        <w:numPr>
          <w:ilvl w:val="0"/>
          <w:numId w:val="30"/>
        </w:numPr>
        <w:spacing w:line="360" w:lineRule="auto"/>
        <w:ind w:left="0" w:firstLine="567"/>
        <w:rPr>
          <w:bCs/>
          <w:szCs w:val="28"/>
        </w:rPr>
      </w:pPr>
      <w:r w:rsidRPr="009312E5">
        <w:rPr>
          <w:bCs/>
          <w:szCs w:val="28"/>
        </w:rPr>
        <w:t xml:space="preserve"> судді, арбітри та інші посередники. до яких звертаються сторони юридичного конфлікту за допомогою у його </w:t>
      </w:r>
      <w:proofErr w:type="spellStart"/>
      <w:r w:rsidRPr="009312E5">
        <w:rPr>
          <w:bCs/>
          <w:szCs w:val="28"/>
        </w:rPr>
        <w:t>арбітруванні</w:t>
      </w:r>
      <w:proofErr w:type="spellEnd"/>
      <w:r w:rsidRPr="009312E5">
        <w:rPr>
          <w:bCs/>
          <w:szCs w:val="28"/>
        </w:rPr>
        <w:t>, посередництві, вирішенні тощо;</w:t>
      </w:r>
    </w:p>
    <w:p w14:paraId="1F117B94" w14:textId="77777777" w:rsidR="0094685E" w:rsidRPr="009312E5" w:rsidRDefault="0094685E" w:rsidP="0094685E">
      <w:pPr>
        <w:pStyle w:val="31"/>
        <w:numPr>
          <w:ilvl w:val="0"/>
          <w:numId w:val="30"/>
        </w:numPr>
        <w:spacing w:line="360" w:lineRule="auto"/>
        <w:ind w:left="0" w:firstLine="567"/>
        <w:rPr>
          <w:bCs/>
          <w:szCs w:val="28"/>
        </w:rPr>
      </w:pPr>
      <w:r w:rsidRPr="009312E5">
        <w:rPr>
          <w:bCs/>
          <w:szCs w:val="28"/>
        </w:rPr>
        <w:t xml:space="preserve"> секретар, помічник, розпорядник, свідок, експерт, спеціаліст, перекладач, консультант та усі інші особи, які у своїй функціональній ролі корисні для встановлення юридичної істини і вірного вирішення правового конфлікту.</w:t>
      </w:r>
    </w:p>
    <w:p w14:paraId="7CBE9F13" w14:textId="77777777" w:rsidR="0094685E" w:rsidRPr="009312E5" w:rsidRDefault="0094685E" w:rsidP="0094685E">
      <w:pPr>
        <w:pStyle w:val="31"/>
        <w:spacing w:line="360" w:lineRule="auto"/>
        <w:ind w:firstLine="567"/>
        <w:rPr>
          <w:bCs/>
          <w:szCs w:val="28"/>
        </w:rPr>
      </w:pPr>
      <w:r w:rsidRPr="009312E5">
        <w:rPr>
          <w:bCs/>
          <w:szCs w:val="28"/>
        </w:rPr>
        <w:t xml:space="preserve">Сторони правового конфлікту в процесі його розгортання також поділяються на жертву / потерпілого / постраждалого / кредитор / позивач і порушника / </w:t>
      </w:r>
      <w:proofErr w:type="spellStart"/>
      <w:r w:rsidRPr="009312E5">
        <w:rPr>
          <w:bCs/>
          <w:szCs w:val="28"/>
        </w:rPr>
        <w:t>завдавача</w:t>
      </w:r>
      <w:proofErr w:type="spellEnd"/>
      <w:r w:rsidRPr="009312E5">
        <w:rPr>
          <w:bCs/>
          <w:szCs w:val="28"/>
        </w:rPr>
        <w:t xml:space="preserve"> шкоди / винного / боржник / відповідач, за критерієм характеру спрямованості претензій сторін одна до одної. Справжність цих ролей, </w:t>
      </w:r>
      <w:r w:rsidRPr="009312E5">
        <w:rPr>
          <w:bCs/>
          <w:szCs w:val="28"/>
        </w:rPr>
        <w:lastRenderedPageBreak/>
        <w:t>обсяг зобов’язань кожного у них та їхнє обґрунтування відображається в остаточному рішення по справі з розгляду і вирішення правого конфлікту.</w:t>
      </w:r>
    </w:p>
    <w:p w14:paraId="37E99297" w14:textId="41519D64" w:rsidR="0094685E" w:rsidRPr="009312E5" w:rsidRDefault="0094685E" w:rsidP="0094685E">
      <w:pPr>
        <w:pStyle w:val="31"/>
        <w:spacing w:line="360" w:lineRule="auto"/>
        <w:ind w:firstLine="567"/>
        <w:rPr>
          <w:bCs/>
          <w:szCs w:val="28"/>
        </w:rPr>
      </w:pPr>
      <w:r w:rsidRPr="009312E5">
        <w:rPr>
          <w:bCs/>
          <w:szCs w:val="28"/>
        </w:rPr>
        <w:t>Якщо індивідуальна реалізація суб’єктивної правової можливості полягає самостійній активності особи, що не передбачає долучення до відносини з іншими суб’єктами, здійснювати свої юридичні права і обов’язки, то колективна реалізація, навпаки, потребує для цього поєднання зусиль декількох осіб [</w:t>
      </w:r>
      <w:r w:rsidR="00441CC9" w:rsidRPr="009312E5">
        <w:rPr>
          <w:bCs/>
          <w:szCs w:val="28"/>
        </w:rPr>
        <w:t>205</w:t>
      </w:r>
      <w:r w:rsidRPr="009312E5">
        <w:rPr>
          <w:bCs/>
          <w:szCs w:val="28"/>
        </w:rPr>
        <w:t xml:space="preserve">, c. 407]. Відповідно, за критерієм кількості цілісних одиниць </w:t>
      </w:r>
      <w:proofErr w:type="spellStart"/>
      <w:r w:rsidRPr="009312E5">
        <w:rPr>
          <w:bCs/>
          <w:szCs w:val="28"/>
        </w:rPr>
        <w:t>екзистенційних</w:t>
      </w:r>
      <w:proofErr w:type="spellEnd"/>
      <w:r w:rsidRPr="009312E5">
        <w:rPr>
          <w:bCs/>
          <w:szCs w:val="28"/>
        </w:rPr>
        <w:t xml:space="preserve"> енергій правових відносин, суб’єкти правових конфліктів поділяються на індивідуальних і колективних / колегіальних осіб.</w:t>
      </w:r>
    </w:p>
    <w:p w14:paraId="16A979E8" w14:textId="339BE66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Цікаву класифікацію конфліктів </w:t>
      </w:r>
      <w:proofErr w:type="spellStart"/>
      <w:r w:rsidR="00441CC9" w:rsidRPr="009312E5">
        <w:rPr>
          <w:rFonts w:ascii="Times New Roman" w:eastAsia="NSimSun" w:hAnsi="Times New Roman" w:cs="Arial"/>
          <w:kern w:val="2"/>
          <w:sz w:val="28"/>
          <w:szCs w:val="28"/>
          <w:lang w:eastAsia="zh-CN" w:bidi="hi-IN"/>
        </w:rPr>
        <w:t>ппопонують</w:t>
      </w:r>
      <w:proofErr w:type="spellEnd"/>
      <w:r w:rsidR="00441CC9" w:rsidRPr="009312E5">
        <w:rPr>
          <w:rFonts w:ascii="Times New Roman" w:eastAsia="NSimSun" w:hAnsi="Times New Roman" w:cs="Arial"/>
          <w:kern w:val="2"/>
          <w:sz w:val="28"/>
          <w:szCs w:val="28"/>
          <w:lang w:eastAsia="zh-CN" w:bidi="hi-IN"/>
        </w:rPr>
        <w:t xml:space="preserve"> науковці </w:t>
      </w:r>
      <w:r w:rsidRPr="009312E5">
        <w:rPr>
          <w:rFonts w:ascii="Times New Roman" w:eastAsia="NSimSun" w:hAnsi="Times New Roman" w:cs="Arial"/>
          <w:kern w:val="2"/>
          <w:sz w:val="28"/>
          <w:szCs w:val="28"/>
          <w:lang w:eastAsia="zh-CN" w:bidi="hi-IN"/>
        </w:rPr>
        <w:t xml:space="preserve">залежно від мети, на яку він спрямовується, </w:t>
      </w:r>
      <w:r w:rsidR="00441CC9" w:rsidRPr="009312E5">
        <w:rPr>
          <w:rFonts w:ascii="Times New Roman" w:eastAsia="NSimSun" w:hAnsi="Times New Roman" w:cs="Arial"/>
          <w:kern w:val="2"/>
          <w:sz w:val="28"/>
          <w:szCs w:val="28"/>
          <w:lang w:eastAsia="zh-CN" w:bidi="hi-IN"/>
        </w:rPr>
        <w:t xml:space="preserve">а саме: </w:t>
      </w:r>
    </w:p>
    <w:p w14:paraId="7EB684F5" w14:textId="5DE325AC"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1) реалістичний — раціональний, який виступає засобом досягнення певного результату і виникає через незадоволення вимог в рамках відносин суб’єктів, в яких вони не отримують очікуваних </w:t>
      </w:r>
      <w:proofErr w:type="spellStart"/>
      <w:r w:rsidRPr="009312E5">
        <w:rPr>
          <w:rFonts w:ascii="Times New Roman" w:eastAsia="NSimSun" w:hAnsi="Times New Roman" w:cs="Arial"/>
          <w:kern w:val="2"/>
          <w:sz w:val="28"/>
          <w:szCs w:val="28"/>
          <w:lang w:eastAsia="zh-CN" w:bidi="hi-IN"/>
        </w:rPr>
        <w:t>вигод</w:t>
      </w:r>
      <w:proofErr w:type="spellEnd"/>
      <w:r w:rsidRPr="009312E5">
        <w:rPr>
          <w:rFonts w:ascii="Times New Roman" w:eastAsia="NSimSun" w:hAnsi="Times New Roman" w:cs="Arial"/>
          <w:kern w:val="2"/>
          <w:sz w:val="28"/>
          <w:szCs w:val="28"/>
          <w:lang w:eastAsia="zh-CN" w:bidi="hi-IN"/>
        </w:rPr>
        <w:t xml:space="preserve"> [</w:t>
      </w:r>
      <w:r w:rsidR="00441CC9" w:rsidRPr="009312E5">
        <w:rPr>
          <w:rFonts w:ascii="Times New Roman" w:eastAsia="NSimSun" w:hAnsi="Times New Roman" w:cs="Arial"/>
          <w:kern w:val="2"/>
          <w:sz w:val="28"/>
          <w:szCs w:val="28"/>
          <w:lang w:eastAsia="zh-CN" w:bidi="hi-IN"/>
        </w:rPr>
        <w:t>70,</w:t>
      </w:r>
      <w:r w:rsidRPr="009312E5">
        <w:rPr>
          <w:rFonts w:ascii="Times New Roman" w:eastAsia="NSimSun" w:hAnsi="Times New Roman" w:cs="Arial"/>
          <w:kern w:val="2"/>
          <w:sz w:val="28"/>
          <w:szCs w:val="28"/>
          <w:lang w:eastAsia="zh-CN" w:bidi="hi-IN"/>
        </w:rPr>
        <w:t xml:space="preserve"> с.25]. Такий конфлікт за своєю суттю є конструктивним, врегульовується соціально прийнятними, адекватними засобами і методами,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правовими, і, як правило, вичерпується з досягненням визначеної мети;</w:t>
      </w:r>
    </w:p>
    <w:p w14:paraId="3B179660" w14:textId="6E2925DA"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2) нереалістичний - «конфлікт заради конфлікту», який слугує вираженню агресивних емоцій, а задоволення досягається в самому акті агресії, спрямованої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на завідомо невизначений об’єкт [</w:t>
      </w:r>
      <w:r w:rsidR="00441CC9" w:rsidRPr="009312E5">
        <w:rPr>
          <w:rFonts w:ascii="Times New Roman" w:eastAsia="NSimSun" w:hAnsi="Times New Roman" w:cs="Arial"/>
          <w:kern w:val="2"/>
          <w:sz w:val="28"/>
          <w:szCs w:val="28"/>
          <w:lang w:eastAsia="zh-CN" w:bidi="hi-IN"/>
        </w:rPr>
        <w:t>70,</w:t>
      </w:r>
      <w:r w:rsidRPr="009312E5">
        <w:rPr>
          <w:rFonts w:ascii="Times New Roman" w:eastAsia="NSimSun" w:hAnsi="Times New Roman" w:cs="Arial"/>
          <w:kern w:val="2"/>
          <w:sz w:val="28"/>
          <w:szCs w:val="28"/>
          <w:lang w:eastAsia="zh-CN" w:bidi="hi-IN"/>
        </w:rPr>
        <w:t xml:space="preserve"> с.25]. Такі конфлікти слугують визволенню психологічного напруження через агресивну, деструктивну поведінку і, нерідко, «переключенню» уваги суспільства (цільової аудиторії) з гострих соціальних проблем, які мають велике значення, на інші, які не відзначаються суспільною гостротою, але є прийнятними з тих чи інших підстав (наприклад, політичних) для протилежної сторони.</w:t>
      </w:r>
    </w:p>
    <w:p w14:paraId="12F0C5F5"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З відомими застереженнями наведена класифікація може бути застосована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xml:space="preserve">. щодо правових конфліктів, які, як і будь-які соціальні конфлікти, можуть виходити за рамки раціоналізму і набувати деструктивних ознак. Одним із проявів таких конфліктів є </w:t>
      </w:r>
      <w:proofErr w:type="spellStart"/>
      <w:r w:rsidRPr="009312E5">
        <w:rPr>
          <w:rFonts w:ascii="Times New Roman" w:eastAsia="NSimSun" w:hAnsi="Times New Roman" w:cs="Arial"/>
          <w:kern w:val="2"/>
          <w:sz w:val="28"/>
          <w:szCs w:val="28"/>
          <w:lang w:eastAsia="zh-CN" w:bidi="hi-IN"/>
        </w:rPr>
        <w:t>шикана</w:t>
      </w:r>
      <w:proofErr w:type="spellEnd"/>
      <w:r w:rsidRPr="009312E5">
        <w:rPr>
          <w:rFonts w:ascii="Times New Roman" w:eastAsia="NSimSun" w:hAnsi="Times New Roman" w:cs="Arial"/>
          <w:kern w:val="2"/>
          <w:sz w:val="28"/>
          <w:szCs w:val="28"/>
          <w:lang w:eastAsia="zh-CN" w:bidi="hi-IN"/>
        </w:rPr>
        <w:t xml:space="preserve">, а також умисне зловживання наданими законом прав, свобод і повноважень з метою реалізації і досягнення </w:t>
      </w:r>
      <w:r w:rsidRPr="009312E5">
        <w:rPr>
          <w:rFonts w:ascii="Times New Roman" w:eastAsia="NSimSun" w:hAnsi="Times New Roman" w:cs="Arial"/>
          <w:kern w:val="2"/>
          <w:sz w:val="28"/>
          <w:szCs w:val="28"/>
          <w:lang w:eastAsia="zh-CN" w:bidi="hi-IN"/>
        </w:rPr>
        <w:lastRenderedPageBreak/>
        <w:t xml:space="preserve">неправомірних або частково правомірних інтересів (отримання надприбутків, використання методів </w:t>
      </w:r>
      <w:proofErr w:type="spellStart"/>
      <w:r w:rsidRPr="009312E5">
        <w:rPr>
          <w:rFonts w:ascii="Times New Roman" w:eastAsia="NSimSun" w:hAnsi="Times New Roman" w:cs="Arial"/>
          <w:kern w:val="2"/>
          <w:sz w:val="28"/>
          <w:szCs w:val="28"/>
          <w:lang w:eastAsia="zh-CN" w:bidi="hi-IN"/>
        </w:rPr>
        <w:t>т.зв</w:t>
      </w:r>
      <w:proofErr w:type="spellEnd"/>
      <w:r w:rsidRPr="009312E5">
        <w:rPr>
          <w:rFonts w:ascii="Times New Roman" w:eastAsia="NSimSun" w:hAnsi="Times New Roman" w:cs="Arial"/>
          <w:kern w:val="2"/>
          <w:sz w:val="28"/>
          <w:szCs w:val="28"/>
          <w:lang w:eastAsia="zh-CN" w:bidi="hi-IN"/>
        </w:rPr>
        <w:t xml:space="preserve">. податкової оптимізації задля ухилення від сплати податків). Крім того, нереалістичним може стати будь-який конфлікт, який розпочався поза правовою сферою, але з тих чи інших причин переходить до неї на певному етапі свого розвитку. Це стосується в першу чергу політичних і міжнародних невійськових конфліктів, які мають значний вплив на стан правопорядку у державі або отримують своє продовження у правовій площині. </w:t>
      </w:r>
    </w:p>
    <w:p w14:paraId="39E6FCC1" w14:textId="459A41C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У контексті зазначеного на увагу заслуговують погляди Г. </w:t>
      </w:r>
      <w:proofErr w:type="spellStart"/>
      <w:r w:rsidRPr="009312E5">
        <w:rPr>
          <w:rFonts w:ascii="Times New Roman" w:eastAsia="NSimSun" w:hAnsi="Times New Roman" w:cs="Arial"/>
          <w:kern w:val="2"/>
          <w:sz w:val="28"/>
          <w:szCs w:val="28"/>
          <w:lang w:eastAsia="zh-CN" w:bidi="hi-IN"/>
        </w:rPr>
        <w:t>Кельзена</w:t>
      </w:r>
      <w:proofErr w:type="spellEnd"/>
      <w:r w:rsidRPr="009312E5">
        <w:rPr>
          <w:rFonts w:ascii="Times New Roman" w:eastAsia="NSimSun" w:hAnsi="Times New Roman" w:cs="Arial"/>
          <w:kern w:val="2"/>
          <w:sz w:val="28"/>
          <w:szCs w:val="28"/>
          <w:lang w:eastAsia="zh-CN" w:bidi="hi-IN"/>
        </w:rPr>
        <w:t>, який  розмежовував такі види конфліктів у праві: 1) між нормами права [</w:t>
      </w:r>
      <w:r w:rsidR="00441CC9" w:rsidRPr="009312E5">
        <w:rPr>
          <w:rFonts w:ascii="Times New Roman" w:eastAsia="NSimSun" w:hAnsi="Times New Roman" w:cs="Arial"/>
          <w:kern w:val="2"/>
          <w:sz w:val="28"/>
          <w:szCs w:val="28"/>
          <w:lang w:eastAsia="zh-CN" w:bidi="hi-IN"/>
        </w:rPr>
        <w:t>73,</w:t>
      </w:r>
      <w:r w:rsidRPr="009312E5">
        <w:rPr>
          <w:rFonts w:ascii="Times New Roman" w:eastAsia="NSimSun" w:hAnsi="Times New Roman" w:cs="Arial"/>
          <w:kern w:val="2"/>
          <w:sz w:val="28"/>
          <w:szCs w:val="28"/>
          <w:lang w:eastAsia="zh-CN" w:bidi="hi-IN"/>
        </w:rPr>
        <w:t xml:space="preserve"> с. 37, 228]; 2) між справедливістю й позитивним правом [</w:t>
      </w:r>
      <w:r w:rsidR="00441CC9" w:rsidRPr="009312E5">
        <w:rPr>
          <w:rFonts w:ascii="Times New Roman" w:eastAsia="NSimSun" w:hAnsi="Times New Roman" w:cs="Arial"/>
          <w:kern w:val="2"/>
          <w:sz w:val="28"/>
          <w:szCs w:val="28"/>
          <w:lang w:eastAsia="zh-CN" w:bidi="hi-IN"/>
        </w:rPr>
        <w:t>73,</w:t>
      </w:r>
      <w:r w:rsidRPr="009312E5">
        <w:rPr>
          <w:rFonts w:ascii="Times New Roman" w:eastAsia="NSimSun" w:hAnsi="Times New Roman" w:cs="Arial"/>
          <w:kern w:val="2"/>
          <w:sz w:val="28"/>
          <w:szCs w:val="28"/>
          <w:lang w:eastAsia="zh-CN" w:bidi="hi-IN"/>
        </w:rPr>
        <w:t xml:space="preserve"> с. 385]; 3) між державним і міжнародним правом [</w:t>
      </w:r>
      <w:r w:rsidR="00441CC9" w:rsidRPr="009312E5">
        <w:rPr>
          <w:rFonts w:ascii="Times New Roman" w:eastAsia="NSimSun" w:hAnsi="Times New Roman" w:cs="Arial"/>
          <w:kern w:val="2"/>
          <w:sz w:val="28"/>
          <w:szCs w:val="28"/>
          <w:lang w:eastAsia="zh-CN" w:bidi="hi-IN"/>
        </w:rPr>
        <w:t>73,</w:t>
      </w:r>
      <w:r w:rsidRPr="009312E5">
        <w:rPr>
          <w:rFonts w:ascii="Times New Roman" w:eastAsia="NSimSun" w:hAnsi="Times New Roman" w:cs="Arial"/>
          <w:kern w:val="2"/>
          <w:sz w:val="28"/>
          <w:szCs w:val="28"/>
          <w:lang w:eastAsia="zh-CN" w:bidi="hi-IN"/>
        </w:rPr>
        <w:t xml:space="preserve"> с.351].</w:t>
      </w:r>
    </w:p>
    <w:p w14:paraId="6D7B4D28"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Аналіз сучасної нормативної бази дає змогу стверджувати, що наразі на рівні позитивного права поняття «конфлікт» вживається у трьох значеннях, що фактично дозволяє говорити про виокремлення трьох типів правових конфліктів, зокрема: </w:t>
      </w:r>
    </w:p>
    <w:p w14:paraId="2E4BD797" w14:textId="49DA5B90"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а) збройний конфлікт (міжнародний або неміжнародний) — найбільш поширене трактування конфлікту, яке вживається більше як у 70 нормативних актах. Ряд дослідників стверджують, що такі конфлікти з самого початку потрапляють до категорії правових, оскільки пов’язані з певними юридичними фактами (порушення територіальної цілісності, військова агресія), а відносини між їх суб’єктами регулюються міжнародним правом </w:t>
      </w:r>
      <w:r w:rsidR="00904719" w:rsidRPr="009312E5">
        <w:rPr>
          <w:rFonts w:ascii="Times New Roman" w:eastAsia="NSimSun" w:hAnsi="Times New Roman" w:cs="Arial"/>
          <w:kern w:val="2"/>
          <w:sz w:val="28"/>
          <w:szCs w:val="28"/>
          <w:lang w:eastAsia="zh-CN" w:bidi="hi-IN"/>
        </w:rPr>
        <w:t>[109, с. 53]</w:t>
      </w:r>
      <w:r w:rsidRPr="009312E5">
        <w:rPr>
          <w:rFonts w:ascii="Times New Roman" w:eastAsia="NSimSun" w:hAnsi="Times New Roman" w:cs="Arial"/>
          <w:kern w:val="2"/>
          <w:sz w:val="28"/>
          <w:szCs w:val="28"/>
          <w:lang w:eastAsia="zh-CN" w:bidi="hi-IN"/>
        </w:rPr>
        <w:t xml:space="preserve">. Поділяємо думку, що збройні конфлікти за своєю суттю не є «чисто» юридичними, оскільки в ході них неминуче застосовуються неюридичні методи і засоби боротьби (зокрема, військові, політичні, економічні, інформаційні, ідеологічні),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xml:space="preserve">. протиправні. Крім того, в основі виникнення збройних конфліктів, особливо міжнародного характеру, завжди лежить комплекс різнопланових причин, які необхідно враховувати при їх врегулюванні; </w:t>
      </w:r>
    </w:p>
    <w:p w14:paraId="2E9A909A" w14:textId="2870A5C8"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б) конфлікт інтересів - цей тип конфлікту закріплений в антикорупційному законодавстві і аналогічно з самого початку має характер правового з огляду на його безпосередній зв’язок із спеціальними (посадовими, службовими, </w:t>
      </w:r>
      <w:r w:rsidRPr="009312E5">
        <w:rPr>
          <w:rFonts w:ascii="Times New Roman" w:eastAsia="NSimSun" w:hAnsi="Times New Roman" w:cs="Arial"/>
          <w:kern w:val="2"/>
          <w:sz w:val="28"/>
          <w:szCs w:val="28"/>
          <w:lang w:eastAsia="zh-CN" w:bidi="hi-IN"/>
        </w:rPr>
        <w:lastRenderedPageBreak/>
        <w:t xml:space="preserve">представницькими, професійними) повноваженнями особи. На думку І. </w:t>
      </w:r>
      <w:proofErr w:type="spellStart"/>
      <w:r w:rsidRPr="009312E5">
        <w:rPr>
          <w:rFonts w:ascii="Times New Roman" w:eastAsia="NSimSun" w:hAnsi="Times New Roman" w:cs="Arial"/>
          <w:kern w:val="2"/>
          <w:sz w:val="28"/>
          <w:szCs w:val="28"/>
          <w:lang w:eastAsia="zh-CN" w:bidi="hi-IN"/>
        </w:rPr>
        <w:t>Лихолат</w:t>
      </w:r>
      <w:proofErr w:type="spellEnd"/>
      <w:r w:rsidRPr="009312E5">
        <w:rPr>
          <w:rFonts w:ascii="Times New Roman" w:eastAsia="NSimSun" w:hAnsi="Times New Roman" w:cs="Arial"/>
          <w:kern w:val="2"/>
          <w:sz w:val="28"/>
          <w:szCs w:val="28"/>
          <w:lang w:eastAsia="zh-CN" w:bidi="hi-IN"/>
        </w:rPr>
        <w:t>, конфлікт інтересів має змішаний характер, оскільки поруч із юридичними, важливе значення мають також психологічна (різноспрямованість інтересів, усвідомлення особою суперечності між приватним інтересом і її повноваженнями) і соціологічна складові (вимога об’єктивності і неупередженості під час прийняття рішень, вчинення або невчинення дій під час виконання повноважень) [</w:t>
      </w:r>
      <w:r w:rsidR="00441CC9" w:rsidRPr="009312E5">
        <w:rPr>
          <w:rFonts w:ascii="Times New Roman" w:eastAsia="NSimSun" w:hAnsi="Times New Roman" w:cs="Arial"/>
          <w:kern w:val="2"/>
          <w:sz w:val="28"/>
          <w:szCs w:val="28"/>
          <w:lang w:eastAsia="zh-CN" w:bidi="hi-IN"/>
        </w:rPr>
        <w:t>109,</w:t>
      </w:r>
      <w:r w:rsidRPr="009312E5">
        <w:rPr>
          <w:rFonts w:ascii="Times New Roman" w:eastAsia="NSimSun" w:hAnsi="Times New Roman" w:cs="Arial"/>
          <w:kern w:val="2"/>
          <w:sz w:val="28"/>
          <w:szCs w:val="28"/>
          <w:lang w:eastAsia="zh-CN" w:bidi="hi-IN"/>
        </w:rPr>
        <w:t xml:space="preserve"> с.</w:t>
      </w:r>
      <w:r w:rsidR="00441CC9" w:rsidRPr="009312E5">
        <w:rPr>
          <w:rFonts w:ascii="Times New Roman" w:eastAsia="NSimSun" w:hAnsi="Times New Roman" w:cs="Arial"/>
          <w:kern w:val="2"/>
          <w:sz w:val="28"/>
          <w:szCs w:val="28"/>
          <w:lang w:eastAsia="zh-CN" w:bidi="hi-IN"/>
        </w:rPr>
        <w:t xml:space="preserve"> </w:t>
      </w:r>
      <w:r w:rsidRPr="009312E5">
        <w:rPr>
          <w:rFonts w:ascii="Times New Roman" w:eastAsia="NSimSun" w:hAnsi="Times New Roman" w:cs="Arial"/>
          <w:kern w:val="2"/>
          <w:sz w:val="28"/>
          <w:szCs w:val="28"/>
          <w:lang w:eastAsia="zh-CN" w:bidi="hi-IN"/>
        </w:rPr>
        <w:t xml:space="preserve">53]. Іншою характерною рисою конфлікту інтересів є можливість його існування як реально, так і потенційно; </w:t>
      </w:r>
    </w:p>
    <w:p w14:paraId="7AAA2820"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в) трудові конфлікти — розбіжності інтересів і потреб сторін колективного і трудового договорів. Цей різновид конфлікту за своєю суттю є синонімічним категорії «трудовий спір» і відрізняється від неї способом врегулювання суперечностей (юрисдикційний або неюрисдикційний). </w:t>
      </w:r>
    </w:p>
    <w:p w14:paraId="6CD25F10" w14:textId="58F78F35"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Важливе значення для процесу управління конфліктами у правовій сфері, встановлення їх причин і передумов, а також пошуку оптимальних способів і методів їх вирішення має визначення основних структурних елементів юридичного конфлікту. Дослідники підкреслюють, що визначення структури конфлікту, яка є його внутрішньо системними межами, тісно пов’язане із чітким виділенням конфліктуючих сторін з кола усіх учасників конфлікту [</w:t>
      </w:r>
      <w:r w:rsidR="00441CC9" w:rsidRPr="009312E5">
        <w:rPr>
          <w:rFonts w:ascii="Times New Roman" w:eastAsia="NSimSun" w:hAnsi="Times New Roman" w:cs="Arial"/>
          <w:kern w:val="2"/>
          <w:sz w:val="28"/>
          <w:szCs w:val="28"/>
          <w:lang w:eastAsia="zh-CN" w:bidi="hi-IN"/>
        </w:rPr>
        <w:t>173,</w:t>
      </w:r>
      <w:r w:rsidRPr="009312E5">
        <w:rPr>
          <w:rFonts w:ascii="Times New Roman" w:eastAsia="NSimSun" w:hAnsi="Times New Roman" w:cs="Arial"/>
          <w:kern w:val="2"/>
          <w:sz w:val="28"/>
          <w:szCs w:val="28"/>
          <w:lang w:eastAsia="zh-CN" w:bidi="hi-IN"/>
        </w:rPr>
        <w:t xml:space="preserve"> с.122], конфліктних правовідносин і їх специфіки у конкретній ситуації, відмежуванням їх від предмета конфлікту, встановленням просторових, часових меж, а також мотивів і мети діяльності сторін. </w:t>
      </w:r>
    </w:p>
    <w:p w14:paraId="61337F36" w14:textId="77777777" w:rsidR="00942C25" w:rsidRPr="009312E5" w:rsidRDefault="00942C25" w:rsidP="00942C25">
      <w:pPr>
        <w:suppressAutoHyphens/>
        <w:spacing w:after="0" w:line="360" w:lineRule="auto"/>
        <w:ind w:firstLine="708"/>
        <w:jc w:val="both"/>
        <w:rPr>
          <w:rFonts w:ascii="Times New Roman" w:eastAsia="NSimSun" w:hAnsi="Times New Roman" w:cs="Times New Roman"/>
          <w:kern w:val="2"/>
          <w:sz w:val="28"/>
          <w:szCs w:val="28"/>
          <w:lang w:eastAsia="zh-CN" w:bidi="hi-IN"/>
        </w:rPr>
      </w:pPr>
      <w:r w:rsidRPr="009312E5">
        <w:rPr>
          <w:rFonts w:ascii="Times New Roman" w:hAnsi="Times New Roman" w:cs="Times New Roman"/>
          <w:bCs/>
          <w:sz w:val="28"/>
          <w:szCs w:val="28"/>
        </w:rPr>
        <w:t>Приєднуючись до аргументів С. </w:t>
      </w:r>
      <w:proofErr w:type="spellStart"/>
      <w:r w:rsidRPr="009312E5">
        <w:rPr>
          <w:rFonts w:ascii="Times New Roman" w:hAnsi="Times New Roman" w:cs="Times New Roman"/>
          <w:bCs/>
          <w:sz w:val="28"/>
          <w:szCs w:val="28"/>
        </w:rPr>
        <w:t>Бобровник</w:t>
      </w:r>
      <w:proofErr w:type="spellEnd"/>
      <w:r w:rsidRPr="009312E5">
        <w:rPr>
          <w:rFonts w:ascii="Times New Roman" w:hAnsi="Times New Roman" w:cs="Times New Roman"/>
          <w:bCs/>
          <w:sz w:val="28"/>
          <w:szCs w:val="28"/>
        </w:rPr>
        <w:t xml:space="preserve">, вважаємо, що до елементів структури правового конфлікту зараховуються об’єкт, суб’єктний склад та зміст. Суб’єктний склад має подвійну природу і складається із суб’єктів та учасників. Об’єкт становить об’єктивно існуюча проблема, що слугує підставою для протиріччя між сторонами, а зміст правового конфлікту та правового компромісу можна поділяти на фактичний зміст (фабулу) і юридичну форму [18, с. 375]. </w:t>
      </w:r>
    </w:p>
    <w:p w14:paraId="5B4CCDDF" w14:textId="2C3DD3AC" w:rsidR="0094685E" w:rsidRPr="009312E5" w:rsidRDefault="0094685E" w:rsidP="0094685E">
      <w:pPr>
        <w:numPr>
          <w:ilvl w:val="0"/>
          <w:numId w:val="3"/>
        </w:numPr>
        <w:suppressAutoHyphens/>
        <w:spacing w:after="0" w:line="360" w:lineRule="auto"/>
        <w:ind w:left="0"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суб’єкт — сторони, чиї інтереси не співпадають, які вступають у конфлікті відносини. Суб’єкти є обов’язковим структурним елементом конфлікту, оскільки саме вони виступають носіями протилежних інтересів, </w:t>
      </w:r>
      <w:r w:rsidRPr="009312E5">
        <w:rPr>
          <w:rFonts w:ascii="Times New Roman" w:eastAsia="NSimSun" w:hAnsi="Times New Roman" w:cs="Arial"/>
          <w:kern w:val="2"/>
          <w:sz w:val="28"/>
          <w:szCs w:val="28"/>
          <w:lang w:eastAsia="zh-CN" w:bidi="hi-IN"/>
        </w:rPr>
        <w:lastRenderedPageBreak/>
        <w:t xml:space="preserve">зіткнення і дієве (активне) протистояння яких є сутністю конфлікту. Ними можуть бути фізичні та/або юридичні особи, держави, міжнародні організації. Крім того, на думку Л. </w:t>
      </w:r>
      <w:proofErr w:type="spellStart"/>
      <w:r w:rsidRPr="009312E5">
        <w:rPr>
          <w:rFonts w:ascii="Times New Roman" w:eastAsia="NSimSun" w:hAnsi="Times New Roman" w:cs="Arial"/>
          <w:kern w:val="2"/>
          <w:sz w:val="28"/>
          <w:szCs w:val="28"/>
          <w:lang w:eastAsia="zh-CN" w:bidi="hi-IN"/>
        </w:rPr>
        <w:t>Удовики</w:t>
      </w:r>
      <w:proofErr w:type="spellEnd"/>
      <w:r w:rsidRPr="009312E5">
        <w:rPr>
          <w:rFonts w:ascii="Times New Roman" w:eastAsia="NSimSun" w:hAnsi="Times New Roman" w:cs="Arial"/>
          <w:kern w:val="2"/>
          <w:sz w:val="28"/>
          <w:szCs w:val="28"/>
          <w:lang w:eastAsia="zh-CN" w:bidi="hi-IN"/>
        </w:rPr>
        <w:t xml:space="preserve">, перерозподіл владних повноважень із національного на транснаціональний рівень, який відбувається в умовах глобалізації, криза національної державності як дієздатної форми соціальної організації і </w:t>
      </w:r>
      <w:proofErr w:type="spellStart"/>
      <w:r w:rsidRPr="009312E5">
        <w:rPr>
          <w:rFonts w:ascii="Times New Roman" w:eastAsia="NSimSun" w:hAnsi="Times New Roman" w:cs="Arial"/>
          <w:kern w:val="2"/>
          <w:sz w:val="28"/>
          <w:szCs w:val="28"/>
          <w:lang w:eastAsia="zh-CN" w:bidi="hi-IN"/>
        </w:rPr>
        <w:t>деформалізація</w:t>
      </w:r>
      <w:proofErr w:type="spellEnd"/>
      <w:r w:rsidRPr="009312E5">
        <w:rPr>
          <w:rFonts w:ascii="Times New Roman" w:eastAsia="NSimSun" w:hAnsi="Times New Roman" w:cs="Arial"/>
          <w:kern w:val="2"/>
          <w:sz w:val="28"/>
          <w:szCs w:val="28"/>
          <w:lang w:eastAsia="zh-CN" w:bidi="hi-IN"/>
        </w:rPr>
        <w:t xml:space="preserve"> влади призводить до появи нових суб’єктів влади (міжнародні органи регулювання, неформальні центри впливу надзвичайно високого рівня компетенції, у перспективі — глобальна держава), які також можуть виступати сторонами правового конфлікту [</w:t>
      </w:r>
      <w:r w:rsidR="00441CC9" w:rsidRPr="009312E5">
        <w:rPr>
          <w:rFonts w:ascii="Times New Roman" w:eastAsia="NSimSun" w:hAnsi="Times New Roman" w:cs="Arial"/>
          <w:kern w:val="2"/>
          <w:sz w:val="28"/>
          <w:szCs w:val="28"/>
          <w:lang w:eastAsia="zh-CN" w:bidi="hi-IN"/>
        </w:rPr>
        <w:t>198,</w:t>
      </w:r>
      <w:r w:rsidRPr="009312E5">
        <w:rPr>
          <w:rFonts w:ascii="Times New Roman" w:eastAsia="NSimSun" w:hAnsi="Times New Roman" w:cs="Arial"/>
          <w:kern w:val="2"/>
          <w:sz w:val="28"/>
          <w:szCs w:val="28"/>
          <w:lang w:eastAsia="zh-CN" w:bidi="hi-IN"/>
        </w:rPr>
        <w:t xml:space="preserve"> с. 163]. На сучасному етапі розвитку міжнародної правової системи їх правовий статус, порядок участі в управлінській діяльності, а також відповідальність за вчинення тих чи інших дій, що в сучасних умовах підвищеної </w:t>
      </w:r>
      <w:proofErr w:type="spellStart"/>
      <w:r w:rsidRPr="009312E5">
        <w:rPr>
          <w:rFonts w:ascii="Times New Roman" w:eastAsia="NSimSun" w:hAnsi="Times New Roman" w:cs="Arial"/>
          <w:kern w:val="2"/>
          <w:sz w:val="28"/>
          <w:szCs w:val="28"/>
          <w:lang w:eastAsia="zh-CN" w:bidi="hi-IN"/>
        </w:rPr>
        <w:t>конфліктогенності</w:t>
      </w:r>
      <w:proofErr w:type="spellEnd"/>
      <w:r w:rsidRPr="009312E5">
        <w:rPr>
          <w:rFonts w:ascii="Times New Roman" w:eastAsia="NSimSun" w:hAnsi="Times New Roman" w:cs="Arial"/>
          <w:kern w:val="2"/>
          <w:sz w:val="28"/>
          <w:szCs w:val="28"/>
          <w:lang w:eastAsia="zh-CN" w:bidi="hi-IN"/>
        </w:rPr>
        <w:t xml:space="preserve"> суспільних відносин набуває особливої актуальності, залишається здебільшого поза межами правового регулювання, що має деструктивний вплив на стан стабільності і правопорядку як в окремих країнах, так і міжнародній системі. Разом з тим, пандемія COVID-19 продемонструвала вразливість, а в деяких випадках навіть шкідливість подібної форми політичної організації суспільства і призвела до укріплення позицій і підвищення ролі національної держави, яка у кризових умовах виявилась єдиною силою, спроможною ефективно протистояти поширенню інфекції і захищати життя та здоров’я суспільства;</w:t>
      </w:r>
    </w:p>
    <w:p w14:paraId="2C82C6EB" w14:textId="02C5A63C" w:rsidR="0094685E" w:rsidRPr="009312E5" w:rsidRDefault="0094685E" w:rsidP="0094685E">
      <w:pPr>
        <w:numPr>
          <w:ilvl w:val="0"/>
          <w:numId w:val="3"/>
        </w:numPr>
        <w:suppressAutoHyphens/>
        <w:spacing w:after="0" w:line="360" w:lineRule="auto"/>
        <w:ind w:left="0"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суб’єктивна сторона — внутрішня сторона конфлікту, соціально-психологічний механізм внутрішньої саморегуляції суб’єктів, що відображає ставлення особи до конфлікту. Цей структурний елемент може бути як суто правовим (зокрема, у ситуаціях, коли зачіпаються безпосередньо права і можливості особи, закріплені у нормативних актах), так і частково включати в себе юридичні аспекти. Необхідними елементами суб’єктивної сторони є: а) мета — уявлення особи про результат конфлікту, ідеальний варіант, який влаштовує ту чи іншу сторону конфлікту. Так, згідно теорії </w:t>
      </w:r>
      <w:proofErr w:type="spellStart"/>
      <w:r w:rsidRPr="009312E5">
        <w:rPr>
          <w:rFonts w:ascii="Times New Roman" w:eastAsia="NSimSun" w:hAnsi="Times New Roman" w:cs="Arial"/>
          <w:kern w:val="2"/>
          <w:sz w:val="28"/>
          <w:szCs w:val="28"/>
          <w:lang w:eastAsia="zh-CN" w:bidi="hi-IN"/>
        </w:rPr>
        <w:t>цілеполагання</w:t>
      </w:r>
      <w:proofErr w:type="spellEnd"/>
      <w:r w:rsidRPr="009312E5">
        <w:rPr>
          <w:rFonts w:ascii="Times New Roman" w:eastAsia="NSimSun" w:hAnsi="Times New Roman" w:cs="Arial"/>
          <w:kern w:val="2"/>
          <w:sz w:val="28"/>
          <w:szCs w:val="28"/>
          <w:lang w:eastAsia="zh-CN" w:bidi="hi-IN"/>
        </w:rPr>
        <w:t xml:space="preserve"> І. Павлова, людська активність завжди спрямована на досягнення певної мети, оскільки людина живе потребами та інтересами, бажаннями, які постійно змінюються [</w:t>
      </w:r>
      <w:r w:rsidR="00441CC9" w:rsidRPr="009312E5">
        <w:rPr>
          <w:rFonts w:ascii="Times New Roman" w:eastAsia="NSimSun" w:hAnsi="Times New Roman" w:cs="Arial"/>
          <w:kern w:val="2"/>
          <w:sz w:val="28"/>
          <w:szCs w:val="28"/>
          <w:lang w:eastAsia="zh-CN" w:bidi="hi-IN"/>
        </w:rPr>
        <w:t>129, с. 30-37</w:t>
      </w:r>
      <w:r w:rsidRPr="009312E5">
        <w:rPr>
          <w:rFonts w:ascii="Times New Roman" w:eastAsia="NSimSun" w:hAnsi="Times New Roman" w:cs="Arial"/>
          <w:kern w:val="2"/>
          <w:sz w:val="28"/>
          <w:szCs w:val="28"/>
          <w:lang w:eastAsia="zh-CN" w:bidi="hi-IN"/>
        </w:rPr>
        <w:t xml:space="preserve">]. У </w:t>
      </w:r>
      <w:r w:rsidRPr="009312E5">
        <w:rPr>
          <w:rFonts w:ascii="Times New Roman" w:eastAsia="NSimSun" w:hAnsi="Times New Roman" w:cs="Arial"/>
          <w:kern w:val="2"/>
          <w:sz w:val="28"/>
          <w:szCs w:val="28"/>
          <w:lang w:eastAsia="zh-CN" w:bidi="hi-IN"/>
        </w:rPr>
        <w:lastRenderedPageBreak/>
        <w:t xml:space="preserve">сенсі правового конфлікту такою метою може бути усунення чи вирішення протиріччя, яке </w:t>
      </w:r>
      <w:proofErr w:type="spellStart"/>
      <w:r w:rsidRPr="009312E5">
        <w:rPr>
          <w:rFonts w:ascii="Times New Roman" w:eastAsia="NSimSun" w:hAnsi="Times New Roman" w:cs="Arial"/>
          <w:kern w:val="2"/>
          <w:sz w:val="28"/>
          <w:szCs w:val="28"/>
          <w:lang w:eastAsia="zh-CN" w:bidi="hi-IN"/>
        </w:rPr>
        <w:t>виникло</w:t>
      </w:r>
      <w:proofErr w:type="spellEnd"/>
      <w:r w:rsidRPr="009312E5">
        <w:rPr>
          <w:rFonts w:ascii="Times New Roman" w:eastAsia="NSimSun" w:hAnsi="Times New Roman" w:cs="Arial"/>
          <w:kern w:val="2"/>
          <w:sz w:val="28"/>
          <w:szCs w:val="28"/>
          <w:lang w:eastAsia="zh-CN" w:bidi="hi-IN"/>
        </w:rPr>
        <w:t xml:space="preserve"> у сфері права, належна реалізація прав, свобод і забезпечення дотримання законних інтересів особи, встановлення справедливості у взаємовідносинах між сторонами; б) мотивація поведінки суб’єкта — процес, який розгортається у свідомості суб’єктів на основі сприйняття об’єктивної конфліктної ситуації, усвідомлення своїх інтересів і інтересів протилежної сторони [</w:t>
      </w:r>
      <w:r w:rsidR="00441CC9" w:rsidRPr="009312E5">
        <w:rPr>
          <w:rFonts w:ascii="Times New Roman" w:eastAsia="NSimSun" w:hAnsi="Times New Roman" w:cs="Arial"/>
          <w:kern w:val="2"/>
          <w:sz w:val="28"/>
          <w:szCs w:val="28"/>
          <w:lang w:eastAsia="zh-CN" w:bidi="hi-IN"/>
        </w:rPr>
        <w:t>173, с. 121-130</w:t>
      </w:r>
      <w:r w:rsidRPr="009312E5">
        <w:rPr>
          <w:rFonts w:ascii="Times New Roman" w:eastAsia="NSimSun" w:hAnsi="Times New Roman" w:cs="Arial"/>
          <w:kern w:val="2"/>
          <w:sz w:val="28"/>
          <w:szCs w:val="28"/>
          <w:lang w:eastAsia="zh-CN" w:bidi="hi-IN"/>
        </w:rPr>
        <w:t xml:space="preserve">]. </w:t>
      </w:r>
    </w:p>
    <w:p w14:paraId="3015F638"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Разом з тим, слід відзначити, що суб’єктивне розуміння конфліктної ситуації не завжди відповідає дійсному стану справ, а нерідко піддається зовнішнім впливам, які мають на меті коригування або повну деформацію уявлень про конфлікт, а отже, і відношення до нього. За таким сценарієм розвиваються більшість сучасних конфліктів, особливо в політичній сфері, в яких дійсні причини і передумови підміняються політично або ідеологічно прийнятними і вигідними тій чи іншій стороні. За такого підходу існування проблеми або ретушується, або повністю заперечується, що очевидно ускладнює її вирішення; в) емоційний стан — внутрішні обставини поведінки суб’єкта у конфлікті, які притаманні виключно даному суб’єкту. Незважаючи на те, що у більшості випадків емоції, почуття, симпатії і антипатії особи не мають юридичного значення, їх виявлення і усвідомлення необхідне для ефективного управління і врегулювання конфлікту. У цьому сенсі важливе значення мають психологічні домінанти особистості, базові характеристики характеру людини. Так, наприклад, суб’єкти, які відносяться до екстравертивного типу (холерики і сангвініки) швидше реагують на зміни, які відбуваються у протистоянні, що допомагає їм переломити хід боротьби на свою користь у моральному плані. Натомість суб’єкти інтровертивного типу (флегматики і меланхоліки) мають сповільнену реакцію і більше залежать від внутрішніх переживань і психологічної реальності, що ускладнює конфліктну взаємодію і, у перспективі, вирішення конфлікту; </w:t>
      </w:r>
    </w:p>
    <w:p w14:paraId="55939BCF" w14:textId="77777777" w:rsidR="0094685E" w:rsidRPr="009312E5" w:rsidRDefault="0094685E" w:rsidP="0094685E">
      <w:pPr>
        <w:numPr>
          <w:ilvl w:val="0"/>
          <w:numId w:val="3"/>
        </w:numPr>
        <w:suppressAutoHyphens/>
        <w:spacing w:after="0" w:line="360" w:lineRule="auto"/>
        <w:ind w:left="0"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об’єкт — те, з приводу чого виник конфлікт; суспільні відносини, на основі яких виникає протистояння сторін. У літературі зустрічається точка зору, </w:t>
      </w:r>
      <w:r w:rsidRPr="009312E5">
        <w:rPr>
          <w:rFonts w:ascii="Times New Roman" w:eastAsia="NSimSun" w:hAnsi="Times New Roman" w:cs="Arial"/>
          <w:kern w:val="2"/>
          <w:sz w:val="28"/>
          <w:szCs w:val="28"/>
          <w:lang w:eastAsia="zh-CN" w:bidi="hi-IN"/>
        </w:rPr>
        <w:lastRenderedPageBreak/>
        <w:t>згідно якої об’єктом правового конфлікту виступає правова норма і її тлумачення. За такого підходу формальне оформлення цього елементу можливе лише у випадку, коли статус особи, її інтереси, цінності, можливості закріплені у нормах (договірних, імперативних та ін.). Вважаємо такий погляд необґрунтованим, оскільки, як відзначалось вище, сутність правового конфлікту не обмежується конкуренцією або колізією правових норм, а проявляється безпосередньо у активній поведінці осіб, які вступають у ті чи інші відносини між собою. Крім того, з огляду на існування широкого тлумачення правового конфлікту, суспільні відносини між сторонами можуть виникати формально поза межами позитивного права і трансформуватись у правові в процесі розвитку конфлікту. У цьому випадку звернення до правових норм може відбуватись лише у ході вирішення конфлікту. Крім того, слід відмежовувати об’єкт конфлікту від предмету конфлікту, під яким традиційно розуміють певні матеріальні цінності, за які борються сторони;</w:t>
      </w:r>
    </w:p>
    <w:p w14:paraId="1ACD2965" w14:textId="7386EC76" w:rsidR="0094685E" w:rsidRPr="009312E5" w:rsidRDefault="0094685E" w:rsidP="0094685E">
      <w:pPr>
        <w:numPr>
          <w:ilvl w:val="0"/>
          <w:numId w:val="3"/>
        </w:numPr>
        <w:suppressAutoHyphens/>
        <w:spacing w:after="0" w:line="360" w:lineRule="auto"/>
        <w:ind w:left="0" w:firstLine="709"/>
        <w:jc w:val="both"/>
        <w:rPr>
          <w:rFonts w:ascii="Times New Roman" w:eastAsia="NSimSun" w:hAnsi="Times New Roman" w:cs="Times New Roman"/>
          <w:kern w:val="2"/>
          <w:sz w:val="28"/>
          <w:szCs w:val="28"/>
          <w:lang w:eastAsia="zh-CN" w:bidi="hi-IN"/>
        </w:rPr>
      </w:pPr>
      <w:r w:rsidRPr="009312E5">
        <w:rPr>
          <w:rFonts w:ascii="Times New Roman" w:eastAsia="NSimSun" w:hAnsi="Times New Roman" w:cs="Arial"/>
          <w:kern w:val="2"/>
          <w:sz w:val="28"/>
          <w:szCs w:val="28"/>
          <w:lang w:eastAsia="zh-CN" w:bidi="hi-IN"/>
        </w:rPr>
        <w:t xml:space="preserve">об’єктивна сторона — зовнішня сторона конфлікту, взаємовідносини суб’єктів, протилежно направлені, осмислені дії сторін конфлікту, які виражаються в активній боротьбі і спричиняють шкоду. Характерною особливістю об’єктивної сторони юридичного конфлікту є </w:t>
      </w:r>
      <w:proofErr w:type="spellStart"/>
      <w:r w:rsidRPr="009312E5">
        <w:rPr>
          <w:rFonts w:ascii="Times New Roman" w:eastAsia="NSimSun" w:hAnsi="Times New Roman" w:cs="Arial"/>
          <w:kern w:val="2"/>
          <w:sz w:val="28"/>
          <w:szCs w:val="28"/>
          <w:lang w:eastAsia="zh-CN" w:bidi="hi-IN"/>
        </w:rPr>
        <w:t>двосторонність</w:t>
      </w:r>
      <w:proofErr w:type="spellEnd"/>
      <w:r w:rsidRPr="009312E5">
        <w:rPr>
          <w:rFonts w:ascii="Times New Roman" w:eastAsia="NSimSun" w:hAnsi="Times New Roman" w:cs="Arial"/>
          <w:kern w:val="2"/>
          <w:sz w:val="28"/>
          <w:szCs w:val="28"/>
          <w:lang w:eastAsia="zh-CN" w:bidi="hi-IN"/>
        </w:rPr>
        <w:t xml:space="preserve"> (багатосторонність) дій, які її утворюють; натомість якщо задіяний лише один суб’єкт чи сторона здійснює лише розумові операції (уявні дії) щодо розвитку конфлікту, говорити про наявність правового конфлікту неправомірно [</w:t>
      </w:r>
      <w:r w:rsidR="00441CC9" w:rsidRPr="009312E5">
        <w:rPr>
          <w:rFonts w:ascii="Times New Roman" w:eastAsia="NSimSun" w:hAnsi="Times New Roman" w:cs="Arial"/>
          <w:kern w:val="2"/>
          <w:sz w:val="28"/>
          <w:szCs w:val="28"/>
          <w:lang w:eastAsia="zh-CN" w:bidi="hi-IN"/>
        </w:rPr>
        <w:t>173, с. 127</w:t>
      </w:r>
      <w:r w:rsidRPr="009312E5">
        <w:rPr>
          <w:rFonts w:ascii="Times New Roman" w:eastAsia="NSimSun" w:hAnsi="Times New Roman" w:cs="Arial"/>
          <w:kern w:val="2"/>
          <w:sz w:val="28"/>
          <w:szCs w:val="28"/>
          <w:lang w:eastAsia="zh-CN" w:bidi="hi-IN"/>
        </w:rPr>
        <w:t xml:space="preserve">]. Такі дії можуть бути юридично значимі, нейтральні, </w:t>
      </w:r>
      <w:r w:rsidRPr="009312E5">
        <w:rPr>
          <w:rFonts w:ascii="Times New Roman" w:eastAsia="NSimSun" w:hAnsi="Times New Roman" w:cs="Times New Roman"/>
          <w:kern w:val="2"/>
          <w:sz w:val="28"/>
          <w:szCs w:val="28"/>
          <w:lang w:eastAsia="zh-CN" w:bidi="hi-IN"/>
        </w:rPr>
        <w:t xml:space="preserve">протиправні або поєднувати ті та інші. </w:t>
      </w:r>
    </w:p>
    <w:p w14:paraId="32536F81" w14:textId="77777777" w:rsidR="0094685E" w:rsidRPr="009312E5" w:rsidRDefault="0094685E" w:rsidP="0094685E">
      <w:pPr>
        <w:pStyle w:val="31"/>
        <w:spacing w:line="360" w:lineRule="auto"/>
        <w:rPr>
          <w:bCs/>
          <w:szCs w:val="28"/>
        </w:rPr>
      </w:pPr>
      <w:r w:rsidRPr="009312E5">
        <w:rPr>
          <w:bCs/>
          <w:szCs w:val="28"/>
        </w:rPr>
        <w:t>Відповідно, за компонентами складу правовідносин конфліктного типу, виокремлюємо наступні особливості правових конфліктів, а саме: 1) суб’єктного складу, що зумовлені публічно-владними повноваженнями, підприємницькою, олігархічною, лобістською, корупційною діяльністю, приналежністю до громадянства чи іншими умовами правового статусу; 2) об’єктного складу відносин – сфери виникнення, перебігу та кульмінації непорозумінь сторін з приводу їхніх правових інтересів, а також релевантні їм законодавчі правила.</w:t>
      </w:r>
    </w:p>
    <w:p w14:paraId="45E98539" w14:textId="07745525" w:rsidR="0094685E" w:rsidRPr="009312E5" w:rsidRDefault="0094685E" w:rsidP="0094685E">
      <w:pPr>
        <w:pStyle w:val="31"/>
        <w:spacing w:line="360" w:lineRule="auto"/>
        <w:rPr>
          <w:bCs/>
          <w:szCs w:val="28"/>
        </w:rPr>
      </w:pPr>
      <w:r w:rsidRPr="009312E5">
        <w:rPr>
          <w:bCs/>
          <w:szCs w:val="28"/>
        </w:rPr>
        <w:lastRenderedPageBreak/>
        <w:t>За досить слушним висновком А. </w:t>
      </w:r>
      <w:proofErr w:type="spellStart"/>
      <w:r w:rsidRPr="009312E5">
        <w:rPr>
          <w:bCs/>
          <w:szCs w:val="28"/>
        </w:rPr>
        <w:t>Гасанової</w:t>
      </w:r>
      <w:proofErr w:type="spellEnd"/>
      <w:r w:rsidRPr="009312E5">
        <w:rPr>
          <w:bCs/>
          <w:szCs w:val="28"/>
        </w:rPr>
        <w:t>, серед особливостей правового (юридичного) конфлікту варто вбачати не лише пов'язаність із правовідносинами, але й можливість вирішення правовими засобами, наявність юридичних наслідків, можливість застосування примусових засобів у процесі вирішення конфлікту, вирішення конфлікту у межах спеціальної юридичної процедури [</w:t>
      </w:r>
      <w:r w:rsidR="00441CC9" w:rsidRPr="009312E5">
        <w:rPr>
          <w:bCs/>
          <w:szCs w:val="28"/>
        </w:rPr>
        <w:t>37</w:t>
      </w:r>
      <w:r w:rsidRPr="009312E5">
        <w:rPr>
          <w:bCs/>
          <w:szCs w:val="28"/>
        </w:rPr>
        <w:t>, с. 10].</w:t>
      </w:r>
    </w:p>
    <w:p w14:paraId="2AA8C1FC" w14:textId="77777777" w:rsidR="0094685E" w:rsidRPr="009312E5" w:rsidRDefault="0094685E" w:rsidP="0094685E">
      <w:pPr>
        <w:pStyle w:val="31"/>
        <w:spacing w:line="360" w:lineRule="auto"/>
        <w:rPr>
          <w:bCs/>
          <w:szCs w:val="28"/>
        </w:rPr>
      </w:pPr>
      <w:r w:rsidRPr="009312E5">
        <w:rPr>
          <w:bCs/>
          <w:szCs w:val="28"/>
        </w:rPr>
        <w:t>Правовий конфлікт виключно в межах щонайменше позитивного права, що збалансоване природним правом, виникає і розвивається. Наприклад, конфлікт між злочинцями з приводу предмету злочину знаходиться за межами як позитивного, так і природного права. Однак все ж таки ці злочинці керуються правилами, які є загальнообов’язковими для них, відповідно до установок їхньої свідомості. За ознаками загальності і відповідності загальнолюдським цінностям такі правила не стають юридичними.</w:t>
      </w:r>
    </w:p>
    <w:p w14:paraId="2726B811" w14:textId="77777777" w:rsidR="0094685E" w:rsidRPr="009312E5" w:rsidRDefault="0094685E" w:rsidP="0094685E">
      <w:pPr>
        <w:pStyle w:val="31"/>
        <w:spacing w:line="360" w:lineRule="auto"/>
        <w:rPr>
          <w:bCs/>
          <w:szCs w:val="28"/>
        </w:rPr>
      </w:pPr>
      <w:r w:rsidRPr="009312E5">
        <w:rPr>
          <w:bCs/>
          <w:szCs w:val="28"/>
        </w:rPr>
        <w:t xml:space="preserve">Реальність правових конфліктів також розщеплюється за ознакою масштабу нейронного чи іншого фізичного носія інформації про межі правових норм. Це реальність перебігу конфлікту у свідомості людини, територіальної громади, нації чи іншої групи людей, а також у формалізованій формі на паперових, електронних носіях. Конфлікт може вирішуватися бюрократично на папері, проте жити у свідомості його учасників аж до моменту, поки ці реальності не ототожнюються, можливо після вчиненні кимось з учасників конфлікту дій, які </w:t>
      </w:r>
      <w:proofErr w:type="spellStart"/>
      <w:r w:rsidRPr="009312E5">
        <w:rPr>
          <w:bCs/>
          <w:szCs w:val="28"/>
        </w:rPr>
        <w:t>означатимуть</w:t>
      </w:r>
      <w:proofErr w:type="spellEnd"/>
      <w:r w:rsidRPr="009312E5">
        <w:rPr>
          <w:bCs/>
          <w:szCs w:val="28"/>
        </w:rPr>
        <w:t xml:space="preserve"> для його свідомості це вирівнювання, сатисфакцію. Інші варіанти розходженні </w:t>
      </w:r>
      <w:proofErr w:type="spellStart"/>
      <w:r w:rsidRPr="009312E5">
        <w:rPr>
          <w:bCs/>
          <w:szCs w:val="28"/>
        </w:rPr>
        <w:t>реальностей</w:t>
      </w:r>
      <w:proofErr w:type="spellEnd"/>
      <w:r w:rsidRPr="009312E5">
        <w:rPr>
          <w:bCs/>
          <w:szCs w:val="28"/>
        </w:rPr>
        <w:t xml:space="preserve"> правових конфліктів простежуються у співвідношеннях індивідуальної свідомості зі свідомістю оточуючих і/або з формалізованими текстами. Наприклад, коли людина вчинила крадіжку або інший злочин, але про це ніхто не знає, тоді сама людина залишається у конфлікті з вимогою права. яка забороняє злочин, зі свідомістю оточуючих, які ставляться до цієї людини так, ніби вона злочину не вчиняла, адже вони не знають про факт злочину.</w:t>
      </w:r>
    </w:p>
    <w:p w14:paraId="13701DA6" w14:textId="03A1E14E" w:rsidR="0094685E" w:rsidRPr="009312E5" w:rsidRDefault="0094685E" w:rsidP="0094685E">
      <w:pPr>
        <w:pStyle w:val="31"/>
        <w:spacing w:line="360" w:lineRule="auto"/>
        <w:rPr>
          <w:bCs/>
          <w:szCs w:val="28"/>
        </w:rPr>
      </w:pPr>
      <w:r w:rsidRPr="009312E5">
        <w:rPr>
          <w:bCs/>
          <w:szCs w:val="28"/>
        </w:rPr>
        <w:t xml:space="preserve">Правові конфлікти можуть виникати у будь-якій сфері або галузі суспільних відносин, що </w:t>
      </w:r>
      <w:proofErr w:type="spellStart"/>
      <w:r w:rsidRPr="009312E5">
        <w:rPr>
          <w:bCs/>
          <w:szCs w:val="28"/>
        </w:rPr>
        <w:t>оперативно</w:t>
      </w:r>
      <w:proofErr w:type="spellEnd"/>
      <w:r w:rsidRPr="009312E5">
        <w:rPr>
          <w:bCs/>
          <w:szCs w:val="28"/>
        </w:rPr>
        <w:t xml:space="preserve"> регулюються державою в процесі </w:t>
      </w:r>
      <w:r w:rsidRPr="009312E5">
        <w:rPr>
          <w:bCs/>
          <w:szCs w:val="28"/>
        </w:rPr>
        <w:lastRenderedPageBreak/>
        <w:t xml:space="preserve">здійснення застосування права. Однозначно виявити найбільш </w:t>
      </w:r>
      <w:proofErr w:type="spellStart"/>
      <w:r w:rsidRPr="009312E5">
        <w:rPr>
          <w:bCs/>
          <w:szCs w:val="28"/>
        </w:rPr>
        <w:t>конфліктогенну</w:t>
      </w:r>
      <w:proofErr w:type="spellEnd"/>
      <w:r w:rsidRPr="009312E5">
        <w:rPr>
          <w:bCs/>
          <w:szCs w:val="28"/>
        </w:rPr>
        <w:t xml:space="preserve"> площину правозастосування досить складно. Проте практика підтверджує, що досить конфліктними є сфери застосування права в галузі публічних кримінально-процесуальних і адміністративних відносин, які пов’язуються у зв’язку з реакцією держави на порушення закону і забезпечення громадського порядку (сфера правоохоронної діяльності), а також у сфері конституційно-правових відносин [</w:t>
      </w:r>
      <w:r w:rsidR="00441CC9" w:rsidRPr="009312E5">
        <w:rPr>
          <w:bCs/>
          <w:szCs w:val="28"/>
        </w:rPr>
        <w:t>18</w:t>
      </w:r>
      <w:r w:rsidRPr="009312E5">
        <w:rPr>
          <w:bCs/>
          <w:szCs w:val="28"/>
        </w:rPr>
        <w:t xml:space="preserve">, с. 350]. </w:t>
      </w:r>
    </w:p>
    <w:p w14:paraId="24563A16"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Суттєве значення для врегулювання правових конфліктів має встановлення причин і умов їх виникнення, їх всебічне дослідження і аналіз, які дозволяють адекватно оцінювати конфліктні відносини між сторонами, конструювати ефективний механізм їх вирішення, обирати оптимальні засоби і методи усунення протиріч. Як і більшість аспектів правового конфлікту, дане питання не знайшло належного висвітлення у юридичній літературі і залишається відкритим для дискусій. </w:t>
      </w:r>
    </w:p>
    <w:p w14:paraId="1AFF1C8F" w14:textId="77777777" w:rsidR="0094685E" w:rsidRPr="009312E5" w:rsidRDefault="0094685E" w:rsidP="0094685E">
      <w:pPr>
        <w:suppressAutoHyphens/>
        <w:spacing w:after="0" w:line="360" w:lineRule="auto"/>
        <w:ind w:firstLine="709"/>
        <w:jc w:val="both"/>
        <w:rPr>
          <w:rFonts w:ascii="Times New Roman" w:eastAsia="NSimSun" w:hAnsi="Times New Roman" w:cs="Arial"/>
          <w:bCs/>
          <w:kern w:val="2"/>
          <w:sz w:val="28"/>
          <w:szCs w:val="28"/>
          <w:lang w:eastAsia="zh-CN" w:bidi="hi-IN"/>
        </w:rPr>
      </w:pPr>
      <w:r w:rsidRPr="009312E5">
        <w:rPr>
          <w:rFonts w:ascii="Times New Roman" w:eastAsia="NSimSun" w:hAnsi="Times New Roman" w:cs="Arial"/>
          <w:kern w:val="2"/>
          <w:sz w:val="28"/>
          <w:szCs w:val="28"/>
          <w:lang w:eastAsia="zh-CN" w:bidi="hi-IN"/>
        </w:rPr>
        <w:t xml:space="preserve">Аналіз наявних літературних джерел дає змогу зробити висновок, що наразі в теорії склалось два основні підходи по пошуку </w:t>
      </w:r>
      <w:r w:rsidRPr="009312E5">
        <w:rPr>
          <w:rFonts w:ascii="Times New Roman" w:eastAsia="NSimSun" w:hAnsi="Times New Roman" w:cs="Arial"/>
          <w:bCs/>
          <w:kern w:val="2"/>
          <w:sz w:val="28"/>
          <w:szCs w:val="28"/>
          <w:lang w:eastAsia="zh-CN" w:bidi="hi-IN"/>
        </w:rPr>
        <w:t>причин виникнення правових конфліктів, а саме:</w:t>
      </w:r>
    </w:p>
    <w:p w14:paraId="47F76720" w14:textId="0FA42FF5"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філософський — основа увага приділяється світоглядним, морально-етичним нормам, які впливають на формування і розвиток правової системи, закладають базис правового регулювання суспільних відносин і обумовлюють соціальну конфліктність права. Наприклад, Ю. Кулакова причиною виникнення правових конфліктів вбачає в порушенні балансу між дією природного права і позитивних законів, рівень розвитку яких не відповідає морально-етичним установкам особистості, соціальних груп і суспільних утворень [</w:t>
      </w:r>
      <w:r w:rsidR="00441CC9" w:rsidRPr="009312E5">
        <w:rPr>
          <w:rFonts w:ascii="Times New Roman" w:eastAsia="NSimSun" w:hAnsi="Times New Roman" w:cs="Arial"/>
          <w:kern w:val="2"/>
          <w:sz w:val="28"/>
          <w:szCs w:val="28"/>
          <w:lang w:eastAsia="zh-CN" w:bidi="hi-IN"/>
        </w:rPr>
        <w:t>84,</w:t>
      </w:r>
      <w:r w:rsidRPr="009312E5">
        <w:rPr>
          <w:rFonts w:ascii="Times New Roman" w:eastAsia="NSimSun" w:hAnsi="Times New Roman" w:cs="Arial"/>
          <w:kern w:val="2"/>
          <w:sz w:val="28"/>
          <w:szCs w:val="28"/>
          <w:lang w:eastAsia="zh-CN" w:bidi="hi-IN"/>
        </w:rPr>
        <w:t xml:space="preserve"> с.55]. Узагальнюючи, можна констатувати, що даний підхід намагається виявити ключову причину правового конфлікту, яка </w:t>
      </w:r>
      <w:proofErr w:type="spellStart"/>
      <w:r w:rsidRPr="009312E5">
        <w:rPr>
          <w:rFonts w:ascii="Times New Roman" w:eastAsia="NSimSun" w:hAnsi="Times New Roman" w:cs="Arial"/>
          <w:kern w:val="2"/>
          <w:sz w:val="28"/>
          <w:szCs w:val="28"/>
          <w:lang w:eastAsia="zh-CN" w:bidi="hi-IN"/>
        </w:rPr>
        <w:t>вичерпно</w:t>
      </w:r>
      <w:proofErr w:type="spellEnd"/>
      <w:r w:rsidRPr="009312E5">
        <w:rPr>
          <w:rFonts w:ascii="Times New Roman" w:eastAsia="NSimSun" w:hAnsi="Times New Roman" w:cs="Arial"/>
          <w:kern w:val="2"/>
          <w:sz w:val="28"/>
          <w:szCs w:val="28"/>
          <w:lang w:eastAsia="zh-CN" w:bidi="hi-IN"/>
        </w:rPr>
        <w:t xml:space="preserve"> пояснювала б його виникнення. Разом з тим, слід відзначити, що різноманітність форм прояву і видів юридичних конфліктів, неоднорідність їх природи як соціально-правового явища унеможливлює виокремлення загальної їх причини;</w:t>
      </w:r>
    </w:p>
    <w:p w14:paraId="793C13E8" w14:textId="28D08EB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lastRenderedPageBreak/>
        <w:t>- юридичний — виникнення правових конфліктів пов’язується переважно зі специфічними правовими явищами, такими як колізія правових норм, конфлікт інтересів, матеріальні і нематеріальні блага, правова невизначеність [</w:t>
      </w:r>
      <w:r w:rsidR="00441CC9" w:rsidRPr="009312E5">
        <w:rPr>
          <w:rFonts w:ascii="Times New Roman" w:eastAsia="NSimSun" w:hAnsi="Times New Roman" w:cs="Arial"/>
          <w:kern w:val="2"/>
          <w:sz w:val="28"/>
          <w:szCs w:val="28"/>
          <w:lang w:eastAsia="zh-CN" w:bidi="hi-IN"/>
        </w:rPr>
        <w:t xml:space="preserve">20, </w:t>
      </w:r>
      <w:r w:rsidRPr="009312E5">
        <w:rPr>
          <w:rFonts w:ascii="Times New Roman" w:eastAsia="NSimSun" w:hAnsi="Times New Roman" w:cs="Arial"/>
          <w:kern w:val="2"/>
          <w:sz w:val="28"/>
          <w:szCs w:val="28"/>
          <w:lang w:eastAsia="zh-CN" w:bidi="hi-IN"/>
        </w:rPr>
        <w:t>с. 30-32]. Крім того, в межах цього підходу розглядаються причини виникнення правових конфліктів у правовідносинах галузевого характеру (конституційних, кримінальних, адміністративних, трудових, корпоративних та ін.), що призводить до невиправданого звуження і фрагментації сутності правового конфлікту як такого.</w:t>
      </w:r>
    </w:p>
    <w:p w14:paraId="10D4B0F5"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Поділяємо думку, що наведені позиції дослідників, які вбачають джерело правових конфліктів у тому чи іншому статичному явищі правової дійсності, відзначаються неповнотою і однобічністю. Як багатоаспектне динамічне явище правової реальності юридичний конфлікт обумовлюється комплексом причин, який об’єднує різноспрямовані фактори, умови і обставини суспільного життя. </w:t>
      </w:r>
    </w:p>
    <w:p w14:paraId="4A955C47"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Враховуючи зазначене вище, найбільш обґрунтованою вважаємо позицію тих дослідників, які стверджують, що виникнення і розвиток конфліктів обумовлені дією чотирьох груп факторів і причин, зокрема:</w:t>
      </w:r>
    </w:p>
    <w:p w14:paraId="5F01EF40" w14:textId="63FFCB9C"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 об’єктивні — обставини, які призводять до зіткнення інтересів, думок, установок і не залежать від волі чи бажання особи. Такі причини проявляються лише у випадку сприйняття суб’єктами правовідносин, якщо їх ціннісні оцінки сприйняття елементів правовідносин увійшли у протиріччя, і такі протиріччя можуть бути вирішені правовими методами </w:t>
      </w:r>
      <w:r w:rsidR="00441CC9" w:rsidRPr="009312E5">
        <w:rPr>
          <w:rFonts w:ascii="Times New Roman" w:eastAsia="NSimSun" w:hAnsi="Times New Roman" w:cs="Arial"/>
          <w:kern w:val="2"/>
          <w:sz w:val="28"/>
          <w:szCs w:val="28"/>
          <w:lang w:eastAsia="zh-CN" w:bidi="hi-IN"/>
        </w:rPr>
        <w:t>[173, с. 123-124]</w:t>
      </w:r>
      <w:r w:rsidRPr="009312E5">
        <w:rPr>
          <w:rFonts w:ascii="Times New Roman" w:eastAsia="NSimSun" w:hAnsi="Times New Roman" w:cs="Arial"/>
          <w:kern w:val="2"/>
          <w:sz w:val="28"/>
          <w:szCs w:val="28"/>
          <w:lang w:eastAsia="zh-CN" w:bidi="hi-IN"/>
        </w:rPr>
        <w:t xml:space="preserve">. Об’єктивними причинами виникнення правових конфліктів можна вважати: обмеженість ресурсів, які підлягають розподілу; неправильний розподіл відповідальності; незадовільна комунікація; наявність невирішених правових протиріч; недосконалість правового регулювання і фундаментальні прорахунки у функціонуванні правової системи у цілому; недоліки правової бази функціонування інститутів громадянського суспільства; </w:t>
      </w:r>
    </w:p>
    <w:p w14:paraId="684453D2"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 організаційно-управлінські — причини, пов’язані із створенням і функціонуванням організацій, колективів, груп. До них відносять суперечності у правовому статусі підприємств, установ, організацій, колективів, органів </w:t>
      </w:r>
      <w:r w:rsidRPr="009312E5">
        <w:rPr>
          <w:rFonts w:ascii="Times New Roman" w:eastAsia="NSimSun" w:hAnsi="Times New Roman" w:cs="Arial"/>
          <w:kern w:val="2"/>
          <w:sz w:val="28"/>
          <w:szCs w:val="28"/>
          <w:lang w:eastAsia="zh-CN" w:bidi="hi-IN"/>
        </w:rPr>
        <w:lastRenderedPageBreak/>
        <w:t xml:space="preserve">публічного управління, дублювання і конфлікт компетенцій, дисбаланс між гілками влади; </w:t>
      </w:r>
    </w:p>
    <w:p w14:paraId="20509CDF" w14:textId="76D6FDDC"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соціально-психологічні — причини, обумовлені безпосередньою взаємодією осіб, фактором їх включення у соціальні групи. Це, зокрема, соціальні умови і зв’язки, що склались в межах конкретного суспільства, особливості соціального середовища, у якому перебувають учасники конфлікту, комплексність і характер соціальних умов матеріального (матеріальні умови, рівень життя, мінімальні стандарти матеріального забезпечення) і духовного порядку (звичаї, традиції, стереотипи поведінки, суспільна думка), процеси і умови взаємодії соціального середовища і особистості;</w:t>
      </w:r>
    </w:p>
    <w:p w14:paraId="4F9EDAF9"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 особистісні — причини, які обумовлюються індивідуально-психологічними особливостями учасників конфлікту: тип особистості, поведінки, характерні риси соціальної позиції і ролі, діяльності людини, </w:t>
      </w:r>
      <w:proofErr w:type="spellStart"/>
      <w:r w:rsidRPr="009312E5">
        <w:rPr>
          <w:rFonts w:ascii="Times New Roman" w:eastAsia="NSimSun" w:hAnsi="Times New Roman" w:cs="Arial"/>
          <w:kern w:val="2"/>
          <w:sz w:val="28"/>
          <w:szCs w:val="28"/>
          <w:lang w:eastAsia="zh-CN" w:bidi="hi-IN"/>
        </w:rPr>
        <w:t>ціннісно</w:t>
      </w:r>
      <w:proofErr w:type="spellEnd"/>
      <w:r w:rsidRPr="009312E5">
        <w:rPr>
          <w:rFonts w:ascii="Times New Roman" w:eastAsia="NSimSun" w:hAnsi="Times New Roman" w:cs="Arial"/>
          <w:kern w:val="2"/>
          <w:sz w:val="28"/>
          <w:szCs w:val="28"/>
          <w:lang w:eastAsia="zh-CN" w:bidi="hi-IN"/>
        </w:rPr>
        <w:t>-мотиваційні установки, потреби.</w:t>
      </w:r>
    </w:p>
    <w:p w14:paraId="1C4352A2"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Крім того, вважаємо за доцільне в структурі причинного комплексу правових конфліктів виокремити фактори і умови залежно від рівня їх прояву. З цієї точки зору причини юридичних конфліктів пропонуємо поділити на три рівні:</w:t>
      </w:r>
    </w:p>
    <w:p w14:paraId="5DC5D1F6" w14:textId="7777777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 загальний — фактори, чинники, умови, обставини, які провокують будь-які соціальні,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xml:space="preserve">. правові, конфлікти і пов’язані із об’єктивно існуючими протиріччями у різних сферах суспільного життя. У структурі цього блоку причин слід виокремити наступні: а) політичні — загострення політичної боротьби між партіями, рухами, державами, регіональними міжнародними організаціями; міжблокова боротьба за домінування; загострення міжнаціональних відносин, релігійна і національна ворожнеча; розрив між проголошеними демократичними цінностями і реальним станом їх втілення; б) економічні — сумнівна і суперечлива економічна політика національних держав і регіональних утворень; фінансово-економічні кризи; концентрація фінансового капіталу в руках окремих осіб і угруповань; економічна експансія транснаціональних корпорацій, значна частина діяльності яких формально </w:t>
      </w:r>
      <w:r w:rsidRPr="009312E5">
        <w:rPr>
          <w:rFonts w:ascii="Times New Roman" w:eastAsia="NSimSun" w:hAnsi="Times New Roman" w:cs="Arial"/>
          <w:kern w:val="2"/>
          <w:sz w:val="28"/>
          <w:szCs w:val="28"/>
          <w:lang w:eastAsia="zh-CN" w:bidi="hi-IN"/>
        </w:rPr>
        <w:lastRenderedPageBreak/>
        <w:t>залишається поза межами правового регулювання національних держав; в) соціальні — соціальна нерівність, глибоке розмежування суспільства із формуванням соціальних прошарків та груп із протилежними інтересами; невирішеність найважливіших суспільних проблем, їх надмірна політизація; зростання рівня злочинності; г) ідеологічні — посилення гегемонізму, експансіонізму, радикального глобалізму; зростання кількості прихильників радикальних рухів і ідеологій; розширення звернення до сили як засобу досягнення поставленої мети; д) морально-світоглядні — втрата загальної духовності, її підміна суспільними викривленнями індивідуальної свідомості і субкультурою;</w:t>
      </w:r>
    </w:p>
    <w:p w14:paraId="0914C4A7"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правовий — причини, які обумовлюються особливостями правової системи і правового життя суспільства. До цієї групи причин слід віднести недосконалість механізму правового регулювання, наявність вузькокорпоративних начал у праві, неефективність реалізації законодавства, низький рівень правової культури, незбалансованість прав і обов’язків, викривлення правосвідомості (правовий нігілізм, правовий ідеалізм, правовий фетишизм);</w:t>
      </w:r>
    </w:p>
    <w:p w14:paraId="7CC8FEED"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 особистісний — причини, які визначаються індивідуальними психологічними і поведінковими особливостями сторони правового конфлікту. Це, в першу чергу, соціально-рольові і морально-психологічні якості конкретної особи. </w:t>
      </w:r>
    </w:p>
    <w:p w14:paraId="45E8B625" w14:textId="6733044C"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Наступним важливим питанням, безпосередньо пов’язаним із врегулюванням правового конфлікту, є виокремлення </w:t>
      </w:r>
      <w:r w:rsidRPr="009312E5">
        <w:rPr>
          <w:rFonts w:ascii="Times New Roman" w:eastAsia="NSimSun" w:hAnsi="Times New Roman" w:cs="Arial"/>
          <w:bCs/>
          <w:kern w:val="2"/>
          <w:sz w:val="28"/>
          <w:szCs w:val="28"/>
          <w:lang w:eastAsia="zh-CN" w:bidi="hi-IN"/>
        </w:rPr>
        <w:t>стадій його розвитку. Як слушно</w:t>
      </w:r>
      <w:r w:rsidRPr="009312E5">
        <w:rPr>
          <w:rFonts w:ascii="Times New Roman" w:eastAsia="NSimSun" w:hAnsi="Times New Roman" w:cs="Arial"/>
          <w:kern w:val="2"/>
          <w:sz w:val="28"/>
          <w:szCs w:val="28"/>
          <w:lang w:eastAsia="zh-CN" w:bidi="hi-IN"/>
        </w:rPr>
        <w:t xml:space="preserve"> зазначає О. Сеник, у комплексному дослідженні правового конфлікту вагоме значення має розгляд його рівня не лише у статиці (як застиглу взаємодію його елементів на тому чи іншому етапі формування), але і в динаміці, яка характеризує особливості його розвитку, просторовий і причинно-наслідковий зв’язок між його елементами [</w:t>
      </w:r>
      <w:r w:rsidR="00690D0D" w:rsidRPr="009312E5">
        <w:rPr>
          <w:rFonts w:ascii="Times New Roman" w:eastAsia="NSimSun" w:hAnsi="Times New Roman" w:cs="Arial"/>
          <w:kern w:val="2"/>
          <w:sz w:val="28"/>
          <w:szCs w:val="28"/>
          <w:lang w:eastAsia="zh-CN" w:bidi="hi-IN"/>
        </w:rPr>
        <w:t>173, с. 122</w:t>
      </w:r>
      <w:r w:rsidRPr="009312E5">
        <w:rPr>
          <w:rFonts w:ascii="Times New Roman" w:eastAsia="NSimSun" w:hAnsi="Times New Roman" w:cs="Arial"/>
          <w:kern w:val="2"/>
          <w:sz w:val="28"/>
          <w:szCs w:val="28"/>
          <w:lang w:eastAsia="zh-CN" w:bidi="hi-IN"/>
        </w:rPr>
        <w:t xml:space="preserve">]. Більше того, усвідомлення закономірностей і особливостей динаміки правового конфлікту дає змогу </w:t>
      </w:r>
      <w:r w:rsidRPr="009312E5">
        <w:rPr>
          <w:rFonts w:ascii="Times New Roman" w:eastAsia="NSimSun" w:hAnsi="Times New Roman" w:cs="Arial"/>
          <w:kern w:val="2"/>
          <w:sz w:val="28"/>
          <w:szCs w:val="28"/>
          <w:lang w:eastAsia="zh-CN" w:bidi="hi-IN"/>
        </w:rPr>
        <w:lastRenderedPageBreak/>
        <w:t>ефективно його врегулювати, попередити його ескалацію і прогнозувати тактичні та стратегічні негативні наслідки.</w:t>
      </w:r>
    </w:p>
    <w:p w14:paraId="0BA08096" w14:textId="2B38D5A4"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Серед науковців немає консенсусу щодо кількості стадій правового конфлікту і їх змістовного наповнення. Так, А. Бандурка і В. </w:t>
      </w:r>
      <w:proofErr w:type="spellStart"/>
      <w:r w:rsidRPr="009312E5">
        <w:rPr>
          <w:rFonts w:ascii="Times New Roman" w:eastAsia="NSimSun" w:hAnsi="Times New Roman" w:cs="Arial"/>
          <w:kern w:val="2"/>
          <w:sz w:val="28"/>
          <w:szCs w:val="28"/>
          <w:lang w:eastAsia="zh-CN" w:bidi="hi-IN"/>
        </w:rPr>
        <w:t>Друзь</w:t>
      </w:r>
      <w:proofErr w:type="spellEnd"/>
      <w:r w:rsidRPr="009312E5">
        <w:rPr>
          <w:rFonts w:ascii="Times New Roman" w:eastAsia="NSimSun" w:hAnsi="Times New Roman" w:cs="Arial"/>
          <w:kern w:val="2"/>
          <w:sz w:val="28"/>
          <w:szCs w:val="28"/>
          <w:lang w:eastAsia="zh-CN" w:bidi="hi-IN"/>
        </w:rPr>
        <w:t xml:space="preserve"> виділяють сім стадій конфліктного процесу: </w:t>
      </w:r>
      <w:proofErr w:type="spellStart"/>
      <w:r w:rsidRPr="009312E5">
        <w:rPr>
          <w:rFonts w:ascii="Times New Roman" w:eastAsia="NSimSun" w:hAnsi="Times New Roman" w:cs="Arial"/>
          <w:kern w:val="2"/>
          <w:sz w:val="28"/>
          <w:szCs w:val="28"/>
          <w:lang w:eastAsia="zh-CN" w:bidi="hi-IN"/>
        </w:rPr>
        <w:t>передконфліктна</w:t>
      </w:r>
      <w:proofErr w:type="spellEnd"/>
      <w:r w:rsidRPr="009312E5">
        <w:rPr>
          <w:rFonts w:ascii="Times New Roman" w:eastAsia="NSimSun" w:hAnsi="Times New Roman" w:cs="Arial"/>
          <w:kern w:val="2"/>
          <w:sz w:val="28"/>
          <w:szCs w:val="28"/>
          <w:lang w:eastAsia="zh-CN" w:bidi="hi-IN"/>
        </w:rPr>
        <w:t>; виникнення об’єктивної конфліктної ситуації; інтелектуальний етап розвитку конфлікту; критичний етап; спад напруженості; зіставлення офіційних і неофіційних оцінок поведінки; вирішення конфлікту або вихід з нього однієї зі сторін [</w:t>
      </w:r>
      <w:r w:rsidR="00690D0D" w:rsidRPr="009312E5">
        <w:rPr>
          <w:rFonts w:ascii="Times New Roman" w:eastAsia="NSimSun" w:hAnsi="Times New Roman" w:cs="Arial"/>
          <w:kern w:val="2"/>
          <w:sz w:val="28"/>
          <w:szCs w:val="28"/>
          <w:lang w:eastAsia="zh-CN" w:bidi="hi-IN"/>
        </w:rPr>
        <w:t>173,</w:t>
      </w:r>
      <w:r w:rsidRPr="009312E5">
        <w:rPr>
          <w:rFonts w:ascii="Times New Roman" w:eastAsia="NSimSun" w:hAnsi="Times New Roman" w:cs="Arial"/>
          <w:kern w:val="2"/>
          <w:sz w:val="28"/>
          <w:szCs w:val="28"/>
          <w:lang w:eastAsia="zh-CN" w:bidi="hi-IN"/>
        </w:rPr>
        <w:t xml:space="preserve"> с.123]. Вважаємо недоцільною подібну </w:t>
      </w:r>
      <w:proofErr w:type="spellStart"/>
      <w:r w:rsidRPr="009312E5">
        <w:rPr>
          <w:rFonts w:ascii="Times New Roman" w:eastAsia="NSimSun" w:hAnsi="Times New Roman" w:cs="Arial"/>
          <w:kern w:val="2"/>
          <w:sz w:val="28"/>
          <w:szCs w:val="28"/>
          <w:lang w:eastAsia="zh-CN" w:bidi="hi-IN"/>
        </w:rPr>
        <w:t>атомізацію</w:t>
      </w:r>
      <w:proofErr w:type="spellEnd"/>
      <w:r w:rsidRPr="009312E5">
        <w:rPr>
          <w:rFonts w:ascii="Times New Roman" w:eastAsia="NSimSun" w:hAnsi="Times New Roman" w:cs="Arial"/>
          <w:kern w:val="2"/>
          <w:sz w:val="28"/>
          <w:szCs w:val="28"/>
          <w:lang w:eastAsia="zh-CN" w:bidi="hi-IN"/>
        </w:rPr>
        <w:t xml:space="preserve"> конфліктного процесу, оскільки вона перезавантажує динамічну модель конфлікту і невиправдано розширює її межі, включаючи до них елементи, які не можна вважати самостійними. </w:t>
      </w:r>
    </w:p>
    <w:p w14:paraId="2771B77C" w14:textId="3E68BBFC"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О. </w:t>
      </w:r>
      <w:proofErr w:type="spellStart"/>
      <w:r w:rsidRPr="009312E5">
        <w:rPr>
          <w:rFonts w:ascii="Times New Roman" w:eastAsia="NSimSun" w:hAnsi="Times New Roman" w:cs="Arial"/>
          <w:kern w:val="2"/>
          <w:sz w:val="28"/>
          <w:szCs w:val="28"/>
          <w:lang w:eastAsia="zh-CN" w:bidi="hi-IN"/>
        </w:rPr>
        <w:t>Колич</w:t>
      </w:r>
      <w:proofErr w:type="spellEnd"/>
      <w:r w:rsidRPr="009312E5">
        <w:rPr>
          <w:rFonts w:ascii="Times New Roman" w:eastAsia="NSimSun" w:hAnsi="Times New Roman" w:cs="Arial"/>
          <w:kern w:val="2"/>
          <w:sz w:val="28"/>
          <w:szCs w:val="28"/>
          <w:lang w:eastAsia="zh-CN" w:bidi="hi-IN"/>
        </w:rPr>
        <w:t xml:space="preserve"> і Ю. </w:t>
      </w:r>
      <w:proofErr w:type="spellStart"/>
      <w:r w:rsidRPr="009312E5">
        <w:rPr>
          <w:rFonts w:ascii="Times New Roman" w:eastAsia="NSimSun" w:hAnsi="Times New Roman" w:cs="Arial"/>
          <w:kern w:val="2"/>
          <w:sz w:val="28"/>
          <w:szCs w:val="28"/>
          <w:lang w:eastAsia="zh-CN" w:bidi="hi-IN"/>
        </w:rPr>
        <w:t>Сесюк</w:t>
      </w:r>
      <w:proofErr w:type="spellEnd"/>
      <w:r w:rsidRPr="009312E5">
        <w:rPr>
          <w:rFonts w:ascii="Times New Roman" w:eastAsia="NSimSun" w:hAnsi="Times New Roman" w:cs="Arial"/>
          <w:kern w:val="2"/>
          <w:sz w:val="28"/>
          <w:szCs w:val="28"/>
          <w:lang w:eastAsia="zh-CN" w:bidi="hi-IN"/>
        </w:rPr>
        <w:t xml:space="preserve"> вважають доцільним виокремити п’ять стадій розвитку правового конфлікту, зокрема: </w:t>
      </w:r>
      <w:proofErr w:type="spellStart"/>
      <w:r w:rsidRPr="009312E5">
        <w:rPr>
          <w:rFonts w:ascii="Times New Roman" w:eastAsia="NSimSun" w:hAnsi="Times New Roman" w:cs="Arial"/>
          <w:kern w:val="2"/>
          <w:sz w:val="28"/>
          <w:szCs w:val="28"/>
          <w:lang w:eastAsia="zh-CN" w:bidi="hi-IN"/>
        </w:rPr>
        <w:t>передконфліктна</w:t>
      </w:r>
      <w:proofErr w:type="spellEnd"/>
      <w:r w:rsidRPr="009312E5">
        <w:rPr>
          <w:rFonts w:ascii="Times New Roman" w:eastAsia="NSimSun" w:hAnsi="Times New Roman" w:cs="Arial"/>
          <w:kern w:val="2"/>
          <w:sz w:val="28"/>
          <w:szCs w:val="28"/>
          <w:lang w:eastAsia="zh-CN" w:bidi="hi-IN"/>
        </w:rPr>
        <w:t>; виникнення правовідносин; розвиток конфлікту; розв’язання конфлікту; після конфліктна [</w:t>
      </w:r>
      <w:r w:rsidR="00690D0D" w:rsidRPr="009312E5">
        <w:rPr>
          <w:rFonts w:ascii="Times New Roman" w:eastAsia="NSimSun" w:hAnsi="Times New Roman" w:cs="Arial"/>
          <w:kern w:val="2"/>
          <w:sz w:val="28"/>
          <w:szCs w:val="28"/>
          <w:lang w:eastAsia="zh-CN" w:bidi="hi-IN"/>
        </w:rPr>
        <w:t>84,</w:t>
      </w:r>
      <w:r w:rsidRPr="009312E5">
        <w:rPr>
          <w:rFonts w:ascii="Times New Roman" w:eastAsia="NSimSun" w:hAnsi="Times New Roman" w:cs="Arial"/>
          <w:kern w:val="2"/>
          <w:sz w:val="28"/>
          <w:szCs w:val="28"/>
          <w:lang w:eastAsia="zh-CN" w:bidi="hi-IN"/>
        </w:rPr>
        <w:t xml:space="preserve"> с.57]. При цьому, дослідники окремо підкреслюють, що даний поділ не є універсальним для різних типів конфліктів і допускає варіації залежно від виду правовідносин, що існують між сторонами, складності конфліктних відносин, об’єктивних і суб’єктивних факторів. </w:t>
      </w:r>
    </w:p>
    <w:p w14:paraId="5098E457"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Поділяємо думку, що оптимальною є трискладова модель юридичного конфлікту, яка є найбільш поширеною у літературі і з високим ступенем узагальнення і достатньою повнотою відображає сутність динаміки конфлікту, незалежно від його виду і специфічних характеристик. Згідно цієї точки зору конфліктний процес охоплює три стадії, кожна з яких є відносно самостійною і завершується новим станом:</w:t>
      </w:r>
    </w:p>
    <w:p w14:paraId="147CC4B6" w14:textId="57AEDCC8"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передконфліктна</w:t>
      </w:r>
      <w:proofErr w:type="spellEnd"/>
      <w:r w:rsidRPr="009312E5">
        <w:rPr>
          <w:rFonts w:ascii="Times New Roman" w:eastAsia="NSimSun" w:hAnsi="Times New Roman" w:cs="Arial"/>
          <w:kern w:val="2"/>
          <w:sz w:val="28"/>
          <w:szCs w:val="28"/>
          <w:lang w:eastAsia="zh-CN" w:bidi="hi-IN"/>
        </w:rPr>
        <w:t xml:space="preserve"> — поява конфліктної ситуації, головною рисою якої є існування суперечностей між суб’єктами. Початковим моментом цієї стадії є юридичний факт у формі дії або бездіяльності. Ця стадія процесу, в свою чергу, включає в себе два етапи: 1) виникнення конфліктної ситуації — тобто, такого поєднання умов і обставин, яке об’єктивно і суб’єктивно створює ґрунт для реального протиборства між суб’єктами. Конфліктна ситуація є передумовою </w:t>
      </w:r>
      <w:r w:rsidRPr="009312E5">
        <w:rPr>
          <w:rFonts w:ascii="Times New Roman" w:eastAsia="NSimSun" w:hAnsi="Times New Roman" w:cs="Arial"/>
          <w:kern w:val="2"/>
          <w:sz w:val="28"/>
          <w:szCs w:val="28"/>
          <w:lang w:eastAsia="zh-CN" w:bidi="hi-IN"/>
        </w:rPr>
        <w:lastRenderedPageBreak/>
        <w:t>виникнення конфлікту, яка відображає прагнення однієї сторони досягнути бажаного для неї результату чи стану, в той час як інша сторона об’єктивно перешкоджає цьому. Конфліктна ситуація може скластись як об’єктивно (внаслідок специфіки правовідносин, з приводу яких відбувається конфронтація), так і суб’єктивно (особливості соціально-психологічних умов, провокування конфлікту одним із учасників). В узагальненому вигляді цей етап конфліктного процесу можна описати за допомогою формули: «конфлікт = конфліктна ситуація + суб’єкт» [</w:t>
      </w:r>
      <w:r w:rsidR="00690D0D" w:rsidRPr="009312E5">
        <w:rPr>
          <w:rFonts w:ascii="Times New Roman" w:eastAsia="NSimSun" w:hAnsi="Times New Roman" w:cs="Arial"/>
          <w:kern w:val="2"/>
          <w:sz w:val="28"/>
          <w:szCs w:val="28"/>
          <w:lang w:eastAsia="zh-CN" w:bidi="hi-IN"/>
        </w:rPr>
        <w:t xml:space="preserve">173, </w:t>
      </w:r>
      <w:r w:rsidRPr="009312E5">
        <w:rPr>
          <w:rFonts w:ascii="Times New Roman" w:eastAsia="NSimSun" w:hAnsi="Times New Roman" w:cs="Arial"/>
          <w:kern w:val="2"/>
          <w:sz w:val="28"/>
          <w:szCs w:val="28"/>
          <w:lang w:eastAsia="zh-CN" w:bidi="hi-IN"/>
        </w:rPr>
        <w:t xml:space="preserve">с.123]. При цьому, безпосереднє зіткнення суб’єктів, тобто об’єктивна сторона конфлікту, на даному етапі відсутні; 2) усвідомлення конфліктної ситуації — осмислення реальної об’єктивної суперечки інтересів, яке породжує конфліктну поведінку. Формула правового конфлікту на цьому етапі має наступний вигляд: «конфлікт = конфліктна ситуація + суб’єкт + правовий інцидент», де останній елемент виступає перехідним моментом до конфліктної стадії і охоплює </w:t>
      </w:r>
      <w:proofErr w:type="spellStart"/>
      <w:r w:rsidRPr="009312E5">
        <w:rPr>
          <w:rFonts w:ascii="Times New Roman" w:eastAsia="NSimSun" w:hAnsi="Times New Roman" w:cs="Arial"/>
          <w:kern w:val="2"/>
          <w:sz w:val="28"/>
          <w:szCs w:val="28"/>
          <w:lang w:eastAsia="zh-CN" w:bidi="hi-IN"/>
        </w:rPr>
        <w:t>конфліктно</w:t>
      </w:r>
      <w:proofErr w:type="spellEnd"/>
      <w:r w:rsidRPr="009312E5">
        <w:rPr>
          <w:rFonts w:ascii="Times New Roman" w:eastAsia="NSimSun" w:hAnsi="Times New Roman" w:cs="Arial"/>
          <w:kern w:val="2"/>
          <w:sz w:val="28"/>
          <w:szCs w:val="28"/>
          <w:lang w:eastAsia="zh-CN" w:bidi="hi-IN"/>
        </w:rPr>
        <w:t>-правові дії (рідше — бездіяльність), вчинені одним із суб’єктів для відстоювання своїх інтересів [</w:t>
      </w:r>
      <w:r w:rsidR="00690D0D" w:rsidRPr="009312E5">
        <w:rPr>
          <w:rFonts w:ascii="Times New Roman" w:eastAsia="NSimSun" w:hAnsi="Times New Roman" w:cs="Arial"/>
          <w:kern w:val="2"/>
          <w:sz w:val="28"/>
          <w:szCs w:val="28"/>
          <w:lang w:eastAsia="zh-CN" w:bidi="hi-IN"/>
        </w:rPr>
        <w:t>173,</w:t>
      </w:r>
      <w:r w:rsidRPr="009312E5">
        <w:rPr>
          <w:rFonts w:ascii="Times New Roman" w:eastAsia="NSimSun" w:hAnsi="Times New Roman" w:cs="Arial"/>
          <w:kern w:val="2"/>
          <w:sz w:val="28"/>
          <w:szCs w:val="28"/>
          <w:lang w:eastAsia="zh-CN" w:bidi="hi-IN"/>
        </w:rPr>
        <w:t xml:space="preserve"> с.125-126]. Що стосується правового конфлікту у широкому розумінні, то в динаміці його розвитку на цій стадії правовий компонент може бути взагалі відсутній, а інцидентом виступати будь-які дії, які призводять до конфронтації;</w:t>
      </w:r>
    </w:p>
    <w:p w14:paraId="11932B33" w14:textId="6A58C9CF"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конфліктна — фактичне протиборство сторін, виражене активними, об’єктивними і взаємними діями у будь-якій формі (фізичні, словесні). Розвиток конфлікту супроводжується зміною конфліктної взаємодії сторін, яка може проявлятись у кількісних (поява нових сторін, збільшення кількості неосновних учасників) і якісних показниках (зміна правового статусу учасників, поява нових суперечностей, зміна об’єкту, підстав, мотивів конфлікту, трансформація правомірної поведінки у неправомірну) [</w:t>
      </w:r>
      <w:r w:rsidR="00690D0D" w:rsidRPr="009312E5">
        <w:rPr>
          <w:rFonts w:ascii="Times New Roman" w:eastAsia="NSimSun" w:hAnsi="Times New Roman" w:cs="Arial"/>
          <w:kern w:val="2"/>
          <w:sz w:val="28"/>
          <w:szCs w:val="28"/>
          <w:lang w:eastAsia="zh-CN" w:bidi="hi-IN"/>
        </w:rPr>
        <w:t>173,</w:t>
      </w:r>
      <w:r w:rsidRPr="009312E5">
        <w:rPr>
          <w:rFonts w:ascii="Times New Roman" w:eastAsia="NSimSun" w:hAnsi="Times New Roman" w:cs="Arial"/>
          <w:kern w:val="2"/>
          <w:sz w:val="28"/>
          <w:szCs w:val="28"/>
          <w:lang w:eastAsia="zh-CN" w:bidi="hi-IN"/>
        </w:rPr>
        <w:t xml:space="preserve"> с.127]. На цьому етапі можливі два основні варіанти розвитку конфліктної взаємодії: а) позитивний — відзначається конструктивним підходом до конфліктної ситуації, високим рівнем правової свідомості і культури учасників і призводить до тимчасового або повного вирішення конфлікту; б) ескалація — загострення протиріч суб’єктів, яке </w:t>
      </w:r>
      <w:r w:rsidRPr="009312E5">
        <w:rPr>
          <w:rFonts w:ascii="Times New Roman" w:eastAsia="NSimSun" w:hAnsi="Times New Roman" w:cs="Arial"/>
          <w:kern w:val="2"/>
          <w:sz w:val="28"/>
          <w:szCs w:val="28"/>
          <w:lang w:eastAsia="zh-CN" w:bidi="hi-IN"/>
        </w:rPr>
        <w:lastRenderedPageBreak/>
        <w:t>супроводжується розширенням зовнішніх меж конфлікту і унеможливлює його конструктивне завершення;</w:t>
      </w:r>
    </w:p>
    <w:p w14:paraId="55ECF607" w14:textId="6B42EC47" w:rsidR="0094685E" w:rsidRPr="009312E5" w:rsidRDefault="0094685E" w:rsidP="0094685E">
      <w:pPr>
        <w:suppressAutoHyphens/>
        <w:spacing w:after="0" w:line="360" w:lineRule="auto"/>
        <w:ind w:firstLine="709"/>
        <w:jc w:val="both"/>
        <w:rPr>
          <w:rFonts w:ascii="Calibri" w:eastAsia="NSimSun" w:hAnsi="Calibri" w:cs="Arial"/>
          <w:kern w:val="2"/>
          <w:sz w:val="24"/>
          <w:szCs w:val="24"/>
          <w:lang w:eastAsia="zh-CN" w:bidi="hi-IN"/>
        </w:rPr>
      </w:pPr>
      <w:r w:rsidRPr="009312E5">
        <w:rPr>
          <w:rFonts w:ascii="Times New Roman" w:eastAsia="NSimSun" w:hAnsi="Times New Roman" w:cs="Arial"/>
          <w:kern w:val="2"/>
          <w:sz w:val="28"/>
          <w:szCs w:val="28"/>
          <w:lang w:eastAsia="zh-CN" w:bidi="hi-IN"/>
        </w:rPr>
        <w:t xml:space="preserve">- </w:t>
      </w:r>
      <w:proofErr w:type="spellStart"/>
      <w:r w:rsidRPr="009312E5">
        <w:rPr>
          <w:rFonts w:ascii="Times New Roman" w:eastAsia="NSimSun" w:hAnsi="Times New Roman" w:cs="Arial"/>
          <w:kern w:val="2"/>
          <w:sz w:val="28"/>
          <w:szCs w:val="28"/>
          <w:lang w:eastAsia="zh-CN" w:bidi="hi-IN"/>
        </w:rPr>
        <w:t>постконфліктна</w:t>
      </w:r>
      <w:proofErr w:type="spellEnd"/>
      <w:r w:rsidRPr="009312E5">
        <w:rPr>
          <w:rFonts w:ascii="Times New Roman" w:eastAsia="NSimSun" w:hAnsi="Times New Roman" w:cs="Arial"/>
          <w:kern w:val="2"/>
          <w:sz w:val="28"/>
          <w:szCs w:val="28"/>
          <w:lang w:eastAsia="zh-CN" w:bidi="hi-IN"/>
        </w:rPr>
        <w:t xml:space="preserve"> — припинення правового конфлікту, яке може здійснювались у двох формах: 1) завершення — припинення дій з усіх сторін з будь-яких причин; при цьому, вичерпання конфлікту, зникнення підстав його виникнення не є обов’язковим. Варіантами завершення конфлікту є вихід з нього однієї зі сторін, симетричне розв’язання, асиметричне рішення, переростання в інше протиборство, згасання конфлікту; 2) розв’язання — конструктивна форма завершення конфлікту, позитивна дія (рішення) учасників конфлікту або третьої сторони, що припиняє протиборство мирними засобами [</w:t>
      </w:r>
      <w:r w:rsidR="00690D0D" w:rsidRPr="009312E5">
        <w:rPr>
          <w:rFonts w:ascii="Times New Roman" w:eastAsia="NSimSun" w:hAnsi="Times New Roman" w:cs="Arial"/>
          <w:kern w:val="2"/>
          <w:sz w:val="28"/>
          <w:szCs w:val="28"/>
          <w:lang w:eastAsia="zh-CN" w:bidi="hi-IN"/>
        </w:rPr>
        <w:t>173,</w:t>
      </w:r>
      <w:r w:rsidRPr="009312E5">
        <w:rPr>
          <w:rFonts w:ascii="Times New Roman" w:eastAsia="NSimSun" w:hAnsi="Times New Roman" w:cs="Arial"/>
          <w:kern w:val="2"/>
          <w:sz w:val="28"/>
          <w:szCs w:val="28"/>
          <w:lang w:eastAsia="zh-CN" w:bidi="hi-IN"/>
        </w:rPr>
        <w:t xml:space="preserve"> с.128]. </w:t>
      </w:r>
    </w:p>
    <w:p w14:paraId="7EA754B6" w14:textId="77777777" w:rsidR="0094685E" w:rsidRPr="009312E5" w:rsidRDefault="0094685E" w:rsidP="0094685E">
      <w:pPr>
        <w:suppressAutoHyphens/>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 xml:space="preserve">Отже, попри значний дослідницький інтерес і практичну значимість, категорія «правовий конфлікт» залишається недостатньо дослідженою в загальній теорії права. Аналіз наявних концепцій і поглядів дає змогу стверджувати, що даний термін належить до складних понять юридичної науки, що має наслідком множинність теоретичних підходів до її розуміння. Правовим конфліктам як різновиду соціальних конфліктів притаманні наступні ознаки, які допомагають відмежувати їх від суміжних понять: 1) наявність соціальних (правових) протиріч між учасниками; 2) активність дії; 3) наявність двостороннього зв’язку між суб’єктами у вигляді конфліктних правовідносин; 4) суб’єктивно-об’єктивний характер; 5) спричиняє правові наслідки для учасників; 6) є вищою фазою розвитку протиріччя; 7) амбівалентність впливу на правову систему і суспільні відносини. </w:t>
      </w:r>
    </w:p>
    <w:p w14:paraId="0656BD25" w14:textId="518712ED" w:rsidR="003337FE" w:rsidRPr="009312E5" w:rsidRDefault="0094685E" w:rsidP="00970304">
      <w:pPr>
        <w:suppressAutoHyphens/>
        <w:spacing w:after="0" w:line="360" w:lineRule="auto"/>
        <w:ind w:firstLine="709"/>
        <w:jc w:val="both"/>
        <w:rPr>
          <w:rFonts w:ascii="Times New Roman" w:hAnsi="Times New Roman" w:cs="Times New Roman"/>
          <w:bCs/>
          <w:sz w:val="28"/>
          <w:szCs w:val="28"/>
        </w:rPr>
      </w:pPr>
      <w:r w:rsidRPr="009312E5">
        <w:rPr>
          <w:rFonts w:ascii="Times New Roman" w:eastAsia="NSimSun" w:hAnsi="Times New Roman" w:cs="Arial"/>
          <w:kern w:val="2"/>
          <w:sz w:val="28"/>
          <w:szCs w:val="28"/>
          <w:lang w:eastAsia="zh-CN" w:bidi="hi-IN"/>
        </w:rPr>
        <w:t xml:space="preserve">Різноманіття форм проявів правових конфліктів у правовій реальності і видів суспільних та правових відносин, які опосередковують їх виникнення, обумовлює необхідність їх класифікації. У літературі диференціація юридичних конфліктів здійснюється за різними критеріями, зокрема, характером прояву, правовими наслідками, методом правового регулювання, часом, галуззю права. </w:t>
      </w:r>
      <w:proofErr w:type="spellStart"/>
      <w:r w:rsidRPr="009312E5">
        <w:rPr>
          <w:rFonts w:ascii="Times New Roman" w:eastAsia="NSimSun" w:hAnsi="Times New Roman" w:cs="Arial"/>
          <w:kern w:val="2"/>
          <w:sz w:val="28"/>
          <w:szCs w:val="28"/>
          <w:lang w:eastAsia="zh-CN" w:bidi="hi-IN"/>
        </w:rPr>
        <w:t>Типологізація</w:t>
      </w:r>
      <w:proofErr w:type="spellEnd"/>
      <w:r w:rsidRPr="009312E5">
        <w:rPr>
          <w:rFonts w:ascii="Times New Roman" w:eastAsia="NSimSun" w:hAnsi="Times New Roman" w:cs="Arial"/>
          <w:kern w:val="2"/>
          <w:sz w:val="28"/>
          <w:szCs w:val="28"/>
          <w:lang w:eastAsia="zh-CN" w:bidi="hi-IN"/>
        </w:rPr>
        <w:t xml:space="preserve"> правових конфліктів дає змогу розкрити закономірності їх протікання, виявити характерні риси і встановити причини та передумови їх виникнення. В узагальненому вигляді такі причини втілюються на трьох рівнях: </w:t>
      </w:r>
      <w:r w:rsidRPr="009312E5">
        <w:rPr>
          <w:rFonts w:ascii="Times New Roman" w:eastAsia="NSimSun" w:hAnsi="Times New Roman" w:cs="Arial"/>
          <w:kern w:val="2"/>
          <w:sz w:val="28"/>
          <w:szCs w:val="28"/>
          <w:lang w:eastAsia="zh-CN" w:bidi="hi-IN"/>
        </w:rPr>
        <w:lastRenderedPageBreak/>
        <w:t xml:space="preserve">а) загальний — фактори і умови, які провокують будь-які типи соціальних конфліктів, в </w:t>
      </w:r>
      <w:proofErr w:type="spellStart"/>
      <w:r w:rsidRPr="009312E5">
        <w:rPr>
          <w:rFonts w:ascii="Times New Roman" w:eastAsia="NSimSun" w:hAnsi="Times New Roman" w:cs="Arial"/>
          <w:kern w:val="2"/>
          <w:sz w:val="28"/>
          <w:szCs w:val="28"/>
          <w:lang w:eastAsia="zh-CN" w:bidi="hi-IN"/>
        </w:rPr>
        <w:t>т.ч</w:t>
      </w:r>
      <w:proofErr w:type="spellEnd"/>
      <w:r w:rsidRPr="009312E5">
        <w:rPr>
          <w:rFonts w:ascii="Times New Roman" w:eastAsia="NSimSun" w:hAnsi="Times New Roman" w:cs="Arial"/>
          <w:kern w:val="2"/>
          <w:sz w:val="28"/>
          <w:szCs w:val="28"/>
          <w:lang w:eastAsia="zh-CN" w:bidi="hi-IN"/>
        </w:rPr>
        <w:t xml:space="preserve">. правові (економічні, політичні, соціальні, культурні причини); б) правовий — особливості </w:t>
      </w:r>
      <w:r w:rsidRPr="009312E5">
        <w:rPr>
          <w:rFonts w:ascii="Times New Roman" w:eastAsia="NSimSun" w:hAnsi="Times New Roman" w:cs="Times New Roman"/>
          <w:kern w:val="2"/>
          <w:sz w:val="28"/>
          <w:szCs w:val="28"/>
          <w:lang w:eastAsia="zh-CN" w:bidi="hi-IN"/>
        </w:rPr>
        <w:t xml:space="preserve">функціонування і розвитку правової системи суспільства; в) особистісний — причини, які визначаються особливостями індивідуального психологічного розвитку особи. </w:t>
      </w:r>
      <w:r w:rsidR="00C750FB" w:rsidRPr="009312E5">
        <w:rPr>
          <w:rFonts w:ascii="Times New Roman" w:eastAsia="NSimSun" w:hAnsi="Times New Roman" w:cs="Times New Roman"/>
          <w:kern w:val="2"/>
          <w:sz w:val="28"/>
          <w:szCs w:val="28"/>
          <w:lang w:eastAsia="zh-CN" w:bidi="hi-IN"/>
        </w:rPr>
        <w:t>Підсумовуючи, варто наголосити, що п</w:t>
      </w:r>
      <w:r w:rsidR="00C750FB" w:rsidRPr="009312E5">
        <w:rPr>
          <w:rFonts w:ascii="Times New Roman" w:hAnsi="Times New Roman" w:cs="Times New Roman"/>
          <w:bCs/>
          <w:sz w:val="28"/>
          <w:szCs w:val="28"/>
        </w:rPr>
        <w:t xml:space="preserve">равовий конфлікт </w:t>
      </w:r>
      <w:r w:rsidR="003337FE" w:rsidRPr="009312E5">
        <w:rPr>
          <w:rFonts w:ascii="Times New Roman" w:hAnsi="Times New Roman" w:cs="Times New Roman"/>
          <w:bCs/>
          <w:sz w:val="28"/>
          <w:szCs w:val="28"/>
        </w:rPr>
        <w:t xml:space="preserve">являє собою спір між суб’єктами права з приводу їхніх прав, свобод і законних інтересів, що знаходиться на стадії договірного врегулювання за допомогою проведення переговорів, залучення посередників (арбітрів, медіаторів, третейських суддів і тому подібних фахівців), використання інших </w:t>
      </w:r>
      <w:proofErr w:type="spellStart"/>
      <w:r w:rsidR="003337FE" w:rsidRPr="009312E5">
        <w:rPr>
          <w:rFonts w:ascii="Times New Roman" w:hAnsi="Times New Roman" w:cs="Times New Roman"/>
          <w:bCs/>
          <w:sz w:val="28"/>
          <w:szCs w:val="28"/>
        </w:rPr>
        <w:t>примирювальних</w:t>
      </w:r>
      <w:proofErr w:type="spellEnd"/>
      <w:r w:rsidR="003337FE" w:rsidRPr="009312E5">
        <w:rPr>
          <w:rFonts w:ascii="Times New Roman" w:hAnsi="Times New Roman" w:cs="Times New Roman"/>
          <w:bCs/>
          <w:sz w:val="28"/>
          <w:szCs w:val="28"/>
        </w:rPr>
        <w:t xml:space="preserve"> інструментів і процедур, або на стадії застосування примусових засобів юрисдикційних структур публічної влади, спрямованих на примирення сторін спору, вироблення і формулювання обопільно прийнятного вирішення, примусу сторін до виконання істинних смислів вимог права. При цьому на різних етапах </w:t>
      </w:r>
      <w:proofErr w:type="spellStart"/>
      <w:r w:rsidR="003337FE" w:rsidRPr="009312E5">
        <w:rPr>
          <w:rFonts w:ascii="Times New Roman" w:hAnsi="Times New Roman" w:cs="Times New Roman"/>
          <w:bCs/>
          <w:sz w:val="28"/>
          <w:szCs w:val="28"/>
        </w:rPr>
        <w:t>домовляння</w:t>
      </w:r>
      <w:proofErr w:type="spellEnd"/>
      <w:r w:rsidR="003337FE" w:rsidRPr="009312E5">
        <w:rPr>
          <w:rFonts w:ascii="Times New Roman" w:hAnsi="Times New Roman" w:cs="Times New Roman"/>
          <w:bCs/>
          <w:sz w:val="28"/>
          <w:szCs w:val="28"/>
        </w:rPr>
        <w:t xml:space="preserve"> сторін конфлікту та застосування примусу до них договірні і примусові засоби можуть комбінуватися.</w:t>
      </w:r>
    </w:p>
    <w:p w14:paraId="1BB9C3FC" w14:textId="77777777" w:rsidR="0094685E" w:rsidRPr="009312E5" w:rsidRDefault="0094685E" w:rsidP="0094685E"/>
    <w:p w14:paraId="7313BC43" w14:textId="77777777" w:rsidR="003E4A33" w:rsidRPr="009312E5" w:rsidRDefault="003E4A33" w:rsidP="000A4DFF">
      <w:pPr>
        <w:spacing w:after="0" w:line="360" w:lineRule="auto"/>
        <w:ind w:firstLine="709"/>
        <w:jc w:val="both"/>
        <w:rPr>
          <w:rFonts w:ascii="Times New Roman" w:eastAsia="Times New Roman" w:hAnsi="Times New Roman" w:cs="Times New Roman"/>
          <w:b/>
          <w:bCs/>
          <w:sz w:val="28"/>
          <w:szCs w:val="28"/>
          <w:lang w:eastAsia="ru-RU"/>
        </w:rPr>
      </w:pPr>
    </w:p>
    <w:p w14:paraId="0D3261E3" w14:textId="096C98FC" w:rsidR="00732CF3" w:rsidRPr="009312E5" w:rsidRDefault="00732CF3" w:rsidP="002E7A76">
      <w:pPr>
        <w:suppressAutoHyphens/>
        <w:spacing w:after="0" w:line="360" w:lineRule="auto"/>
        <w:ind w:firstLine="709"/>
        <w:jc w:val="both"/>
        <w:rPr>
          <w:rFonts w:ascii="Times New Roman" w:eastAsia="NSimSun" w:hAnsi="Times New Roman" w:cs="Times New Roman"/>
          <w:b/>
          <w:bCs/>
          <w:kern w:val="2"/>
          <w:sz w:val="28"/>
          <w:szCs w:val="28"/>
          <w:lang w:eastAsia="zh-CN" w:bidi="hi-IN"/>
        </w:rPr>
      </w:pPr>
      <w:r w:rsidRPr="009312E5">
        <w:rPr>
          <w:rFonts w:ascii="Times New Roman" w:hAnsi="Times New Roman" w:cs="Times New Roman"/>
          <w:b/>
          <w:bCs/>
          <w:noProof/>
          <w:sz w:val="28"/>
          <w:szCs w:val="28"/>
        </w:rPr>
        <mc:AlternateContent>
          <mc:Choice Requires="wps">
            <w:drawing>
              <wp:anchor distT="0" distB="0" distL="114299" distR="114299" simplePos="0" relativeHeight="251669504" behindDoc="0" locked="0" layoutInCell="0" allowOverlap="1" wp14:anchorId="7DB59B96" wp14:editId="3B1EBB4F">
                <wp:simplePos x="0" y="0"/>
                <wp:positionH relativeFrom="margin">
                  <wp:posOffset>9509760</wp:posOffset>
                </wp:positionH>
                <wp:positionV relativeFrom="paragraph">
                  <wp:posOffset>3669665</wp:posOffset>
                </wp:positionV>
                <wp:extent cx="0" cy="2865120"/>
                <wp:effectExtent l="0" t="0" r="38100" b="30480"/>
                <wp:wrapNone/>
                <wp:docPr id="1113880597" name="Прямая соединительная линия 1113880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4305D" id="Прямая соединительная линия 1113880597" o:spid="_x0000_s1026" style="position:absolute;z-index:251669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8.8pt,288.95pt" to="748.8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0SrwEAAEgDAAAOAAAAZHJzL2Uyb0RvYy54bWysU8tu2zAQvBfoPxC817JcJA0Eyzk4SS9p&#10;ayDpB6xJSiJCcYld2rL/viT9aNDeiupAcF/D2dnV8v4wOrE3xBZ9K+vZXArjFWrr+1b+fH36dCcF&#10;R/AaHHrTyqNheb/6+GE5hcYscECnDYkE4rmZQiuHGENTVawGMwLPMBifgh3SCDGZ1FeaYEroo6sW&#10;8/ltNSHpQKgMc/I+nIJyVfC7zqj4o+vYROFambjFclI5t/msVktoeoIwWHWmAf/AYgTr06NXqAeI&#10;IHZk/4IarSJk7OJM4Vhh11llSg+pm3r+RzcvAwRTeknicLjKxP8PVn3fr/2GMnV18C/hGdUbC4/r&#10;AXxvCoHXY0iDq7NU1RS4uZZkg8OGxHb6hjrlwC5iUeHQ0ZghU3/iUMQ+XsU2hyjUyamSd3F3e1Mv&#10;yiAqaC6FgTh+NTiKfGmlsz7rAA3snzlmItBcUrLb45N1rszSeTG18nP95aYUMDqrczCnMfXbtSOx&#10;h7wN5Stdpcj7NMKd1wVsMKAfz/cI1p3u6XHnz2Lk/vOycbNFfdzQRaQ0rsLyvFp5H97bpfr3D7D6&#10;BQAA//8DAFBLAwQUAAYACAAAACEA4Xp0m+IAAAAOAQAADwAAAGRycy9kb3ducmV2LnhtbEyPQU+D&#10;QBCF7yb+h82YeLNLG4WCLI0QPfRgE9sm6m0LIxDZWWSXFv+903jQ27yZlzffS1eT6cQRB9daUjCf&#10;BSCQSlu1VCvY755uliCc11TpzhIq+EYHq+zyItVJZU/0gsetrwWHkEu0gsb7PpHSlQ0a7Wa2R+Lb&#10;hx2M9iyHWlaDPnG46eQiCEJpdEv8odE9Fg2Wn9vRKPDu9W3jx/VXHubPBe7y9+JRrpW6vpoe7kF4&#10;nPyfGc74jA4ZMx3sSJUTHevbOArZq+AuimIQZ8vv6sBTsIjnILNU/q+R/QAAAP//AwBQSwECLQAU&#10;AAYACAAAACEAtoM4kv4AAADhAQAAEwAAAAAAAAAAAAAAAAAAAAAAW0NvbnRlbnRfVHlwZXNdLnht&#10;bFBLAQItABQABgAIAAAAIQA4/SH/1gAAAJQBAAALAAAAAAAAAAAAAAAAAC8BAABfcmVscy8ucmVs&#10;c1BLAQItABQABgAIAAAAIQCQbG0SrwEAAEgDAAAOAAAAAAAAAAAAAAAAAC4CAABkcnMvZTJvRG9j&#10;LnhtbFBLAQItABQABgAIAAAAIQDhenSb4gAAAA4BAAAPAAAAAAAAAAAAAAAAAAkEAABkcnMvZG93&#10;bnJldi54bWxQSwUGAAAAAAQABADzAAAAGAUAAAAA&#10;" o:allowincell="f" strokeweight=".25pt">
                <w10:wrap anchorx="margin"/>
              </v:line>
            </w:pict>
          </mc:Fallback>
        </mc:AlternateContent>
      </w:r>
      <w:r w:rsidRPr="009312E5">
        <w:rPr>
          <w:rFonts w:ascii="Times New Roman" w:hAnsi="Times New Roman" w:cs="Times New Roman"/>
          <w:b/>
          <w:bCs/>
          <w:noProof/>
          <w:sz w:val="28"/>
          <w:szCs w:val="28"/>
        </w:rPr>
        <mc:AlternateContent>
          <mc:Choice Requires="wps">
            <w:drawing>
              <wp:anchor distT="0" distB="0" distL="114299" distR="114299" simplePos="0" relativeHeight="251670528" behindDoc="0" locked="0" layoutInCell="0" allowOverlap="1" wp14:anchorId="25049C3E" wp14:editId="3CEAC87F">
                <wp:simplePos x="0" y="0"/>
                <wp:positionH relativeFrom="margin">
                  <wp:posOffset>9521825</wp:posOffset>
                </wp:positionH>
                <wp:positionV relativeFrom="paragraph">
                  <wp:posOffset>5645150</wp:posOffset>
                </wp:positionV>
                <wp:extent cx="0" cy="890270"/>
                <wp:effectExtent l="0" t="0" r="38100" b="24130"/>
                <wp:wrapNone/>
                <wp:docPr id="1386349179" name="Прямая соединительная линия 1386349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1ECF5" id="Прямая соединительная линия 1386349179" o:spid="_x0000_s1026" style="position:absolute;z-index:2516705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49.75pt,444.5pt" to="749.75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FrgEAAEcDAAAOAAAAZHJzL2Uyb0RvYy54bWysUstu2zAQvBfoPxC815JdtEkFyzk4TS9p&#10;ayDpB6xJSiJKcYld2rL/viT9aNDeguhAkPsYzczu8u4wOrE3xBZ9K+ezWgrjFWrr+1b+en74cCsF&#10;R/AaHHrTyqNhebd6/245hcYscECnDYkE4rmZQiuHGENTVawGMwLPMBifkh3SCDE9qa80wZTQR1ct&#10;6vpzNSHpQKgMc4ren5JyVfC7zqj4s+vYROFambjFclI5t/msVktoeoIwWHWmAa9gMYL16adXqHuI&#10;IHZk/4MarSJk7OJM4Vhh11llioakZl7/o+ZpgGCKlmQOh6tN/Haw6sd+7TeUqauDfwqPqH6z8Lge&#10;wPemEHg+hjS4ebaqmgI315b84LAhsZ2+o041sItYXDh0NGbIpE8citnHq9nmEIU6BVWK3n6pFzdl&#10;DhU0l75AHL8ZHEW+tNJZn22ABvaPHDMPaC4lOezxwTpXRum8mFr5cX7zqTQwOqtzMpcx9du1I7GH&#10;vAzlK6JS5mUZ4c7rAjYY0F/P9wjWne7p586fvcjy865xs0V93NDFozStwvK8WXkdXr5L99/9X/0B&#10;AAD//wMAUEsDBBQABgAIAAAAIQDABRu/4QAAAA4BAAAPAAAAZHJzL2Rvd25yZXYueG1sTI9BT4NA&#10;EIXvJv6HzZh4s4tEG0CWRogeetCkrYl627IjENlZZJcW/73TeNDbvJmXN9/LV7PtxQFH3zlScL2I&#10;QCDVznTUKHjZPV4lIHzQZHTvCBV8o4dVcX6W68y4I23wsA2N4BDymVbQhjBkUvq6Rav9wg1IfPtw&#10;o9WB5dhIM+ojh9texlG0lFZ3xB9aPWDVYv25nayC4F/fnsO0/iqX5VOFu/K9epBrpS4v5vs7EAHn&#10;8GeGEz6jQ8FMezeR8aJnfZOmt+xVkCQptzpZfld7nqI4jUEWufxfo/gBAAD//wMAUEsBAi0AFAAG&#10;AAgAAAAhALaDOJL+AAAA4QEAABMAAAAAAAAAAAAAAAAAAAAAAFtDb250ZW50X1R5cGVzXS54bWxQ&#10;SwECLQAUAAYACAAAACEAOP0h/9YAAACUAQAACwAAAAAAAAAAAAAAAAAvAQAAX3JlbHMvLnJlbHNQ&#10;SwECLQAUAAYACAAAACEACaXkha4BAABHAwAADgAAAAAAAAAAAAAAAAAuAgAAZHJzL2Uyb0RvYy54&#10;bWxQSwECLQAUAAYACAAAACEAwAUbv+EAAAAOAQAADwAAAAAAAAAAAAAAAAAIBAAAZHJzL2Rvd25y&#10;ZXYueG1sUEsFBgAAAAAEAAQA8wAAABYFAAAAAA==&#10;" o:allowincell="f" strokeweight=".25pt">
                <w10:wrap anchorx="margin"/>
              </v:line>
            </w:pict>
          </mc:Fallback>
        </mc:AlternateContent>
      </w:r>
      <w:r w:rsidRPr="009312E5">
        <w:rPr>
          <w:rFonts w:ascii="Times New Roman" w:hAnsi="Times New Roman" w:cs="Times New Roman"/>
          <w:b/>
          <w:bCs/>
          <w:noProof/>
          <w:sz w:val="28"/>
          <w:szCs w:val="28"/>
        </w:rPr>
        <mc:AlternateContent>
          <mc:Choice Requires="wps">
            <w:drawing>
              <wp:anchor distT="0" distB="0" distL="114299" distR="114299" simplePos="0" relativeHeight="251671552" behindDoc="0" locked="0" layoutInCell="0" allowOverlap="1" wp14:anchorId="161A7F0A" wp14:editId="11886060">
                <wp:simplePos x="0" y="0"/>
                <wp:positionH relativeFrom="margin">
                  <wp:posOffset>9543415</wp:posOffset>
                </wp:positionH>
                <wp:positionV relativeFrom="paragraph">
                  <wp:posOffset>-365760</wp:posOffset>
                </wp:positionV>
                <wp:extent cx="0" cy="4748530"/>
                <wp:effectExtent l="0" t="0" r="38100" b="33020"/>
                <wp:wrapNone/>
                <wp:docPr id="233026284" name="Прямая соединительная линия 23302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8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13EFC" id="Прямая соединительная линия 233026284" o:spid="_x0000_s1026" style="position:absolute;z-index:2516715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51.45pt,-28.8pt" to="751.4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dXsAEAAEgDAAAOAAAAZHJzL2Uyb0RvYy54bWysU8lu2zAQvRfoPxC817KzNIFgOQen6SVt&#10;DST9gDFJSUQpDjFDW/Lfl6SXBO2tqA4EZ3t882a0fJgGJ/aG2KJv5GI2l8J4hdr6rpE/X58+3UvB&#10;EbwGh9408mBYPqw+fliOoTZX2KPThkQC8VyPoZF9jKGuKla9GYBnGIxPwRZpgJhM6ipNMCb0wVVX&#10;8/nnakTSgVAZ5uR9PAblquC3rVHxR9uyicI1MnGL5aRybvNZrZZQdwSht+pEA/6BxQDWp0cvUI8Q&#10;QezI/gU1WEXI2MaZwqHCtrXKlB5SN4v5H9289BBM6SWJw+EiE/8/WPV9v/YbytTV5F/CM6pfLDyu&#10;e/CdKQReDyENbpGlqsbA9aUkGxw2JLbjN9QpB3YRiwpTS0OGTP2JqYh9uIhtpijU0amS9+bu5v72&#10;ugyigvpcGIjjV4ODyJdGOuuzDlDD/pljJgL1OSW7PT5Z58osnRdjI68Xd7elgNFZnYM5janbrh2J&#10;PeRtKF/pKkXepxHuvC5gvQH95XSPYN3xnh53/iRG7j8vG9db1IcNnUVK4yosT6uV9+G9XarffoDV&#10;bwAAAP//AwBQSwMEFAAGAAgAAAAhAIkaLZXiAAAADQEAAA8AAABkcnMvZG93bnJldi54bWxMj8FO&#10;wzAMhu+TeIfISNy2hErrWNd0ohUcdgCJDYntljVeW9E4pUm38vZk4gDH3/70+3O6Hk3Lzti7xpKE&#10;+5kAhlRa3VAl4X33PH0A5rwirVpLKOEbHayzm0mqEm0v9Ibnra9YKCGXKAm1913CuStrNMrNbIcU&#10;difbG+VD7Cuue3UJ5ablkRAxN6qhcKFWHRY1lp/bwUjw7mP/6ofNVx7nLwXu8kPxxDdS3t2Ojytg&#10;Hkf/B8NVP6hDFpyOdiDtWBvyXETLwEqYzhcxsCvyOzpKiJciAp6l/P8X2Q8AAAD//wMAUEsBAi0A&#10;FAAGAAgAAAAhALaDOJL+AAAA4QEAABMAAAAAAAAAAAAAAAAAAAAAAFtDb250ZW50X1R5cGVzXS54&#10;bWxQSwECLQAUAAYACAAAACEAOP0h/9YAAACUAQAACwAAAAAAAAAAAAAAAAAvAQAAX3JlbHMvLnJl&#10;bHNQSwECLQAUAAYACAAAACEAO2RXV7ABAABIAwAADgAAAAAAAAAAAAAAAAAuAgAAZHJzL2Uyb0Rv&#10;Yy54bWxQSwECLQAUAAYACAAAACEAiRotleIAAAANAQAADwAAAAAAAAAAAAAAAAAKBAAAZHJzL2Rv&#10;d25yZXYueG1sUEsFBgAAAAAEAAQA8wAAABkFAAAAAA==&#10;" o:allowincell="f" strokeweight=".25pt">
                <w10:wrap anchorx="margin"/>
              </v:line>
            </w:pict>
          </mc:Fallback>
        </mc:AlternateContent>
      </w:r>
      <w:r w:rsidRPr="009312E5">
        <w:rPr>
          <w:rFonts w:ascii="Times New Roman" w:eastAsia="Times New Roman" w:hAnsi="Times New Roman" w:cs="Times New Roman"/>
          <w:b/>
          <w:bCs/>
          <w:sz w:val="28"/>
          <w:szCs w:val="28"/>
          <w:lang w:eastAsia="ru-RU"/>
        </w:rPr>
        <w:t>2.2.</w:t>
      </w:r>
      <w:r w:rsidR="002E7A76" w:rsidRPr="009312E5">
        <w:rPr>
          <w:rFonts w:ascii="Times New Roman" w:eastAsia="Times New Roman" w:hAnsi="Times New Roman" w:cs="Times New Roman"/>
          <w:b/>
          <w:bCs/>
          <w:sz w:val="28"/>
          <w:szCs w:val="28"/>
          <w:lang w:eastAsia="ru-RU"/>
        </w:rPr>
        <w:t xml:space="preserve"> </w:t>
      </w:r>
      <w:r w:rsidRPr="009312E5">
        <w:rPr>
          <w:rFonts w:ascii="Times New Roman" w:eastAsia="Times New Roman" w:hAnsi="Times New Roman" w:cs="Times New Roman"/>
          <w:b/>
          <w:bCs/>
          <w:sz w:val="28"/>
          <w:szCs w:val="28"/>
          <w:lang w:eastAsia="ru-RU"/>
        </w:rPr>
        <w:t>Д</w:t>
      </w:r>
      <w:r w:rsidRPr="009312E5">
        <w:rPr>
          <w:rFonts w:ascii="Times New Roman" w:hAnsi="Times New Roman" w:cs="Times New Roman"/>
          <w:b/>
          <w:bCs/>
          <w:sz w:val="28"/>
          <w:szCs w:val="28"/>
        </w:rPr>
        <w:t xml:space="preserve">оговірні й примусові засоби </w:t>
      </w:r>
      <w:r w:rsidRPr="009312E5">
        <w:rPr>
          <w:rFonts w:ascii="Times New Roman" w:eastAsia="Times New Roman" w:hAnsi="Times New Roman" w:cs="Times New Roman"/>
          <w:b/>
          <w:bCs/>
          <w:sz w:val="28"/>
          <w:szCs w:val="28"/>
          <w:lang w:eastAsia="ru-RU"/>
        </w:rPr>
        <w:t>вирішення</w:t>
      </w:r>
      <w:r w:rsidRPr="009312E5">
        <w:rPr>
          <w:rFonts w:ascii="Times New Roman" w:hAnsi="Times New Roman" w:cs="Times New Roman"/>
          <w:b/>
          <w:bCs/>
          <w:sz w:val="28"/>
          <w:szCs w:val="28"/>
        </w:rPr>
        <w:t xml:space="preserve"> правових конфліктів</w:t>
      </w:r>
      <w:r w:rsidRPr="009312E5">
        <w:rPr>
          <w:rFonts w:ascii="Times New Roman" w:eastAsia="Times New Roman" w:hAnsi="Times New Roman" w:cs="Times New Roman"/>
          <w:b/>
          <w:bCs/>
          <w:sz w:val="28"/>
          <w:szCs w:val="28"/>
          <w:lang w:eastAsia="ru-RU"/>
        </w:rPr>
        <w:t xml:space="preserve"> у приватному праві</w:t>
      </w:r>
    </w:p>
    <w:p w14:paraId="60E20187"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p>
    <w:p w14:paraId="59617D7F" w14:textId="0C68DE8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Введення в дію положень Угоди про асоціацію між Україною та ЄС і залучення в Україну іноземних інвестицій робить актуальним питання адаптації вітчизняного законодавство до вимог Рекомендації Ради Європи 2001 року </w:t>
      </w:r>
      <w:proofErr w:type="spellStart"/>
      <w:r w:rsidRPr="009312E5">
        <w:rPr>
          <w:rFonts w:ascii="Times New Roman" w:eastAsia="Times New Roman" w:hAnsi="Times New Roman" w:cs="Times New Roman"/>
          <w:bCs/>
          <w:sz w:val="28"/>
          <w:szCs w:val="28"/>
          <w:lang w:eastAsia="ru-RU"/>
        </w:rPr>
        <w:t>Rec</w:t>
      </w:r>
      <w:proofErr w:type="spellEnd"/>
      <w:r w:rsidRPr="009312E5">
        <w:rPr>
          <w:rFonts w:ascii="Times New Roman" w:eastAsia="Times New Roman" w:hAnsi="Times New Roman" w:cs="Times New Roman"/>
          <w:bCs/>
          <w:sz w:val="28"/>
          <w:szCs w:val="28"/>
          <w:lang w:eastAsia="ru-RU"/>
        </w:rPr>
        <w:t xml:space="preserve">. (2001)9 про альтернативні методи врегулювання спорів між адміністративними органами та приватними особами, оскільки спори, які виникають в процесі реалізації інфраструктурних проектів, зокрема тих, що реалізуються в рамках публічно-приватного партнерства, світовою спільнотою вирішуються саме шляхом медіації, яка </w:t>
      </w:r>
      <w:r w:rsidR="00FF09CD" w:rsidRPr="009312E5">
        <w:rPr>
          <w:rFonts w:ascii="Times New Roman" w:eastAsia="Times New Roman" w:hAnsi="Times New Roman" w:cs="Times New Roman"/>
          <w:bCs/>
          <w:sz w:val="28"/>
          <w:szCs w:val="28"/>
          <w:lang w:eastAsia="ru-RU"/>
        </w:rPr>
        <w:t xml:space="preserve">на </w:t>
      </w:r>
      <w:r w:rsidRPr="009312E5">
        <w:rPr>
          <w:rFonts w:ascii="Times New Roman" w:eastAsia="Times New Roman" w:hAnsi="Times New Roman" w:cs="Times New Roman"/>
          <w:bCs/>
          <w:sz w:val="28"/>
          <w:szCs w:val="28"/>
          <w:lang w:eastAsia="ru-RU"/>
        </w:rPr>
        <w:t xml:space="preserve">відміну від арбітражу, дозволяє суттєво економити час та фінансові ресурси сторін і, що найголовніше, забезпечити безперервність </w:t>
      </w:r>
      <w:r w:rsidRPr="009312E5">
        <w:rPr>
          <w:rFonts w:ascii="Times New Roman" w:eastAsia="Times New Roman" w:hAnsi="Times New Roman" w:cs="Times New Roman"/>
          <w:bCs/>
          <w:sz w:val="28"/>
          <w:szCs w:val="28"/>
          <w:lang w:eastAsia="ru-RU"/>
        </w:rPr>
        <w:lastRenderedPageBreak/>
        <w:t xml:space="preserve">роботи над проектом. </w:t>
      </w:r>
      <w:r w:rsidR="00FF09CD" w:rsidRPr="009312E5">
        <w:rPr>
          <w:rFonts w:ascii="Times New Roman" w:eastAsia="Times New Roman" w:hAnsi="Times New Roman" w:cs="Times New Roman"/>
          <w:bCs/>
          <w:sz w:val="28"/>
          <w:szCs w:val="28"/>
          <w:lang w:eastAsia="ru-RU"/>
        </w:rPr>
        <w:t>С</w:t>
      </w:r>
      <w:r w:rsidRPr="009312E5">
        <w:rPr>
          <w:rFonts w:ascii="Times New Roman" w:eastAsia="Times New Roman" w:hAnsi="Times New Roman" w:cs="Times New Roman"/>
          <w:bCs/>
          <w:sz w:val="28"/>
          <w:szCs w:val="28"/>
          <w:lang w:eastAsia="ru-RU"/>
        </w:rPr>
        <w:t xml:space="preserve">пільні принципи медіації та публічно-приватного партнерства: рівність перед законом державних та приватних партнерів; заборона будь-якої дискримінації прав державних чи приватних партнерів; узгодження інтересів державних та приватних партнерів з метою отримання взаємної вигоди; визнання державними та приватними партнерами прав і обов'язків, передбачених законодавством України та визначених умовами договору, укладеного у державно-приватному партнерстві; </w:t>
      </w:r>
      <w:proofErr w:type="spellStart"/>
      <w:r w:rsidRPr="009312E5">
        <w:rPr>
          <w:rFonts w:ascii="Times New Roman" w:eastAsia="Times New Roman" w:hAnsi="Times New Roman" w:cs="Times New Roman"/>
          <w:bCs/>
          <w:sz w:val="28"/>
          <w:szCs w:val="28"/>
          <w:lang w:eastAsia="ru-RU"/>
        </w:rPr>
        <w:t>довготривалість</w:t>
      </w:r>
      <w:proofErr w:type="spellEnd"/>
      <w:r w:rsidRPr="009312E5">
        <w:rPr>
          <w:rFonts w:ascii="Times New Roman" w:eastAsia="Times New Roman" w:hAnsi="Times New Roman" w:cs="Times New Roman"/>
          <w:bCs/>
          <w:sz w:val="28"/>
          <w:szCs w:val="28"/>
          <w:lang w:eastAsia="ru-RU"/>
        </w:rPr>
        <w:t xml:space="preserve"> відносин [</w:t>
      </w:r>
      <w:r w:rsidR="00690D0D" w:rsidRPr="009312E5">
        <w:rPr>
          <w:rFonts w:ascii="Times New Roman" w:eastAsia="Times New Roman" w:hAnsi="Times New Roman" w:cs="Times New Roman"/>
          <w:bCs/>
          <w:sz w:val="28"/>
          <w:szCs w:val="28"/>
          <w:lang w:eastAsia="ru-RU"/>
        </w:rPr>
        <w:t>196</w:t>
      </w:r>
      <w:r w:rsidRPr="009312E5">
        <w:rPr>
          <w:rFonts w:ascii="Times New Roman" w:eastAsia="Times New Roman" w:hAnsi="Times New Roman" w:cs="Times New Roman"/>
          <w:bCs/>
          <w:sz w:val="28"/>
          <w:szCs w:val="28"/>
          <w:lang w:eastAsia="ru-RU"/>
        </w:rPr>
        <w:t xml:space="preserve">; </w:t>
      </w:r>
      <w:r w:rsidR="00690D0D" w:rsidRPr="009312E5">
        <w:rPr>
          <w:rFonts w:ascii="Times New Roman" w:eastAsia="Times New Roman" w:hAnsi="Times New Roman" w:cs="Times New Roman"/>
          <w:bCs/>
          <w:sz w:val="28"/>
          <w:szCs w:val="28"/>
          <w:lang w:eastAsia="ru-RU"/>
        </w:rPr>
        <w:t>95</w:t>
      </w:r>
      <w:r w:rsidRPr="009312E5">
        <w:rPr>
          <w:rFonts w:ascii="Times New Roman" w:eastAsia="Times New Roman" w:hAnsi="Times New Roman" w:cs="Times New Roman"/>
          <w:bCs/>
          <w:sz w:val="28"/>
          <w:szCs w:val="28"/>
          <w:lang w:eastAsia="ru-RU"/>
        </w:rPr>
        <w:t>, с. 6].</w:t>
      </w:r>
    </w:p>
    <w:p w14:paraId="0C1848BB" w14:textId="50D82FF0"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При цьому принцип права зовсім не визначають умови, за яких застосування права стає необхідним. Натомість у них міститься міркування, орієнтоване в одному напрямі, але не вказується на необхідність конкретного рішення. Суб’єкти права мають брати принцип права до уваги там, де він доречний, і він спрямовуватиме їх у тому чи іншому напрямі [</w:t>
      </w:r>
      <w:r w:rsidR="00690D0D" w:rsidRPr="009312E5">
        <w:rPr>
          <w:rFonts w:ascii="Times New Roman" w:eastAsia="Times New Roman" w:hAnsi="Times New Roman" w:cs="Times New Roman"/>
          <w:bCs/>
          <w:sz w:val="28"/>
          <w:szCs w:val="28"/>
          <w:lang w:eastAsia="ru-RU"/>
        </w:rPr>
        <w:t>143</w:t>
      </w:r>
      <w:r w:rsidRPr="009312E5">
        <w:rPr>
          <w:rFonts w:ascii="Times New Roman" w:eastAsia="Times New Roman" w:hAnsi="Times New Roman" w:cs="Times New Roman"/>
          <w:bCs/>
          <w:sz w:val="28"/>
          <w:szCs w:val="28"/>
          <w:lang w:eastAsia="ru-RU"/>
        </w:rPr>
        <w:t>, с. 23].</w:t>
      </w:r>
    </w:p>
    <w:p w14:paraId="1AAAEE60" w14:textId="788E1D9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Конфлікт у приватному праві, як стан двостороннього зв’язку суб’єктів, заснований на правових протиріччях, що характеризуються порушенням або перешкодою в реалізації їх інтересів і є причиною визрівання кризи суспільних відносин, в частині неналежного виконання взаємних зобов’язань сторін, конфлікту суб’єктивних правових можливостей людей тощо. Наприклад, право журналістів ілюструвати новини, як вимір свободи слова, може конфліктувати з правом на недоторканність приватного життя тієї людини, кого стосується така ілюстрація. Вирішення конфлікту може відбуватися як шляхом переговорів та медіації, так і за </w:t>
      </w:r>
      <w:proofErr w:type="spellStart"/>
      <w:r w:rsidRPr="009312E5">
        <w:rPr>
          <w:rFonts w:ascii="Times New Roman" w:eastAsia="Times New Roman" w:hAnsi="Times New Roman" w:cs="Times New Roman"/>
          <w:bCs/>
          <w:sz w:val="28"/>
          <w:szCs w:val="28"/>
          <w:lang w:eastAsia="ru-RU"/>
        </w:rPr>
        <w:t>посерднитва</w:t>
      </w:r>
      <w:proofErr w:type="spellEnd"/>
      <w:r w:rsidRPr="009312E5">
        <w:rPr>
          <w:rFonts w:ascii="Times New Roman" w:eastAsia="Times New Roman" w:hAnsi="Times New Roman" w:cs="Times New Roman"/>
          <w:bCs/>
          <w:sz w:val="28"/>
          <w:szCs w:val="28"/>
          <w:lang w:eastAsia="ru-RU"/>
        </w:rPr>
        <w:t xml:space="preserve"> суду, зокрема й через затвердження мирової угоди про вибачення, що є допустимим при встановленні факту порушення прав фізичних осіб на нематеріальні блага [</w:t>
      </w:r>
      <w:r w:rsidR="00690D0D" w:rsidRPr="009312E5">
        <w:rPr>
          <w:rFonts w:ascii="Times New Roman" w:eastAsia="Times New Roman" w:hAnsi="Times New Roman" w:cs="Times New Roman"/>
          <w:bCs/>
          <w:sz w:val="28"/>
          <w:szCs w:val="28"/>
          <w:lang w:eastAsia="ru-RU"/>
        </w:rPr>
        <w:t>105</w:t>
      </w:r>
      <w:r w:rsidRPr="009312E5">
        <w:rPr>
          <w:rFonts w:ascii="Times New Roman" w:eastAsia="Times New Roman" w:hAnsi="Times New Roman" w:cs="Times New Roman"/>
          <w:bCs/>
          <w:sz w:val="28"/>
          <w:szCs w:val="28"/>
          <w:lang w:eastAsia="ru-RU"/>
        </w:rPr>
        <w:t>, с. 272, 327].</w:t>
      </w:r>
    </w:p>
    <w:p w14:paraId="2A879472" w14:textId="3ACCA45E"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Особливості цього типу правового конфлікту полягають у його належності до юридичної сфери, пов’язаності з настанням правових наслідків для учасників приватно-правових суспільних відносин, виникненні на неподоланих протиріччях, двосторонньому взаємозв’язку між суб’єктами заподіяння перешкод реалізації суб’єктивного інтересу, деструктивному характері для правової сфери, спричиненні як негативних наслідків для інших суспільних </w:t>
      </w:r>
      <w:r w:rsidRPr="009312E5">
        <w:rPr>
          <w:rFonts w:ascii="Times New Roman" w:eastAsia="Times New Roman" w:hAnsi="Times New Roman" w:cs="Times New Roman"/>
          <w:bCs/>
          <w:sz w:val="28"/>
          <w:szCs w:val="28"/>
          <w:lang w:eastAsia="ru-RU"/>
        </w:rPr>
        <w:lastRenderedPageBreak/>
        <w:t>відносин, так і стимулюванні розвитку через пошук нових рішень вирішення конфліктної ситуації, потенційних варіантів її загострення тощо [</w:t>
      </w:r>
      <w:r w:rsidR="00690D0D" w:rsidRPr="009312E5">
        <w:rPr>
          <w:rFonts w:ascii="Times New Roman" w:eastAsia="Times New Roman" w:hAnsi="Times New Roman" w:cs="Times New Roman"/>
          <w:bCs/>
          <w:sz w:val="28"/>
          <w:szCs w:val="28"/>
          <w:lang w:eastAsia="ru-RU"/>
        </w:rPr>
        <w:t>18</w:t>
      </w:r>
      <w:r w:rsidRPr="009312E5">
        <w:rPr>
          <w:rFonts w:ascii="Times New Roman" w:eastAsia="Times New Roman" w:hAnsi="Times New Roman" w:cs="Times New Roman"/>
          <w:bCs/>
          <w:sz w:val="28"/>
          <w:szCs w:val="28"/>
          <w:lang w:eastAsia="ru-RU"/>
        </w:rPr>
        <w:t>, с. 374].</w:t>
      </w:r>
    </w:p>
    <w:p w14:paraId="2E569C67" w14:textId="1CA9153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Засоби вирішення правових конфліктів тим сильніші, чим менше у них простору для </w:t>
      </w:r>
      <w:proofErr w:type="spellStart"/>
      <w:r w:rsidRPr="009312E5">
        <w:rPr>
          <w:rFonts w:ascii="Times New Roman" w:eastAsia="Times New Roman" w:hAnsi="Times New Roman" w:cs="Times New Roman"/>
          <w:bCs/>
          <w:sz w:val="28"/>
          <w:szCs w:val="28"/>
          <w:lang w:eastAsia="ru-RU"/>
        </w:rPr>
        <w:t>дискреції</w:t>
      </w:r>
      <w:proofErr w:type="spellEnd"/>
      <w:r w:rsidR="00252D14"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розсуду, втручання людської упередженості. У цьому зв’язку інструментарій, який нині пропонують ресурси кібернетичних </w:t>
      </w:r>
      <w:proofErr w:type="spellStart"/>
      <w:r w:rsidRPr="009312E5">
        <w:rPr>
          <w:rFonts w:ascii="Times New Roman" w:eastAsia="Times New Roman" w:hAnsi="Times New Roman" w:cs="Times New Roman"/>
          <w:bCs/>
          <w:sz w:val="28"/>
          <w:szCs w:val="28"/>
          <w:lang w:eastAsia="ru-RU"/>
        </w:rPr>
        <w:t>нейромереж</w:t>
      </w:r>
      <w:proofErr w:type="spellEnd"/>
      <w:r w:rsidRPr="009312E5">
        <w:rPr>
          <w:rFonts w:ascii="Times New Roman" w:eastAsia="Times New Roman" w:hAnsi="Times New Roman" w:cs="Times New Roman"/>
          <w:bCs/>
          <w:sz w:val="28"/>
          <w:szCs w:val="28"/>
          <w:lang w:eastAsia="ru-RU"/>
        </w:rPr>
        <w:t xml:space="preserve"> (ШІ), викликають оптимізм у питаннях майбутніх можливостей суттєво легшого. швидшого та дешевшого вирішення конфліктів учасників правових відносин.</w:t>
      </w:r>
    </w:p>
    <w:p w14:paraId="4BBADDBB"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proofErr w:type="spellStart"/>
      <w:r w:rsidRPr="009312E5">
        <w:rPr>
          <w:rFonts w:ascii="Times New Roman" w:eastAsia="Times New Roman" w:hAnsi="Times New Roman" w:cs="Times New Roman"/>
          <w:bCs/>
          <w:sz w:val="28"/>
          <w:szCs w:val="28"/>
          <w:lang w:eastAsia="ru-RU"/>
        </w:rPr>
        <w:t>Інституціональність</w:t>
      </w:r>
      <w:proofErr w:type="spellEnd"/>
      <w:r w:rsidRPr="009312E5">
        <w:rPr>
          <w:rFonts w:ascii="Times New Roman" w:eastAsia="Times New Roman" w:hAnsi="Times New Roman" w:cs="Times New Roman"/>
          <w:bCs/>
          <w:sz w:val="28"/>
          <w:szCs w:val="28"/>
          <w:lang w:eastAsia="ru-RU"/>
        </w:rPr>
        <w:t xml:space="preserve"> механізмів вирішення правових конфліктів не меншою мірою, ніж ШІ, мінімізують деструкцію людського чинника, домінування приватного інтересу над публічним. Це дієвий інструмент виключення упередженості людини, забезпечення прозорості, відкритості правової взаємодії, виключення загострення конфліктів, стагнації та послаблення правових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між громадянами, між ними та державою, наприклад, у вигляді стійкої втрати довіри до публічної влади, справедливості та дієвості законодавства тощо.</w:t>
      </w:r>
    </w:p>
    <w:p w14:paraId="5AD91F41" w14:textId="58B752F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Інституалізація правового конфлікту характеризується інформаційним, </w:t>
      </w:r>
      <w:proofErr w:type="spellStart"/>
      <w:r w:rsidRPr="009312E5">
        <w:rPr>
          <w:rFonts w:ascii="Times New Roman" w:eastAsia="Times New Roman" w:hAnsi="Times New Roman" w:cs="Times New Roman"/>
          <w:bCs/>
          <w:sz w:val="28"/>
          <w:szCs w:val="28"/>
          <w:lang w:eastAsia="ru-RU"/>
        </w:rPr>
        <w:t>ціннісно-орієнтаційним</w:t>
      </w:r>
      <w:proofErr w:type="spellEnd"/>
      <w:r w:rsidRPr="009312E5">
        <w:rPr>
          <w:rFonts w:ascii="Times New Roman" w:eastAsia="Times New Roman" w:hAnsi="Times New Roman" w:cs="Times New Roman"/>
          <w:bCs/>
          <w:sz w:val="28"/>
          <w:szCs w:val="28"/>
          <w:lang w:eastAsia="ru-RU"/>
        </w:rPr>
        <w:t xml:space="preserve"> та юридичним виміром свого пізнання; має суб’єктивну і об’єктивну складові; як у загальній правовій сфері, так і у спеціальній. До загальної правової сфери (правовий вплив) входить суб’єктивна та об’єктивна складові компромісу і конфлікту в праві, пов’язані з ідеєю права та </w:t>
      </w:r>
      <w:proofErr w:type="spellStart"/>
      <w:r w:rsidRPr="009312E5">
        <w:rPr>
          <w:rFonts w:ascii="Times New Roman" w:eastAsia="Times New Roman" w:hAnsi="Times New Roman" w:cs="Times New Roman"/>
          <w:bCs/>
          <w:sz w:val="28"/>
          <w:szCs w:val="28"/>
          <w:lang w:eastAsia="ru-RU"/>
        </w:rPr>
        <w:t>правопізнанням</w:t>
      </w:r>
      <w:proofErr w:type="spellEnd"/>
      <w:r w:rsidRPr="009312E5">
        <w:rPr>
          <w:rFonts w:ascii="Times New Roman" w:eastAsia="Times New Roman" w:hAnsi="Times New Roman" w:cs="Times New Roman"/>
          <w:bCs/>
          <w:sz w:val="28"/>
          <w:szCs w:val="28"/>
          <w:lang w:eastAsia="ru-RU"/>
        </w:rPr>
        <w:t xml:space="preserve">, а у спеціальній правовій сфері (правове регулювання) знаходить вияв суб’єктивна та об’єктивна складові на рівні правотворчості та </w:t>
      </w:r>
      <w:proofErr w:type="spellStart"/>
      <w:r w:rsidRPr="009312E5">
        <w:rPr>
          <w:rFonts w:ascii="Times New Roman" w:eastAsia="Times New Roman" w:hAnsi="Times New Roman" w:cs="Times New Roman"/>
          <w:bCs/>
          <w:sz w:val="28"/>
          <w:szCs w:val="28"/>
          <w:lang w:eastAsia="ru-RU"/>
        </w:rPr>
        <w:t>правореалізації</w:t>
      </w:r>
      <w:proofErr w:type="spellEnd"/>
      <w:r w:rsidRPr="009312E5">
        <w:rPr>
          <w:rFonts w:ascii="Times New Roman" w:eastAsia="Times New Roman" w:hAnsi="Times New Roman" w:cs="Times New Roman"/>
          <w:bCs/>
          <w:sz w:val="28"/>
          <w:szCs w:val="28"/>
          <w:lang w:eastAsia="ru-RU"/>
        </w:rPr>
        <w:t>. До стадій зазначеної інституалізації належать природно-людська діяльність у правовій сфері, легітимація та легалізація [</w:t>
      </w:r>
      <w:r w:rsidR="00690D0D" w:rsidRPr="009312E5">
        <w:rPr>
          <w:rFonts w:ascii="Times New Roman" w:eastAsia="Times New Roman" w:hAnsi="Times New Roman" w:cs="Times New Roman"/>
          <w:bCs/>
          <w:sz w:val="28"/>
          <w:szCs w:val="28"/>
          <w:lang w:eastAsia="ru-RU"/>
        </w:rPr>
        <w:t>18</w:t>
      </w:r>
      <w:r w:rsidRPr="009312E5">
        <w:rPr>
          <w:rFonts w:ascii="Times New Roman" w:eastAsia="Times New Roman" w:hAnsi="Times New Roman" w:cs="Times New Roman"/>
          <w:bCs/>
          <w:sz w:val="28"/>
          <w:szCs w:val="28"/>
          <w:lang w:eastAsia="ru-RU"/>
        </w:rPr>
        <w:t>, с. 374].</w:t>
      </w:r>
    </w:p>
    <w:p w14:paraId="5690F606"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Вирішення правових конфліктів являє собою різновид трансформацій правових відносин через зміну функціональної спрямованості суб’єктів цих відносин на різних стадіях реалізації права з вільного вираження інтересів до правового примусу забезпечення правових інтересів, збалансованих як між цими суб’єктами, так і з публічним інтересом, а також за витратами часу, фінансів та </w:t>
      </w:r>
      <w:r w:rsidRPr="009312E5">
        <w:rPr>
          <w:rFonts w:ascii="Times New Roman" w:eastAsia="Times New Roman" w:hAnsi="Times New Roman" w:cs="Times New Roman"/>
          <w:bCs/>
          <w:sz w:val="28"/>
          <w:szCs w:val="28"/>
          <w:lang w:eastAsia="ru-RU"/>
        </w:rPr>
        <w:lastRenderedPageBreak/>
        <w:t>інших ресурсів. Й добра воля, і примус процесуальні способи пристосування інтересів людей до належного виконання завдань, обумовлених природою їхньої соціальної взаємодії, правових вимог її успішного перебігу. Єднання природи належного у праві і людині одночасно виокремлює їхні відмінності у процесі розвитку, поєднання процесів відтворення одних елементів суспільних відносин і зміни інших, за умов раціонального використання ресурсів і досягнення максимального ефекту для правового інтересу.</w:t>
      </w:r>
    </w:p>
    <w:p w14:paraId="123B3639" w14:textId="172DA932"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Враховуємо, що інтереси індивідуумів можуть найбільшою мірою задовольнятися в разі, коли вони мають найбільшу можливість безпосередньо впливати на політичні рішення. Водночас чим більше індивідуум впливатиме на рішення, тим більшу відповідальність він відчуватиме перед суспільством [</w:t>
      </w:r>
      <w:r w:rsidR="00690D0D" w:rsidRPr="009312E5">
        <w:rPr>
          <w:rFonts w:ascii="Times New Roman" w:eastAsia="Times New Roman" w:hAnsi="Times New Roman" w:cs="Times New Roman"/>
          <w:bCs/>
          <w:sz w:val="28"/>
          <w:szCs w:val="28"/>
          <w:lang w:eastAsia="ru-RU"/>
        </w:rPr>
        <w:t>32</w:t>
      </w:r>
      <w:r w:rsidRPr="009312E5">
        <w:rPr>
          <w:rFonts w:ascii="Times New Roman" w:eastAsia="Times New Roman" w:hAnsi="Times New Roman" w:cs="Times New Roman"/>
          <w:bCs/>
          <w:sz w:val="28"/>
          <w:szCs w:val="28"/>
          <w:lang w:eastAsia="ru-RU"/>
        </w:rPr>
        <w:t>, с. 54]. Класифікація засобів вирішення правових конфліктів у приватному праві на договірні й примусові засоби виникає за ознакою ініціатора рішення про необхідність діяти/утримуватися від дій відповідно до норм права і відповідальності за таке діяння.</w:t>
      </w:r>
    </w:p>
    <w:p w14:paraId="049BEDB8" w14:textId="325ED06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Ініціатива буде означати зародження, формування вольового акту, який спрямований на виконання норми права, і реалізація цього акту волі. Відповідальність суб’єкта права означає органічне сполучення нових дій (бездіяльності) з  попередніми і  наступними актами проявів волі (діяннями), які об’єднані єдиною метою виконання взаємних зобов’язань сторін. </w:t>
      </w:r>
      <w:proofErr w:type="spellStart"/>
      <w:r w:rsidRPr="009312E5">
        <w:rPr>
          <w:rFonts w:ascii="Times New Roman" w:eastAsia="Times New Roman" w:hAnsi="Times New Roman" w:cs="Times New Roman"/>
          <w:bCs/>
          <w:sz w:val="28"/>
          <w:szCs w:val="28"/>
          <w:lang w:eastAsia="ru-RU"/>
        </w:rPr>
        <w:t>Диспозитивність</w:t>
      </w:r>
      <w:proofErr w:type="spellEnd"/>
      <w:r w:rsidRPr="009312E5">
        <w:rPr>
          <w:rFonts w:ascii="Times New Roman" w:eastAsia="Times New Roman" w:hAnsi="Times New Roman" w:cs="Times New Roman"/>
          <w:bCs/>
          <w:sz w:val="28"/>
          <w:szCs w:val="28"/>
          <w:lang w:eastAsia="ru-RU"/>
        </w:rPr>
        <w:t xml:space="preserve"> методу договірного способу вирішення правового конфлікту передбачає, що учасники переконані в істинності і/або вірять в  авторитет правових норм, однаково їх інтерпретують. Істинність норми права підтверджується практикою їхньої успішної реалізації. У цьому разі потреби застосувати інструменти вмовляння і/або примусу зникають, але перманентно актуалізуються відносно учасників зі злим умислом. Однак в  реальному житті перманентні недосконалість (застарілість, надмірна ускладненість, неоднозначність, </w:t>
      </w:r>
      <w:proofErr w:type="spellStart"/>
      <w:r w:rsidRPr="009312E5">
        <w:rPr>
          <w:rFonts w:ascii="Times New Roman" w:eastAsia="Times New Roman" w:hAnsi="Times New Roman" w:cs="Times New Roman"/>
          <w:bCs/>
          <w:sz w:val="28"/>
          <w:szCs w:val="28"/>
          <w:lang w:eastAsia="ru-RU"/>
        </w:rPr>
        <w:t>оціночність</w:t>
      </w:r>
      <w:proofErr w:type="spellEnd"/>
      <w:r w:rsidRPr="009312E5">
        <w:rPr>
          <w:rFonts w:ascii="Times New Roman" w:eastAsia="Times New Roman" w:hAnsi="Times New Roman" w:cs="Times New Roman"/>
          <w:bCs/>
          <w:sz w:val="28"/>
          <w:szCs w:val="28"/>
          <w:lang w:eastAsia="ru-RU"/>
        </w:rPr>
        <w:t xml:space="preserve"> та ін.) законодавства та соціальна неоднорідність потреб, інтересів, наявних ресурсів, зовнішніх умов та інших життєвих фактичних обставин як на рівні учасників правових відносин, так і серед третіх </w:t>
      </w:r>
      <w:r w:rsidRPr="009312E5">
        <w:rPr>
          <w:rFonts w:ascii="Times New Roman" w:eastAsia="Times New Roman" w:hAnsi="Times New Roman" w:cs="Times New Roman"/>
          <w:bCs/>
          <w:sz w:val="28"/>
          <w:szCs w:val="28"/>
          <w:lang w:eastAsia="ru-RU"/>
        </w:rPr>
        <w:lastRenderedPageBreak/>
        <w:t xml:space="preserve">осіб, робить стандарти правової системи нормами-деклараціями. При цьому </w:t>
      </w:r>
      <w:proofErr w:type="spellStart"/>
      <w:r w:rsidRPr="009312E5">
        <w:rPr>
          <w:rFonts w:ascii="Times New Roman" w:eastAsia="Times New Roman" w:hAnsi="Times New Roman" w:cs="Times New Roman"/>
          <w:bCs/>
          <w:sz w:val="28"/>
          <w:szCs w:val="28"/>
          <w:lang w:eastAsia="ru-RU"/>
        </w:rPr>
        <w:t>делінквентні</w:t>
      </w:r>
      <w:proofErr w:type="spellEnd"/>
      <w:r w:rsidRPr="009312E5">
        <w:rPr>
          <w:rFonts w:ascii="Times New Roman" w:eastAsia="Times New Roman" w:hAnsi="Times New Roman" w:cs="Times New Roman"/>
          <w:bCs/>
          <w:sz w:val="28"/>
          <w:szCs w:val="28"/>
          <w:lang w:eastAsia="ru-RU"/>
        </w:rPr>
        <w:t xml:space="preserve"> прояви з боку сторін зобов’язань зростають там, де збільшується вага публічного примусу для повноцінної реалізації суб’єктивних правових можливостей, адже цей приму має нормативно не визначену частку </w:t>
      </w:r>
      <w:proofErr w:type="spellStart"/>
      <w:r w:rsidRPr="009312E5">
        <w:rPr>
          <w:rFonts w:ascii="Times New Roman" w:eastAsia="Times New Roman" w:hAnsi="Times New Roman" w:cs="Times New Roman"/>
          <w:bCs/>
          <w:sz w:val="28"/>
          <w:szCs w:val="28"/>
          <w:lang w:eastAsia="ru-RU"/>
        </w:rPr>
        <w:t>дискреції</w:t>
      </w:r>
      <w:proofErr w:type="spellEnd"/>
      <w:r w:rsidRPr="009312E5">
        <w:rPr>
          <w:rFonts w:ascii="Times New Roman" w:eastAsia="Times New Roman" w:hAnsi="Times New Roman" w:cs="Times New Roman"/>
          <w:bCs/>
          <w:sz w:val="28"/>
          <w:szCs w:val="28"/>
          <w:lang w:eastAsia="ru-RU"/>
        </w:rPr>
        <w:t xml:space="preserve"> та низку інших перманентно не вирішуваних проблем із належним процесуально-правовим унормуванням, відповідно до принципу верховенства права </w:t>
      </w:r>
      <w:r w:rsidR="00904719" w:rsidRPr="009312E5">
        <w:rPr>
          <w:rFonts w:ascii="Times New Roman" w:hAnsi="Times New Roman" w:cs="Times New Roman"/>
          <w:bCs/>
          <w:sz w:val="28"/>
          <w:szCs w:val="28"/>
        </w:rPr>
        <w:t>[</w:t>
      </w:r>
      <w:r w:rsidR="00690D0D" w:rsidRPr="009312E5">
        <w:rPr>
          <w:rFonts w:ascii="Times New Roman" w:hAnsi="Times New Roman" w:cs="Times New Roman"/>
          <w:bCs/>
          <w:sz w:val="28"/>
          <w:szCs w:val="28"/>
        </w:rPr>
        <w:t>117</w:t>
      </w:r>
      <w:r w:rsidRPr="009312E5">
        <w:rPr>
          <w:rFonts w:ascii="Times New Roman" w:hAnsi="Times New Roman" w:cs="Times New Roman"/>
          <w:bCs/>
          <w:sz w:val="28"/>
          <w:szCs w:val="28"/>
        </w:rPr>
        <w:t>, </w:t>
      </w:r>
      <w:r w:rsidRPr="009312E5">
        <w:rPr>
          <w:rFonts w:ascii="Times New Roman" w:eastAsia="Times New Roman" w:hAnsi="Times New Roman" w:cs="Times New Roman"/>
          <w:bCs/>
          <w:sz w:val="28"/>
          <w:szCs w:val="28"/>
          <w:lang w:eastAsia="ru-RU"/>
        </w:rPr>
        <w:t>с. 130-131</w:t>
      </w:r>
      <w:r w:rsidR="00904719"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На важливості усвідомлення </w:t>
      </w:r>
      <w:proofErr w:type="spellStart"/>
      <w:r w:rsidRPr="009312E5">
        <w:rPr>
          <w:rFonts w:ascii="Times New Roman" w:eastAsia="Times New Roman" w:hAnsi="Times New Roman" w:cs="Times New Roman"/>
          <w:bCs/>
          <w:sz w:val="28"/>
          <w:szCs w:val="28"/>
          <w:lang w:eastAsia="ru-RU"/>
        </w:rPr>
        <w:t>праксеологічних</w:t>
      </w:r>
      <w:proofErr w:type="spellEnd"/>
      <w:r w:rsidRPr="009312E5">
        <w:rPr>
          <w:rFonts w:ascii="Times New Roman" w:eastAsia="Times New Roman" w:hAnsi="Times New Roman" w:cs="Times New Roman"/>
          <w:bCs/>
          <w:sz w:val="28"/>
          <w:szCs w:val="28"/>
          <w:lang w:eastAsia="ru-RU"/>
        </w:rPr>
        <w:t xml:space="preserve"> і  онтологічних його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наголошують судді та вчені, відзначаючи, що ідея верховенства права охоплює не тільки змістовний аспект (правового відношення між людиною і державою на засадах визнання людини вищою соціальною цінністю), але й  процедурний аспект, який базується на вимогах відповідності правотворчої та правозастосовної практики певним стандартам: забороні зворотної дії закону, </w:t>
      </w:r>
      <w:proofErr w:type="spellStart"/>
      <w:r w:rsidRPr="009312E5">
        <w:rPr>
          <w:rFonts w:ascii="Times New Roman" w:eastAsia="Times New Roman" w:hAnsi="Times New Roman" w:cs="Times New Roman"/>
          <w:bCs/>
          <w:sz w:val="28"/>
          <w:szCs w:val="28"/>
          <w:lang w:eastAsia="ru-RU"/>
        </w:rPr>
        <w:t>вимозі</w:t>
      </w:r>
      <w:proofErr w:type="spellEnd"/>
      <w:r w:rsidRPr="009312E5">
        <w:rPr>
          <w:rFonts w:ascii="Times New Roman" w:eastAsia="Times New Roman" w:hAnsi="Times New Roman" w:cs="Times New Roman"/>
          <w:bCs/>
          <w:sz w:val="28"/>
          <w:szCs w:val="28"/>
          <w:lang w:eastAsia="ru-RU"/>
        </w:rPr>
        <w:t xml:space="preserve"> ясності, узгодженості та передбачуваності закону; </w:t>
      </w:r>
      <w:proofErr w:type="spellStart"/>
      <w:r w:rsidRPr="009312E5">
        <w:rPr>
          <w:rFonts w:ascii="Times New Roman" w:eastAsia="Times New Roman" w:hAnsi="Times New Roman" w:cs="Times New Roman"/>
          <w:bCs/>
          <w:sz w:val="28"/>
          <w:szCs w:val="28"/>
          <w:lang w:eastAsia="ru-RU"/>
        </w:rPr>
        <w:t>вимозі</w:t>
      </w:r>
      <w:proofErr w:type="spellEnd"/>
      <w:r w:rsidRPr="009312E5">
        <w:rPr>
          <w:rFonts w:ascii="Times New Roman" w:eastAsia="Times New Roman" w:hAnsi="Times New Roman" w:cs="Times New Roman"/>
          <w:bCs/>
          <w:sz w:val="28"/>
          <w:szCs w:val="28"/>
          <w:lang w:eastAsia="ru-RU"/>
        </w:rPr>
        <w:t xml:space="preserve"> щодо однакового застосування законів, зокрема під час покарання правопорушників виключно на підставі закону та ін. </w:t>
      </w:r>
      <w:r w:rsidR="00904719" w:rsidRPr="009312E5">
        <w:rPr>
          <w:rFonts w:ascii="Times New Roman" w:eastAsia="Times New Roman" w:hAnsi="Times New Roman" w:cs="Times New Roman"/>
          <w:bCs/>
          <w:sz w:val="28"/>
          <w:szCs w:val="28"/>
          <w:lang w:eastAsia="ru-RU"/>
        </w:rPr>
        <w:t>[</w:t>
      </w:r>
      <w:r w:rsidR="00690D0D" w:rsidRPr="009312E5">
        <w:rPr>
          <w:rFonts w:ascii="Times New Roman" w:eastAsia="Times New Roman" w:hAnsi="Times New Roman" w:cs="Times New Roman"/>
          <w:bCs/>
          <w:sz w:val="28"/>
          <w:szCs w:val="28"/>
          <w:lang w:eastAsia="ru-RU"/>
        </w:rPr>
        <w:t>203</w:t>
      </w:r>
      <w:r w:rsidRPr="009312E5">
        <w:rPr>
          <w:rFonts w:ascii="Times New Roman" w:eastAsia="Times New Roman" w:hAnsi="Times New Roman" w:cs="Times New Roman"/>
          <w:bCs/>
          <w:sz w:val="28"/>
          <w:szCs w:val="28"/>
          <w:lang w:eastAsia="ru-RU"/>
        </w:rPr>
        <w:t xml:space="preserve">, с.  10]. </w:t>
      </w:r>
    </w:p>
    <w:p w14:paraId="6CFB6A7B" w14:textId="5B154F3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Договір, що, відповідно до грецького дієслова «</w:t>
      </w:r>
      <w:proofErr w:type="spellStart"/>
      <w:r w:rsidRPr="009312E5">
        <w:rPr>
          <w:rFonts w:ascii="Times New Roman" w:eastAsia="Times New Roman" w:hAnsi="Times New Roman" w:cs="Times New Roman"/>
          <w:bCs/>
          <w:sz w:val="28"/>
          <w:szCs w:val="28"/>
          <w:lang w:eastAsia="ru-RU"/>
        </w:rPr>
        <w:t>symballein</w:t>
      </w:r>
      <w:proofErr w:type="spellEnd"/>
      <w:r w:rsidRPr="009312E5">
        <w:rPr>
          <w:rFonts w:ascii="Times New Roman" w:eastAsia="Times New Roman" w:hAnsi="Times New Roman" w:cs="Times New Roman"/>
          <w:bCs/>
          <w:sz w:val="28"/>
          <w:szCs w:val="28"/>
          <w:lang w:eastAsia="ru-RU"/>
        </w:rPr>
        <w:t xml:space="preserve">» означає: укладати угоду чи договір </w:t>
      </w:r>
      <w:r w:rsidR="00904719" w:rsidRPr="009312E5">
        <w:rPr>
          <w:rFonts w:ascii="Times New Roman" w:hAnsi="Times New Roman" w:cs="Times New Roman"/>
          <w:bCs/>
          <w:sz w:val="28"/>
          <w:szCs w:val="28"/>
        </w:rPr>
        <w:t>[</w:t>
      </w:r>
      <w:r w:rsidR="00690D0D" w:rsidRPr="009312E5">
        <w:rPr>
          <w:rFonts w:ascii="Times New Roman" w:hAnsi="Times New Roman" w:cs="Times New Roman"/>
          <w:bCs/>
          <w:sz w:val="28"/>
          <w:szCs w:val="28"/>
        </w:rPr>
        <w:t>163</w:t>
      </w:r>
      <w:r w:rsidRPr="009312E5">
        <w:rPr>
          <w:rFonts w:ascii="Times New Roman" w:hAnsi="Times New Roman" w:cs="Times New Roman"/>
          <w:bCs/>
          <w:sz w:val="28"/>
          <w:szCs w:val="28"/>
        </w:rPr>
        <w:t>, </w:t>
      </w:r>
      <w:r w:rsidRPr="009312E5">
        <w:rPr>
          <w:rFonts w:ascii="Times New Roman" w:eastAsia="Times New Roman" w:hAnsi="Times New Roman" w:cs="Times New Roman"/>
          <w:bCs/>
          <w:sz w:val="28"/>
          <w:szCs w:val="28"/>
          <w:lang w:eastAsia="ru-RU"/>
        </w:rPr>
        <w:t>с. 49</w:t>
      </w:r>
      <w:r w:rsidR="00904719"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і примус вирізняються за вольовим актом, що спирається на історично </w:t>
      </w:r>
      <w:proofErr w:type="spellStart"/>
      <w:r w:rsidRPr="009312E5">
        <w:rPr>
          <w:rFonts w:ascii="Times New Roman" w:eastAsia="Times New Roman" w:hAnsi="Times New Roman" w:cs="Times New Roman"/>
          <w:bCs/>
          <w:sz w:val="28"/>
          <w:szCs w:val="28"/>
          <w:lang w:eastAsia="ru-RU"/>
        </w:rPr>
        <w:t>контекстуалізований</w:t>
      </w:r>
      <w:proofErr w:type="spellEnd"/>
      <w:r w:rsidRPr="009312E5">
        <w:rPr>
          <w:rFonts w:ascii="Times New Roman" w:eastAsia="Times New Roman" w:hAnsi="Times New Roman" w:cs="Times New Roman"/>
          <w:bCs/>
          <w:sz w:val="28"/>
          <w:szCs w:val="28"/>
          <w:lang w:eastAsia="ru-RU"/>
        </w:rPr>
        <w:t xml:space="preserve"> вираз думок і почуттів людей, їхній тип </w:t>
      </w:r>
      <w:proofErr w:type="spellStart"/>
      <w:r w:rsidRPr="009312E5">
        <w:rPr>
          <w:rFonts w:ascii="Times New Roman" w:eastAsia="Times New Roman" w:hAnsi="Times New Roman" w:cs="Times New Roman"/>
          <w:bCs/>
          <w:sz w:val="28"/>
          <w:szCs w:val="28"/>
          <w:lang w:eastAsia="ru-RU"/>
        </w:rPr>
        <w:t>праворозуміння</w:t>
      </w:r>
      <w:proofErr w:type="spellEnd"/>
      <w:r w:rsidRPr="009312E5">
        <w:rPr>
          <w:rFonts w:ascii="Times New Roman" w:eastAsia="Times New Roman" w:hAnsi="Times New Roman" w:cs="Times New Roman"/>
          <w:bCs/>
          <w:sz w:val="28"/>
          <w:szCs w:val="28"/>
          <w:lang w:eastAsia="ru-RU"/>
        </w:rPr>
        <w:t xml:space="preserve">. Дія елементів психіки людини у </w:t>
      </w:r>
      <w:proofErr w:type="spellStart"/>
      <w:r w:rsidRPr="009312E5">
        <w:rPr>
          <w:rFonts w:ascii="Times New Roman" w:eastAsia="Times New Roman" w:hAnsi="Times New Roman" w:cs="Times New Roman"/>
          <w:bCs/>
          <w:sz w:val="28"/>
          <w:szCs w:val="28"/>
          <w:lang w:eastAsia="ru-RU"/>
        </w:rPr>
        <w:t>правопізнанні</w:t>
      </w:r>
      <w:proofErr w:type="spellEnd"/>
      <w:r w:rsidRPr="009312E5">
        <w:rPr>
          <w:rFonts w:ascii="Times New Roman" w:eastAsia="Times New Roman" w:hAnsi="Times New Roman" w:cs="Times New Roman"/>
          <w:bCs/>
          <w:sz w:val="28"/>
          <w:szCs w:val="28"/>
          <w:lang w:eastAsia="ru-RU"/>
        </w:rPr>
        <w:t xml:space="preserve"> знаходиться в основі психологічного типу </w:t>
      </w:r>
      <w:proofErr w:type="spellStart"/>
      <w:r w:rsidRPr="009312E5">
        <w:rPr>
          <w:rFonts w:ascii="Times New Roman" w:eastAsia="Times New Roman" w:hAnsi="Times New Roman" w:cs="Times New Roman"/>
          <w:bCs/>
          <w:sz w:val="28"/>
          <w:szCs w:val="28"/>
          <w:lang w:eastAsia="ru-RU"/>
        </w:rPr>
        <w:t>праворозуміння</w:t>
      </w:r>
      <w:proofErr w:type="spellEnd"/>
      <w:r w:rsidRPr="009312E5">
        <w:rPr>
          <w:rFonts w:ascii="Times New Roman" w:eastAsia="Times New Roman" w:hAnsi="Times New Roman" w:cs="Times New Roman"/>
          <w:bCs/>
          <w:sz w:val="28"/>
          <w:szCs w:val="28"/>
          <w:lang w:eastAsia="ru-RU"/>
        </w:rPr>
        <w:t xml:space="preserve">. Відповідно право виникає та діє як наслідок стимулювання потрібних і пригнічення шкідливих мотивів (імпульсів) у поведінці людини. Тоді обов’язковості нормам надає не стільки держава, скільки </w:t>
      </w:r>
      <w:proofErr w:type="spellStart"/>
      <w:r w:rsidRPr="009312E5">
        <w:rPr>
          <w:rFonts w:ascii="Times New Roman" w:eastAsia="Times New Roman" w:hAnsi="Times New Roman" w:cs="Times New Roman"/>
          <w:bCs/>
          <w:sz w:val="28"/>
          <w:szCs w:val="28"/>
          <w:lang w:eastAsia="ru-RU"/>
        </w:rPr>
        <w:t>атрибутивно</w:t>
      </w:r>
      <w:proofErr w:type="spellEnd"/>
      <w:r w:rsidRPr="009312E5">
        <w:rPr>
          <w:rFonts w:ascii="Times New Roman" w:eastAsia="Times New Roman" w:hAnsi="Times New Roman" w:cs="Times New Roman"/>
          <w:bCs/>
          <w:sz w:val="28"/>
          <w:szCs w:val="28"/>
          <w:lang w:eastAsia="ru-RU"/>
        </w:rPr>
        <w:t xml:space="preserve">-імперативні переживання людей. Генетично саме право, його структура та функціонування у суспільстві явища антропоморфні, детерміновані духовним світом людини. Важливим стає міра оволодіння соціальними цінностями людиною та здатністю до їх реалізації. </w:t>
      </w:r>
      <w:proofErr w:type="spellStart"/>
      <w:r w:rsidRPr="009312E5">
        <w:rPr>
          <w:rFonts w:ascii="Times New Roman" w:eastAsia="Times New Roman" w:hAnsi="Times New Roman" w:cs="Times New Roman"/>
          <w:bCs/>
          <w:sz w:val="28"/>
          <w:szCs w:val="28"/>
          <w:lang w:eastAsia="ru-RU"/>
        </w:rPr>
        <w:t>Праворозуміння</w:t>
      </w:r>
      <w:proofErr w:type="spellEnd"/>
      <w:r w:rsidRPr="009312E5">
        <w:rPr>
          <w:rFonts w:ascii="Times New Roman" w:eastAsia="Times New Roman" w:hAnsi="Times New Roman" w:cs="Times New Roman"/>
          <w:bCs/>
          <w:sz w:val="28"/>
          <w:szCs w:val="28"/>
          <w:lang w:eastAsia="ru-RU"/>
        </w:rPr>
        <w:t xml:space="preserve"> відбувається ресурсами системи інтелектуальних, емоційних і чуттєвих, а також вольових властивостей людини. Імпульси від емоцій, їхній розвиток у правових почуттях та постійний зв’язок з ментальною структурою особистості це основа для розуміння діючого права </w:t>
      </w:r>
      <w:r w:rsidR="00AB6225" w:rsidRPr="009312E5">
        <w:rPr>
          <w:rFonts w:ascii="Times New Roman" w:eastAsia="Times New Roman" w:hAnsi="Times New Roman" w:cs="Times New Roman"/>
          <w:bCs/>
          <w:sz w:val="28"/>
          <w:szCs w:val="28"/>
          <w:lang w:eastAsia="ru-RU"/>
        </w:rPr>
        <w:t>[</w:t>
      </w:r>
      <w:r w:rsidR="00690D0D" w:rsidRPr="009312E5">
        <w:rPr>
          <w:rFonts w:ascii="Times New Roman" w:eastAsia="Times New Roman" w:hAnsi="Times New Roman" w:cs="Times New Roman"/>
          <w:bCs/>
          <w:sz w:val="28"/>
          <w:szCs w:val="28"/>
          <w:lang w:eastAsia="ru-RU"/>
        </w:rPr>
        <w:t>51</w:t>
      </w:r>
      <w:r w:rsidRPr="009312E5">
        <w:rPr>
          <w:rFonts w:ascii="Times New Roman" w:eastAsia="Times New Roman" w:hAnsi="Times New Roman" w:cs="Times New Roman"/>
          <w:bCs/>
          <w:sz w:val="28"/>
          <w:szCs w:val="28"/>
          <w:lang w:eastAsia="ru-RU"/>
        </w:rPr>
        <w:t>, с. 205</w:t>
      </w:r>
      <w:r w:rsidR="00AB6225"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w:t>
      </w:r>
    </w:p>
    <w:p w14:paraId="0430EB32"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 xml:space="preserve">Як спосіб вирішення конфлікту з відповідною функцією врегулювання непорозуміння сторін договірний засіб виявляє свою природу в межах загальних ознак, що єднають його із єдиним цілим правовим феноменом – договору. Договір у вигляді зобов’язань сторін, якими вичерпуються їхні взаємні правові відносини, і договір у конфліктних правовідносинах єднаються через наступні ознаки, а саме: </w:t>
      </w:r>
    </w:p>
    <w:p w14:paraId="63BB900A"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1) взаємну, добровільну домовленість сторін при вирішення правового конфлікту, тобто сторони самостійно, без примусу, вступають у правовідносини та домовляються про виконання певних дій; </w:t>
      </w:r>
    </w:p>
    <w:p w14:paraId="2D91B649"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2) волевиявлення сторін – співпадінні волі сторін, тобто сторони щодо всіх питань та основних, істотних і додаткових умов договору мають дійти взаємної згоди у певній формі; </w:t>
      </w:r>
    </w:p>
    <w:p w14:paraId="4A0AE284"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3) чітку визначену форму договору - зовнішнє вираження взаємного волевиявлення сторін, тобто їх домовленості, яке обирається за власним взаємним розсудом осіб, крім випадків, коли закон прямо передбачає та зобов’язує укладати договір у певній формі (в усній та/або простій письмовій та/або письмовій з нотаріальним посвідченням формах); </w:t>
      </w:r>
    </w:p>
    <w:p w14:paraId="1EA0AD2F"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4) укладення договору, що має відбуватися у межах закону, не суперечити йому, тобто договір повинен мати юридичну силу; </w:t>
      </w:r>
    </w:p>
    <w:p w14:paraId="1520A5A4"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5) договір має певну мету, тобто домовленість сторін має бути спрямованою на досягнення певного результату; </w:t>
      </w:r>
    </w:p>
    <w:p w14:paraId="207F3595"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6) зміст договору є виконання певних узгоджених дій сторонами договору у межах визначеним ним правового режиму певної, конкретної поведінки, в результаті яких досягається мета договору, задовольняються інтереси його сторін; </w:t>
      </w:r>
    </w:p>
    <w:p w14:paraId="4B376706"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7) результат укладення договору, який виражається у виникненні конкретних правових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між сторонами;</w:t>
      </w:r>
    </w:p>
    <w:p w14:paraId="27783F7A"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8) формальну рівність сторін договору перед законом, тобто вони мають рівні, визначені законодавчими актами, права та обов’язки незалежно від національної, релігійної та іншої приналежності, службового й іншого </w:t>
      </w:r>
      <w:r w:rsidRPr="009312E5">
        <w:rPr>
          <w:rFonts w:ascii="Times New Roman" w:eastAsia="Times New Roman" w:hAnsi="Times New Roman" w:cs="Times New Roman"/>
          <w:bCs/>
          <w:sz w:val="28"/>
          <w:szCs w:val="28"/>
          <w:lang w:eastAsia="ru-RU"/>
        </w:rPr>
        <w:lastRenderedPageBreak/>
        <w:t xml:space="preserve">становища; несуть рівну відповідальність перед законом; жоден з учасників договору не знаходиться один з одним у відносинах підпорядкування та відносинах підкорення; </w:t>
      </w:r>
    </w:p>
    <w:p w14:paraId="4B27ED2F"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9) </w:t>
      </w:r>
      <w:proofErr w:type="spellStart"/>
      <w:r w:rsidRPr="009312E5">
        <w:rPr>
          <w:rFonts w:ascii="Times New Roman" w:eastAsia="Times New Roman" w:hAnsi="Times New Roman" w:cs="Times New Roman"/>
          <w:bCs/>
          <w:sz w:val="28"/>
          <w:szCs w:val="28"/>
          <w:lang w:eastAsia="ru-RU"/>
        </w:rPr>
        <w:t>персоніфікованість</w:t>
      </w:r>
      <w:proofErr w:type="spellEnd"/>
      <w:r w:rsidRPr="009312E5">
        <w:rPr>
          <w:rFonts w:ascii="Times New Roman" w:eastAsia="Times New Roman" w:hAnsi="Times New Roman" w:cs="Times New Roman"/>
          <w:bCs/>
          <w:sz w:val="28"/>
          <w:szCs w:val="28"/>
          <w:lang w:eastAsia="ru-RU"/>
        </w:rPr>
        <w:t xml:space="preserve"> договору, що означає індивідуальну визначеність суб’єктів договору як з однієї сторони, так і з іншої сторони договору, а також відособлення один від одного визначеними в договірних умовах правами на внесення змін та доповнень до змісту договору, на припинення договору в цілому або його частки, на розірвання договору тощо, тобто фактично, в момент укладення договору, навіть, за наявності у сторін договору спільного інтересу кожна із сторін переслідує й власний (персоніфікований) інтерес, прагне до настання бажаного результату; </w:t>
      </w:r>
    </w:p>
    <w:p w14:paraId="55C2F0F3"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10) універсальність, що є підставою виникнення правових відносин для його учасників і передбачає використання договору в різноманітних сферах суспільного життя, тобто у різних сферах життя, із різних питань та, відповідно, стосовно різних об’єктів матеріального та нематеріального світу певні суб’єкти можуть приходити до певних домовленостей, зокрема з вирішення конфлікту сторін договору, як змісту їхніх зобов’язань між собою, за допомогою договору, як процедури і результату вирішення непорозумінь з питань зобов’язань сторін, що являють собою договір; </w:t>
      </w:r>
    </w:p>
    <w:p w14:paraId="32A2820E" w14:textId="0ABDBDDE"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11) взаємну відповідальність сторін за порушення, невиконання або неналежне виконання умов договору, тобто взятих на себе зобов’язань. Така відповідальність пов’язана із застосуванням санкцій у більшості випадків майнового характеру, яких спрямовано на відновлення порушених прав особи, наприклад, у вигляді стягнення неустойки, штрафу, пені, зокрема за ухилення від дотримання умов врегулювання конфлікту за результатами перемовин, медіації, консультацій сторін, </w:t>
      </w:r>
      <w:proofErr w:type="spellStart"/>
      <w:r w:rsidRPr="009312E5">
        <w:rPr>
          <w:rFonts w:ascii="Times New Roman" w:eastAsia="Times New Roman" w:hAnsi="Times New Roman" w:cs="Times New Roman"/>
          <w:bCs/>
          <w:sz w:val="28"/>
          <w:szCs w:val="28"/>
          <w:lang w:eastAsia="ru-RU"/>
        </w:rPr>
        <w:t>примирювальних</w:t>
      </w:r>
      <w:proofErr w:type="spellEnd"/>
      <w:r w:rsidRPr="009312E5">
        <w:rPr>
          <w:rFonts w:ascii="Times New Roman" w:eastAsia="Times New Roman" w:hAnsi="Times New Roman" w:cs="Times New Roman"/>
          <w:bCs/>
          <w:sz w:val="28"/>
          <w:szCs w:val="28"/>
          <w:lang w:eastAsia="ru-RU"/>
        </w:rPr>
        <w:t xml:space="preserve"> процедур третейського змісту, оформлених угодою сторін [</w:t>
      </w:r>
      <w:r w:rsidR="00690D0D" w:rsidRPr="009312E5">
        <w:rPr>
          <w:rFonts w:ascii="Times New Roman" w:eastAsia="Times New Roman" w:hAnsi="Times New Roman" w:cs="Times New Roman"/>
          <w:bCs/>
          <w:sz w:val="28"/>
          <w:szCs w:val="28"/>
          <w:lang w:eastAsia="ru-RU"/>
        </w:rPr>
        <w:t>185</w:t>
      </w:r>
      <w:r w:rsidRPr="009312E5">
        <w:rPr>
          <w:rFonts w:ascii="Times New Roman" w:eastAsia="Times New Roman" w:hAnsi="Times New Roman" w:cs="Times New Roman"/>
          <w:bCs/>
          <w:sz w:val="28"/>
          <w:szCs w:val="28"/>
          <w:lang w:eastAsia="ru-RU"/>
        </w:rPr>
        <w:t>, с. 78-79].</w:t>
      </w:r>
    </w:p>
    <w:p w14:paraId="1F641C85" w14:textId="1B891EB8"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Правові форми </w:t>
      </w:r>
      <w:proofErr w:type="spellStart"/>
      <w:r w:rsidRPr="009312E5">
        <w:rPr>
          <w:rFonts w:ascii="Times New Roman" w:eastAsia="Times New Roman" w:hAnsi="Times New Roman" w:cs="Times New Roman"/>
          <w:bCs/>
          <w:sz w:val="28"/>
          <w:szCs w:val="28"/>
          <w:lang w:eastAsia="ru-RU"/>
        </w:rPr>
        <w:t>договороспроможностей</w:t>
      </w:r>
      <w:proofErr w:type="spellEnd"/>
      <w:r w:rsidRPr="009312E5">
        <w:rPr>
          <w:rFonts w:ascii="Times New Roman" w:eastAsia="Times New Roman" w:hAnsi="Times New Roman" w:cs="Times New Roman"/>
          <w:bCs/>
          <w:sz w:val="28"/>
          <w:szCs w:val="28"/>
          <w:lang w:eastAsia="ru-RU"/>
        </w:rPr>
        <w:t xml:space="preserve"> сторін конфліктів вбачаються з їх змісту, що використовується для її співвідношення з цим змістом, який вона опосередковує. Сукупність форми і змісту як суб’єктів права, так й норм, що </w:t>
      </w:r>
      <w:r w:rsidRPr="009312E5">
        <w:rPr>
          <w:rFonts w:ascii="Times New Roman" w:eastAsia="Times New Roman" w:hAnsi="Times New Roman" w:cs="Times New Roman"/>
          <w:bCs/>
          <w:sz w:val="28"/>
          <w:szCs w:val="28"/>
          <w:lang w:eastAsia="ru-RU"/>
        </w:rPr>
        <w:lastRenderedPageBreak/>
        <w:t xml:space="preserve">врегульовують їхню поведінку, відомо, є більшою за обсягом, ніж її складові. Крім цього, забезпечення їх відповідності форми змісту порушує питання соціальної ефективності, де остання виявляється багато в чому за рахунок використання не правових методів і знань з економіки, соціології, політології та інших наук. Поняття правової форми </w:t>
      </w:r>
      <w:proofErr w:type="spellStart"/>
      <w:r w:rsidRPr="009312E5">
        <w:rPr>
          <w:rFonts w:ascii="Times New Roman" w:eastAsia="Times New Roman" w:hAnsi="Times New Roman" w:cs="Times New Roman"/>
          <w:bCs/>
          <w:sz w:val="28"/>
          <w:szCs w:val="28"/>
          <w:lang w:eastAsia="ru-RU"/>
        </w:rPr>
        <w:t>конфліктування</w:t>
      </w:r>
      <w:proofErr w:type="spellEnd"/>
      <w:r w:rsidRPr="009312E5">
        <w:rPr>
          <w:rFonts w:ascii="Times New Roman" w:eastAsia="Times New Roman" w:hAnsi="Times New Roman" w:cs="Times New Roman"/>
          <w:bCs/>
          <w:sz w:val="28"/>
          <w:szCs w:val="28"/>
          <w:lang w:eastAsia="ru-RU"/>
        </w:rPr>
        <w:t xml:space="preserve"> людей чи іншого виду суспільних відносин дає можливість більш повно оцінювати відповідність правових засобів, які застосовуються, характеру відносин і цілям правового регулювання, ефективність такого регулювання і шляхи його вдосконалення. Договір залишається тільки абстрактними концептом і формою намірів його сторін доти, доки він не починає наповнюватися усіма істотними для конкретного виду договору діями сторін, тоді він набуває зміст. При цьому договір означає кореляцію форми зі змістом, відповідність один одному найбільшою мірою у життєвих обставинах правової реальності, віддзеркалення справжніх намірів і дій учасників. В цьому випадку вони набувають важливого практичного значення з максимальним урахуванням природи і змісту внутрішнього світу людини та її соціальних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що нівелює можливість виникнення правового конфлікту чи переходу його вирішення у площину панування наказів і примусу або обману і зради, коли «найбільших шансів набуває той, хто наприкінці гри порушує угоду і зраджує своїх партнерів </w:t>
      </w:r>
      <w:r w:rsidR="00AB6225" w:rsidRPr="009312E5">
        <w:rPr>
          <w:rFonts w:ascii="Times New Roman" w:eastAsia="Times New Roman" w:hAnsi="Times New Roman" w:cs="Times New Roman"/>
          <w:bCs/>
          <w:sz w:val="28"/>
          <w:szCs w:val="28"/>
          <w:lang w:eastAsia="ru-RU"/>
        </w:rPr>
        <w:t>[</w:t>
      </w:r>
      <w:r w:rsidR="00690D0D" w:rsidRPr="009312E5">
        <w:rPr>
          <w:rFonts w:ascii="Times New Roman" w:hAnsi="Times New Roman" w:cs="Times New Roman"/>
          <w:bCs/>
          <w:sz w:val="28"/>
          <w:szCs w:val="28"/>
        </w:rPr>
        <w:t>163</w:t>
      </w:r>
      <w:r w:rsidRPr="009312E5">
        <w:rPr>
          <w:rFonts w:ascii="Times New Roman" w:hAnsi="Times New Roman" w:cs="Times New Roman"/>
          <w:bCs/>
          <w:sz w:val="28"/>
          <w:szCs w:val="28"/>
        </w:rPr>
        <w:t>, </w:t>
      </w:r>
      <w:r w:rsidRPr="009312E5">
        <w:rPr>
          <w:rFonts w:ascii="Times New Roman" w:eastAsia="Times New Roman" w:hAnsi="Times New Roman" w:cs="Times New Roman"/>
          <w:bCs/>
          <w:sz w:val="28"/>
          <w:szCs w:val="28"/>
          <w:lang w:eastAsia="ru-RU"/>
        </w:rPr>
        <w:t>с. 512</w:t>
      </w:r>
      <w:r w:rsidR="00AB6225"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w:t>
      </w:r>
    </w:p>
    <w:p w14:paraId="5EA6CE17"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Основним напрямом діяльності у договірному процесі вирішення правових конфліктів залишається погодження, згода сторін. Структурно </w:t>
      </w:r>
      <w:proofErr w:type="spellStart"/>
      <w:r w:rsidRPr="009312E5">
        <w:rPr>
          <w:rFonts w:ascii="Times New Roman" w:eastAsia="Times New Roman" w:hAnsi="Times New Roman" w:cs="Times New Roman"/>
          <w:bCs/>
          <w:sz w:val="28"/>
          <w:szCs w:val="28"/>
          <w:lang w:eastAsia="ru-RU"/>
        </w:rPr>
        <w:t>домовляння</w:t>
      </w:r>
      <w:proofErr w:type="spellEnd"/>
      <w:r w:rsidRPr="009312E5">
        <w:rPr>
          <w:rFonts w:ascii="Times New Roman" w:eastAsia="Times New Roman" w:hAnsi="Times New Roman" w:cs="Times New Roman"/>
          <w:bCs/>
          <w:sz w:val="28"/>
          <w:szCs w:val="28"/>
          <w:lang w:eastAsia="ru-RU"/>
        </w:rPr>
        <w:t xml:space="preserve"> передбачає наявність предмету спору; порядності, достатньої компетентності і повноважень у сторін, їхніх представників; процедурних норм, де визначено порядок, обсяг, зміст дій учасників переговорів, зокрема форми і наповнення документів, які вони ухвалюють, строки реагування на ініціативи іншої сторони, церемоніальні, етичні, естетичні, допустимі способи діянь та інші правила. Стимули, заохочення, хвала, компліменти, подарунки та інші методи культивування доброї волі специфічні саме для договірних процедур вирішення правових конфліктів. Цей спосіб реалізується через пошук консенсусних або </w:t>
      </w:r>
      <w:r w:rsidRPr="009312E5">
        <w:rPr>
          <w:rFonts w:ascii="Times New Roman" w:eastAsia="Times New Roman" w:hAnsi="Times New Roman" w:cs="Times New Roman"/>
          <w:bCs/>
          <w:sz w:val="28"/>
          <w:szCs w:val="28"/>
          <w:lang w:eastAsia="ru-RU"/>
        </w:rPr>
        <w:lastRenderedPageBreak/>
        <w:t xml:space="preserve">компромісних рішень у конфліктних ситуаціях за допомогою створення механізму виявлення позицій сторін із спірних питань і гармонізації регуляційних напрямів правової системи. Така гармонізація складається із зниження напруження протиріччя різноманітних інтересів сторін. </w:t>
      </w:r>
    </w:p>
    <w:p w14:paraId="403D35E7" w14:textId="4E8C5A7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Людина вирішує за себе; будь-яке рішення є рішення за себе, а рішення за себе – завжди формування себе. Ухвалення такого рішення - акт не тільки свободи, але і відповідальності. Свобода, позбавлена відповідальності, вироджується в сваволю. Ця відповідальність пов'язана з тягарем вибору людиною можливостей, що криються в світі і в ньому самому, а також із визначенням необхідності реалізації обраних можливостей на практиці або відмови від цього [</w:t>
      </w:r>
      <w:r w:rsidR="00690D0D" w:rsidRPr="009312E5">
        <w:rPr>
          <w:rFonts w:ascii="Times New Roman" w:eastAsia="Times New Roman" w:hAnsi="Times New Roman" w:cs="Times New Roman"/>
          <w:bCs/>
          <w:sz w:val="28"/>
          <w:szCs w:val="28"/>
          <w:lang w:eastAsia="ru-RU"/>
        </w:rPr>
        <w:t>237</w:t>
      </w:r>
      <w:r w:rsidRPr="009312E5">
        <w:rPr>
          <w:rFonts w:ascii="Times New Roman" w:eastAsia="Times New Roman" w:hAnsi="Times New Roman" w:cs="Times New Roman"/>
          <w:bCs/>
          <w:sz w:val="28"/>
          <w:szCs w:val="28"/>
          <w:lang w:eastAsia="ru-RU"/>
        </w:rPr>
        <w:t>, c. 9].</w:t>
      </w:r>
    </w:p>
    <w:p w14:paraId="0749A7D4" w14:textId="6ACB36E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Договірний спосіб вирішення правових конфліктів у приватному праві передбачає паритет сторін, на відміну від публічного права, де сторони конфліктів часто знаходяться у нерівному становищі за критеріями людського, майнового, фінансового, силового та інших ресурсів. Ще більш однозначною є відсутність </w:t>
      </w:r>
      <w:proofErr w:type="spellStart"/>
      <w:r w:rsidRPr="009312E5">
        <w:rPr>
          <w:rFonts w:ascii="Times New Roman" w:eastAsia="Times New Roman" w:hAnsi="Times New Roman" w:cs="Times New Roman"/>
          <w:bCs/>
          <w:sz w:val="28"/>
          <w:szCs w:val="28"/>
          <w:lang w:eastAsia="ru-RU"/>
        </w:rPr>
        <w:t>диспозитивності</w:t>
      </w:r>
      <w:proofErr w:type="spellEnd"/>
      <w:r w:rsidRPr="009312E5">
        <w:rPr>
          <w:rFonts w:ascii="Times New Roman" w:eastAsia="Times New Roman" w:hAnsi="Times New Roman" w:cs="Times New Roman"/>
          <w:bCs/>
          <w:sz w:val="28"/>
          <w:szCs w:val="28"/>
          <w:lang w:eastAsia="ru-RU"/>
        </w:rPr>
        <w:t xml:space="preserve"> у конфліктах людини з публічною владою. Наприклад, при перевищенні повноважень працівниками силових структур; у невеликих громадах, де часто трапляються випадки суттєвих зловживань представників влади, адже на відміну від великих міст, там їхня влада майже нічим не врівноважується або не </w:t>
      </w:r>
      <w:proofErr w:type="spellStart"/>
      <w:r w:rsidRPr="009312E5">
        <w:rPr>
          <w:rFonts w:ascii="Times New Roman" w:eastAsia="Times New Roman" w:hAnsi="Times New Roman" w:cs="Times New Roman"/>
          <w:bCs/>
          <w:sz w:val="28"/>
          <w:szCs w:val="28"/>
          <w:lang w:eastAsia="ru-RU"/>
        </w:rPr>
        <w:t>перевершується</w:t>
      </w:r>
      <w:proofErr w:type="spellEnd"/>
      <w:r w:rsidRPr="009312E5">
        <w:rPr>
          <w:rFonts w:ascii="Times New Roman" w:eastAsia="Times New Roman" w:hAnsi="Times New Roman" w:cs="Times New Roman"/>
          <w:bCs/>
          <w:sz w:val="28"/>
          <w:szCs w:val="28"/>
          <w:lang w:eastAsia="ru-RU"/>
        </w:rPr>
        <w:t>, тобто не працює повноцінно система стрим</w:t>
      </w:r>
      <w:r w:rsidR="00252D14" w:rsidRPr="009312E5">
        <w:rPr>
          <w:rFonts w:ascii="Times New Roman" w:eastAsia="Times New Roman" w:hAnsi="Times New Roman" w:cs="Times New Roman"/>
          <w:bCs/>
          <w:sz w:val="28"/>
          <w:szCs w:val="28"/>
          <w:lang w:eastAsia="ru-RU"/>
        </w:rPr>
        <w:t>ув</w:t>
      </w:r>
      <w:r w:rsidRPr="009312E5">
        <w:rPr>
          <w:rFonts w:ascii="Times New Roman" w:eastAsia="Times New Roman" w:hAnsi="Times New Roman" w:cs="Times New Roman"/>
          <w:bCs/>
          <w:sz w:val="28"/>
          <w:szCs w:val="28"/>
          <w:lang w:eastAsia="ru-RU"/>
        </w:rPr>
        <w:t xml:space="preserve">ань і </w:t>
      </w:r>
      <w:proofErr w:type="spellStart"/>
      <w:r w:rsidRPr="009312E5">
        <w:rPr>
          <w:rFonts w:ascii="Times New Roman" w:eastAsia="Times New Roman" w:hAnsi="Times New Roman" w:cs="Times New Roman"/>
          <w:bCs/>
          <w:sz w:val="28"/>
          <w:szCs w:val="28"/>
          <w:lang w:eastAsia="ru-RU"/>
        </w:rPr>
        <w:t>противаг</w:t>
      </w:r>
      <w:proofErr w:type="spellEnd"/>
      <w:r w:rsidRPr="009312E5">
        <w:rPr>
          <w:rFonts w:ascii="Times New Roman" w:eastAsia="Times New Roman" w:hAnsi="Times New Roman" w:cs="Times New Roman"/>
          <w:bCs/>
          <w:sz w:val="28"/>
          <w:szCs w:val="28"/>
          <w:lang w:eastAsia="ru-RU"/>
        </w:rPr>
        <w:t xml:space="preserve">, а також дуже спрощений вплив громадян, організацій та інших суб’єктів відкритого суспільства. Аналогічні ризики, як правило, стають  реальністю у відносинах людини з природними монополіями на ринку, типу структур різних обленерго, водоканалів і тому подібних, а також з фінансово потужними компаніями. У цих правових ситуаціях, коли одна сторона наказує у латентних формах тиску, договірний спосіб вирішення правових конфліктів є фікцією. </w:t>
      </w:r>
    </w:p>
    <w:p w14:paraId="2FB8196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Можливість укладення договору, а також його зміст дає вказівку на припустимі, соціально-прийняті безконфліктні шляхи, засоби задоволення </w:t>
      </w:r>
      <w:r w:rsidRPr="009312E5">
        <w:rPr>
          <w:rFonts w:ascii="Times New Roman" w:eastAsia="Times New Roman" w:hAnsi="Times New Roman" w:cs="Times New Roman"/>
          <w:bCs/>
          <w:sz w:val="28"/>
          <w:szCs w:val="28"/>
          <w:lang w:eastAsia="ru-RU"/>
        </w:rPr>
        <w:lastRenderedPageBreak/>
        <w:t xml:space="preserve">потреб, запитів всіх учасників суспільного життя. Основними характеристиками договірного регулювання є наступні риси: </w:t>
      </w:r>
    </w:p>
    <w:p w14:paraId="44B25BE8"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1) укладення договору зумовлює встановлення юридичного обов’язку між учасниками; </w:t>
      </w:r>
    </w:p>
    <w:p w14:paraId="097C999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2) змістом договірного зв’язку є виконання дій, що призводить до досягнення учасниками мети договору й задоволення їхніх інтересів; </w:t>
      </w:r>
    </w:p>
    <w:p w14:paraId="0C1C11B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3) договір передбачає правовий режим поведінки осіб у межах зв’язку, що виник, визначає вимоги до порядку й послідовності здійснення необхідних дій його суб’єктами; </w:t>
      </w:r>
    </w:p>
    <w:p w14:paraId="2BDF67C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4) договір виникає в результаті згоди між учасниками договору з усіх суттєвих його умов, добровільної за характером, тобто заснованої на вільному волевиявленні; </w:t>
      </w:r>
    </w:p>
    <w:p w14:paraId="349C1049"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5) існує формальна рівність сторін договору, так і стосовно вибору партнерів; здійснення дій однією стороною передбачає зустрічну компенсацію, тобто наявність еквівалентного характеру взаємовідносин між учасниками договору; </w:t>
      </w:r>
    </w:p>
    <w:p w14:paraId="62298AB2"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6) змістом договору є взаємні вимоги партнерів; </w:t>
      </w:r>
    </w:p>
    <w:p w14:paraId="6EBAC81F"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7) відносна автономність регулювання у межах закону взаємовідносин між сторонами; </w:t>
      </w:r>
    </w:p>
    <w:p w14:paraId="0E9C37F7" w14:textId="0A70D04D"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8) установлюється взаємна відповідальність сторін за невиконання або неналежне виконання прийнятих зобов’язань [</w:t>
      </w:r>
      <w:r w:rsidR="00690D0D" w:rsidRPr="009312E5">
        <w:rPr>
          <w:rFonts w:ascii="Times New Roman" w:eastAsia="Times New Roman" w:hAnsi="Times New Roman" w:cs="Times New Roman"/>
          <w:bCs/>
          <w:sz w:val="28"/>
          <w:szCs w:val="28"/>
          <w:lang w:eastAsia="ru-RU"/>
        </w:rPr>
        <w:t>135</w:t>
      </w:r>
      <w:r w:rsidRPr="009312E5">
        <w:rPr>
          <w:rFonts w:ascii="Times New Roman" w:eastAsia="Times New Roman" w:hAnsi="Times New Roman" w:cs="Times New Roman"/>
          <w:bCs/>
          <w:sz w:val="28"/>
          <w:szCs w:val="28"/>
          <w:lang w:eastAsia="ru-RU"/>
        </w:rPr>
        <w:t>, с. 175, 15].</w:t>
      </w:r>
    </w:p>
    <w:p w14:paraId="1A1BA505" w14:textId="137C358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Інтеграційним ресурсом суперечливих інтенцій сторін завжди виступають принципи права, відношення до загальнолюдських цінностей, моральні чесноти і тому подібні аксіологічні основи права. Логіка вирішення правового конфлікту виявляється у постійному інтелектуальному русі сторін від абстрактного до конкретного і навпаки відносно їхнього  предмету спору. Усе єдине не тільки в праві, як невід’ємної частини гармонічно побудованого Всесвіту, тому конфлікт явища завжди тимчасове, що неодмінно набуває </w:t>
      </w:r>
      <w:r w:rsidR="00252D14" w:rsidRPr="009312E5">
        <w:rPr>
          <w:rFonts w:ascii="Times New Roman" w:eastAsia="Times New Roman" w:hAnsi="Times New Roman" w:cs="Times New Roman"/>
          <w:bCs/>
          <w:sz w:val="28"/>
          <w:szCs w:val="28"/>
          <w:lang w:eastAsia="ru-RU"/>
        </w:rPr>
        <w:t>неперехідної</w:t>
      </w:r>
      <w:r w:rsidRPr="009312E5">
        <w:rPr>
          <w:rFonts w:ascii="Times New Roman" w:eastAsia="Times New Roman" w:hAnsi="Times New Roman" w:cs="Times New Roman"/>
          <w:bCs/>
          <w:sz w:val="28"/>
          <w:szCs w:val="28"/>
          <w:lang w:eastAsia="ru-RU"/>
        </w:rPr>
        <w:t xml:space="preserve"> природи збалансованості усього сущого. Питання конфлікту не у предметі, а у сторонах, їхньому наївному, хижацькому чи іншими чином </w:t>
      </w:r>
      <w:proofErr w:type="spellStart"/>
      <w:r w:rsidRPr="009312E5">
        <w:rPr>
          <w:rFonts w:ascii="Times New Roman" w:eastAsia="Times New Roman" w:hAnsi="Times New Roman" w:cs="Times New Roman"/>
          <w:bCs/>
          <w:sz w:val="28"/>
          <w:szCs w:val="28"/>
          <w:lang w:eastAsia="ru-RU"/>
        </w:rPr>
        <w:t>неприродно</w:t>
      </w:r>
      <w:proofErr w:type="spellEnd"/>
      <w:r w:rsidRPr="009312E5">
        <w:rPr>
          <w:rFonts w:ascii="Times New Roman" w:eastAsia="Times New Roman" w:hAnsi="Times New Roman" w:cs="Times New Roman"/>
          <w:bCs/>
          <w:sz w:val="28"/>
          <w:szCs w:val="28"/>
          <w:lang w:eastAsia="ru-RU"/>
        </w:rPr>
        <w:t xml:space="preserve"> викривленому </w:t>
      </w:r>
      <w:r w:rsidRPr="009312E5">
        <w:rPr>
          <w:rFonts w:ascii="Times New Roman" w:eastAsia="Times New Roman" w:hAnsi="Times New Roman" w:cs="Times New Roman"/>
          <w:bCs/>
          <w:sz w:val="28"/>
          <w:szCs w:val="28"/>
          <w:lang w:eastAsia="ru-RU"/>
        </w:rPr>
        <w:lastRenderedPageBreak/>
        <w:t xml:space="preserve">відношенні до цього предмету, відчутті і/або сприйнятті його граней та місця у правових відносинах. У цьому зв’язку, вирішення конфлікту досягається там і тоді, де і коли сторони нарешті бачать усі суттєві виміри проблеми та її рішення. Це рішення відображає їхню схожість, адже все є одним цілим, яке вступає у по суті діалектичне протиріччя тільки для того, щоб  знайти рішення і нову якість власного буття у будь-якій сфері життя й з приводу будь-яких матеріальних цінностей, честі, гідності, що стають для кожної людини абсолютним пріоритетом. У різні епохи боротьба за цінності відрізняється лише своїми методами. При цьому загальнолюдські цінності, через які визначається життя і розвиток людини, є константою, на які кожен, в залежності від рівня свого духовного просвітлення, нашаровує історично мінливі цінності, ефемерність яких для багатьох стає зрозумілою тільки після </w:t>
      </w:r>
      <w:proofErr w:type="spellStart"/>
      <w:r w:rsidRPr="009312E5">
        <w:rPr>
          <w:rFonts w:ascii="Times New Roman" w:eastAsia="Times New Roman" w:hAnsi="Times New Roman" w:cs="Times New Roman"/>
          <w:bCs/>
          <w:sz w:val="28"/>
          <w:szCs w:val="28"/>
          <w:lang w:eastAsia="ru-RU"/>
        </w:rPr>
        <w:t>парадигмальних</w:t>
      </w:r>
      <w:proofErr w:type="spellEnd"/>
      <w:r w:rsidRPr="009312E5">
        <w:rPr>
          <w:rFonts w:ascii="Times New Roman" w:eastAsia="Times New Roman" w:hAnsi="Times New Roman" w:cs="Times New Roman"/>
          <w:bCs/>
          <w:sz w:val="28"/>
          <w:szCs w:val="28"/>
          <w:lang w:eastAsia="ru-RU"/>
        </w:rPr>
        <w:t xml:space="preserve"> змін у світогляді соціальної спільноти (нації), до якої вони належать. Як слушно відзначив Т. Кун, що багато хто з тих, хто вперше зіткнувся з принципово новим знанням, виявляють, що повністю переконані в новому погляді, проте не можуть засвоїти його і стати своїми у світі, який це знання сформував. </w:t>
      </w:r>
      <w:proofErr w:type="spellStart"/>
      <w:r w:rsidRPr="009312E5">
        <w:rPr>
          <w:rFonts w:ascii="Times New Roman" w:eastAsia="Times New Roman" w:hAnsi="Times New Roman" w:cs="Times New Roman"/>
          <w:bCs/>
          <w:sz w:val="28"/>
          <w:szCs w:val="28"/>
          <w:lang w:eastAsia="ru-RU"/>
        </w:rPr>
        <w:t>Інтелектуально</w:t>
      </w:r>
      <w:proofErr w:type="spellEnd"/>
      <w:r w:rsidRPr="009312E5">
        <w:rPr>
          <w:rFonts w:ascii="Times New Roman" w:eastAsia="Times New Roman" w:hAnsi="Times New Roman" w:cs="Times New Roman"/>
          <w:bCs/>
          <w:sz w:val="28"/>
          <w:szCs w:val="28"/>
          <w:lang w:eastAsia="ru-RU"/>
        </w:rPr>
        <w:t xml:space="preserve"> така людина зробила свій вибір, але перетворення, необхідне для того, щоб вона була ефективною, вислизає від неї. Вона може використовувати нову теорію, проте вона буде робити це як іноземець у чужому середовищі [</w:t>
      </w:r>
      <w:r w:rsidR="00690D0D" w:rsidRPr="009312E5">
        <w:rPr>
          <w:rFonts w:ascii="Times New Roman" w:eastAsia="Times New Roman" w:hAnsi="Times New Roman" w:cs="Times New Roman"/>
          <w:bCs/>
          <w:sz w:val="28"/>
          <w:szCs w:val="28"/>
          <w:lang w:eastAsia="ru-RU"/>
        </w:rPr>
        <w:t>246</w:t>
      </w:r>
      <w:r w:rsidRPr="009312E5">
        <w:rPr>
          <w:rFonts w:ascii="Times New Roman" w:eastAsia="Times New Roman" w:hAnsi="Times New Roman" w:cs="Times New Roman"/>
          <w:bCs/>
          <w:sz w:val="28"/>
          <w:szCs w:val="28"/>
          <w:lang w:eastAsia="ru-RU"/>
        </w:rPr>
        <w:t>, с. 204].</w:t>
      </w:r>
    </w:p>
    <w:p w14:paraId="319683B0" w14:textId="7C87068D"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Тривалість взаємовідносин сторін правового конфлікту насичує договірні процедури між ними неформальними обставинами і фактами з минулого, без урахування яких формальна сторона вирішення конфлікту не зрушує з місця або демонструє статичний прогрес, незалежно від спроб ітерації будь-якої частини правого конфлікту, їхньої композиції. Релігійний, політичний та інший соціальний фон завершує концептуалізацію вирішення правового конфлікту через договір як засіб. Функціональність цих неправових чинників у тому, що сторони різною мірою підсвідомо і свідомо поважають партнера за зовнішню красу, внутрішню духовність, інтелектуальність і розвиненість, привабливість, порядність, приналежність до професії та в усьому іншому, де людини взаємодіють </w:t>
      </w:r>
      <w:proofErr w:type="spellStart"/>
      <w:r w:rsidRPr="009312E5">
        <w:rPr>
          <w:rFonts w:ascii="Times New Roman" w:eastAsia="Times New Roman" w:hAnsi="Times New Roman" w:cs="Times New Roman"/>
          <w:bCs/>
          <w:sz w:val="28"/>
          <w:szCs w:val="28"/>
          <w:lang w:eastAsia="ru-RU"/>
        </w:rPr>
        <w:t>ірраціонально</w:t>
      </w:r>
      <w:proofErr w:type="spellEnd"/>
      <w:r w:rsidRPr="009312E5">
        <w:rPr>
          <w:rFonts w:ascii="Times New Roman" w:eastAsia="Times New Roman" w:hAnsi="Times New Roman" w:cs="Times New Roman"/>
          <w:bCs/>
          <w:sz w:val="28"/>
          <w:szCs w:val="28"/>
          <w:lang w:eastAsia="ru-RU"/>
        </w:rPr>
        <w:t xml:space="preserve">, інтуїтивно та на інших тонких шарах енергетичних </w:t>
      </w:r>
      <w:r w:rsidRPr="009312E5">
        <w:rPr>
          <w:rFonts w:ascii="Times New Roman" w:eastAsia="Times New Roman" w:hAnsi="Times New Roman" w:cs="Times New Roman"/>
          <w:bCs/>
          <w:sz w:val="28"/>
          <w:szCs w:val="28"/>
          <w:lang w:eastAsia="ru-RU"/>
        </w:rPr>
        <w:lastRenderedPageBreak/>
        <w:t>вібрацій. Неповага та презирство за цими ознаками сукупно з юридичними чинниками зводять договірні засоби порозуміння нанівець й змушують сторони вдаватися до посередництва інструментів примусу судді, арбітра та інших посередників у їхніх спорах. Це те, що ще називають «людський чинник» і він має безпосереднє значення для усіх сторін і завжди.</w:t>
      </w:r>
    </w:p>
    <w:p w14:paraId="7646CCBA" w14:textId="7143A618"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Шляхом укладення договорів відбувається реалізація основної функції права, а саме регулювання суспільних відносин для безконфліктного існування всіх суб’єктів суспільного життя, їх функціонування згідно з вимогами об’єктивних законів суспільного розвитку. Договірний процес, зокрема й стосовно вирішення правових конфліктів у приватному праві, розуміємо як діяльність осіб, що укладають договір та беруть участь у його реалізації щодо укладення та виконання договору, яка полягає у визначенні: 1) порядку підготовки, укладення договору, внесення змін та доповнень до нього; 2) порядку вступу в силу договору, терміну його дії, порядку виконання, а також умов для вступу договору в дію, його виконання та їх реалізації; 3) порядку розірвання договору, припинення та призупинення його дії; 4) умов для розірвання договору, припинення та призупинення його дії та їх реалізації; 5) способів забезпечення виконання договірних зобов’язань та порядку реалізації таких способів; 6) умов та підстав притягнення до відповідальності за невиконання або неналежне виконання договірних зобов’язань; 7) порядку притягнення до відповідальності за невиконання або неналежне виконання умов договору та притягнення до такої відповідальності у разі існування підстав [</w:t>
      </w:r>
      <w:r w:rsidR="00690D0D" w:rsidRPr="009312E5">
        <w:rPr>
          <w:rFonts w:ascii="Times New Roman" w:eastAsia="Times New Roman" w:hAnsi="Times New Roman" w:cs="Times New Roman"/>
          <w:bCs/>
          <w:sz w:val="28"/>
          <w:szCs w:val="28"/>
          <w:lang w:eastAsia="ru-RU"/>
        </w:rPr>
        <w:t>185</w:t>
      </w:r>
      <w:r w:rsidRPr="009312E5">
        <w:rPr>
          <w:rFonts w:ascii="Times New Roman" w:eastAsia="Times New Roman" w:hAnsi="Times New Roman" w:cs="Times New Roman"/>
          <w:bCs/>
          <w:sz w:val="28"/>
          <w:szCs w:val="28"/>
          <w:lang w:eastAsia="ru-RU"/>
        </w:rPr>
        <w:t>, с. 87, 200].</w:t>
      </w:r>
    </w:p>
    <w:p w14:paraId="1528FAF4" w14:textId="08B8881B"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Практика узгодження сторонами процедур та суттєвих судових міркувань, які регулюватимуть вирішення їхньої суперечки, є невід'ємною характеристикою різних приватних механізмів, таких як переговори, взаємозалік зобов’язань, медіація та арбітраж. У цих процедурах сторони не лише встановлюють процедури, які будуть застосовуватися до їхньої суперечки, а й узгоджують застосовне матеріальне право. Проте застосування аналогічної концепції розробки процесуальних і матеріально-правових норм приватними сторонами в </w:t>
      </w:r>
      <w:r w:rsidRPr="009312E5">
        <w:rPr>
          <w:rFonts w:ascii="Times New Roman" w:eastAsia="Times New Roman" w:hAnsi="Times New Roman" w:cs="Times New Roman"/>
          <w:bCs/>
          <w:sz w:val="28"/>
          <w:szCs w:val="28"/>
          <w:lang w:eastAsia="ru-RU"/>
        </w:rPr>
        <w:lastRenderedPageBreak/>
        <w:t xml:space="preserve">публічному судовому розгляді є проблематичним. Встановлено низку обмежень автономії сторін у межах судового розгляду, і критерії, які мають визначати виконання приватних угод, які встановлюють процедури у судах. Дискусія про </w:t>
      </w:r>
      <w:proofErr w:type="spellStart"/>
      <w:r w:rsidRPr="009312E5">
        <w:rPr>
          <w:rFonts w:ascii="Times New Roman" w:eastAsia="Times New Roman" w:hAnsi="Times New Roman" w:cs="Times New Roman"/>
          <w:bCs/>
          <w:sz w:val="28"/>
          <w:szCs w:val="28"/>
          <w:lang w:eastAsia="ru-RU"/>
        </w:rPr>
        <w:t>нормотворчість</w:t>
      </w:r>
      <w:proofErr w:type="spellEnd"/>
      <w:r w:rsidRPr="009312E5">
        <w:rPr>
          <w:rFonts w:ascii="Times New Roman" w:eastAsia="Times New Roman" w:hAnsi="Times New Roman" w:cs="Times New Roman"/>
          <w:bCs/>
          <w:sz w:val="28"/>
          <w:szCs w:val="28"/>
          <w:lang w:eastAsia="ru-RU"/>
        </w:rPr>
        <w:t xml:space="preserve"> приватними сторонами стосується широти свободи в індивідуалізації процедури як до, так і після виникнення спору, її обмеженнях [</w:t>
      </w:r>
      <w:r w:rsidR="00C74C9F" w:rsidRPr="009312E5">
        <w:rPr>
          <w:rFonts w:ascii="Times New Roman" w:eastAsia="Times New Roman" w:hAnsi="Times New Roman" w:cs="Times New Roman"/>
          <w:bCs/>
          <w:sz w:val="28"/>
          <w:szCs w:val="28"/>
          <w:lang w:eastAsia="ru-RU"/>
        </w:rPr>
        <w:t>265</w:t>
      </w:r>
      <w:r w:rsidRPr="009312E5">
        <w:rPr>
          <w:rFonts w:ascii="Times New Roman" w:eastAsia="Times New Roman" w:hAnsi="Times New Roman" w:cs="Times New Roman"/>
          <w:bCs/>
          <w:sz w:val="28"/>
          <w:szCs w:val="28"/>
          <w:lang w:eastAsia="ru-RU"/>
        </w:rPr>
        <w:t>, с. 249-250].</w:t>
      </w:r>
    </w:p>
    <w:p w14:paraId="60300E06" w14:textId="7A024DD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Враховуючи небезмежні бюджети ресурсів, особливо часу, переговори, медіація, третейські суди можуть бути недосяжними в більшості ситуацій. За цих умов початкове розмежування юридичних прав за рахунок альтернативних засобів вирішення правових конфліктів справді впливає на ефективність функціонування економічної системи. Одна схема прав може призвести до більшої цінності виробництва, ніж будь-яка інша. «Але якщо це не схема прав, встановлена ​​правовою системою, витрати на досягнення того самого результату шляхом зміни та поєднання прав через ринок можуть бути настільки великими, що ця оптимальна схема прав і більша цінність виробництва, яку вона принесе, можуть ніколи не бути досягнуті. Незалежно від того, як суспільство спочатку розподіляє або як суди перерозподіляють права, якщо переговори є життєздатними, то результатом буде найпродуктивніше використання прав. Сама держава може бути більш ефективною та результативною, ніж посередницькі фірми за певних умов, що держава є «</w:t>
      </w:r>
      <w:proofErr w:type="spellStart"/>
      <w:r w:rsidRPr="009312E5">
        <w:rPr>
          <w:rFonts w:ascii="Times New Roman" w:eastAsia="Times New Roman" w:hAnsi="Times New Roman" w:cs="Times New Roman"/>
          <w:bCs/>
          <w:sz w:val="28"/>
          <w:szCs w:val="28"/>
          <w:lang w:eastAsia="ru-RU"/>
        </w:rPr>
        <w:t>суперфірмою</w:t>
      </w:r>
      <w:proofErr w:type="spellEnd"/>
      <w:r w:rsidRPr="009312E5">
        <w:rPr>
          <w:rFonts w:ascii="Times New Roman" w:eastAsia="Times New Roman" w:hAnsi="Times New Roman" w:cs="Times New Roman"/>
          <w:bCs/>
          <w:sz w:val="28"/>
          <w:szCs w:val="28"/>
          <w:lang w:eastAsia="ru-RU"/>
        </w:rPr>
        <w:t xml:space="preserve">», яка може забезпечити ще кращі «скоординовані» юридичні результати: «Альтернативним рішенням є пряме державне регулювання». Замість того, щоб запроваджувати правову систему прав, яку можна змінювати шляхом транзакцій на ринку, уряд може запроваджувати правила, які визначають, що люди повинні або не повинні робити, і яких необхідно дотримуватися. Уряд, у певному сенсі, є </w:t>
      </w:r>
      <w:proofErr w:type="spellStart"/>
      <w:r w:rsidRPr="009312E5">
        <w:rPr>
          <w:rFonts w:ascii="Times New Roman" w:eastAsia="Times New Roman" w:hAnsi="Times New Roman" w:cs="Times New Roman"/>
          <w:bCs/>
          <w:sz w:val="28"/>
          <w:szCs w:val="28"/>
          <w:lang w:eastAsia="ru-RU"/>
        </w:rPr>
        <w:t>надфірмою</w:t>
      </w:r>
      <w:proofErr w:type="spellEnd"/>
      <w:r w:rsidRPr="009312E5">
        <w:rPr>
          <w:rFonts w:ascii="Times New Roman" w:eastAsia="Times New Roman" w:hAnsi="Times New Roman" w:cs="Times New Roman"/>
          <w:bCs/>
          <w:sz w:val="28"/>
          <w:szCs w:val="28"/>
          <w:lang w:eastAsia="ru-RU"/>
        </w:rPr>
        <w:t xml:space="preserve"> (але дуже особливого типу), оскільки він здатний впливати на використання факторів виробництва шляхом адміністративних рішень [</w:t>
      </w:r>
      <w:r w:rsidR="00C74C9F" w:rsidRPr="009312E5">
        <w:rPr>
          <w:rFonts w:ascii="Times New Roman" w:eastAsia="Times New Roman" w:hAnsi="Times New Roman" w:cs="Times New Roman"/>
          <w:bCs/>
          <w:sz w:val="28"/>
          <w:szCs w:val="28"/>
          <w:lang w:eastAsia="ru-RU"/>
        </w:rPr>
        <w:t>257</w:t>
      </w:r>
      <w:r w:rsidRPr="009312E5">
        <w:rPr>
          <w:rFonts w:ascii="Times New Roman" w:eastAsia="Times New Roman" w:hAnsi="Times New Roman" w:cs="Times New Roman"/>
          <w:bCs/>
          <w:sz w:val="28"/>
          <w:szCs w:val="28"/>
          <w:lang w:eastAsia="ru-RU"/>
        </w:rPr>
        <w:t>, с. 232].</w:t>
      </w:r>
    </w:p>
    <w:p w14:paraId="2E96DC8A" w14:textId="6DC332F2"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Фіаско договірного рішення правового конфлікту актуалізує потребу у примусу, який уповноважена застосовувати тільки держава, міжнародні організації у порядку, що чітко і </w:t>
      </w:r>
      <w:proofErr w:type="spellStart"/>
      <w:r w:rsidRPr="009312E5">
        <w:rPr>
          <w:rFonts w:ascii="Times New Roman" w:eastAsia="Times New Roman" w:hAnsi="Times New Roman" w:cs="Times New Roman"/>
          <w:bCs/>
          <w:sz w:val="28"/>
          <w:szCs w:val="28"/>
          <w:lang w:eastAsia="ru-RU"/>
        </w:rPr>
        <w:t>вичерпно</w:t>
      </w:r>
      <w:proofErr w:type="spellEnd"/>
      <w:r w:rsidRPr="009312E5">
        <w:rPr>
          <w:rFonts w:ascii="Times New Roman" w:eastAsia="Times New Roman" w:hAnsi="Times New Roman" w:cs="Times New Roman"/>
          <w:bCs/>
          <w:sz w:val="28"/>
          <w:szCs w:val="28"/>
          <w:lang w:eastAsia="ru-RU"/>
        </w:rPr>
        <w:t xml:space="preserve"> визначено в законі. Статуси сторін </w:t>
      </w:r>
      <w:r w:rsidRPr="009312E5">
        <w:rPr>
          <w:rFonts w:ascii="Times New Roman" w:eastAsia="Times New Roman" w:hAnsi="Times New Roman" w:cs="Times New Roman"/>
          <w:bCs/>
          <w:sz w:val="28"/>
          <w:szCs w:val="28"/>
          <w:lang w:eastAsia="ru-RU"/>
        </w:rPr>
        <w:lastRenderedPageBreak/>
        <w:t>правового конфлікту у разі звернення до суду чи іншого уповноваженого органу з позовом про вирішення конфлікту трансформуються з учасників правового спору на позивача і відповідача, як сторін правового конфлікту. При цьому позивач як суб’єкт звернення, виразник почуттів та волі окремої людини чи організації, спираючись на власну совість і/або ділову репутацію, позивається для вирішення конфлікту неупередженим судом, арбітром чи іншим уповноваженим представником, відповідно до законодавчих вимог й за відсутності людського свавілля як результату викривлення природного права та підміною його власним розсудом [</w:t>
      </w:r>
      <w:r w:rsidR="00C74C9F" w:rsidRPr="009312E5">
        <w:rPr>
          <w:rFonts w:ascii="Times New Roman" w:eastAsia="Times New Roman" w:hAnsi="Times New Roman" w:cs="Times New Roman"/>
          <w:bCs/>
          <w:sz w:val="28"/>
          <w:szCs w:val="28"/>
          <w:lang w:eastAsia="ru-RU"/>
        </w:rPr>
        <w:t>260</w:t>
      </w:r>
      <w:r w:rsidRPr="009312E5">
        <w:rPr>
          <w:rFonts w:ascii="Times New Roman" w:eastAsia="Times New Roman" w:hAnsi="Times New Roman" w:cs="Times New Roman"/>
          <w:bCs/>
          <w:sz w:val="28"/>
          <w:szCs w:val="28"/>
          <w:lang w:eastAsia="ru-RU"/>
        </w:rPr>
        <w:t>, c. 50-51].</w:t>
      </w:r>
    </w:p>
    <w:p w14:paraId="6C97643C" w14:textId="7AB951C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Сторони, які використовують розширену модель дискреційних повноважень при винесенні компромісних рішень, мають обирати між правовими міркуваннями та міркуваннями конфлікту інтересів, щоб дати судді вказівки щодо способу реалізації своїх дискреційних повноважень. Винесення компромісних рішень може стати гібридним процесом, що поєднує судову владу зі способами вирішення конфліктів. Компроміс має ширше значення, ніж звичайний судовий розгляд. При звичайному судовому розгляді суддя розглядає питання, що є предметом спору, не враховуючи наявність базового конфлікту інтересів; проте при компромісі враховуються додаткові міркування. Коли питання перебуває в стані конфлікту і використовується метод компромісу, «необхідно враховувати не тільки саме питання, але й інші фактори, наприклад, важливість миру, презумпцію неприпустимості вирішення питань силою, саме собою благо участі в процесі, в якому кожна сторона повинна вислухати іншу і спробувати поглянути на ситуацію з її точки зору». У вирішенні справ шляхом компромісу суддя-арбітр може використовувати різні методи вирішення конфлікту. Ґрунтуючись на злагоді сторін, судді можуть розширити горизонти своєї судової роботи, щоб охопити деякі з різних контекстів, що характеризують конфлікт, який вони розглядають [</w:t>
      </w:r>
      <w:r w:rsidR="00C74C9F" w:rsidRPr="009312E5">
        <w:rPr>
          <w:rFonts w:ascii="Times New Roman" w:eastAsia="Times New Roman" w:hAnsi="Times New Roman" w:cs="Times New Roman"/>
          <w:bCs/>
          <w:sz w:val="28"/>
          <w:szCs w:val="28"/>
          <w:lang w:eastAsia="ru-RU"/>
        </w:rPr>
        <w:t>265</w:t>
      </w:r>
      <w:r w:rsidRPr="009312E5">
        <w:rPr>
          <w:rFonts w:ascii="Times New Roman" w:eastAsia="Times New Roman" w:hAnsi="Times New Roman" w:cs="Times New Roman"/>
          <w:bCs/>
          <w:sz w:val="28"/>
          <w:szCs w:val="28"/>
          <w:lang w:eastAsia="ru-RU"/>
        </w:rPr>
        <w:t>, с. 264].</w:t>
      </w:r>
    </w:p>
    <w:p w14:paraId="06ED444B" w14:textId="627C5D9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Публічно-правові органи не можуть ухилятися від реалізації своєї компетенції [</w:t>
      </w:r>
      <w:r w:rsidR="00C74C9F" w:rsidRPr="009312E5">
        <w:rPr>
          <w:rFonts w:ascii="Times New Roman" w:eastAsia="Times New Roman" w:hAnsi="Times New Roman" w:cs="Times New Roman"/>
          <w:bCs/>
          <w:sz w:val="28"/>
          <w:szCs w:val="28"/>
          <w:lang w:eastAsia="ru-RU"/>
        </w:rPr>
        <w:t>205</w:t>
      </w:r>
      <w:r w:rsidRPr="009312E5">
        <w:rPr>
          <w:rFonts w:ascii="Times New Roman" w:eastAsia="Times New Roman" w:hAnsi="Times New Roman" w:cs="Times New Roman"/>
          <w:bCs/>
          <w:sz w:val="28"/>
          <w:szCs w:val="28"/>
          <w:lang w:eastAsia="ru-RU"/>
        </w:rPr>
        <w:t xml:space="preserve">, c. 129] і/або порушувати вимоги законодавства. Наприклад, як зазначено у ст. 19 Конституції України, що Правовий порядок в Україні </w:t>
      </w:r>
      <w:r w:rsidRPr="009312E5">
        <w:rPr>
          <w:rFonts w:ascii="Times New Roman" w:eastAsia="Times New Roman" w:hAnsi="Times New Roman" w:cs="Times New Roman"/>
          <w:bCs/>
          <w:sz w:val="28"/>
          <w:szCs w:val="28"/>
          <w:lang w:eastAsia="ru-RU"/>
        </w:rPr>
        <w:lastRenderedPageBreak/>
        <w:t>ґрунтується на засадах, відповідно до яких ніхто не може бути примушений робити те, що не передбачено законодавством.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w:t>
      </w:r>
      <w:r w:rsidR="00C74C9F" w:rsidRPr="009312E5">
        <w:rPr>
          <w:rFonts w:ascii="Times New Roman" w:eastAsia="Times New Roman" w:hAnsi="Times New Roman" w:cs="Times New Roman"/>
          <w:bCs/>
          <w:sz w:val="28"/>
          <w:szCs w:val="28"/>
          <w:lang w:eastAsia="ru-RU"/>
        </w:rPr>
        <w:t>89</w:t>
      </w:r>
      <w:r w:rsidRPr="009312E5">
        <w:rPr>
          <w:rFonts w:ascii="Times New Roman" w:eastAsia="Times New Roman" w:hAnsi="Times New Roman" w:cs="Times New Roman"/>
          <w:bCs/>
          <w:sz w:val="28"/>
          <w:szCs w:val="28"/>
          <w:lang w:eastAsia="ru-RU"/>
        </w:rPr>
        <w:t>].</w:t>
      </w:r>
    </w:p>
    <w:p w14:paraId="57619356" w14:textId="05A9D6A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Вирішення правового конфлікту примусовим способом за посередництва публічних органів влади чи інших посередників, які мають потрібні повноваження відповідно до законодавства, детермінує забезпечення ефективності й реальності права тоді, коли вона несе в собі визнані цінності, тобто цінності, які діють не на рівні зовнішнього нав'язування, а стають внутрішнім моральним імперативом кожної окремої людини та всієї нації [</w:t>
      </w:r>
      <w:r w:rsidR="00C74C9F" w:rsidRPr="009312E5">
        <w:rPr>
          <w:rFonts w:ascii="Times New Roman" w:eastAsia="Times New Roman" w:hAnsi="Times New Roman" w:cs="Times New Roman"/>
          <w:bCs/>
          <w:sz w:val="28"/>
          <w:szCs w:val="28"/>
          <w:lang w:eastAsia="ru-RU"/>
        </w:rPr>
        <w:t>45</w:t>
      </w:r>
      <w:r w:rsidRPr="009312E5">
        <w:rPr>
          <w:rFonts w:ascii="Times New Roman" w:eastAsia="Times New Roman" w:hAnsi="Times New Roman" w:cs="Times New Roman"/>
          <w:bCs/>
          <w:sz w:val="28"/>
          <w:szCs w:val="28"/>
          <w:lang w:eastAsia="ru-RU"/>
        </w:rPr>
        <w:t>, с. 31]. Як слушно відзначив Ю. </w:t>
      </w:r>
      <w:proofErr w:type="spellStart"/>
      <w:r w:rsidRPr="009312E5">
        <w:rPr>
          <w:rFonts w:ascii="Times New Roman" w:eastAsia="Times New Roman" w:hAnsi="Times New Roman" w:cs="Times New Roman"/>
          <w:bCs/>
          <w:sz w:val="28"/>
          <w:szCs w:val="28"/>
          <w:lang w:eastAsia="ru-RU"/>
        </w:rPr>
        <w:t>Оборотов</w:t>
      </w:r>
      <w:proofErr w:type="spellEnd"/>
      <w:r w:rsidRPr="009312E5">
        <w:rPr>
          <w:rFonts w:ascii="Times New Roman" w:eastAsia="Times New Roman" w:hAnsi="Times New Roman" w:cs="Times New Roman"/>
          <w:bCs/>
          <w:sz w:val="28"/>
          <w:szCs w:val="28"/>
          <w:lang w:eastAsia="ru-RU"/>
        </w:rPr>
        <w:t>, що правомірність такої діяльності є основною правовою цінністю, а її протиправність заперечує правову цінність [</w:t>
      </w:r>
      <w:r w:rsidR="00C74C9F" w:rsidRPr="009312E5">
        <w:rPr>
          <w:rFonts w:ascii="Times New Roman" w:eastAsia="Times New Roman" w:hAnsi="Times New Roman" w:cs="Times New Roman"/>
          <w:bCs/>
          <w:sz w:val="28"/>
          <w:szCs w:val="28"/>
          <w:lang w:eastAsia="ru-RU"/>
        </w:rPr>
        <w:t>130</w:t>
      </w:r>
      <w:r w:rsidRPr="009312E5">
        <w:rPr>
          <w:rFonts w:ascii="Times New Roman" w:eastAsia="Times New Roman" w:hAnsi="Times New Roman" w:cs="Times New Roman"/>
          <w:bCs/>
          <w:sz w:val="28"/>
          <w:szCs w:val="28"/>
          <w:lang w:eastAsia="ru-RU"/>
        </w:rPr>
        <w:t xml:space="preserve">, с. 38]. А найпродуктивніший спосіб класифікації цінностей пов’язаний зі ступенем значущості, що приписується самому собі, іншим особам або громаді в цілому, а саме: </w:t>
      </w:r>
      <w:proofErr w:type="spellStart"/>
      <w:r w:rsidRPr="009312E5">
        <w:rPr>
          <w:rFonts w:ascii="Times New Roman" w:eastAsia="Times New Roman" w:hAnsi="Times New Roman" w:cs="Times New Roman"/>
          <w:bCs/>
          <w:sz w:val="28"/>
          <w:szCs w:val="28"/>
          <w:lang w:eastAsia="ru-RU"/>
        </w:rPr>
        <w:t>індивідуалістсько-конкуренційні</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групово</w:t>
      </w:r>
      <w:proofErr w:type="spellEnd"/>
      <w:r w:rsidRPr="009312E5">
        <w:rPr>
          <w:rFonts w:ascii="Times New Roman" w:eastAsia="Times New Roman" w:hAnsi="Times New Roman" w:cs="Times New Roman"/>
          <w:bCs/>
          <w:sz w:val="28"/>
          <w:szCs w:val="28"/>
          <w:lang w:eastAsia="ru-RU"/>
        </w:rPr>
        <w:t xml:space="preserve">-кооперативні та </w:t>
      </w:r>
      <w:proofErr w:type="spellStart"/>
      <w:r w:rsidRPr="009312E5">
        <w:rPr>
          <w:rFonts w:ascii="Times New Roman" w:eastAsia="Times New Roman" w:hAnsi="Times New Roman" w:cs="Times New Roman"/>
          <w:bCs/>
          <w:sz w:val="28"/>
          <w:szCs w:val="28"/>
          <w:lang w:eastAsia="ru-RU"/>
        </w:rPr>
        <w:t>егалітарно</w:t>
      </w:r>
      <w:proofErr w:type="spellEnd"/>
      <w:r w:rsidRPr="009312E5">
        <w:rPr>
          <w:rFonts w:ascii="Times New Roman" w:eastAsia="Times New Roman" w:hAnsi="Times New Roman" w:cs="Times New Roman"/>
          <w:bCs/>
          <w:sz w:val="28"/>
          <w:szCs w:val="28"/>
          <w:lang w:eastAsia="ru-RU"/>
        </w:rPr>
        <w:t>-колективістські [</w:t>
      </w:r>
      <w:r w:rsidR="00C74C9F" w:rsidRPr="009312E5">
        <w:rPr>
          <w:rFonts w:ascii="Times New Roman" w:eastAsia="Times New Roman" w:hAnsi="Times New Roman" w:cs="Times New Roman"/>
          <w:bCs/>
          <w:sz w:val="28"/>
          <w:szCs w:val="28"/>
          <w:lang w:eastAsia="ru-RU"/>
        </w:rPr>
        <w:t>32</w:t>
      </w:r>
      <w:r w:rsidRPr="009312E5">
        <w:rPr>
          <w:rFonts w:ascii="Times New Roman" w:eastAsia="Times New Roman" w:hAnsi="Times New Roman" w:cs="Times New Roman"/>
          <w:bCs/>
          <w:sz w:val="28"/>
          <w:szCs w:val="28"/>
          <w:lang w:eastAsia="ru-RU"/>
        </w:rPr>
        <w:t>, с. 35].</w:t>
      </w:r>
    </w:p>
    <w:p w14:paraId="555E3CE2" w14:textId="618FE76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Первинне значення мають процедури захисту прав і свобод особи в рамках конституційного судочинства, що в межах Іберійської традиції права отримала назву «</w:t>
      </w:r>
      <w:proofErr w:type="spellStart"/>
      <w:r w:rsidRPr="009312E5">
        <w:rPr>
          <w:rFonts w:ascii="Times New Roman" w:eastAsia="Times New Roman" w:hAnsi="Times New Roman" w:cs="Times New Roman"/>
          <w:bCs/>
          <w:sz w:val="28"/>
          <w:szCs w:val="28"/>
          <w:lang w:eastAsia="ru-RU"/>
        </w:rPr>
        <w:t>ампаро</w:t>
      </w:r>
      <w:proofErr w:type="spellEnd"/>
      <w:r w:rsidRPr="009312E5">
        <w:rPr>
          <w:rFonts w:ascii="Times New Roman" w:eastAsia="Times New Roman" w:hAnsi="Times New Roman" w:cs="Times New Roman"/>
          <w:bCs/>
          <w:sz w:val="28"/>
          <w:szCs w:val="28"/>
          <w:lang w:eastAsia="ru-RU"/>
        </w:rPr>
        <w:t>» (</w:t>
      </w:r>
      <w:proofErr w:type="spellStart"/>
      <w:r w:rsidRPr="009312E5">
        <w:rPr>
          <w:rFonts w:ascii="Times New Roman" w:eastAsia="Times New Roman" w:hAnsi="Times New Roman" w:cs="Times New Roman"/>
          <w:bCs/>
          <w:sz w:val="28"/>
          <w:szCs w:val="28"/>
          <w:lang w:eastAsia="ru-RU"/>
        </w:rPr>
        <w:t>ісп</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recurso</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de</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amparo</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juicio</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de</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amparo</w:t>
      </w:r>
      <w:proofErr w:type="spellEnd"/>
      <w:r w:rsidRPr="009312E5">
        <w:rPr>
          <w:rFonts w:ascii="Times New Roman" w:eastAsia="Times New Roman" w:hAnsi="Times New Roman" w:cs="Times New Roman"/>
          <w:bCs/>
          <w:sz w:val="28"/>
          <w:szCs w:val="28"/>
          <w:lang w:eastAsia="ru-RU"/>
        </w:rPr>
        <w:t xml:space="preserve">). В Україні це такі форми звернення до Конституційного Суду: 1) конституційне подання щодо визнання </w:t>
      </w:r>
      <w:proofErr w:type="spellStart"/>
      <w:r w:rsidRPr="009312E5">
        <w:rPr>
          <w:rFonts w:ascii="Times New Roman" w:eastAsia="Times New Roman" w:hAnsi="Times New Roman" w:cs="Times New Roman"/>
          <w:bCs/>
          <w:sz w:val="28"/>
          <w:szCs w:val="28"/>
          <w:lang w:eastAsia="ru-RU"/>
        </w:rPr>
        <w:t>акта</w:t>
      </w:r>
      <w:proofErr w:type="spellEnd"/>
      <w:r w:rsidRPr="009312E5">
        <w:rPr>
          <w:rFonts w:ascii="Times New Roman" w:eastAsia="Times New Roman" w:hAnsi="Times New Roman" w:cs="Times New Roman"/>
          <w:bCs/>
          <w:sz w:val="28"/>
          <w:szCs w:val="28"/>
          <w:lang w:eastAsia="ru-RU"/>
        </w:rPr>
        <w:t xml:space="preserve"> (його окремих положень) неконституційним або офіційного тлумачення Конституції; 2) конституційне звернення – письмове клопотання про надання висновку щодо порушення Верховною Радою Автономної Республіки Крим Конституції України або законів України, а також відносно відповідності Конституції міжнародного договору, питань, які пропонуються для винесення на всеукраїнський референдум за народною ініціативою, додержання конституційної процедури розслідування і розгляду справи про усунення Президента з поста в порядку імпічменту, законопроекту про внесення змін до Конституції, нормативно-правових актів Верховної Ради Автономної Республіки </w:t>
      </w:r>
      <w:r w:rsidRPr="009312E5">
        <w:rPr>
          <w:rFonts w:ascii="Times New Roman" w:eastAsia="Times New Roman" w:hAnsi="Times New Roman" w:cs="Times New Roman"/>
          <w:bCs/>
          <w:sz w:val="28"/>
          <w:szCs w:val="28"/>
          <w:lang w:eastAsia="ru-RU"/>
        </w:rPr>
        <w:lastRenderedPageBreak/>
        <w:t>Крим Конституції України та законам України; 3) конституційна скарга про конституційність закону України (його окремих положень), що застосований в остаточному судовому рішенні у справі суб’єкта права на конституційну скаргу [</w:t>
      </w:r>
      <w:r w:rsidR="00C74C9F" w:rsidRPr="009312E5">
        <w:rPr>
          <w:rFonts w:ascii="Times New Roman" w:eastAsia="Times New Roman" w:hAnsi="Times New Roman" w:cs="Times New Roman"/>
          <w:bCs/>
          <w:sz w:val="28"/>
          <w:szCs w:val="28"/>
          <w:lang w:eastAsia="ru-RU"/>
        </w:rPr>
        <w:t>152</w:t>
      </w:r>
      <w:r w:rsidRPr="009312E5">
        <w:rPr>
          <w:rFonts w:ascii="Times New Roman" w:eastAsia="Times New Roman" w:hAnsi="Times New Roman" w:cs="Times New Roman"/>
          <w:bCs/>
          <w:sz w:val="28"/>
          <w:szCs w:val="28"/>
          <w:lang w:eastAsia="ru-RU"/>
        </w:rPr>
        <w:t>].</w:t>
      </w:r>
    </w:p>
    <w:p w14:paraId="1B52807F" w14:textId="07FA4023"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Можливість застосування державного примусу є гарантією дотримання права: а) примусового виконання невиконаного обов’язку та поновлення порушеного права; б) ліквідації «уявних правовідносин», тобто тих, котрі виникли в результаті незаконних дій; в) скасування нормативно-правових актів, які суперечать закону; г) превенції правопорушень; д) усунення збитків, що завдані правопорушенням тощо. Примус допустиме лише тоді, коли це передбачене законом з обов’язковим переліком конкретних випадків і встановленням порядку його реалізації у правовій реальності. Основними видами державного примусу слугують заходи захисту, засоби правового впливу, що застосовуються в цілях відновлення порушених прав у відношенні зобов’язаних осіб. Головним призначенням таких заходів є припинення порушення правопорядку, відновлення нормальних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і відносин. Наприклад, заходи державно-примусової форми реалізації адміністративної відповідальності передбачені у ст. 24 КУпАП [</w:t>
      </w:r>
      <w:r w:rsidR="00C74C9F" w:rsidRPr="009312E5">
        <w:rPr>
          <w:rFonts w:ascii="Times New Roman" w:eastAsia="Times New Roman" w:hAnsi="Times New Roman" w:cs="Times New Roman"/>
          <w:bCs/>
          <w:sz w:val="28"/>
          <w:szCs w:val="28"/>
          <w:lang w:eastAsia="ru-RU"/>
        </w:rPr>
        <w:t>13</w:t>
      </w:r>
      <w:r w:rsidRPr="009312E5">
        <w:rPr>
          <w:rFonts w:ascii="Times New Roman" w:eastAsia="Times New Roman" w:hAnsi="Times New Roman" w:cs="Times New Roman"/>
          <w:bCs/>
          <w:sz w:val="28"/>
          <w:szCs w:val="28"/>
          <w:lang w:eastAsia="ru-RU"/>
        </w:rPr>
        <w:t>, с. 118, 137, 199, 234, 243].</w:t>
      </w:r>
    </w:p>
    <w:p w14:paraId="47184C2C" w14:textId="3C0B7418"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 межах інституту звернень громадян (організацій) до органів публічної влади також простежується функціональна важливість примусу як засобу вирішення правового спору, конфлікту, зокрема в частині скарг, зауважень та інших видів звернень, де суб’єкти приватного права викладають зміст своїх претензій відносно обсягу прав і свобод, забезпеченню яких має сприяти публічна влада.  Наприклад, громадяни України мають право звернутися до органів державної влади, місцевого самоврядування, об'єднань громадян, підприємств, установ, організацій незалежно від форм власності, медіа, посадових осіб відповідно до їх функціональних обов'язків із зауваженнями, скаргами та пропозиціями, що стосуються їх статутної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 [</w:t>
      </w:r>
      <w:r w:rsidR="00AB6225" w:rsidRPr="009312E5">
        <w:rPr>
          <w:rFonts w:ascii="Times New Roman" w:eastAsia="Times New Roman" w:hAnsi="Times New Roman" w:cs="Times New Roman"/>
          <w:bCs/>
          <w:sz w:val="28"/>
          <w:szCs w:val="28"/>
          <w:lang w:eastAsia="ru-RU"/>
        </w:rPr>
        <w:t>151</w:t>
      </w:r>
      <w:r w:rsidRPr="009312E5">
        <w:rPr>
          <w:rFonts w:ascii="Times New Roman" w:eastAsia="Times New Roman" w:hAnsi="Times New Roman" w:cs="Times New Roman"/>
          <w:bCs/>
          <w:sz w:val="28"/>
          <w:szCs w:val="28"/>
          <w:lang w:eastAsia="ru-RU"/>
        </w:rPr>
        <w:t>].</w:t>
      </w:r>
    </w:p>
    <w:p w14:paraId="0A2F0B21" w14:textId="0D202D4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Примусовий спосіб вирішення правового конфлікту застосовують відповідні суб’єкти у процесуальному порядку, передбаченому законом, що має наслідком обмеження чи погіршення соціального становища особи [</w:t>
      </w:r>
      <w:r w:rsidR="00C74C9F" w:rsidRPr="009312E5">
        <w:rPr>
          <w:rFonts w:ascii="Times New Roman" w:eastAsia="Times New Roman" w:hAnsi="Times New Roman" w:cs="Times New Roman"/>
          <w:bCs/>
          <w:sz w:val="28"/>
          <w:szCs w:val="28"/>
          <w:lang w:eastAsia="ru-RU"/>
        </w:rPr>
        <w:t>25</w:t>
      </w:r>
      <w:r w:rsidRPr="009312E5">
        <w:rPr>
          <w:rFonts w:ascii="Times New Roman" w:eastAsia="Times New Roman" w:hAnsi="Times New Roman" w:cs="Times New Roman"/>
          <w:bCs/>
          <w:sz w:val="28"/>
          <w:szCs w:val="28"/>
          <w:lang w:eastAsia="ru-RU"/>
        </w:rPr>
        <w:t>, с. 44, 50]. Необхідність застосування примусу обумовлена суперечністю прагнень суб’єктів правовідносин, де один вказує на виконання встановлених (обумовлених) вимог іншому шляхом впливу на його моральну, майнову, фізичну сферу, а другий суб’єкт не виконує поставлених вимог добровільно [</w:t>
      </w:r>
      <w:r w:rsidR="00C74C9F" w:rsidRPr="009312E5">
        <w:rPr>
          <w:rFonts w:ascii="Times New Roman" w:eastAsia="Times New Roman" w:hAnsi="Times New Roman" w:cs="Times New Roman"/>
          <w:bCs/>
          <w:sz w:val="28"/>
          <w:szCs w:val="28"/>
          <w:lang w:eastAsia="ru-RU"/>
        </w:rPr>
        <w:t>28</w:t>
      </w:r>
      <w:r w:rsidRPr="009312E5">
        <w:rPr>
          <w:rFonts w:ascii="Times New Roman" w:eastAsia="Times New Roman" w:hAnsi="Times New Roman" w:cs="Times New Roman"/>
          <w:bCs/>
          <w:sz w:val="28"/>
          <w:szCs w:val="28"/>
          <w:lang w:eastAsia="ru-RU"/>
        </w:rPr>
        <w:t>, с. 235]. Адміністративний / юридичний процес являє собою юридичну діяльність, спрямовану на вирішення спорів про право, а також процедури застосування правового примусу [</w:t>
      </w:r>
      <w:r w:rsidR="00C74C9F" w:rsidRPr="009312E5">
        <w:rPr>
          <w:rFonts w:ascii="Times New Roman" w:eastAsia="Times New Roman" w:hAnsi="Times New Roman" w:cs="Times New Roman"/>
          <w:bCs/>
          <w:sz w:val="28"/>
          <w:szCs w:val="28"/>
          <w:lang w:eastAsia="ru-RU"/>
        </w:rPr>
        <w:t>185</w:t>
      </w:r>
      <w:r w:rsidRPr="009312E5">
        <w:rPr>
          <w:rFonts w:ascii="Times New Roman" w:eastAsia="Times New Roman" w:hAnsi="Times New Roman" w:cs="Times New Roman"/>
          <w:bCs/>
          <w:sz w:val="28"/>
          <w:szCs w:val="28"/>
          <w:lang w:eastAsia="ru-RU"/>
        </w:rPr>
        <w:t>, с. 43]. При цьому функції процесуального права не обмежуються тільки регламентацією примусу і розглядом цивільно-правових спорів. Окрім кримінального і цивільного процесів, в системі матеріальних галузей права є численні процесуальні норми та інститути, на основі яких здійснюється діяльність щодо застосування матеріально-правових норм інших галузей [</w:t>
      </w:r>
      <w:r w:rsidR="00C74C9F" w:rsidRPr="009312E5">
        <w:rPr>
          <w:rFonts w:ascii="Times New Roman" w:eastAsia="Times New Roman" w:hAnsi="Times New Roman" w:cs="Times New Roman"/>
          <w:bCs/>
          <w:sz w:val="28"/>
          <w:szCs w:val="28"/>
          <w:lang w:eastAsia="ru-RU"/>
        </w:rPr>
        <w:t>104</w:t>
      </w:r>
      <w:r w:rsidRPr="009312E5">
        <w:rPr>
          <w:rFonts w:ascii="Times New Roman" w:eastAsia="Times New Roman" w:hAnsi="Times New Roman" w:cs="Times New Roman"/>
          <w:bCs/>
          <w:sz w:val="28"/>
          <w:szCs w:val="28"/>
          <w:lang w:eastAsia="ru-RU"/>
        </w:rPr>
        <w:t>, с. 24].</w:t>
      </w:r>
    </w:p>
    <w:p w14:paraId="49CAADFB" w14:textId="7E97F62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 xml:space="preserve">Поряд із судовим і адміністративним примусом виокремлюють політичний примус, як ще одну форму примусового засобу, що застосовується державою. Політичний примус становить систему засобів </w:t>
      </w:r>
      <w:r w:rsidRPr="009312E5">
        <w:rPr>
          <w:rFonts w:ascii="Times New Roman" w:eastAsia="Times New Roman" w:hAnsi="Times New Roman" w:cs="Times New Roman"/>
          <w:bCs/>
          <w:sz w:val="28"/>
          <w:szCs w:val="28"/>
          <w:lang w:eastAsia="ru-RU"/>
        </w:rPr>
        <w:t>впливу на поведінку та правовий статус суб’єкта права, який застосовується суворо на підставі та в порядку, передбачених у конституції та інших законах держави [</w:t>
      </w:r>
      <w:r w:rsidR="00C74C9F" w:rsidRPr="009312E5">
        <w:rPr>
          <w:rFonts w:ascii="Times New Roman" w:eastAsia="Times New Roman" w:hAnsi="Times New Roman" w:cs="Times New Roman"/>
          <w:bCs/>
          <w:sz w:val="28"/>
          <w:szCs w:val="28"/>
          <w:lang w:eastAsia="ru-RU"/>
        </w:rPr>
        <w:t>37</w:t>
      </w:r>
      <w:r w:rsidRPr="009312E5">
        <w:rPr>
          <w:rFonts w:ascii="Times New Roman" w:eastAsia="Times New Roman" w:hAnsi="Times New Roman" w:cs="Times New Roman"/>
          <w:bCs/>
          <w:sz w:val="28"/>
          <w:szCs w:val="28"/>
          <w:lang w:eastAsia="ru-RU"/>
        </w:rPr>
        <w:t xml:space="preserve">, с. 17]. </w:t>
      </w:r>
    </w:p>
    <w:p w14:paraId="7F814A79" w14:textId="2A94B1F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Яскраву ілюстрацію політичного примусу, що був застосований для вирішення правових конфліктів у приватному праві, можемо спостерігати у рекомендаціях і побажаннях голів держав і урядів, членів парламентів і урядів, керівників міжнародних організацій, які стосувалися бажаності роботи підприємців на території </w:t>
      </w:r>
      <w:proofErr w:type="spellStart"/>
      <w:r w:rsidRPr="009312E5">
        <w:rPr>
          <w:rFonts w:ascii="Times New Roman" w:eastAsia="Times New Roman" w:hAnsi="Times New Roman" w:cs="Times New Roman"/>
          <w:bCs/>
          <w:sz w:val="28"/>
          <w:szCs w:val="28"/>
          <w:lang w:eastAsia="ru-RU"/>
        </w:rPr>
        <w:t>рф</w:t>
      </w:r>
      <w:proofErr w:type="spellEnd"/>
      <w:r w:rsidRPr="009312E5">
        <w:rPr>
          <w:rFonts w:ascii="Times New Roman" w:eastAsia="Times New Roman" w:hAnsi="Times New Roman" w:cs="Times New Roman"/>
          <w:bCs/>
          <w:sz w:val="28"/>
          <w:szCs w:val="28"/>
          <w:lang w:eastAsia="ru-RU"/>
        </w:rPr>
        <w:t xml:space="preserve"> після її військової агресії проти України, особливо від лютого 2022 р. Якщо прямий примус виражається у формі заборони і санкції за її порушення, то політичний примус виражається опосередковано через заборони під виглядом рекомендацій і аналогічних їм наслідків у вигляд зниження підтримки, сприяння, лояльності тощо. Від прямого примусу, відповідно до заборон рішень про економічні санкції від країн-партнерів України </w:t>
      </w:r>
      <w:r w:rsidRPr="009312E5">
        <w:rPr>
          <w:rFonts w:ascii="Times New Roman" w:eastAsia="Times New Roman" w:hAnsi="Times New Roman" w:cs="Times New Roman"/>
          <w:bCs/>
          <w:sz w:val="28"/>
          <w:szCs w:val="28"/>
          <w:lang w:eastAsia="ru-RU"/>
        </w:rPr>
        <w:lastRenderedPageBreak/>
        <w:t xml:space="preserve">(їхніх союзів), ці рекомендації засіб м’якого права, що відбувалися у формах усних заяв, письмових рекомендацій, заохочень, побажань, які мають мандат підтримки від населення цих країн. Наприклад, «Імпорт до ЄС товарів, що походять з непідконтрольних уряду територій України в Донецькій, Херсонській, Луганській та Запорізькій областях, забороняється». Водночас «Рекомендації мають на меті надати загальний огляд основних моментів, які слід враховувати операторам ЄС з огляду на їхню роботу з належної перевірки, та покликані підтримати їхні зусилля щодо дотримання вимог. Вони не є вичерпним документом, що застосовується до всіх секторів та типів операторів ЄС. Залежно від нових моделей обходу, перелік рекомендованих заходів належної перевірки буде відповідно оновлено. Наразі рекомендації зосереджені на санкціях, пов'язаних з експортом, проте від операторів ЄС очікується, що вони застосують заходи належної перевірки для всієї своєї відповідної діяльності, яка може підпадати під дію санкцій ЄС. … рекомендується, щоб вище керівництво компанії особисто брало участь та регулярно інформувалося співробітниками компанії з питань </w:t>
      </w:r>
      <w:proofErr w:type="spellStart"/>
      <w:r w:rsidRPr="009312E5">
        <w:rPr>
          <w:rFonts w:ascii="Times New Roman" w:eastAsia="Times New Roman" w:hAnsi="Times New Roman" w:cs="Times New Roman"/>
          <w:bCs/>
          <w:sz w:val="28"/>
          <w:szCs w:val="28"/>
          <w:lang w:eastAsia="ru-RU"/>
        </w:rPr>
        <w:t>комплаєнсу</w:t>
      </w:r>
      <w:proofErr w:type="spellEnd"/>
      <w:r w:rsidRPr="009312E5">
        <w:rPr>
          <w:rFonts w:ascii="Times New Roman" w:eastAsia="Times New Roman" w:hAnsi="Times New Roman" w:cs="Times New Roman"/>
          <w:bCs/>
          <w:sz w:val="28"/>
          <w:szCs w:val="28"/>
          <w:lang w:eastAsia="ru-RU"/>
        </w:rPr>
        <w:t xml:space="preserve"> про виявлені ризики та вжиті заходи» [</w:t>
      </w:r>
      <w:r w:rsidR="00AB6225" w:rsidRPr="009312E5">
        <w:rPr>
          <w:rFonts w:ascii="Times New Roman" w:eastAsia="Times New Roman" w:hAnsi="Times New Roman" w:cs="Times New Roman"/>
          <w:bCs/>
          <w:sz w:val="28"/>
          <w:szCs w:val="28"/>
          <w:lang w:eastAsia="ru-RU"/>
        </w:rPr>
        <w:t>233; 234</w:t>
      </w:r>
      <w:r w:rsidRPr="009312E5">
        <w:rPr>
          <w:rFonts w:ascii="Times New Roman" w:eastAsia="Times New Roman" w:hAnsi="Times New Roman" w:cs="Times New Roman"/>
          <w:bCs/>
          <w:sz w:val="28"/>
          <w:szCs w:val="28"/>
          <w:lang w:eastAsia="ru-RU"/>
        </w:rPr>
        <w:t>, с. 3, 5].</w:t>
      </w:r>
    </w:p>
    <w:p w14:paraId="1E13116D" w14:textId="34A2482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 основі рішення уповноваженого органу держави, його посадової особи знаходиться вироблення певної соціально-управлінської норми. Відповідно прийняття рішення ніщо інше як вибір норми, здатної врегулювати питання обраної соціальної проблеми і забезпечити прогресивний розвиток тієї суспільної сфери, на яку норма впливає. Саме в процесі розробки та реалізації державних рішень, які можна вважати основою державної управлінської діяльності, відбувається втілення в реальному житті правових та інших соціальних норм – вимог, виражених в правилах поведінки, покликаних забезпечувати впорядкованість, стійкість і стабільність соціальної взаємодії індивідів і соціальних груп. З їх допомогою вимоги уповноважених суб'єктів держави переводяться в моделі, стандарти та інші форми правил належної поведінки об'єктів управління [</w:t>
      </w:r>
      <w:r w:rsidR="00C74C9F" w:rsidRPr="009312E5">
        <w:rPr>
          <w:rFonts w:ascii="Times New Roman" w:eastAsia="Times New Roman" w:hAnsi="Times New Roman" w:cs="Times New Roman"/>
          <w:bCs/>
          <w:sz w:val="28"/>
          <w:szCs w:val="28"/>
          <w:lang w:eastAsia="ru-RU"/>
        </w:rPr>
        <w:t>71</w:t>
      </w:r>
      <w:r w:rsidRPr="009312E5">
        <w:rPr>
          <w:rFonts w:ascii="Times New Roman" w:eastAsia="Times New Roman" w:hAnsi="Times New Roman" w:cs="Times New Roman"/>
          <w:bCs/>
          <w:sz w:val="28"/>
          <w:szCs w:val="28"/>
          <w:lang w:eastAsia="ru-RU"/>
        </w:rPr>
        <w:t xml:space="preserve">, с. 24], зокрема учасників правового конфлікту. </w:t>
      </w:r>
    </w:p>
    <w:p w14:paraId="5C9033AD" w14:textId="634AE2E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У постанові від 2 жовтня 2019 року у справі №591/3999/17-ц Велика Палата Верховного Суду зазначила: «Критеріями розмежування судової юрисдикції, тобто передбаченими законом умовами, за яких певна справа підлягає розгляду за правилами того чи іншого виду судочинства, є такі ознаки: 1) суб`єктний склад правовідносин; 2) предмет спору; 3) характер спірних матеріальних правовідносин у їх сукупності; 4) таким критерієм може бути пряма вказівка в законі на вид судочинства, у якому розглядається визначена категорія справ [</w:t>
      </w:r>
      <w:r w:rsidR="00C74C9F" w:rsidRPr="009312E5">
        <w:rPr>
          <w:rFonts w:ascii="Times New Roman" w:eastAsia="Times New Roman" w:hAnsi="Times New Roman" w:cs="Times New Roman"/>
          <w:bCs/>
          <w:sz w:val="28"/>
          <w:szCs w:val="28"/>
          <w:lang w:eastAsia="ru-RU"/>
        </w:rPr>
        <w:t>100</w:t>
      </w:r>
      <w:r w:rsidRPr="009312E5">
        <w:rPr>
          <w:rFonts w:ascii="Times New Roman" w:eastAsia="Times New Roman" w:hAnsi="Times New Roman" w:cs="Times New Roman"/>
          <w:bCs/>
          <w:sz w:val="28"/>
          <w:szCs w:val="28"/>
          <w:lang w:eastAsia="ru-RU"/>
        </w:rPr>
        <w:t>].</w:t>
      </w:r>
    </w:p>
    <w:p w14:paraId="231B4CB7"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Отже, приватно-правовий конфлікт визначається через непорозуміння його сторін з приводу приватного інтересу, який жодною мірою не є одночасно й інтересом публічним. Специфічність вирішення правових конфліктів у приватному праві розглядається через принцип </w:t>
      </w:r>
      <w:proofErr w:type="spellStart"/>
      <w:r w:rsidRPr="009312E5">
        <w:rPr>
          <w:rFonts w:ascii="Times New Roman" w:eastAsia="Times New Roman" w:hAnsi="Times New Roman" w:cs="Times New Roman"/>
          <w:bCs/>
          <w:sz w:val="28"/>
          <w:szCs w:val="28"/>
          <w:lang w:eastAsia="ru-RU"/>
        </w:rPr>
        <w:t>диспозитивності</w:t>
      </w:r>
      <w:proofErr w:type="spellEnd"/>
      <w:r w:rsidRPr="009312E5">
        <w:rPr>
          <w:rFonts w:ascii="Times New Roman" w:eastAsia="Times New Roman" w:hAnsi="Times New Roman" w:cs="Times New Roman"/>
          <w:bCs/>
          <w:sz w:val="28"/>
          <w:szCs w:val="28"/>
          <w:lang w:eastAsia="ru-RU"/>
        </w:rPr>
        <w:t xml:space="preserve"> сторін і метод добровільності взаємних поступок і компромісу, знаходження з їхньою допомогою балансу інтересів сторін, уникнення домінування волі одного за рахунок іншого, відмова від демонстрації і/або застосування сили, зокрема й за посередництва публічно-правових інститутів. Загальна природа приватного права саме у відмежуванні себе від публічного впливу проявляється в усіх конкретних випадків непорозуміння сторін зобов’язань, які еволюціонували у конфлікт. Беручи до уваги риси договірного способу розв’язання правових конфліктів, виникають достатні підстави стверджувати, що саме </w:t>
      </w:r>
      <w:proofErr w:type="spellStart"/>
      <w:r w:rsidRPr="009312E5">
        <w:rPr>
          <w:rFonts w:ascii="Times New Roman" w:eastAsia="Times New Roman" w:hAnsi="Times New Roman" w:cs="Times New Roman"/>
          <w:bCs/>
          <w:sz w:val="28"/>
          <w:szCs w:val="28"/>
          <w:lang w:eastAsia="ru-RU"/>
        </w:rPr>
        <w:t>домовляння</w:t>
      </w:r>
      <w:proofErr w:type="spellEnd"/>
      <w:r w:rsidRPr="009312E5">
        <w:rPr>
          <w:rFonts w:ascii="Times New Roman" w:eastAsia="Times New Roman" w:hAnsi="Times New Roman" w:cs="Times New Roman"/>
          <w:bCs/>
          <w:sz w:val="28"/>
          <w:szCs w:val="28"/>
          <w:lang w:eastAsia="ru-RU"/>
        </w:rPr>
        <w:t xml:space="preserve"> сторін правового конфлікту типове для сфери дії приватного права. Крім цього, договірні засоби у цих контекстах швидше стали здобутком Східної традиції права, яка адаптована до потреб Західної традиції права, оскільки первинно Західна цивілізація все ж таки в основу покладали індивідуальний інтерес і пов’язану із ним непорушність приватної власності, як основу прогресу, й будь-які перетини такої </w:t>
      </w:r>
      <w:proofErr w:type="spellStart"/>
      <w:r w:rsidRPr="009312E5">
        <w:rPr>
          <w:rFonts w:ascii="Times New Roman" w:eastAsia="Times New Roman" w:hAnsi="Times New Roman" w:cs="Times New Roman"/>
          <w:bCs/>
          <w:sz w:val="28"/>
          <w:szCs w:val="28"/>
          <w:lang w:eastAsia="ru-RU"/>
        </w:rPr>
        <w:t>приватності</w:t>
      </w:r>
      <w:proofErr w:type="spellEnd"/>
      <w:r w:rsidRPr="009312E5">
        <w:rPr>
          <w:rFonts w:ascii="Times New Roman" w:eastAsia="Times New Roman" w:hAnsi="Times New Roman" w:cs="Times New Roman"/>
          <w:bCs/>
          <w:sz w:val="28"/>
          <w:szCs w:val="28"/>
          <w:lang w:eastAsia="ru-RU"/>
        </w:rPr>
        <w:t xml:space="preserve"> історично демонстрували найгостріші й непримиримі протистояння, для залагодження яких залучалися судді та низка інших публічно-правових інститутів. Договірний спосіб вирішення правових конфліктів суть переговорів, арбітражу, посередництва, дипломатичної функції, компромісу інтересів і поступок сторін. </w:t>
      </w:r>
    </w:p>
    <w:p w14:paraId="695ACC4A"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 xml:space="preserve">Примусові засоби вирішення правових конфліктів у приватному праві завжди визначені у процесуальному законодавстві, що стосується особистих, майнових, сімейних та інших приватних інтересів. Здебільшого це норми цивільного процесуального  законодавства. Меншою мірою норми про примус відносно приватно-правових відносин представлені у конституційно-процесуальних інститутах, зокрема у практиках політичного тиску на тих суб’єктів приватного права, чия діяльність зачіпає публічний інтерес. У кримінальному процесуальному законодавстві такого типу норми представлені в межах інститутів примирення сторін, цивільної конфіскації незаконних активів тощо. Для адміністративного процесуального права такі норми про примус також не специфічні, хоча й присутні в інститутах долучення публічної адміністрації до вирішення непорозумінь громадян між собою, в межах консультування під час розгляду звернень громадян з питань правових конфліктів приватного змісту тощо. Важлива </w:t>
      </w:r>
      <w:proofErr w:type="spellStart"/>
      <w:r w:rsidRPr="009312E5">
        <w:rPr>
          <w:rFonts w:ascii="Times New Roman" w:eastAsia="Times New Roman" w:hAnsi="Times New Roman" w:cs="Times New Roman"/>
          <w:bCs/>
          <w:sz w:val="28"/>
          <w:szCs w:val="28"/>
          <w:lang w:eastAsia="ru-RU"/>
        </w:rPr>
        <w:t>дивергетність</w:t>
      </w:r>
      <w:proofErr w:type="spellEnd"/>
      <w:r w:rsidRPr="009312E5">
        <w:rPr>
          <w:rFonts w:ascii="Times New Roman" w:eastAsia="Times New Roman" w:hAnsi="Times New Roman" w:cs="Times New Roman"/>
          <w:bCs/>
          <w:sz w:val="28"/>
          <w:szCs w:val="28"/>
          <w:lang w:eastAsia="ru-RU"/>
        </w:rPr>
        <w:t xml:space="preserve"> вирішення правових конфліктів у приватному праві іманентно присутня в інституті доказування, де, на відміну від публічно-правових спорів, номенклатура доказів фактів та їхніх джерел, їхнє надання, оцінки, врахування суттєво менш детально врегульовані.   </w:t>
      </w:r>
    </w:p>
    <w:p w14:paraId="5B5C1B7B"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Примус у приватно-правових конфліктах застосовується спеціально уповноваженим нацією суб’єктом, який належним чином атестований, фактично і формально перебуває на посаді. Вершина цієї правозастосовної ролі повністю вичерпується соціальною місією суддів. Єдиний несуддівський простір наглядового правозастосування найвищого рівня займає тільки інститут помилування, що належить до повноважень Президента країни, але він стосується правових конфліктів публічно-правого змісту. Поліцейські власним авторитетом, а також через зауваження, попередження, заклики до порядку, розмови з конфліктуючими сторонами певною мірою </w:t>
      </w:r>
      <w:proofErr w:type="spellStart"/>
      <w:r w:rsidRPr="009312E5">
        <w:rPr>
          <w:rFonts w:ascii="Times New Roman" w:eastAsia="Times New Roman" w:hAnsi="Times New Roman" w:cs="Times New Roman"/>
          <w:bCs/>
          <w:sz w:val="28"/>
          <w:szCs w:val="28"/>
          <w:lang w:eastAsia="ru-RU"/>
        </w:rPr>
        <w:t>імплементують</w:t>
      </w:r>
      <w:proofErr w:type="spellEnd"/>
      <w:r w:rsidRPr="009312E5">
        <w:rPr>
          <w:rFonts w:ascii="Times New Roman" w:eastAsia="Times New Roman" w:hAnsi="Times New Roman" w:cs="Times New Roman"/>
          <w:bCs/>
          <w:sz w:val="28"/>
          <w:szCs w:val="28"/>
          <w:lang w:eastAsia="ru-RU"/>
        </w:rPr>
        <w:t xml:space="preserve"> примус у відносини сторін, які конфліктують суто з приводу сторін з приводу. Однак більшою мірою поліцейські і майже повністю працівники органів національної безпеки, з правоохоронними функціями, з адміністративно-юрисдикційними повноваженнями, адміністрація сил оборони, військові, а також інші </w:t>
      </w:r>
      <w:r w:rsidRPr="009312E5">
        <w:rPr>
          <w:rFonts w:ascii="Times New Roman" w:eastAsia="Times New Roman" w:hAnsi="Times New Roman" w:cs="Times New Roman"/>
          <w:bCs/>
          <w:sz w:val="28"/>
          <w:szCs w:val="28"/>
          <w:lang w:eastAsia="ru-RU"/>
        </w:rPr>
        <w:lastRenderedPageBreak/>
        <w:t xml:space="preserve">представники публічної влади, які за правовим законом можуть застосувати примус, тільки виконують волю суддів в виконання у правовій реальності їхніх рішень, ухвалених за підсумками вирішення правових конфліктів приватно-правового змісту. </w:t>
      </w:r>
    </w:p>
    <w:p w14:paraId="63F1AF33" w14:textId="2D4BCE3A"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Отже, приватно-правовий конфлікт визначається через непорозуміння його сторін з приводу приватного інтересу, який жодною мірою не є одночасно й інтересом публічним. Договірні засоби вичерпують основний зміст інструментарію для вирішення приватно-правових конфліктів. Примусові засоби у вирішенні конфліктів такого типу відіграють важливу, але, порівняно з договірними інструментами, другорядну роль. Правила їхнього застосування визначено у нормах цивільного процесуального законодавства. Суттєво меншою мірою норми про примус відносно приватно-правових відносин представлені у конституційно-процесуальних інститутах, зокрема у практиках політичного тиску на тих суб’єктів приватного права, чия діяльність зачіпає публічний інтерес. У кримінальному процесуальному законодавстві такого типу норми представлені в межах інститутів примирення сторін, цивільної конфіскації незаконних активів тощо. Для адміністративного процесуального права норми про примус у приватно-правових відносинах також не специфічні, хоча й присутні в інститутах долучення публічної адміністрації до вирішення непорозумінь громадян між собою, в межах консультування під час розгляду звернень громадян з питань правових конфліктів приватного змісту тощо. Важлива </w:t>
      </w:r>
      <w:proofErr w:type="spellStart"/>
      <w:r w:rsidRPr="009312E5">
        <w:rPr>
          <w:rFonts w:ascii="Times New Roman" w:eastAsia="Times New Roman" w:hAnsi="Times New Roman" w:cs="Times New Roman"/>
          <w:bCs/>
          <w:sz w:val="28"/>
          <w:szCs w:val="28"/>
          <w:lang w:eastAsia="ru-RU"/>
        </w:rPr>
        <w:t>дивергетність</w:t>
      </w:r>
      <w:proofErr w:type="spellEnd"/>
      <w:r w:rsidRPr="009312E5">
        <w:rPr>
          <w:rFonts w:ascii="Times New Roman" w:eastAsia="Times New Roman" w:hAnsi="Times New Roman" w:cs="Times New Roman"/>
          <w:bCs/>
          <w:sz w:val="28"/>
          <w:szCs w:val="28"/>
          <w:lang w:eastAsia="ru-RU"/>
        </w:rPr>
        <w:t xml:space="preserve"> вирішення правових конфліктів у приватному праві іманентно присутня в інституті доказування, де, на відміну від публічно-правових спорів, номенклатура доказів фактів та їхніх джерел, їхнє надання, оцінки, врахування суттєво менш детально врегульовані.   </w:t>
      </w:r>
    </w:p>
    <w:p w14:paraId="49DB1DE1" w14:textId="77777777"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p>
    <w:p w14:paraId="4C1A6CAC" w14:textId="77777777" w:rsidR="00786660" w:rsidRPr="009312E5" w:rsidRDefault="00786660" w:rsidP="00246314">
      <w:pPr>
        <w:spacing w:after="0" w:line="360" w:lineRule="auto"/>
        <w:ind w:firstLine="709"/>
        <w:jc w:val="both"/>
        <w:rPr>
          <w:rFonts w:ascii="Times New Roman" w:eastAsia="Times New Roman" w:hAnsi="Times New Roman" w:cs="Times New Roman"/>
          <w:bCs/>
          <w:sz w:val="28"/>
          <w:szCs w:val="28"/>
          <w:lang w:eastAsia="ru-RU"/>
        </w:rPr>
      </w:pPr>
    </w:p>
    <w:p w14:paraId="0C4A9795" w14:textId="77777777" w:rsidR="00786660" w:rsidRPr="009312E5" w:rsidRDefault="00786660" w:rsidP="00246314">
      <w:pPr>
        <w:spacing w:after="0" w:line="360" w:lineRule="auto"/>
        <w:ind w:firstLine="709"/>
        <w:jc w:val="both"/>
        <w:rPr>
          <w:rFonts w:ascii="Times New Roman" w:eastAsia="Times New Roman" w:hAnsi="Times New Roman" w:cs="Times New Roman"/>
          <w:bCs/>
          <w:sz w:val="28"/>
          <w:szCs w:val="28"/>
          <w:lang w:eastAsia="ru-RU"/>
        </w:rPr>
      </w:pPr>
    </w:p>
    <w:p w14:paraId="6148F4D5" w14:textId="77777777" w:rsidR="00CF1AD2" w:rsidRPr="009312E5" w:rsidRDefault="00CF1AD2" w:rsidP="000A4DFF">
      <w:pPr>
        <w:spacing w:after="0" w:line="360" w:lineRule="auto"/>
        <w:ind w:firstLine="709"/>
        <w:jc w:val="both"/>
        <w:rPr>
          <w:rFonts w:ascii="Times New Roman" w:eastAsia="Times New Roman" w:hAnsi="Times New Roman" w:cs="Times New Roman"/>
          <w:b/>
          <w:color w:val="000000"/>
          <w:sz w:val="28"/>
          <w:szCs w:val="28"/>
          <w:lang w:eastAsia="ru-RU"/>
        </w:rPr>
      </w:pPr>
    </w:p>
    <w:p w14:paraId="047C8414" w14:textId="1A3D0AF5" w:rsidR="00CF1AD2" w:rsidRPr="009312E5" w:rsidRDefault="00CF1AD2" w:rsidP="000A4DFF">
      <w:pPr>
        <w:spacing w:after="0" w:line="360" w:lineRule="auto"/>
        <w:ind w:firstLine="709"/>
        <w:jc w:val="both"/>
        <w:rPr>
          <w:rFonts w:asciiTheme="majorBidi" w:hAnsiTheme="majorBidi" w:cstheme="majorBidi"/>
          <w:sz w:val="28"/>
          <w:szCs w:val="28"/>
        </w:rPr>
      </w:pPr>
      <w:bookmarkStart w:id="19" w:name="_Hlk203215093"/>
      <w:r w:rsidRPr="009312E5">
        <w:rPr>
          <w:rFonts w:ascii="Times New Roman" w:eastAsia="Times New Roman" w:hAnsi="Times New Roman" w:cs="Times New Roman"/>
          <w:b/>
          <w:color w:val="000000"/>
          <w:sz w:val="28"/>
          <w:szCs w:val="28"/>
          <w:lang w:eastAsia="ru-RU"/>
        </w:rPr>
        <w:lastRenderedPageBreak/>
        <w:t xml:space="preserve">2.3. Використання </w:t>
      </w:r>
      <w:r w:rsidRPr="009312E5">
        <w:rPr>
          <w:rFonts w:ascii="Times New Roman" w:eastAsia="Times New Roman" w:hAnsi="Times New Roman" w:cs="Times New Roman"/>
          <w:b/>
          <w:bCs/>
          <w:sz w:val="28"/>
          <w:szCs w:val="28"/>
          <w:lang w:eastAsia="ru-RU"/>
        </w:rPr>
        <w:t>догов</w:t>
      </w:r>
      <w:r w:rsidR="002E7A76" w:rsidRPr="009312E5">
        <w:rPr>
          <w:rFonts w:ascii="Times New Roman" w:eastAsia="Times New Roman" w:hAnsi="Times New Roman" w:cs="Times New Roman"/>
          <w:b/>
          <w:bCs/>
          <w:sz w:val="28"/>
          <w:szCs w:val="28"/>
          <w:lang w:eastAsia="ru-RU"/>
        </w:rPr>
        <w:t xml:space="preserve">ірних </w:t>
      </w:r>
      <w:r w:rsidRPr="009312E5">
        <w:rPr>
          <w:rFonts w:ascii="Times New Roman" w:eastAsia="Times New Roman" w:hAnsi="Times New Roman" w:cs="Times New Roman"/>
          <w:b/>
          <w:bCs/>
          <w:sz w:val="28"/>
          <w:szCs w:val="28"/>
          <w:lang w:eastAsia="ru-RU"/>
        </w:rPr>
        <w:t>і примус</w:t>
      </w:r>
      <w:r w:rsidR="002E7A76" w:rsidRPr="009312E5">
        <w:rPr>
          <w:rFonts w:ascii="Times New Roman" w:eastAsia="Times New Roman" w:hAnsi="Times New Roman" w:cs="Times New Roman"/>
          <w:b/>
          <w:bCs/>
          <w:sz w:val="28"/>
          <w:szCs w:val="28"/>
          <w:lang w:eastAsia="ru-RU"/>
        </w:rPr>
        <w:t xml:space="preserve">ових засобів </w:t>
      </w:r>
      <w:r w:rsidRPr="009312E5">
        <w:rPr>
          <w:rFonts w:ascii="Times New Roman" w:eastAsia="Times New Roman" w:hAnsi="Times New Roman" w:cs="Times New Roman"/>
          <w:b/>
          <w:bCs/>
          <w:sz w:val="28"/>
          <w:szCs w:val="28"/>
          <w:lang w:eastAsia="ru-RU"/>
        </w:rPr>
        <w:t>вирішенн</w:t>
      </w:r>
      <w:r w:rsidR="002E7A76" w:rsidRPr="009312E5">
        <w:rPr>
          <w:rFonts w:ascii="Times New Roman" w:eastAsia="Times New Roman" w:hAnsi="Times New Roman" w:cs="Times New Roman"/>
          <w:b/>
          <w:bCs/>
          <w:sz w:val="28"/>
          <w:szCs w:val="28"/>
          <w:lang w:eastAsia="ru-RU"/>
        </w:rPr>
        <w:t>я</w:t>
      </w:r>
      <w:r w:rsidRPr="009312E5">
        <w:rPr>
          <w:rFonts w:ascii="Times New Roman" w:eastAsia="Times New Roman" w:hAnsi="Times New Roman" w:cs="Times New Roman"/>
          <w:b/>
          <w:bCs/>
          <w:sz w:val="28"/>
          <w:szCs w:val="28"/>
          <w:lang w:eastAsia="ru-RU"/>
        </w:rPr>
        <w:t xml:space="preserve"> правових конфліктів у публічно</w:t>
      </w:r>
      <w:r w:rsidR="002E7A76" w:rsidRPr="009312E5">
        <w:rPr>
          <w:rFonts w:ascii="Times New Roman" w:eastAsia="Times New Roman" w:hAnsi="Times New Roman" w:cs="Times New Roman"/>
          <w:b/>
          <w:bCs/>
          <w:sz w:val="28"/>
          <w:szCs w:val="28"/>
          <w:lang w:eastAsia="ru-RU"/>
        </w:rPr>
        <w:t xml:space="preserve">му </w:t>
      </w:r>
      <w:r w:rsidRPr="009312E5">
        <w:rPr>
          <w:rFonts w:ascii="Times New Roman" w:eastAsia="Times New Roman" w:hAnsi="Times New Roman" w:cs="Times New Roman"/>
          <w:b/>
          <w:bCs/>
          <w:sz w:val="28"/>
          <w:szCs w:val="28"/>
          <w:lang w:eastAsia="ru-RU"/>
        </w:rPr>
        <w:t>прав</w:t>
      </w:r>
      <w:r w:rsidR="002E7A76" w:rsidRPr="009312E5">
        <w:rPr>
          <w:rFonts w:ascii="Times New Roman" w:eastAsia="Times New Roman" w:hAnsi="Times New Roman" w:cs="Times New Roman"/>
          <w:b/>
          <w:bCs/>
          <w:sz w:val="28"/>
          <w:szCs w:val="28"/>
          <w:lang w:eastAsia="ru-RU"/>
        </w:rPr>
        <w:t>і</w:t>
      </w:r>
    </w:p>
    <w:p w14:paraId="37E3B73A" w14:textId="77777777" w:rsidR="00CF1AD2" w:rsidRPr="009312E5" w:rsidRDefault="00CF1AD2" w:rsidP="000A4DFF">
      <w:pPr>
        <w:spacing w:after="0" w:line="360" w:lineRule="auto"/>
        <w:ind w:firstLine="709"/>
        <w:jc w:val="both"/>
        <w:rPr>
          <w:rFonts w:ascii="Times New Roman" w:eastAsia="Calibri" w:hAnsi="Times New Roman" w:cs="Times New Roman"/>
          <w:b/>
          <w:bCs/>
          <w:color w:val="002060"/>
          <w:sz w:val="28"/>
          <w:szCs w:val="28"/>
        </w:rPr>
      </w:pPr>
    </w:p>
    <w:p w14:paraId="318487D6" w14:textId="6BEBA5AC" w:rsidR="00C750FB" w:rsidRPr="009312E5" w:rsidRDefault="00C750FB" w:rsidP="00C750FB">
      <w:pPr>
        <w:pStyle w:val="31"/>
        <w:spacing w:line="360" w:lineRule="auto"/>
        <w:ind w:firstLine="567"/>
        <w:rPr>
          <w:bCs/>
          <w:szCs w:val="28"/>
        </w:rPr>
      </w:pPr>
      <w:r w:rsidRPr="009312E5">
        <w:rPr>
          <w:bCs/>
          <w:szCs w:val="28"/>
        </w:rPr>
        <w:t>Юридичний конфлікт безпосередньо пов'язаний з правовідношенням, зі спором суб'єктів права з приводу реалізації протилежних інтересів, які стосуються одного предмета. Різниця полягає у ступені узагальнення ознак юридичного конфлікту. У суто юридичному значенні юридичний конфлікт безпосередньо пов'язаний з правовідношенням, зі спором суб'єктів права з приводу реалізації протилежних інтересів, які стосуються одного предмета. Враховуючи, що в діяльності органів публічної адміністрації ознаки публічно-правового спору та правового конфлікту є спільними за своєю сутністю, виникли достатні підстави вважати, що публічно-правовий спір, який виникає у виокремленій сфері, є предметом судового адміністративного процесу і його можна віднести до різновидів правових конфліктів [</w:t>
      </w:r>
      <w:r w:rsidR="00C74C9F" w:rsidRPr="009312E5">
        <w:rPr>
          <w:bCs/>
          <w:szCs w:val="28"/>
        </w:rPr>
        <w:t>37</w:t>
      </w:r>
      <w:r w:rsidRPr="009312E5">
        <w:rPr>
          <w:bCs/>
          <w:szCs w:val="28"/>
        </w:rPr>
        <w:t xml:space="preserve">, с. 7]. </w:t>
      </w:r>
    </w:p>
    <w:p w14:paraId="445BE5DF" w14:textId="77777777" w:rsidR="00C750FB" w:rsidRPr="009312E5" w:rsidRDefault="00C750FB" w:rsidP="00C750FB">
      <w:pPr>
        <w:pStyle w:val="31"/>
        <w:spacing w:line="360" w:lineRule="auto"/>
        <w:ind w:firstLine="567"/>
        <w:rPr>
          <w:bCs/>
          <w:szCs w:val="28"/>
        </w:rPr>
      </w:pPr>
      <w:r w:rsidRPr="009312E5">
        <w:rPr>
          <w:bCs/>
          <w:szCs w:val="28"/>
        </w:rPr>
        <w:t xml:space="preserve">Правовий конфлікт у публічному праві </w:t>
      </w:r>
      <w:proofErr w:type="spellStart"/>
      <w:r w:rsidRPr="009312E5">
        <w:rPr>
          <w:bCs/>
          <w:szCs w:val="28"/>
        </w:rPr>
        <w:t>онтологічно</w:t>
      </w:r>
      <w:proofErr w:type="spellEnd"/>
      <w:r w:rsidRPr="009312E5">
        <w:rPr>
          <w:bCs/>
          <w:szCs w:val="28"/>
        </w:rPr>
        <w:t xml:space="preserve"> виявляє зв’язки у договірній теорії походження держави, де обґрунтовані можливості публічної влади, головним чином примусово, обмежувати  права людини, виходячи з публічних інтересів нації, необхідності їхньої колективної реалізації. Конституційні, кримінальні і адміністративне правопорушення віднесено до деліктних правових конфліктів, умови і порядок вирішення яких визначено у відповідних галузях національного законодавства.</w:t>
      </w:r>
    </w:p>
    <w:p w14:paraId="148E80A5" w14:textId="502E3892" w:rsidR="00C750FB" w:rsidRPr="009312E5" w:rsidRDefault="00C750FB" w:rsidP="00C750FB">
      <w:pPr>
        <w:pStyle w:val="31"/>
        <w:spacing w:line="360" w:lineRule="auto"/>
        <w:ind w:firstLine="567"/>
        <w:rPr>
          <w:bCs/>
          <w:szCs w:val="28"/>
        </w:rPr>
      </w:pPr>
      <w:r w:rsidRPr="009312E5">
        <w:rPr>
          <w:bCs/>
          <w:szCs w:val="28"/>
        </w:rPr>
        <w:t>Зокрема порушення вимог адміністративного  права за сутністю і змістом є адміністративним деліктом і може бути вирішений лише у спосіб, передбачений адміністративним деліктним законодавством. При цьому адміністративне правопорушення доцільно розглядати як форму прояву деліктного конфлікту. Для того, щоб розмежувати деліктні конфлікти, спричинені адміністративним правопорушенням, а також ті, які є предметом звернення зі скаргою до уповноважених органів, першу групу деліктних конфліктів визначають через ознаки «адміністративного делікту», другу – «управлінського делікту» [</w:t>
      </w:r>
      <w:r w:rsidR="00C74C9F" w:rsidRPr="009312E5">
        <w:rPr>
          <w:bCs/>
          <w:szCs w:val="28"/>
        </w:rPr>
        <w:t>37,</w:t>
      </w:r>
      <w:r w:rsidRPr="009312E5">
        <w:rPr>
          <w:bCs/>
          <w:szCs w:val="28"/>
        </w:rPr>
        <w:t xml:space="preserve"> с. 11]. </w:t>
      </w:r>
    </w:p>
    <w:p w14:paraId="39E9EB3F" w14:textId="77777777" w:rsidR="00C750FB" w:rsidRPr="009312E5" w:rsidRDefault="00C750FB" w:rsidP="00C750FB">
      <w:pPr>
        <w:pStyle w:val="31"/>
        <w:spacing w:line="360" w:lineRule="auto"/>
        <w:ind w:firstLine="567"/>
        <w:rPr>
          <w:bCs/>
          <w:szCs w:val="28"/>
        </w:rPr>
      </w:pPr>
      <w:bookmarkStart w:id="20" w:name="_Hlk203215887"/>
      <w:r w:rsidRPr="009312E5">
        <w:rPr>
          <w:bCs/>
          <w:szCs w:val="28"/>
        </w:rPr>
        <w:lastRenderedPageBreak/>
        <w:t xml:space="preserve">Як зазначалося, характерною ознакою публічно-правових спорів є сфера їх виникнення – публічно-правові відносини, тобто передбачені нормами публічного права суспільні відносини, що виражаються у взаємних правах та обов’язках їх учасників у різних сферах діяльності суспільства, зокрема пов’язаних з реалізацією публічної влади. Публічно-правовим уважається також спір, який виник з позовних вимог, що ґрунтуються на нормах публічного права, де держава в особі відповідних органів виступає щодо громадянина не як рівноправна сторона у правовідносинах, а як носій суверенної влади, який може вказувати або забороняти особі певну поведінку, давати дозвіл на передбачену законом діяльність тощо. </w:t>
      </w:r>
    </w:p>
    <w:bookmarkEnd w:id="20"/>
    <w:p w14:paraId="5DF2974B" w14:textId="527B89C3" w:rsidR="00C750FB" w:rsidRPr="009312E5" w:rsidRDefault="00C750FB" w:rsidP="00C750FB">
      <w:pPr>
        <w:pStyle w:val="31"/>
        <w:spacing w:line="360" w:lineRule="auto"/>
        <w:ind w:firstLine="567"/>
        <w:rPr>
          <w:bCs/>
          <w:szCs w:val="28"/>
        </w:rPr>
      </w:pPr>
      <w:r w:rsidRPr="009312E5">
        <w:rPr>
          <w:bCs/>
          <w:szCs w:val="28"/>
        </w:rPr>
        <w:t>Визначальною рисою адміністративних правовідносин є владне підпорядкування однієї сторони цих відносин іншій стороні. Сторони в адміністративному спорі ще до його виникнення повинні перебувати у відносинах вертикального підпорядкування. З огляду на положення стст.1 та 15 ЦПК, ст.2 КАС не вважається публічно-правовим і розглядається в порядку цивільного судочинства спір між органом державної влади та/або органом місцевого самоврядування та суб’єктом приватного права – фізичною особою, в якому фізична особа звернулася до суду по захист права не публічного, а цивільного, зокрема права на відшкодування завданої шкоди. У такому випадку це спір про цивільне право, незважаючи на те що у спорі бере участь суб’єкт публічного права [</w:t>
      </w:r>
      <w:r w:rsidR="00AB6225" w:rsidRPr="009312E5">
        <w:rPr>
          <w:bCs/>
          <w:szCs w:val="28"/>
        </w:rPr>
        <w:t>31</w:t>
      </w:r>
      <w:r w:rsidRPr="009312E5">
        <w:rPr>
          <w:bCs/>
          <w:szCs w:val="28"/>
        </w:rPr>
        <w:t>], зокрема особливою стороною медіації як альтернативного засобу вирішення публічно-правових спорів визнається суб’єкт владних повноважень [</w:t>
      </w:r>
      <w:r w:rsidR="00C74C9F" w:rsidRPr="009312E5">
        <w:rPr>
          <w:bCs/>
          <w:szCs w:val="28"/>
        </w:rPr>
        <w:t>23</w:t>
      </w:r>
      <w:r w:rsidRPr="009312E5">
        <w:rPr>
          <w:bCs/>
          <w:szCs w:val="28"/>
        </w:rPr>
        <w:t>, с. 130].</w:t>
      </w:r>
    </w:p>
    <w:p w14:paraId="35F8FC3F" w14:textId="01440DA3" w:rsidR="00CF1AD2" w:rsidRPr="009312E5" w:rsidRDefault="00C750FB" w:rsidP="000A4DFF">
      <w:pPr>
        <w:spacing w:after="0" w:line="360" w:lineRule="auto"/>
        <w:ind w:firstLine="709"/>
        <w:jc w:val="both"/>
        <w:rPr>
          <w:rFonts w:ascii="Times New Roman" w:eastAsia="Calibri" w:hAnsi="Times New Roman" w:cs="Times New Roman"/>
          <w:color w:val="002060"/>
          <w:sz w:val="28"/>
          <w:szCs w:val="28"/>
        </w:rPr>
      </w:pPr>
      <w:r w:rsidRPr="009312E5">
        <w:rPr>
          <w:rFonts w:ascii="Times New Roman" w:eastAsia="Calibri" w:hAnsi="Times New Roman" w:cs="Times New Roman"/>
          <w:sz w:val="28"/>
          <w:szCs w:val="28"/>
        </w:rPr>
        <w:t xml:space="preserve">У </w:t>
      </w:r>
      <w:r w:rsidRPr="009312E5">
        <w:rPr>
          <w:rFonts w:ascii="Times New Roman" w:eastAsia="Times New Roman" w:hAnsi="Times New Roman" w:cs="Times New Roman"/>
          <w:sz w:val="28"/>
          <w:szCs w:val="28"/>
          <w:lang w:eastAsia="ru-RU"/>
        </w:rPr>
        <w:t>вирішення правових конфліктів у публічному праві важливу роль відіграє примус.</w:t>
      </w:r>
      <w:r w:rsidRPr="009312E5">
        <w:rPr>
          <w:rFonts w:ascii="Times New Roman" w:eastAsia="Times New Roman" w:hAnsi="Times New Roman" w:cs="Times New Roman"/>
          <w:b/>
          <w:bCs/>
          <w:sz w:val="28"/>
          <w:szCs w:val="28"/>
          <w:lang w:eastAsia="ru-RU"/>
        </w:rPr>
        <w:t xml:space="preserve"> </w:t>
      </w:r>
      <w:r w:rsidR="00CF1AD2" w:rsidRPr="009312E5">
        <w:rPr>
          <w:rFonts w:ascii="Times New Roman" w:eastAsia="Calibri" w:hAnsi="Times New Roman" w:cs="Times New Roman"/>
          <w:sz w:val="28"/>
          <w:szCs w:val="28"/>
        </w:rPr>
        <w:t>Загальною ознакою предметного поля примусу визнається підпорядкування волею одного суб’єкта права волі іншого суб’єкта права (їхньої множини). При цьому примус опосередкований правом додає йому ознаку загальної обов’язковості та силу кожної наступної властивої праву риси – нормативності, формальної визначеності меж, детермінованості державою та ін. Як слушно відзначила Т. </w:t>
      </w:r>
      <w:proofErr w:type="spellStart"/>
      <w:r w:rsidR="00CF1AD2" w:rsidRPr="009312E5">
        <w:rPr>
          <w:rFonts w:ascii="Times New Roman" w:eastAsia="Calibri" w:hAnsi="Times New Roman" w:cs="Times New Roman"/>
          <w:sz w:val="28"/>
          <w:szCs w:val="28"/>
        </w:rPr>
        <w:t>Коломоєць</w:t>
      </w:r>
      <w:proofErr w:type="spellEnd"/>
      <w:r w:rsidR="00CF1AD2" w:rsidRPr="009312E5">
        <w:rPr>
          <w:rFonts w:ascii="Times New Roman" w:eastAsia="Calibri" w:hAnsi="Times New Roman" w:cs="Times New Roman"/>
          <w:sz w:val="28"/>
          <w:szCs w:val="28"/>
        </w:rPr>
        <w:t xml:space="preserve">, примус, який здійснює держава в межах та </w:t>
      </w:r>
      <w:r w:rsidR="00CF1AD2" w:rsidRPr="009312E5">
        <w:rPr>
          <w:rFonts w:ascii="Times New Roman" w:eastAsia="Calibri" w:hAnsi="Times New Roman" w:cs="Times New Roman"/>
          <w:sz w:val="28"/>
          <w:szCs w:val="28"/>
        </w:rPr>
        <w:lastRenderedPageBreak/>
        <w:t>на засадах, чітко визначених законодавством, можна вважати засобом забезпечення правопорядку, дотримання вимог, визначених нормами права [</w:t>
      </w:r>
      <w:r w:rsidR="00C74C9F" w:rsidRPr="009312E5">
        <w:rPr>
          <w:rFonts w:ascii="Times New Roman" w:eastAsia="Calibri" w:hAnsi="Times New Roman" w:cs="Times New Roman"/>
          <w:sz w:val="28"/>
          <w:szCs w:val="28"/>
        </w:rPr>
        <w:t>85</w:t>
      </w:r>
      <w:r w:rsidR="00CF1AD2" w:rsidRPr="009312E5">
        <w:rPr>
          <w:rFonts w:ascii="Times New Roman" w:eastAsia="Calibri" w:hAnsi="Times New Roman" w:cs="Times New Roman"/>
          <w:sz w:val="28"/>
          <w:szCs w:val="28"/>
        </w:rPr>
        <w:t xml:space="preserve">, с. 64]. Юридичні правила під час конфлікту розцінюють як механічні алгоритми, які дають можливість створювати </w:t>
      </w:r>
      <w:proofErr w:type="spellStart"/>
      <w:r w:rsidR="00CF1AD2" w:rsidRPr="009312E5">
        <w:rPr>
          <w:rFonts w:ascii="Times New Roman" w:eastAsia="Calibri" w:hAnsi="Times New Roman" w:cs="Times New Roman"/>
          <w:sz w:val="28"/>
          <w:szCs w:val="28"/>
        </w:rPr>
        <w:t>фактуальні</w:t>
      </w:r>
      <w:proofErr w:type="spellEnd"/>
      <w:r w:rsidR="00CF1AD2" w:rsidRPr="009312E5">
        <w:rPr>
          <w:rFonts w:ascii="Times New Roman" w:eastAsia="Calibri" w:hAnsi="Times New Roman" w:cs="Times New Roman"/>
          <w:sz w:val="28"/>
          <w:szCs w:val="28"/>
        </w:rPr>
        <w:t xml:space="preserve"> положення [</w:t>
      </w:r>
      <w:r w:rsidR="00C74C9F" w:rsidRPr="009312E5">
        <w:rPr>
          <w:rFonts w:ascii="Times New Roman" w:eastAsia="Calibri" w:hAnsi="Times New Roman" w:cs="Times New Roman"/>
          <w:sz w:val="28"/>
          <w:szCs w:val="28"/>
        </w:rPr>
        <w:t>1</w:t>
      </w:r>
      <w:r w:rsidR="00CF1AD2" w:rsidRPr="009312E5">
        <w:rPr>
          <w:rFonts w:ascii="Times New Roman" w:eastAsia="Calibri" w:hAnsi="Times New Roman" w:cs="Times New Roman"/>
          <w:sz w:val="28"/>
          <w:szCs w:val="28"/>
        </w:rPr>
        <w:t xml:space="preserve">2, с. 43]. Це також можуть бути вимоги або приписи емпіричної підтримки правозастосування (а-пріорі примусового за визначенням), </w:t>
      </w:r>
      <w:proofErr w:type="spellStart"/>
      <w:r w:rsidR="00CF1AD2" w:rsidRPr="009312E5">
        <w:rPr>
          <w:rFonts w:ascii="Times New Roman" w:eastAsia="Calibri" w:hAnsi="Times New Roman" w:cs="Times New Roman"/>
          <w:sz w:val="28"/>
          <w:szCs w:val="28"/>
        </w:rPr>
        <w:t>релевантність</w:t>
      </w:r>
      <w:proofErr w:type="spellEnd"/>
      <w:r w:rsidR="00CF1AD2" w:rsidRPr="009312E5">
        <w:rPr>
          <w:rFonts w:ascii="Times New Roman" w:eastAsia="Calibri" w:hAnsi="Times New Roman" w:cs="Times New Roman"/>
          <w:sz w:val="28"/>
          <w:szCs w:val="28"/>
        </w:rPr>
        <w:t xml:space="preserve"> яких демонструється підсумковою ефективністю досягнутого консенсусу між конфліктуючими суб’єктами</w:t>
      </w:r>
      <w:r w:rsidR="00CF1AD2" w:rsidRPr="009312E5">
        <w:rPr>
          <w:rFonts w:ascii="Times New Roman" w:eastAsia="Calibri" w:hAnsi="Times New Roman" w:cs="Times New Roman"/>
          <w:color w:val="002060"/>
          <w:sz w:val="28"/>
          <w:szCs w:val="28"/>
        </w:rPr>
        <w:t>.</w:t>
      </w:r>
    </w:p>
    <w:p w14:paraId="2BF1BE00" w14:textId="77777777" w:rsidR="00CF1AD2" w:rsidRPr="009312E5" w:rsidRDefault="00CF1AD2" w:rsidP="000A4DFF">
      <w:pPr>
        <w:spacing w:after="0" w:line="360" w:lineRule="auto"/>
        <w:ind w:firstLine="709"/>
        <w:jc w:val="both"/>
        <w:rPr>
          <w:rFonts w:ascii="Times New Roman" w:eastAsia="Calibri" w:hAnsi="Times New Roman" w:cs="Times New Roman"/>
          <w:b/>
          <w:bCs/>
          <w:sz w:val="28"/>
          <w:szCs w:val="28"/>
        </w:rPr>
      </w:pPr>
      <w:r w:rsidRPr="009312E5">
        <w:rPr>
          <w:rFonts w:ascii="Times New Roman" w:eastAsia="Calibri" w:hAnsi="Times New Roman" w:cs="Times New Roman"/>
          <w:sz w:val="28"/>
          <w:szCs w:val="28"/>
        </w:rPr>
        <w:t xml:space="preserve">Водночас у сучасному світі держава далеко не єдиний, а, у випадку з сімейними відносинами взагалі допоміжний і/або непотрібний, інститут примусу. Сім’я, коло близьких осіб, трудовий колектив, етнічна, релігійна та інші соціальні спільноти джерело нормативів, на які першочергово спирається людина. Їхня правосвідомість (правова культура) здійснює на неї найбільший вплив, з яким вона рахується – погоджується, дискутує, знаходить спільні точки дотику для порозуміння на взаємовигідних засадах. Зростання популярності людини у соціумі, наприклад, в силу значущості для публічного і/або політичного інтересу її діянь, залучає до індивідуального правового простору нових суб’єктів права, </w:t>
      </w:r>
      <w:proofErr w:type="spellStart"/>
      <w:r w:rsidRPr="009312E5">
        <w:rPr>
          <w:rFonts w:ascii="Times New Roman" w:eastAsia="Calibri" w:hAnsi="Times New Roman" w:cs="Times New Roman"/>
          <w:sz w:val="28"/>
          <w:szCs w:val="28"/>
        </w:rPr>
        <w:t>пропорційно</w:t>
      </w:r>
      <w:proofErr w:type="spellEnd"/>
      <w:r w:rsidRPr="009312E5">
        <w:rPr>
          <w:rFonts w:ascii="Times New Roman" w:eastAsia="Calibri" w:hAnsi="Times New Roman" w:cs="Times New Roman"/>
          <w:sz w:val="28"/>
          <w:szCs w:val="28"/>
        </w:rPr>
        <w:t xml:space="preserve"> такій значущості. Громадськість намагається вплинути на людину, нав’язати їй своє бачення правових принципів, цінностей, норм та інших складових правопорядку. Протистояння людини (інших суб’єктів права) не властивим їхній природі правилам суть різних стадій правового конфлікту. Власне суспільство перманентно перебуває у стані визначення змісту взаємозв’язків людини з правом, державою та іншими феноменами культури. Їхня конструктивність чи </w:t>
      </w:r>
      <w:proofErr w:type="spellStart"/>
      <w:r w:rsidRPr="009312E5">
        <w:rPr>
          <w:rFonts w:ascii="Times New Roman" w:eastAsia="Calibri" w:hAnsi="Times New Roman" w:cs="Times New Roman"/>
          <w:sz w:val="28"/>
          <w:szCs w:val="28"/>
        </w:rPr>
        <w:t>контрпродуктивність</w:t>
      </w:r>
      <w:proofErr w:type="spellEnd"/>
      <w:r w:rsidRPr="009312E5">
        <w:rPr>
          <w:rFonts w:ascii="Times New Roman" w:eastAsia="Calibri" w:hAnsi="Times New Roman" w:cs="Times New Roman"/>
          <w:sz w:val="28"/>
          <w:szCs w:val="28"/>
        </w:rPr>
        <w:t xml:space="preserve">, необхідність або штучність й інші характеристики ключові для корегування процесу перебігу та вирішення правового конфлікту у напрямі, що зумовлює (складає частинку) сталого прогресу, а тому знання про них актуальні для адекватного розуміння кожного й, особливо, посадових осіб органів публічної влади. </w:t>
      </w:r>
    </w:p>
    <w:p w14:paraId="7412D9EB"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Насамперед, слід зазначити, що пізнання дивергентних ознак «примусу у вирішенні правових конфліктів»; специфіки прояву у досліджуваному </w:t>
      </w:r>
      <w:r w:rsidRPr="009312E5">
        <w:rPr>
          <w:rFonts w:ascii="Times New Roman" w:eastAsia="Calibri" w:hAnsi="Times New Roman" w:cs="Times New Roman"/>
          <w:sz w:val="28"/>
          <w:szCs w:val="28"/>
        </w:rPr>
        <w:lastRenderedPageBreak/>
        <w:t xml:space="preserve">предметі ознак, спільних для усіх соціальних конфліктів як таких, – передбачає усвідомлення його сутності та змісту, й, відповідно, формально- й діалектико-логічних меж (обсягу). Вони виявляють себе як у співвідношенні з суміжними поняттями – розбіжності, протиріччя, звада, спір, сварка, зіткнення, антагонізм (від </w:t>
      </w:r>
      <w:proofErr w:type="spellStart"/>
      <w:r w:rsidRPr="009312E5">
        <w:rPr>
          <w:rFonts w:ascii="Times New Roman" w:eastAsia="Calibri" w:hAnsi="Times New Roman" w:cs="Times New Roman"/>
          <w:sz w:val="28"/>
          <w:szCs w:val="28"/>
        </w:rPr>
        <w:t>грец</w:t>
      </w:r>
      <w:proofErr w:type="spellEnd"/>
      <w:r w:rsidRPr="009312E5">
        <w:rPr>
          <w:rFonts w:ascii="Times New Roman" w:eastAsia="Calibri" w:hAnsi="Times New Roman" w:cs="Times New Roman"/>
          <w:sz w:val="28"/>
          <w:szCs w:val="28"/>
        </w:rPr>
        <w:t xml:space="preserve">. </w:t>
      </w:r>
      <w:proofErr w:type="spellStart"/>
      <w:r w:rsidRPr="009312E5">
        <w:rPr>
          <w:rFonts w:ascii="Times New Roman" w:eastAsia="Calibri" w:hAnsi="Times New Roman" w:cs="Times New Roman"/>
          <w:sz w:val="28"/>
          <w:szCs w:val="28"/>
        </w:rPr>
        <w:t>ἀντ</w:t>
      </w:r>
      <w:proofErr w:type="spellEnd"/>
      <w:r w:rsidRPr="009312E5">
        <w:rPr>
          <w:rFonts w:ascii="Times New Roman" w:eastAsia="Calibri" w:hAnsi="Times New Roman" w:cs="Times New Roman"/>
          <w:sz w:val="28"/>
          <w:szCs w:val="28"/>
        </w:rPr>
        <w:t xml:space="preserve">αγώνισµα «боротьба») тощо, так й через асинхронну дію складових конфлікту. Формально-юридичний зріз досліджуваного питання виявляє поширеність термінів «конфлікт» (наприклад, у Кримінальному кодексі України від 05.04.2001 № 2341-III вживається у словосполученнях «збройний конфлікт», «воєнний конфлікт»), «спір» (у Сімейному кодексі України відносно батьківства, материнства, майна, місця проживання дитини та інших питань). Для чинних процесуальних кодексів нашої країни термін «спір» став ключовим. </w:t>
      </w:r>
    </w:p>
    <w:p w14:paraId="123EF6FF" w14:textId="6F5B1AD0"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Вбачається участь держави у вирішенні правових конфліктів. На досудовому етапі їхнього розв’язання беруть участь усі органи публічної влади, які у тій або іншій мірі покликані узгодити соціальні інтереси різних громадян (їхніх спільнот). Метод примусу вважають найстарішим з методів, що використовуються для реалізації адміністративної функції держави. Серед його особливостей виокремлюють державно-владний характер застосування саме органами, відповідальними за певну сферу суспільних відносин; практично необмежене коло осіб, щодо яких можливо застосування адміністративного примусу; широка цільова спрямованість, яка полягає не тільки у покаранні, а й у попередженні протиправних діянь та інших негативних наслідків; відсутність підпорядкування між суб’єктами адміністративного примусу та особами, які вчинили правопорушення; широта можливих заходів, у яких може проявлятися адміністративний примус – сукупність примусових повноважень, об’єднаних у певну галузь державного управління, завдання яких полягає в охороні громадського порядку та спокою, шляхом обмеження природної свободи індивіда адміністративними засобами [</w:t>
      </w:r>
      <w:r w:rsidR="00C74C9F" w:rsidRPr="009312E5">
        <w:rPr>
          <w:rFonts w:ascii="Times New Roman" w:eastAsia="Calibri" w:hAnsi="Times New Roman" w:cs="Times New Roman"/>
          <w:sz w:val="28"/>
          <w:szCs w:val="28"/>
        </w:rPr>
        <w:t>141</w:t>
      </w:r>
      <w:r w:rsidRPr="009312E5">
        <w:rPr>
          <w:rFonts w:ascii="Times New Roman" w:eastAsia="Calibri" w:hAnsi="Times New Roman" w:cs="Times New Roman"/>
          <w:sz w:val="28"/>
          <w:szCs w:val="28"/>
        </w:rPr>
        <w:t xml:space="preserve">, с. 57, 186]. Цей тип примусу також визначають як захід органу управління до безпосереднього порушника адміністративно-правової норми вчинений з метою попередження </w:t>
      </w:r>
      <w:r w:rsidRPr="009312E5">
        <w:rPr>
          <w:rFonts w:ascii="Times New Roman" w:eastAsia="Calibri" w:hAnsi="Times New Roman" w:cs="Times New Roman"/>
          <w:sz w:val="28"/>
          <w:szCs w:val="28"/>
        </w:rPr>
        <w:lastRenderedPageBreak/>
        <w:t>правопорушень, забезпечення громадської безпеки та порядку, встановлений законом або підзаконним нормативним актом.</w:t>
      </w:r>
    </w:p>
    <w:p w14:paraId="14965A66" w14:textId="2033694B"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Невирішені публічною адміністрацією невійськові правові конфлікти в межах території і/або відносно громадян країни вирішуються через органи судової влади. Як влучно підсумовують вчені, що проблема судової влади може полягати не стільки у гострій нестачі кадрів, скільки у</w:t>
      </w:r>
      <w:r w:rsidRPr="009312E5">
        <w:rPr>
          <w:rFonts w:ascii="Times New Roman" w:eastAsia="Calibri" w:hAnsi="Times New Roman" w:cs="Times New Roman" w:hint="eastAsia"/>
          <w:sz w:val="28"/>
          <w:szCs w:val="28"/>
        </w:rPr>
        <w:t> </w:t>
      </w:r>
      <w:r w:rsidRPr="009312E5">
        <w:rPr>
          <w:rFonts w:ascii="Times New Roman" w:eastAsia="Calibri" w:hAnsi="Times New Roman" w:cs="Times New Roman"/>
          <w:sz w:val="28"/>
          <w:szCs w:val="28"/>
        </w:rPr>
        <w:t>штучному створенні проблем, які виникають через невиконання органами державної влади своїх прямих конституційних обов’язків. А це, у свою чергу, призводить до посилення навантаження на суди. І відповідальність за це мають нести не суди і органи суддівського врядування, а чиновники та відповідні органи державної влади. Надмірне навантаження суддів, зумовлене нестачею кадрів у судах, збільшується, в тому числі, через невиконання органами державної влади своїх прямих конституційних обов’язків. Звернень до суду було б менше, аби чиновники добросовісно виконували посадові обов’язки [</w:t>
      </w:r>
      <w:r w:rsidR="00935BC7" w:rsidRPr="009312E5">
        <w:rPr>
          <w:rFonts w:ascii="Times New Roman" w:eastAsia="Calibri" w:hAnsi="Times New Roman" w:cs="Times New Roman"/>
          <w:sz w:val="28"/>
          <w:szCs w:val="28"/>
        </w:rPr>
        <w:t>159</w:t>
      </w:r>
      <w:r w:rsidRPr="009312E5">
        <w:rPr>
          <w:rFonts w:ascii="Times New Roman" w:eastAsia="Calibri" w:hAnsi="Times New Roman" w:cs="Times New Roman"/>
          <w:sz w:val="28"/>
          <w:szCs w:val="28"/>
        </w:rPr>
        <w:t>]. Послідовне застосування закону на принципах рівноправності (однаковості за одні й ті самі діяння, у типових правових ситуаціях) дозволяє громадянам жити в безпеці від повсякденного насильства та образ незалежно від того, наскільки могутня інша сторона (ворог). У відповідь люди довіряють публічній владі та дотримуються законів (виконують їх), чим роблять закони сильними для протистояння сваволі фінансово спроможного, корумпованого і/або іншого порушника права [</w:t>
      </w:r>
      <w:r w:rsidR="00935BC7" w:rsidRPr="009312E5">
        <w:rPr>
          <w:rFonts w:ascii="Times New Roman" w:eastAsia="Calibri" w:hAnsi="Times New Roman" w:cs="Times New Roman"/>
          <w:sz w:val="28"/>
          <w:szCs w:val="28"/>
        </w:rPr>
        <w:t>38</w:t>
      </w:r>
      <w:r w:rsidRPr="009312E5">
        <w:rPr>
          <w:rFonts w:ascii="Times New Roman" w:eastAsia="Calibri" w:hAnsi="Times New Roman" w:cs="Times New Roman"/>
          <w:sz w:val="28"/>
          <w:szCs w:val="28"/>
        </w:rPr>
        <w:t xml:space="preserve">, с. 146].    </w:t>
      </w:r>
    </w:p>
    <w:p w14:paraId="6716B2A6" w14:textId="3E0B929A"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Пропорції участі органів публічної влади у попередженні та вирішенні правових конфліктів різною мірою співвідносяться із мірою застосуванням примусу і/або заохочення до примирення конфліктуючих сторін. Якщо на етапі профілактики правового конфлікту методи заохочення та стимулювання домінуючі, то у подальшому під час досудової медіації ці методи </w:t>
      </w:r>
      <w:r w:rsidR="00E074C8" w:rsidRPr="009312E5">
        <w:rPr>
          <w:rFonts w:ascii="Times New Roman" w:eastAsia="Calibri" w:hAnsi="Times New Roman" w:cs="Times New Roman"/>
          <w:sz w:val="28"/>
          <w:szCs w:val="28"/>
        </w:rPr>
        <w:t>щонайменше</w:t>
      </w:r>
      <w:r w:rsidRPr="009312E5">
        <w:rPr>
          <w:rFonts w:ascii="Times New Roman" w:eastAsia="Calibri" w:hAnsi="Times New Roman" w:cs="Times New Roman"/>
          <w:sz w:val="28"/>
          <w:szCs w:val="28"/>
        </w:rPr>
        <w:t xml:space="preserve"> врівноважені примусом, а вже на етапі судового розгляду справи процесуальні рішення цілковите втілення унормованого правом примусу держави. Соціальна місія суду, вочевидь, не заохочувати, стимулювати, вмовляти громадян та інших конфліктуючих суб’єктів права, а змушувати їх дотримуватися норм правових </w:t>
      </w:r>
      <w:r w:rsidRPr="009312E5">
        <w:rPr>
          <w:rFonts w:ascii="Times New Roman" w:eastAsia="Calibri" w:hAnsi="Times New Roman" w:cs="Times New Roman"/>
          <w:sz w:val="28"/>
          <w:szCs w:val="28"/>
        </w:rPr>
        <w:lastRenderedPageBreak/>
        <w:t xml:space="preserve">законів, як наслідку його </w:t>
      </w:r>
      <w:proofErr w:type="spellStart"/>
      <w:r w:rsidRPr="009312E5">
        <w:rPr>
          <w:rFonts w:ascii="Times New Roman" w:eastAsia="Calibri" w:hAnsi="Times New Roman" w:cs="Times New Roman"/>
          <w:sz w:val="28"/>
          <w:szCs w:val="28"/>
        </w:rPr>
        <w:t>правоінтерпретаційної</w:t>
      </w:r>
      <w:proofErr w:type="spellEnd"/>
      <w:r w:rsidRPr="009312E5">
        <w:rPr>
          <w:rFonts w:ascii="Times New Roman" w:eastAsia="Calibri" w:hAnsi="Times New Roman" w:cs="Times New Roman"/>
          <w:sz w:val="28"/>
          <w:szCs w:val="28"/>
        </w:rPr>
        <w:t xml:space="preserve"> та правозастосовної діяльності. Важливо, що суд стає органом примусу не тільки відносно суб’єктів приватного права, проте таку саму роль виконує й відносно органів публічної влади. Натомість парламент, публічна адміністрація, муніципальна влада і/або будь-хто інший таких повноважень щодо суду не має.</w:t>
      </w:r>
    </w:p>
    <w:p w14:paraId="6CD081F6" w14:textId="49BE3856"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Описані взаємозв’язки частина теорії верховенства права. Розподіл повноважень між гілками державної влади є інтегральною рисою верховенства права. Тому дотримання принципу верховенства права накладає правові обмеження на виконавчу гілку влади, оскільки вона не може функціонувати поза конституцією та поза місцем, визначеним для неї поділом державної влади. Здійснення державної влади відповідно до конституційних приписів, зокрема на засадах її поділу на законодавчу, виконавчу та судову, завдяки визначеній основним законом держави системі стримувань і </w:t>
      </w:r>
      <w:proofErr w:type="spellStart"/>
      <w:r w:rsidRPr="009312E5">
        <w:rPr>
          <w:rFonts w:ascii="Times New Roman" w:eastAsia="Calibri" w:hAnsi="Times New Roman" w:cs="Times New Roman"/>
          <w:sz w:val="28"/>
          <w:szCs w:val="28"/>
        </w:rPr>
        <w:t>противаг</w:t>
      </w:r>
      <w:proofErr w:type="spellEnd"/>
      <w:r w:rsidRPr="009312E5">
        <w:rPr>
          <w:rFonts w:ascii="Times New Roman" w:eastAsia="Calibri" w:hAnsi="Times New Roman" w:cs="Times New Roman"/>
          <w:sz w:val="28"/>
          <w:szCs w:val="28"/>
        </w:rPr>
        <w:t xml:space="preserve"> забезпечує стабільність конституційного ладу, запобігає узурпації державної влади та узурпації виключного права народу визначати і змінювати конституційний лад в країні. Саме органи судової влади і конституційного контролю виконують, зокрема, основні функції належного правового стримування законодавчої і виконавчої влади, а також контролю за діяльністю цих гілок влади з метою недопущення виходу за межі повноважень. Діяльність органів судової влади полягає в контролі за дотриманням законності, а конституційного контролю - в конституційності діяльності органів законодавчої та виконавчої влади. Органи судової влади і конституційного контролю є противагою законодавчій та виконавчій владі, оскільки можуть переглядати акти цих гілок державної влади щодо законності або конституційності [</w:t>
      </w:r>
      <w:r w:rsidR="00935BC7" w:rsidRPr="009312E5">
        <w:rPr>
          <w:rFonts w:ascii="Times New Roman" w:eastAsia="Calibri" w:hAnsi="Times New Roman" w:cs="Times New Roman"/>
          <w:sz w:val="28"/>
          <w:szCs w:val="28"/>
        </w:rPr>
        <w:t>222</w:t>
      </w:r>
      <w:r w:rsidRPr="009312E5">
        <w:rPr>
          <w:rFonts w:ascii="Times New Roman" w:eastAsia="Calibri" w:hAnsi="Times New Roman" w:cs="Times New Roman"/>
          <w:sz w:val="28"/>
          <w:szCs w:val="28"/>
        </w:rPr>
        <w:t xml:space="preserve">].   </w:t>
      </w:r>
    </w:p>
    <w:p w14:paraId="1616BDA5" w14:textId="3463E75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Баланс розподілу ролей у всіх цих етапах вирішення правових конфліктів перманентно відтворюється тільки у цивілізаціях високої правової культури, які вміло й прагматично нашарували на продуктивну основу духу своєї нації (народу, етносу тощо) прогресивні законодавчі механізми врегулювання суспільних відносин. По факту розкрили правове у своїй натурі та </w:t>
      </w:r>
      <w:proofErr w:type="spellStart"/>
      <w:r w:rsidRPr="009312E5">
        <w:rPr>
          <w:rFonts w:ascii="Times New Roman" w:eastAsia="Calibri" w:hAnsi="Times New Roman" w:cs="Times New Roman"/>
          <w:sz w:val="28"/>
          <w:szCs w:val="28"/>
        </w:rPr>
        <w:t>спромоглися</w:t>
      </w:r>
      <w:proofErr w:type="spellEnd"/>
      <w:r w:rsidRPr="009312E5">
        <w:rPr>
          <w:rFonts w:ascii="Times New Roman" w:eastAsia="Calibri" w:hAnsi="Times New Roman" w:cs="Times New Roman"/>
          <w:sz w:val="28"/>
          <w:szCs w:val="28"/>
        </w:rPr>
        <w:t xml:space="preserve"> формально-визначити це у нормах права, які чинні й забезпечені, перш за все, </w:t>
      </w:r>
      <w:r w:rsidRPr="009312E5">
        <w:rPr>
          <w:rFonts w:ascii="Times New Roman" w:eastAsia="Calibri" w:hAnsi="Times New Roman" w:cs="Times New Roman"/>
          <w:sz w:val="28"/>
          <w:szCs w:val="28"/>
        </w:rPr>
        <w:lastRenderedPageBreak/>
        <w:t xml:space="preserve">правосвідомістю людей, оскільки законодавство й практика його реалізації </w:t>
      </w:r>
      <w:proofErr w:type="spellStart"/>
      <w:r w:rsidRPr="009312E5">
        <w:rPr>
          <w:rFonts w:ascii="Times New Roman" w:eastAsia="Calibri" w:hAnsi="Times New Roman" w:cs="Times New Roman"/>
          <w:sz w:val="28"/>
          <w:szCs w:val="28"/>
        </w:rPr>
        <w:t>антроповимірні</w:t>
      </w:r>
      <w:proofErr w:type="spellEnd"/>
      <w:r w:rsidRPr="009312E5">
        <w:rPr>
          <w:rFonts w:ascii="Times New Roman" w:eastAsia="Calibri" w:hAnsi="Times New Roman" w:cs="Times New Roman"/>
          <w:sz w:val="28"/>
          <w:szCs w:val="28"/>
        </w:rPr>
        <w:t xml:space="preserve"> [</w:t>
      </w:r>
      <w:r w:rsidR="00935BC7" w:rsidRPr="009312E5">
        <w:rPr>
          <w:rFonts w:ascii="Times New Roman" w:eastAsia="Calibri" w:hAnsi="Times New Roman" w:cs="Times New Roman"/>
          <w:sz w:val="28"/>
          <w:szCs w:val="28"/>
        </w:rPr>
        <w:t>118, с. 90-98</w:t>
      </w:r>
      <w:r w:rsidRPr="009312E5">
        <w:rPr>
          <w:rFonts w:ascii="Times New Roman" w:eastAsia="Calibri" w:hAnsi="Times New Roman" w:cs="Times New Roman"/>
          <w:sz w:val="28"/>
          <w:szCs w:val="28"/>
        </w:rPr>
        <w:t>]. Людина тут являє собою соціалізовану особистість, яка стає у суспільстві такою через самоусвідомлення, вияв індивідуальності духу як основи права. Уповноважена та дисциплінована правом особа основа правопорядку, а разом із суспільством вони складають основи ще й держави [</w:t>
      </w:r>
      <w:r w:rsidR="00935BC7" w:rsidRPr="009312E5">
        <w:rPr>
          <w:rFonts w:ascii="Times New Roman" w:eastAsia="Calibri" w:hAnsi="Times New Roman" w:cs="Times New Roman"/>
          <w:sz w:val="28"/>
          <w:szCs w:val="28"/>
        </w:rPr>
        <w:t>74</w:t>
      </w:r>
      <w:r w:rsidRPr="009312E5">
        <w:rPr>
          <w:rFonts w:ascii="Times New Roman" w:eastAsia="Calibri" w:hAnsi="Times New Roman" w:cs="Times New Roman"/>
          <w:sz w:val="28"/>
          <w:szCs w:val="28"/>
        </w:rPr>
        <w:t xml:space="preserve">, c. 335]. Водночас українська та інші транзитивні правові системи характеризуються переважним протистоянням (замість співробітництва) політичних сил, декомпозицією прогресивних моделей поведінки, фрагментарним правонаступництвом й тривким (замість сталого) відтворенням благ, ручним (адміністративним) й відсталим способом управління (замість інституційного). </w:t>
      </w:r>
    </w:p>
    <w:p w14:paraId="01761F6A" w14:textId="7A6C3E31"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Інституційно механізм примусу характеризують не тільки суб’єкти та порядок черговості їхньої участі у правозастосуванні, але й змістовні характеристики способу та вичерпного переліку дій, які закон вимагає вчинити у чітко визначеному порядку. Наприклад, поліцейський примус до виконання норми закону на початку вчиняє не через складання протоколу про правопорушення чи винесення документу (постанови або ін.) про накладення санкції правової норми (наприклад, штрафу) на правопорушника, а через усне попередження чи, що ще краще, профілактику </w:t>
      </w:r>
      <w:proofErr w:type="spellStart"/>
      <w:r w:rsidRPr="009312E5">
        <w:rPr>
          <w:rFonts w:ascii="Times New Roman" w:eastAsia="Calibri" w:hAnsi="Times New Roman" w:cs="Times New Roman"/>
          <w:sz w:val="28"/>
          <w:szCs w:val="28"/>
        </w:rPr>
        <w:t>делінквентної</w:t>
      </w:r>
      <w:proofErr w:type="spellEnd"/>
      <w:r w:rsidRPr="009312E5">
        <w:rPr>
          <w:rFonts w:ascii="Times New Roman" w:eastAsia="Calibri" w:hAnsi="Times New Roman" w:cs="Times New Roman"/>
          <w:sz w:val="28"/>
          <w:szCs w:val="28"/>
        </w:rPr>
        <w:t xml:space="preserve"> (лат. </w:t>
      </w:r>
      <w:proofErr w:type="spellStart"/>
      <w:r w:rsidRPr="009312E5">
        <w:rPr>
          <w:rFonts w:ascii="Times New Roman" w:eastAsia="Calibri" w:hAnsi="Times New Roman" w:cs="Times New Roman"/>
          <w:sz w:val="28"/>
          <w:szCs w:val="28"/>
        </w:rPr>
        <w:t>delictum</w:t>
      </w:r>
      <w:proofErr w:type="spellEnd"/>
      <w:r w:rsidRPr="009312E5">
        <w:rPr>
          <w:rFonts w:ascii="Times New Roman" w:eastAsia="Calibri" w:hAnsi="Times New Roman" w:cs="Times New Roman"/>
          <w:sz w:val="28"/>
          <w:szCs w:val="28"/>
        </w:rPr>
        <w:t xml:space="preserve"> - проступок, </w:t>
      </w:r>
      <w:proofErr w:type="spellStart"/>
      <w:r w:rsidRPr="009312E5">
        <w:rPr>
          <w:rFonts w:ascii="Times New Roman" w:eastAsia="Calibri" w:hAnsi="Times New Roman" w:cs="Times New Roman"/>
          <w:sz w:val="28"/>
          <w:szCs w:val="28"/>
        </w:rPr>
        <w:t>англ</w:t>
      </w:r>
      <w:proofErr w:type="spellEnd"/>
      <w:r w:rsidRPr="009312E5">
        <w:rPr>
          <w:rFonts w:ascii="Times New Roman" w:eastAsia="Calibri" w:hAnsi="Times New Roman" w:cs="Times New Roman"/>
          <w:sz w:val="28"/>
          <w:szCs w:val="28"/>
        </w:rPr>
        <w:t xml:space="preserve">. </w:t>
      </w:r>
      <w:proofErr w:type="spellStart"/>
      <w:r w:rsidRPr="009312E5">
        <w:rPr>
          <w:rFonts w:ascii="Times New Roman" w:eastAsia="Calibri" w:hAnsi="Times New Roman" w:cs="Times New Roman"/>
          <w:sz w:val="28"/>
          <w:szCs w:val="28"/>
        </w:rPr>
        <w:t>delinquency</w:t>
      </w:r>
      <w:proofErr w:type="spellEnd"/>
      <w:r w:rsidRPr="009312E5">
        <w:rPr>
          <w:rFonts w:ascii="Times New Roman" w:eastAsia="Calibri" w:hAnsi="Times New Roman" w:cs="Times New Roman"/>
          <w:sz w:val="28"/>
          <w:szCs w:val="28"/>
        </w:rPr>
        <w:t xml:space="preserve"> - правопорушення) поведінки громадян. Й, надалі, якщо загроза праву не зникла застосовує по черзі більш суворі заходи правового реагування. Зауважимо, що обрання найбільш дієвого з позиції права інструменту для дії правоохоронця (судді та ін.) зумовлене обставинами життя (справи), у яких уповноважена на застосування примусу посадова особа держави опинилася. Оцінка цих обставин класично здійснюється за суб’єктно-об’єктним складом правовідносин та їхніми сутнісними характеристиками. Закон у цьому випадку далеко не завжди універсальний інструмент, що дозволяє знайти відповідь на усе різноманіття неправових викликів для органів правопорядку тощо. У цьому зв’язку актуалізується проблема розвитку правової свідомості та </w:t>
      </w:r>
      <w:r w:rsidRPr="009312E5">
        <w:rPr>
          <w:rFonts w:ascii="Times New Roman" w:eastAsia="Calibri" w:hAnsi="Times New Roman" w:cs="Times New Roman"/>
          <w:sz w:val="28"/>
          <w:szCs w:val="28"/>
        </w:rPr>
        <w:lastRenderedPageBreak/>
        <w:t xml:space="preserve">інтуїції (здатності виходити за межі досвіду) таких осіб на рівні, що детермінує ефективність їхнього правозастосування. </w:t>
      </w:r>
    </w:p>
    <w:p w14:paraId="2B9FC907"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У законах виписані випадки зупинки громадян для перевірки документів, що посвідчують особу; затримання; огляду речей, транспортних засобів, документів; обшуку тощо. Критично важливими для верховенства права людини залишаються випадки правомірного застосування органами правопорядку фізичного й психічного примусу, спеціальних засобів, вогнепальної зброї, а прокурорами затвердження обвинувальних висновків відносно дійсно (не хибно заявлених) винних осіб й, відповідно, суддями притягнення винних до відповідальності або негайне й безумовне виправдування невинних, присудження до стягнення належного за правом коштів, майна, визначення механізму реалізації батьківських прав, прав дитини, права на сім’ю (часу, змісту вчинюваних дій, наприклад, конфліктуючого подружжя) і таке інше. Питання людської свободи та меж суб’єктивних прав предмет спрямування зазначених повноважень держави. Межі цих повноважень не більші, ніж потрібно для підтримання правопорядку відтворення й розвитку благ, у т. ч. їхнього рівного й справедливого обліку, накопичення та розподілу на засадах верховенства права. </w:t>
      </w:r>
    </w:p>
    <w:p w14:paraId="2BEFC8C5"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Ускладнення людської цивілізації, починаючи від епохи модерну (межа XIX-XX ст.) й дотепер призвело до громіздкості догми закону. На цій основі пришвидшення темпів розвитку людства тільки послаблює ефективність законодавчих механізмів, роблячи людину вразливішою до зовнішніх загроз її природним правам. Розхитані усталені правові механізми врегулювання суспільних відносин – втрачені звичаї, зростаючі прогалини у праві, які заміщує насильство, мораль (міфи, релігія і т. п.), корупція – зумовлюють хиткість цих механізмів, їхню перманентну відсталість від викликів часу та, як результат зростання напруження у суспільстві. Його конфліктний потенціал зростає, проявляючись через протистояння – громадян один з одним, етнічні, національні, міждержавні та інші. Увага правників концентрується на змісті цих коливань правової матерії та місцях вирішення конфлікту – вибуху його </w:t>
      </w:r>
      <w:r w:rsidRPr="009312E5">
        <w:rPr>
          <w:rFonts w:ascii="Times New Roman" w:eastAsia="Calibri" w:hAnsi="Times New Roman" w:cs="Times New Roman"/>
          <w:sz w:val="28"/>
          <w:szCs w:val="28"/>
        </w:rPr>
        <w:lastRenderedPageBreak/>
        <w:t xml:space="preserve">рішеннями сильнішого за аргументацією чи силою (фінансовою, фізичною, військовою тощо). </w:t>
      </w:r>
    </w:p>
    <w:p w14:paraId="28F5E786" w14:textId="201D50D8"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Відмова від лінійного розуміння детермінізму у праві [</w:t>
      </w:r>
      <w:r w:rsidR="00935BC7" w:rsidRPr="009312E5">
        <w:rPr>
          <w:rFonts w:ascii="Times New Roman" w:eastAsia="Calibri" w:hAnsi="Times New Roman" w:cs="Times New Roman"/>
          <w:sz w:val="28"/>
          <w:szCs w:val="28"/>
        </w:rPr>
        <w:t>99</w:t>
      </w:r>
      <w:r w:rsidRPr="009312E5">
        <w:rPr>
          <w:rFonts w:ascii="Times New Roman" w:eastAsia="Calibri" w:hAnsi="Times New Roman" w:cs="Times New Roman"/>
          <w:sz w:val="28"/>
          <w:szCs w:val="28"/>
        </w:rPr>
        <w:t xml:space="preserve">, с. 50] демонструє коливання норм-заборон й норм-дозволів між межами абсолютної свободи людини (її спільнот) та публічно-владними функціями держави інструмент, за посередництва якого керуюча система (суб'єкт правового регулювання) і керована система (об’єкт – правові відносини) мають результат взаємного впливу (публічно-владного управління/впливу, публічно-приватного партнерства, комунікації тощо) у вигляді зміни об’єкту. У нашому випадку вирішення правового конфлікту – центральна ланка цих змін. А оскільки це конфлікт, то, за визначенням, він являє точку (відрізок) напруження правової енергії громадян – біфуркації (від лат. </w:t>
      </w:r>
      <w:proofErr w:type="spellStart"/>
      <w:r w:rsidRPr="009312E5">
        <w:rPr>
          <w:rFonts w:ascii="Times New Roman" w:eastAsia="Calibri" w:hAnsi="Times New Roman" w:cs="Times New Roman"/>
          <w:sz w:val="28"/>
          <w:szCs w:val="28"/>
        </w:rPr>
        <w:t>bifurcus</w:t>
      </w:r>
      <w:proofErr w:type="spellEnd"/>
      <w:r w:rsidRPr="009312E5">
        <w:rPr>
          <w:rFonts w:ascii="Times New Roman" w:eastAsia="Calibri" w:hAnsi="Times New Roman" w:cs="Times New Roman"/>
          <w:sz w:val="28"/>
          <w:szCs w:val="28"/>
        </w:rPr>
        <w:t xml:space="preserve"> «роздвоєний»), де суспільство виявляє здатність ідентифікувати й конструювати себе, виходячи з наявних правових моделей поведінки у конфліктах тощо. </w:t>
      </w:r>
    </w:p>
    <w:p w14:paraId="7CBFD97A"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Зазначені правові флуктації (від лат. </w:t>
      </w:r>
      <w:proofErr w:type="spellStart"/>
      <w:r w:rsidRPr="009312E5">
        <w:rPr>
          <w:rFonts w:ascii="Times New Roman" w:eastAsia="Calibri" w:hAnsi="Times New Roman" w:cs="Times New Roman"/>
          <w:sz w:val="28"/>
          <w:szCs w:val="28"/>
        </w:rPr>
        <w:t>fluctuatio</w:t>
      </w:r>
      <w:proofErr w:type="spellEnd"/>
      <w:r w:rsidRPr="009312E5">
        <w:rPr>
          <w:rFonts w:ascii="Times New Roman" w:eastAsia="Calibri" w:hAnsi="Times New Roman" w:cs="Times New Roman"/>
          <w:sz w:val="28"/>
          <w:szCs w:val="28"/>
        </w:rPr>
        <w:t xml:space="preserve"> - коливання) та викликані ними конфліктні стани через різновекторну дисипацію (переходи та розсіювання) енергій людей зумовлює стан, коли вирішення правового конфлікту відбуваються не самі по собі, а під впливом волі уповноважених народом посадових осіб держави. Технічно їхня правосвідомість віддзеркалює зміст зафіксованих у конституції домовленостей громадян один з одним про концептуальні правила поведінки у вигляді норм-принципів, норм-декларацій, норм-цілей, а далі транслює їх у реальність соціальної взаємодії. Роль держави тут у погодженні інтересів різних соціальних верств населення через осмислення та доведення до відома учасників конфлікту різних стадій (виникаючого, загостреного, затухаючого тощо) сутності та змісту людської єдності у конституційно зафіксованих правових основах.</w:t>
      </w:r>
    </w:p>
    <w:p w14:paraId="6707250D" w14:textId="1520A316"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Можна припустити, що адміністративний, судовий та інший публічний та примус (що полягає в застосуванні до суб’єктів, які вчинили правопорушення у сфері здійснення державних функцій, передбачених нормами права заходів покарання, перевиховання та спонукання до діяльності, спрямованої на усунення </w:t>
      </w:r>
      <w:r w:rsidRPr="009312E5">
        <w:rPr>
          <w:rFonts w:ascii="Times New Roman" w:eastAsia="Calibri" w:hAnsi="Times New Roman" w:cs="Times New Roman"/>
          <w:sz w:val="28"/>
          <w:szCs w:val="28"/>
        </w:rPr>
        <w:lastRenderedPageBreak/>
        <w:t>шкоди, заподіяної такою поведінкою [1</w:t>
      </w:r>
      <w:r w:rsidR="00935BC7" w:rsidRPr="009312E5">
        <w:rPr>
          <w:rFonts w:ascii="Times New Roman" w:eastAsia="Calibri" w:hAnsi="Times New Roman" w:cs="Times New Roman"/>
          <w:sz w:val="28"/>
          <w:szCs w:val="28"/>
        </w:rPr>
        <w:t>3</w:t>
      </w:r>
      <w:r w:rsidRPr="009312E5">
        <w:rPr>
          <w:rFonts w:ascii="Times New Roman" w:eastAsia="Calibri" w:hAnsi="Times New Roman" w:cs="Times New Roman"/>
          <w:sz w:val="28"/>
          <w:szCs w:val="28"/>
        </w:rPr>
        <w:t xml:space="preserve">, с. 70]) тим сильніший, ніж більша неадекватність у сприйнятті конфліктуючими сторонами конституційно відображених правових цінностей. Власне зневажання аксіологічними підвалинами права у законодавчому полі розгорнуто у вигляді спеціальних їхніх норм-охорона, а саме: життя, особистої недоторканості, фізичної цілісності та неушкодженості, статевої недоторканості, права власності, національної безпеки, публічних фінансів та інші об’єктні підстави рубрикація кримінального кодексу, інших законів, які містять норми, що захищають суспільство від деліктів (лат. </w:t>
      </w:r>
      <w:proofErr w:type="spellStart"/>
      <w:r w:rsidRPr="009312E5">
        <w:rPr>
          <w:rFonts w:ascii="Times New Roman" w:eastAsia="Calibri" w:hAnsi="Times New Roman" w:cs="Times New Roman"/>
          <w:sz w:val="28"/>
          <w:szCs w:val="28"/>
        </w:rPr>
        <w:t>delictum</w:t>
      </w:r>
      <w:proofErr w:type="spellEnd"/>
      <w:r w:rsidRPr="009312E5">
        <w:rPr>
          <w:rFonts w:ascii="Times New Roman" w:eastAsia="Calibri" w:hAnsi="Times New Roman" w:cs="Times New Roman"/>
          <w:sz w:val="28"/>
          <w:szCs w:val="28"/>
        </w:rPr>
        <w:t xml:space="preserve"> - проступок, правопорушення). Відповідно й кількісно примус переважає у правозастосуванні тим більше, чим потужніша руйнівна сила порушника. І ось кількісний перехід невирішених договірним чи примусовим способами конфліктів переходить у якість потужного і/або тривалого примусу різної фактури, де війна (військові/воєнні операції тощо) остання ланка у його будові, яка виключає право з поняття «правовий конфлікт», залишаючи тільки слово «конфлікт» під час перебігу якого примус вже не втілення уповноваженої народом волі публічної влади, а домінантне уособлення насильства і свавілля.</w:t>
      </w:r>
    </w:p>
    <w:p w14:paraId="18255265" w14:textId="1FB33DBF"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Описані взаємозв’язки дають можливість вбачати необхідність для публічної влади профілактичної функції - недопущення правопорушень, нейтралізація чи ліквідація причин та умов, що породжують або сприяють їхньому вчиненню (деліктний вимір) [1</w:t>
      </w:r>
      <w:r w:rsidR="00935BC7" w:rsidRPr="009312E5">
        <w:rPr>
          <w:rFonts w:ascii="Times New Roman" w:eastAsia="Calibri" w:hAnsi="Times New Roman" w:cs="Times New Roman"/>
          <w:sz w:val="28"/>
          <w:szCs w:val="28"/>
        </w:rPr>
        <w:t>24</w:t>
      </w:r>
      <w:r w:rsidRPr="009312E5">
        <w:rPr>
          <w:rFonts w:ascii="Times New Roman" w:eastAsia="Calibri" w:hAnsi="Times New Roman" w:cs="Times New Roman"/>
          <w:sz w:val="28"/>
          <w:szCs w:val="28"/>
        </w:rPr>
        <w:t xml:space="preserve">, с. 19]; підтримання балансу інтересів у суспільстві (управлінський та контрольний виміри публічно-владного впливу). Її актуальність завжди нагадує про себе прикладами з вітчизняної та історії інших країн, де зволікання з правами людини мало наслідками революції (заколоти, повстання, війни тощо), що послаблювало у підсумку не просто само державу, а й усі націю, яка на міжнародній арені виявлялася швидше формою, аніж змістом права. Довіра добре поінформованого, розсудливого й законослухняного населення до публічної влади наслідок її професійної (у т. ч. своєчасної) роботи та запорука її сили, зокрема й у зовнішніх відносинах. Тут </w:t>
      </w:r>
      <w:r w:rsidRPr="009312E5">
        <w:rPr>
          <w:rFonts w:ascii="Times New Roman" w:eastAsia="Calibri" w:hAnsi="Times New Roman" w:cs="Times New Roman"/>
          <w:sz w:val="28"/>
          <w:szCs w:val="28"/>
        </w:rPr>
        <w:lastRenderedPageBreak/>
        <w:t>переконання, партнерство й диспозитивні засади взаємодії населення й держави головні складові їхнього відповідального ставлення одне до одного.</w:t>
      </w:r>
    </w:p>
    <w:p w14:paraId="6AD6AB08" w14:textId="54E46485" w:rsidR="00CF1AD2" w:rsidRPr="009312E5" w:rsidRDefault="00935BC7"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Поділяємо думку що у</w:t>
      </w:r>
      <w:r w:rsidR="00CF1AD2" w:rsidRPr="009312E5">
        <w:rPr>
          <w:rFonts w:ascii="Times New Roman" w:eastAsia="Calibri" w:hAnsi="Times New Roman" w:cs="Times New Roman"/>
          <w:sz w:val="28"/>
          <w:szCs w:val="28"/>
        </w:rPr>
        <w:t xml:space="preserve"> ретроспективному вимірі юридична відповідальність найбільш поширений засіб державного примусу до правопорушників, що застосовується для забезпечення громадського спокою, попередження майбутніх правопорушення, виконання актів державного управління (адміністративних актів). Накладаючи санкції на правопорушників, наявний конфлікт вирішується повністю або тільки згасає частково. Зв’язки досліджуваного концепту виявляють себе й у межах юридичної відповідальності за наслідки власних діянь (дій та бездіяльності), а саме: публічної влади –  єдиного суб’єкта уповноваженого на застосування примусу – щоб об’єктивно виправданий часом та обставинами, домірний (пропорційний) примус здійснювався у правових рамках та був спрямований на досягнення правової мети; громадян та інших суб’єктів права – докладати максимум зусиль, щоб свідомо й повноцінно діяти у межах права, зважуючи на свої людські чесноти й не потураючи вадам. </w:t>
      </w:r>
    </w:p>
    <w:p w14:paraId="486C308A" w14:textId="1330861E" w:rsidR="00CF1AD2" w:rsidRPr="009312E5" w:rsidRDefault="00F77543"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П</w:t>
      </w:r>
      <w:r w:rsidR="00CF1AD2" w:rsidRPr="009312E5">
        <w:rPr>
          <w:rFonts w:ascii="Times New Roman" w:eastAsia="Calibri" w:hAnsi="Times New Roman" w:cs="Times New Roman"/>
          <w:sz w:val="28"/>
          <w:szCs w:val="28"/>
        </w:rPr>
        <w:t xml:space="preserve">орушені у цій роботі питання розгортаються на тлі теорій верховенства права, поділу публічної влади, механізму реалізації права (у т. ч. правозастосування), юридичної відповідальності та інших суміжних їм положень правової доктрини. Тут вживається відразу увесь масив термінів, яким номінують ключове поняття предмету нашого дослідження. Водночас у законодавстві поширеними залишаються терміни «конфлікт» та «спір». Ключовим елементом механізму вирішення спору (конфлікту) стає примусовий спосіб </w:t>
      </w:r>
      <w:proofErr w:type="spellStart"/>
      <w:r w:rsidR="00CF1AD2" w:rsidRPr="009312E5">
        <w:rPr>
          <w:rFonts w:ascii="Times New Roman" w:eastAsia="Calibri" w:hAnsi="Times New Roman" w:cs="Times New Roman"/>
          <w:sz w:val="28"/>
          <w:szCs w:val="28"/>
        </w:rPr>
        <w:t>правореалізації</w:t>
      </w:r>
      <w:proofErr w:type="spellEnd"/>
      <w:r w:rsidR="00CF1AD2" w:rsidRPr="009312E5">
        <w:rPr>
          <w:rFonts w:ascii="Times New Roman" w:eastAsia="Calibri" w:hAnsi="Times New Roman" w:cs="Times New Roman"/>
          <w:sz w:val="28"/>
          <w:szCs w:val="28"/>
        </w:rPr>
        <w:t xml:space="preserve">. Примус суть правової енергії, що поєднує соціальну природу людей – їхні потреби жити спільно, злагоджено задовольняючи власні інтереси. </w:t>
      </w:r>
    </w:p>
    <w:p w14:paraId="798F07DA"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Серед визначальних ознак примусу у вирішенні правових конфліктів виокремлюємо урегульованість понять, повноважень учасників, стадій та процедур, форм та змісту документів, строків та інших питань нормами права. До цього додаємо опосередкованість вирішення за участі публічної влади, у т. ч. </w:t>
      </w:r>
      <w:r w:rsidRPr="009312E5">
        <w:rPr>
          <w:rFonts w:ascii="Times New Roman" w:eastAsia="Calibri" w:hAnsi="Times New Roman" w:cs="Times New Roman"/>
          <w:sz w:val="28"/>
          <w:szCs w:val="28"/>
        </w:rPr>
        <w:lastRenderedPageBreak/>
        <w:t xml:space="preserve">уповноважених нею через ліцензування, сертифікацію та інші контрольні (атестаційні) провадження суб’єктів. </w:t>
      </w:r>
    </w:p>
    <w:p w14:paraId="7F2D41B5"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Специфічні ознаки досліджуваного типу примусу доповнюються загальними характеристиками властивостей процесу вирішення </w:t>
      </w:r>
      <w:proofErr w:type="spellStart"/>
      <w:r w:rsidRPr="009312E5">
        <w:rPr>
          <w:rFonts w:ascii="Times New Roman" w:eastAsia="Calibri" w:hAnsi="Times New Roman" w:cs="Times New Roman"/>
          <w:sz w:val="28"/>
          <w:szCs w:val="28"/>
        </w:rPr>
        <w:t>позаправових</w:t>
      </w:r>
      <w:proofErr w:type="spellEnd"/>
      <w:r w:rsidRPr="009312E5">
        <w:rPr>
          <w:rFonts w:ascii="Times New Roman" w:eastAsia="Calibri" w:hAnsi="Times New Roman" w:cs="Times New Roman"/>
          <w:sz w:val="28"/>
          <w:szCs w:val="28"/>
        </w:rPr>
        <w:t xml:space="preserve"> та усіх інших типів соціальних конфліктів: </w:t>
      </w:r>
    </w:p>
    <w:p w14:paraId="063EC55A"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а) суб’єктно-об’єктним складом; </w:t>
      </w:r>
    </w:p>
    <w:p w14:paraId="3125C644"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б) протилежністю інтересів конфліктуючих як спрощене сприйняття шляху до отримання жаданого об’єкта (відсутність розуміння єдності протилежностей; </w:t>
      </w:r>
    </w:p>
    <w:p w14:paraId="1133FDDE"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в) невмінням </w:t>
      </w:r>
      <w:proofErr w:type="spellStart"/>
      <w:r w:rsidRPr="009312E5">
        <w:rPr>
          <w:rFonts w:ascii="Times New Roman" w:eastAsia="Calibri" w:hAnsi="Times New Roman" w:cs="Times New Roman"/>
          <w:sz w:val="28"/>
          <w:szCs w:val="28"/>
        </w:rPr>
        <w:t>деконструювати</w:t>
      </w:r>
      <w:proofErr w:type="spellEnd"/>
      <w:r w:rsidRPr="009312E5">
        <w:rPr>
          <w:rFonts w:ascii="Times New Roman" w:eastAsia="Calibri" w:hAnsi="Times New Roman" w:cs="Times New Roman"/>
          <w:sz w:val="28"/>
          <w:szCs w:val="28"/>
        </w:rPr>
        <w:t xml:space="preserve"> контпродуктивне й відтворювати натомість зростання блага спільними зусиллями через концентрацію ресурсів усіх сторін конфлікту в межах композиції зняття </w:t>
      </w:r>
      <w:proofErr w:type="spellStart"/>
      <w:r w:rsidRPr="009312E5">
        <w:rPr>
          <w:rFonts w:ascii="Times New Roman" w:eastAsia="Calibri" w:hAnsi="Times New Roman" w:cs="Times New Roman"/>
          <w:sz w:val="28"/>
          <w:szCs w:val="28"/>
        </w:rPr>
        <w:t>деструктивності</w:t>
      </w:r>
      <w:proofErr w:type="spellEnd"/>
      <w:r w:rsidRPr="009312E5">
        <w:rPr>
          <w:rFonts w:ascii="Times New Roman" w:eastAsia="Calibri" w:hAnsi="Times New Roman" w:cs="Times New Roman"/>
          <w:sz w:val="28"/>
          <w:szCs w:val="28"/>
        </w:rPr>
        <w:t xml:space="preserve"> проявів характерних ознак протилежностей – тверджень, діянь тощо); </w:t>
      </w:r>
    </w:p>
    <w:p w14:paraId="129ED4FD"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г) домінуванням волі більш сильного (за параметрами розвитку особистісних й професійних інструментів </w:t>
      </w:r>
      <w:proofErr w:type="spellStart"/>
      <w:r w:rsidRPr="009312E5">
        <w:rPr>
          <w:rFonts w:ascii="Times New Roman" w:eastAsia="Calibri" w:hAnsi="Times New Roman" w:cs="Times New Roman"/>
          <w:sz w:val="28"/>
          <w:szCs w:val="28"/>
        </w:rPr>
        <w:t>онтологічно</w:t>
      </w:r>
      <w:proofErr w:type="spellEnd"/>
      <w:r w:rsidRPr="009312E5">
        <w:rPr>
          <w:rFonts w:ascii="Times New Roman" w:eastAsia="Calibri" w:hAnsi="Times New Roman" w:cs="Times New Roman"/>
          <w:sz w:val="28"/>
          <w:szCs w:val="28"/>
        </w:rPr>
        <w:t xml:space="preserve"> природного примусу, пригнічення волі протилежної сторони / суперника – інтелекту, волі, сенситивності; і/або </w:t>
      </w:r>
      <w:proofErr w:type="spellStart"/>
      <w:r w:rsidRPr="009312E5">
        <w:rPr>
          <w:rFonts w:ascii="Times New Roman" w:eastAsia="Calibri" w:hAnsi="Times New Roman" w:cs="Times New Roman"/>
          <w:sz w:val="28"/>
          <w:szCs w:val="28"/>
        </w:rPr>
        <w:t>цивілізаційно</w:t>
      </w:r>
      <w:proofErr w:type="spellEnd"/>
      <w:r w:rsidRPr="009312E5">
        <w:rPr>
          <w:rFonts w:ascii="Times New Roman" w:eastAsia="Calibri" w:hAnsi="Times New Roman" w:cs="Times New Roman"/>
          <w:sz w:val="28"/>
          <w:szCs w:val="28"/>
        </w:rPr>
        <w:t xml:space="preserve"> й історично детермінованих ресурсів для примусу – фінансового капіталу у поєднанні з фізичною, військовою силою) або </w:t>
      </w:r>
      <w:proofErr w:type="spellStart"/>
      <w:r w:rsidRPr="009312E5">
        <w:rPr>
          <w:rFonts w:ascii="Times New Roman" w:eastAsia="Calibri" w:hAnsi="Times New Roman" w:cs="Times New Roman"/>
          <w:sz w:val="28"/>
          <w:szCs w:val="28"/>
        </w:rPr>
        <w:t>консенсуального</w:t>
      </w:r>
      <w:proofErr w:type="spellEnd"/>
      <w:r w:rsidRPr="009312E5">
        <w:rPr>
          <w:rFonts w:ascii="Times New Roman" w:eastAsia="Calibri" w:hAnsi="Times New Roman" w:cs="Times New Roman"/>
          <w:sz w:val="28"/>
          <w:szCs w:val="28"/>
        </w:rPr>
        <w:t xml:space="preserve"> паритету (максимальне урахування інтересів кожного); </w:t>
      </w:r>
    </w:p>
    <w:p w14:paraId="725DAF3F" w14:textId="77777777" w:rsidR="00CF1AD2" w:rsidRPr="009312E5" w:rsidRDefault="00CF1AD2" w:rsidP="000A4DFF">
      <w:pPr>
        <w:spacing w:after="0" w:line="360" w:lineRule="auto"/>
        <w:ind w:firstLine="709"/>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д) структурованістю застосування примусу у процесі вирішення правового конфлікту – здійснення дій (утримання від них) і часові проміжки для цього чітко алгоритмізовані, поєднані синхронною активністю (взаємними реакціями) усіх учасників процесу тощо.</w:t>
      </w:r>
    </w:p>
    <w:p w14:paraId="0F18ECB7" w14:textId="57235351"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Концептуалізація порушеної у цій роботі проблеми на загальнотеоретичному рівні також уявляється через використання інституту «договірне право», у межах якого об’єднують нормативні договори (міжнародні та внутрішньодержавні) між двома або декількома суб’єктами як сукупність обов’язкових для них умов, що виражає їхнє юридичне значення договору, у т. ч. для інших учасників суспільних відносин. Наприклад, метою Конституційного договору між Верховною Радою України та Президентом України про основні </w:t>
      </w:r>
      <w:r w:rsidRPr="009312E5">
        <w:rPr>
          <w:rFonts w:asciiTheme="majorBidi" w:hAnsiTheme="majorBidi" w:cstheme="majorBidi"/>
          <w:sz w:val="28"/>
          <w:szCs w:val="28"/>
        </w:rPr>
        <w:lastRenderedPageBreak/>
        <w:t>засади організації та функціонування державної влади і місцевого самоврядування в Україні на період до прийняття нової Конституції України від 08.06.1995 № 1к/95-ВР стало саме запобігання  політичному протистоянню владних структур з його можливими   руйнівними   наслідками   для   долі  всієї  країни  і суспільства;</w:t>
      </w:r>
      <w:bookmarkStart w:id="21" w:name="o24"/>
      <w:bookmarkEnd w:id="21"/>
      <w:r w:rsidRPr="009312E5">
        <w:rPr>
          <w:rFonts w:asciiTheme="majorBidi" w:hAnsiTheme="majorBidi" w:cstheme="majorBidi"/>
          <w:sz w:val="28"/>
          <w:szCs w:val="28"/>
        </w:rPr>
        <w:t xml:space="preserve"> забезпечення громадянського  миру  і  спокою  в  Україні та створення умов для гідного життя і праці людини, консолідації всіх здорових сил суспільства. Використання нормативно-правового договору для вирішення правових конфліктів вимагає урахування його змістовного наповнення – взаємних прав, обов’язків з приводу публічного (загального) інтересу, який завжди корелює з приватним інтересами, що формуються в особистому житті людей й, однак, можуть не співпадати з тими інтересами, які вважають для себе спільними нація, суспільство, держава. Сукупне відображення приватних інтересів громадян у публічних угодах (нормативно-правових договорах) ретельніше простежується не тільки через їхній предметний опис, проте й за рахунок визначення механізмів задоволення таких інтересів: строків й порядку реалізації (форм, засобів, методів тощо) прав і свобод, відповідальності за невиконання або неналежне виконання добровільно прийнятих на себе зобов’язань; а також правового статусу його сторін (держави, міжнародної організації, ТНК [</w:t>
      </w:r>
      <w:r w:rsidR="00935BC7" w:rsidRPr="009312E5">
        <w:rPr>
          <w:rFonts w:asciiTheme="majorBidi" w:hAnsiTheme="majorBidi" w:cstheme="majorBidi"/>
          <w:sz w:val="28"/>
          <w:szCs w:val="28"/>
        </w:rPr>
        <w:t>202</w:t>
      </w:r>
      <w:r w:rsidRPr="009312E5">
        <w:rPr>
          <w:rFonts w:asciiTheme="majorBidi" w:hAnsiTheme="majorBidi" w:cstheme="majorBidi"/>
          <w:sz w:val="28"/>
          <w:szCs w:val="28"/>
        </w:rPr>
        <w:t xml:space="preserve">], державних органів, посадових осіб тощо), </w:t>
      </w:r>
      <w:proofErr w:type="spellStart"/>
      <w:r w:rsidRPr="009312E5">
        <w:rPr>
          <w:rFonts w:asciiTheme="majorBidi" w:hAnsiTheme="majorBidi" w:cstheme="majorBidi"/>
          <w:sz w:val="28"/>
          <w:szCs w:val="28"/>
        </w:rPr>
        <w:t>комплементарність</w:t>
      </w:r>
      <w:proofErr w:type="spellEnd"/>
      <w:r w:rsidRPr="009312E5">
        <w:rPr>
          <w:rFonts w:asciiTheme="majorBidi" w:hAnsiTheme="majorBidi" w:cstheme="majorBidi"/>
          <w:sz w:val="28"/>
          <w:szCs w:val="28"/>
        </w:rPr>
        <w:t xml:space="preserve"> (доповнення чинного законодавство й значення для ухвалення інших юридичних актів) й дотримання процедури набуття ним чинності. Вченими відзначається зростання ролі договірної форми в здійсненні функцій держави через розвиток ринкової економіки та децентралізацію державного управління [</w:t>
      </w:r>
      <w:r w:rsidR="00935BC7" w:rsidRPr="009312E5">
        <w:rPr>
          <w:rFonts w:asciiTheme="majorBidi" w:hAnsiTheme="majorBidi" w:cstheme="majorBidi"/>
          <w:sz w:val="28"/>
          <w:szCs w:val="28"/>
        </w:rPr>
        <w:t>205</w:t>
      </w:r>
      <w:r w:rsidRPr="009312E5">
        <w:rPr>
          <w:rFonts w:asciiTheme="majorBidi" w:hAnsiTheme="majorBidi" w:cstheme="majorBidi"/>
          <w:sz w:val="28"/>
          <w:szCs w:val="28"/>
        </w:rPr>
        <w:t>, с. 152, 189, 400]. Інші різновиди договорів об’єктивуються у межах сімейного (шлюбний договір та ін.), трудового (трудовий договір, контракт, колективний договір та ін.), цивільного, господарського, адміністративного та інших галузей права.</w:t>
      </w:r>
    </w:p>
    <w:p w14:paraId="4A3DE074" w14:textId="77777777"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Розумінню феномену договору у досліджуваному нами контексті допомагає його протиставлення </w:t>
      </w:r>
      <w:r w:rsidRPr="009312E5">
        <w:rPr>
          <w:rFonts w:asciiTheme="majorBidi" w:hAnsiTheme="majorBidi" w:cstheme="majorBidi"/>
          <w:bCs/>
          <w:sz w:val="28"/>
          <w:szCs w:val="28"/>
        </w:rPr>
        <w:t xml:space="preserve">позадоговірним способам вирішення правових конфліктів. </w:t>
      </w:r>
      <w:r w:rsidRPr="009312E5">
        <w:rPr>
          <w:rFonts w:asciiTheme="majorBidi" w:hAnsiTheme="majorBidi" w:cstheme="majorBidi"/>
          <w:sz w:val="28"/>
          <w:szCs w:val="28"/>
        </w:rPr>
        <w:t xml:space="preserve">До них зараховуємо усі ті, які випливають з інших джерел права, </w:t>
      </w:r>
      <w:r w:rsidRPr="009312E5">
        <w:rPr>
          <w:rFonts w:asciiTheme="majorBidi" w:hAnsiTheme="majorBidi" w:cstheme="majorBidi"/>
          <w:sz w:val="28"/>
          <w:szCs w:val="28"/>
        </w:rPr>
        <w:lastRenderedPageBreak/>
        <w:t>окрім його договірного виміру. Законодавство, яке прямо чи опосередковано не знайшло свого відображення у договорах, застосовується сторонами у правових відносинах між ними. Наприклад, у статтях 1166-1215 глави 82 «Відшкодування шкоди» ЦКУ від 16.01.2003 № 435-IV вказані позадоговірні, нормативно-правові підстави відповідальності за завдану шкоду. На відміну від договору, де дивергентними рисами стають добровільність згоди щонайменше двох суб’єктів права, застосування законодавчих позадоговірних основ вирішення конфлікту вимагає участі третьої особи – арбітра. Зокрема у стані конфлікту, де відсутня погоджена позиція сторін в частині меж, способів, строків та інших умов (порядку) використання положень нормативно-правових актів, свою роль з пошуку прийнятного рішення відіграє суддя. Тільки він уповноважений перетворити розбіжності на згоду. Соціальна місія судді виконується й стає високою тоді коли таке рішення ухвалене виключно на підставі урахування усіх принципів права та суттєвих обставин справи. По суті примусовий, за посередництва третьої особи – судді, договір.</w:t>
      </w:r>
    </w:p>
    <w:p w14:paraId="42D88FEB" w14:textId="1693812B"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Ось добровільна згода сторін через схиляння їх до обопільно прийнятного варіанта вирішення правового конфлікту у позасудових процедурах номінується терміном «медіація». Тут домовленості сторін опосередковані допомогою незалежної, нейтральної, неупередженої фізичної особи, яка не має повноважень щодо прийняття рішення по суті конфлікту (спору) і проводить медіацію – добровільну, позасудову, конфіденційну, структурована процедура, під час якої сторони за допомогою медіатора (медіаторів) намагаються врегулювати конфлікт (спір) шляхом переговорів (п. 2 і п. 4 ч. 1 ст. 1) [</w:t>
      </w:r>
      <w:r w:rsidR="00935BC7" w:rsidRPr="009312E5">
        <w:rPr>
          <w:rFonts w:asciiTheme="majorBidi" w:hAnsiTheme="majorBidi" w:cstheme="majorBidi"/>
          <w:sz w:val="28"/>
          <w:szCs w:val="28"/>
        </w:rPr>
        <w:t>153</w:t>
      </w:r>
      <w:r w:rsidRPr="009312E5">
        <w:rPr>
          <w:rFonts w:asciiTheme="majorBidi" w:hAnsiTheme="majorBidi" w:cstheme="majorBidi"/>
          <w:sz w:val="28"/>
          <w:szCs w:val="28"/>
        </w:rPr>
        <w:t xml:space="preserve">]. Договірні відносини у сфері медіації можуть виникати до та після виникнення спору, з метою початку процедури медіації або для закріплення досягнутого компромісу, у рамках приватної чи </w:t>
      </w:r>
      <w:proofErr w:type="spellStart"/>
      <w:r w:rsidRPr="009312E5">
        <w:rPr>
          <w:rFonts w:asciiTheme="majorBidi" w:hAnsiTheme="majorBidi" w:cstheme="majorBidi"/>
          <w:sz w:val="28"/>
          <w:szCs w:val="28"/>
        </w:rPr>
        <w:t>присудової</w:t>
      </w:r>
      <w:proofErr w:type="spellEnd"/>
      <w:r w:rsidRPr="009312E5">
        <w:rPr>
          <w:rFonts w:asciiTheme="majorBidi" w:hAnsiTheme="majorBidi" w:cstheme="majorBidi"/>
          <w:sz w:val="28"/>
          <w:szCs w:val="28"/>
        </w:rPr>
        <w:t xml:space="preserve"> медіації тощо. Тому договори у сфері медіації мають різні юридичні конструкції, мету, предмет, форму та ін. В англомовних законодавчих актах та науковій юридичній літературі застосовують три терміни щодо видів договорів у сфері медіації: a </w:t>
      </w:r>
      <w:proofErr w:type="spellStart"/>
      <w:r w:rsidRPr="009312E5">
        <w:rPr>
          <w:rFonts w:asciiTheme="majorBidi" w:hAnsiTheme="majorBidi" w:cstheme="majorBidi"/>
          <w:sz w:val="28"/>
          <w:szCs w:val="28"/>
        </w:rPr>
        <w:t>mediation</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clause</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медіаційне</w:t>
      </w:r>
      <w:proofErr w:type="spellEnd"/>
      <w:r w:rsidRPr="009312E5">
        <w:rPr>
          <w:rFonts w:asciiTheme="majorBidi" w:hAnsiTheme="majorBidi" w:cstheme="majorBidi"/>
          <w:sz w:val="28"/>
          <w:szCs w:val="28"/>
        </w:rPr>
        <w:t xml:space="preserve"> застереження), a </w:t>
      </w:r>
      <w:proofErr w:type="spellStart"/>
      <w:r w:rsidRPr="009312E5">
        <w:rPr>
          <w:rFonts w:asciiTheme="majorBidi" w:hAnsiTheme="majorBidi" w:cstheme="majorBidi"/>
          <w:sz w:val="28"/>
          <w:szCs w:val="28"/>
        </w:rPr>
        <w:t>mediation</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agreement</w:t>
      </w:r>
      <w:proofErr w:type="spellEnd"/>
      <w:r w:rsidRPr="009312E5">
        <w:rPr>
          <w:rFonts w:asciiTheme="majorBidi" w:hAnsiTheme="majorBidi" w:cstheme="majorBidi"/>
          <w:sz w:val="28"/>
          <w:szCs w:val="28"/>
        </w:rPr>
        <w:t xml:space="preserve"> чи a </w:t>
      </w:r>
      <w:proofErr w:type="spellStart"/>
      <w:r w:rsidRPr="009312E5">
        <w:rPr>
          <w:rFonts w:asciiTheme="majorBidi" w:hAnsiTheme="majorBidi" w:cstheme="majorBidi"/>
          <w:sz w:val="28"/>
          <w:szCs w:val="28"/>
        </w:rPr>
        <w:t>contract</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to</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mediate</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медіаційний</w:t>
      </w:r>
      <w:proofErr w:type="spellEnd"/>
      <w:r w:rsidRPr="009312E5">
        <w:rPr>
          <w:rFonts w:asciiTheme="majorBidi" w:hAnsiTheme="majorBidi" w:cstheme="majorBidi"/>
          <w:sz w:val="28"/>
          <w:szCs w:val="28"/>
        </w:rPr>
        <w:t xml:space="preserve"> </w:t>
      </w:r>
      <w:r w:rsidRPr="009312E5">
        <w:rPr>
          <w:rFonts w:asciiTheme="majorBidi" w:hAnsiTheme="majorBidi" w:cstheme="majorBidi"/>
          <w:sz w:val="28"/>
          <w:szCs w:val="28"/>
        </w:rPr>
        <w:lastRenderedPageBreak/>
        <w:t xml:space="preserve">договір) та а </w:t>
      </w:r>
      <w:proofErr w:type="spellStart"/>
      <w:r w:rsidRPr="009312E5">
        <w:rPr>
          <w:rFonts w:asciiTheme="majorBidi" w:hAnsiTheme="majorBidi" w:cstheme="majorBidi"/>
          <w:sz w:val="28"/>
          <w:szCs w:val="28"/>
        </w:rPr>
        <w:t>mediated</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settlement</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agreement</w:t>
      </w:r>
      <w:proofErr w:type="spellEnd"/>
      <w:r w:rsidRPr="009312E5">
        <w:rPr>
          <w:rFonts w:asciiTheme="majorBidi" w:hAnsiTheme="majorBidi" w:cstheme="majorBidi"/>
          <w:sz w:val="28"/>
          <w:szCs w:val="28"/>
        </w:rPr>
        <w:t xml:space="preserve"> (угода, укладена за результатами медіації). Угоди, укладені за результатами медіації, можуть мати форму </w:t>
      </w:r>
      <w:proofErr w:type="spellStart"/>
      <w:r w:rsidRPr="009312E5">
        <w:rPr>
          <w:rFonts w:asciiTheme="majorBidi" w:hAnsiTheme="majorBidi" w:cstheme="majorBidi"/>
          <w:sz w:val="28"/>
          <w:szCs w:val="28"/>
        </w:rPr>
        <w:t>медіативних</w:t>
      </w:r>
      <w:proofErr w:type="spellEnd"/>
      <w:r w:rsidRPr="009312E5">
        <w:rPr>
          <w:rFonts w:asciiTheme="majorBidi" w:hAnsiTheme="majorBidi" w:cstheme="majorBidi"/>
          <w:sz w:val="28"/>
          <w:szCs w:val="28"/>
        </w:rPr>
        <w:t xml:space="preserve"> або додаткових договорів до основного договору (наприклад, трудового), а також сукупності договорів (якщо метою їх укладення є вирішення спору) [</w:t>
      </w:r>
      <w:r w:rsidR="00935BC7" w:rsidRPr="009312E5">
        <w:rPr>
          <w:rFonts w:asciiTheme="majorBidi" w:hAnsiTheme="majorBidi" w:cstheme="majorBidi"/>
          <w:sz w:val="28"/>
          <w:szCs w:val="28"/>
        </w:rPr>
        <w:t>114</w:t>
      </w:r>
      <w:r w:rsidRPr="009312E5">
        <w:rPr>
          <w:rFonts w:asciiTheme="majorBidi" w:hAnsiTheme="majorBidi" w:cstheme="majorBidi"/>
          <w:sz w:val="28"/>
          <w:szCs w:val="28"/>
        </w:rPr>
        <w:t xml:space="preserve">, с. 252, 254]. </w:t>
      </w:r>
    </w:p>
    <w:p w14:paraId="0915F2AE" w14:textId="6CE65696" w:rsidR="00CF1AD2" w:rsidRPr="009312E5" w:rsidRDefault="00CF1AD2" w:rsidP="000A4DFF">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 xml:space="preserve">На відміну від міжнародних, конституційних та інших правових відносин взаємодія держави, в особі її уповноважених органів, з людиною з приводу вчиненого нею злочину та належної за нього кари конфліктні від самого початку (лат. a </w:t>
      </w:r>
      <w:proofErr w:type="spellStart"/>
      <w:r w:rsidRPr="009312E5">
        <w:rPr>
          <w:rFonts w:asciiTheme="majorBidi" w:hAnsiTheme="majorBidi" w:cstheme="majorBidi"/>
          <w:sz w:val="28"/>
          <w:szCs w:val="28"/>
        </w:rPr>
        <w:t>priori</w:t>
      </w:r>
      <w:proofErr w:type="spellEnd"/>
      <w:r w:rsidRPr="009312E5">
        <w:rPr>
          <w:rFonts w:asciiTheme="majorBidi" w:hAnsiTheme="majorBidi" w:cstheme="majorBidi"/>
          <w:sz w:val="28"/>
          <w:szCs w:val="28"/>
        </w:rPr>
        <w:t xml:space="preserve"> – первісно)  неправомірного посягання на публічний інтерес. Винайдений процесуальний інструмент залагоджування конфлікту у кримінально-правових відносинах номінується терміном «угода про визнання винуватості». По суті запровадження можливості договірних відносин під час вирішення кримінально-правових конфліктів зміст інтрузії (від </w:t>
      </w:r>
      <w:proofErr w:type="spellStart"/>
      <w:r w:rsidRPr="009312E5">
        <w:rPr>
          <w:rFonts w:asciiTheme="majorBidi" w:hAnsiTheme="majorBidi" w:cstheme="majorBidi"/>
          <w:sz w:val="28"/>
          <w:szCs w:val="28"/>
        </w:rPr>
        <w:t>пізньолат</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intrusion</w:t>
      </w:r>
      <w:proofErr w:type="spellEnd"/>
      <w:r w:rsidRPr="009312E5">
        <w:rPr>
          <w:rFonts w:asciiTheme="majorBidi" w:hAnsiTheme="majorBidi" w:cstheme="majorBidi"/>
          <w:sz w:val="28"/>
          <w:szCs w:val="28"/>
        </w:rPr>
        <w:t xml:space="preserve">, від лат. </w:t>
      </w:r>
      <w:proofErr w:type="spellStart"/>
      <w:r w:rsidRPr="009312E5">
        <w:rPr>
          <w:rFonts w:asciiTheme="majorBidi" w:hAnsiTheme="majorBidi" w:cstheme="majorBidi"/>
          <w:sz w:val="28"/>
          <w:szCs w:val="28"/>
        </w:rPr>
        <w:t>intrudo</w:t>
      </w:r>
      <w:proofErr w:type="spellEnd"/>
      <w:r w:rsidRPr="009312E5">
        <w:rPr>
          <w:rFonts w:asciiTheme="majorBidi" w:hAnsiTheme="majorBidi" w:cstheme="majorBidi"/>
          <w:sz w:val="28"/>
          <w:szCs w:val="28"/>
        </w:rPr>
        <w:t xml:space="preserve"> – «заштовхують») приватноправових елементів у сфері кримінального процесуального права, що покликані знизити завантаженість органів кримінальної юстиції, посилити роль потерпілого в кримінальному процесі та сприяти запобіганню злочинів.</w:t>
      </w:r>
    </w:p>
    <w:p w14:paraId="06BFD53F" w14:textId="29B27DAF" w:rsidR="002E7A76" w:rsidRPr="009312E5" w:rsidRDefault="00CF1AD2" w:rsidP="002E7A76">
      <w:pPr>
        <w:spacing w:after="0" w:line="360" w:lineRule="auto"/>
        <w:ind w:firstLine="709"/>
        <w:jc w:val="both"/>
        <w:rPr>
          <w:rFonts w:ascii="Times New Roman" w:hAnsi="Times New Roman" w:cs="Times New Roman"/>
          <w:sz w:val="28"/>
          <w:szCs w:val="28"/>
        </w:rPr>
      </w:pPr>
      <w:r w:rsidRPr="009312E5">
        <w:rPr>
          <w:rFonts w:asciiTheme="majorBidi" w:hAnsiTheme="majorBidi" w:cstheme="majorBidi"/>
          <w:sz w:val="28"/>
          <w:szCs w:val="28"/>
        </w:rPr>
        <w:t xml:space="preserve">У межах розгортання кримінального процесу зазначена угода являє собою процесуально оформлену домовленість, яка укладається, з одного боку, прокурором з метою оптимізації процесу виявлення, припинення, розслідування та запобігання кримінальних правопорушень, а з іншого – підозрюваним, обвинуваченим, який надає кримінально-релевантну інформацію про вчинені ним та іншими особами кримінальні правопорушення, а також іншу допомогу правоохоронним органам з метою мінімізації негативних для нього правових наслідків за вчинений злочин, в обмін на узгоджене покарання. До ознак, які характеризують угоду про визнання винуватості та визначають її юридичний зміст (сутність), належать якості </w:t>
      </w:r>
      <w:proofErr w:type="spellStart"/>
      <w:r w:rsidRPr="009312E5">
        <w:rPr>
          <w:rFonts w:asciiTheme="majorBidi" w:hAnsiTheme="majorBidi" w:cstheme="majorBidi"/>
          <w:sz w:val="28"/>
          <w:szCs w:val="28"/>
        </w:rPr>
        <w:t>врегульованість</w:t>
      </w:r>
      <w:proofErr w:type="spellEnd"/>
      <w:r w:rsidRPr="009312E5">
        <w:rPr>
          <w:rFonts w:asciiTheme="majorBidi" w:hAnsiTheme="majorBidi" w:cstheme="majorBidi"/>
          <w:sz w:val="28"/>
          <w:szCs w:val="28"/>
        </w:rPr>
        <w:t xml:space="preserve"> законом (наприклад, </w:t>
      </w:r>
      <w:proofErr w:type="spellStart"/>
      <w:r w:rsidRPr="009312E5">
        <w:rPr>
          <w:rFonts w:asciiTheme="majorBidi" w:hAnsiTheme="majorBidi" w:cstheme="majorBidi"/>
          <w:sz w:val="28"/>
          <w:szCs w:val="28"/>
        </w:rPr>
        <w:t>гл</w:t>
      </w:r>
      <w:proofErr w:type="spellEnd"/>
      <w:r w:rsidRPr="009312E5">
        <w:rPr>
          <w:rFonts w:asciiTheme="majorBidi" w:hAnsiTheme="majorBidi" w:cstheme="majorBidi"/>
          <w:sz w:val="28"/>
          <w:szCs w:val="28"/>
        </w:rPr>
        <w:t xml:space="preserve">. 35 КПК України) процедури її укладання та інші ознаки правозастосовного акту, двосторонній характер, наявність відповідних правовідносин між сторонами кримінального провадження, письмова форма, можливість ініціювання на різних </w:t>
      </w:r>
      <w:r w:rsidRPr="009312E5">
        <w:rPr>
          <w:rFonts w:asciiTheme="majorBidi" w:hAnsiTheme="majorBidi" w:cstheme="majorBidi"/>
          <w:sz w:val="28"/>
          <w:szCs w:val="28"/>
        </w:rPr>
        <w:lastRenderedPageBreak/>
        <w:t>стадіях й етапах кримінального провадження [1</w:t>
      </w:r>
      <w:r w:rsidR="00935BC7" w:rsidRPr="009312E5">
        <w:rPr>
          <w:rFonts w:asciiTheme="majorBidi" w:hAnsiTheme="majorBidi" w:cstheme="majorBidi"/>
          <w:sz w:val="28"/>
          <w:szCs w:val="28"/>
        </w:rPr>
        <w:t>93</w:t>
      </w:r>
      <w:r w:rsidRPr="009312E5">
        <w:rPr>
          <w:rFonts w:asciiTheme="majorBidi" w:hAnsiTheme="majorBidi" w:cstheme="majorBidi"/>
          <w:sz w:val="28"/>
          <w:szCs w:val="28"/>
        </w:rPr>
        <w:t>, с. 16]. У підсумку інститут кримінального провадження на підставі угод відносно новий для вітчизняного кримінального судочинства і належить до особливих порядків кримінального провадження. Тим не менш передбачена законом можливість домовленості між підозрюваним чи обвинуваченим і прокурором або потерпілим стала поширеним альтернативним способом вирішення кримінально-правових конфліктів. Наприклад, за 2014 р. на розгляд судів з обвинувальним актом направлено більш ніж 110 тис. кримінальних проваджень, з яких понад 22 тис. (або 20 %) – з укладенням угод під час досудового розслідування про зміну характеру обвинувачення, у тому числі виду правопорушення та міри покарання обвинуваченому в обмін на конструктивну співпрацю з органами досудового розслідування. Простежують два різновиди вирішення кримінально-правових конфліктів в межах інституту цих угод, а саме: 1) трансакція (</w:t>
      </w:r>
      <w:proofErr w:type="spellStart"/>
      <w:r w:rsidRPr="009312E5">
        <w:rPr>
          <w:rFonts w:asciiTheme="majorBidi" w:hAnsiTheme="majorBidi" w:cstheme="majorBidi"/>
          <w:sz w:val="28"/>
          <w:szCs w:val="28"/>
        </w:rPr>
        <w:t>голандсько</w:t>
      </w:r>
      <w:proofErr w:type="spellEnd"/>
      <w:r w:rsidRPr="009312E5">
        <w:rPr>
          <w:rFonts w:asciiTheme="majorBidi" w:hAnsiTheme="majorBidi" w:cstheme="majorBidi"/>
          <w:sz w:val="28"/>
          <w:szCs w:val="28"/>
        </w:rPr>
        <w:t>-бельгійська модель) – коли уповноважені органи правопорядку відмовляються від кримінального переслідування особи, якщо вона сплатить до публічного бюджету встановлену в кожному конкретному випадку грошову суму, відбуває пом’якшене покарання або звільняється від нього; 2) </w:t>
      </w:r>
      <w:r w:rsidRPr="009312E5">
        <w:rPr>
          <w:rFonts w:ascii="Times New Roman" w:hAnsi="Times New Roman" w:cs="Times New Roman"/>
          <w:sz w:val="28"/>
          <w:szCs w:val="28"/>
        </w:rPr>
        <w:t>медіація – примирення злочинця з потерпілим [1</w:t>
      </w:r>
      <w:r w:rsidR="00935BC7" w:rsidRPr="009312E5">
        <w:rPr>
          <w:rFonts w:ascii="Times New Roman" w:hAnsi="Times New Roman" w:cs="Times New Roman"/>
          <w:sz w:val="28"/>
          <w:szCs w:val="28"/>
        </w:rPr>
        <w:t>28</w:t>
      </w:r>
      <w:r w:rsidRPr="009312E5">
        <w:rPr>
          <w:rFonts w:ascii="Times New Roman" w:hAnsi="Times New Roman" w:cs="Times New Roman"/>
          <w:sz w:val="28"/>
          <w:szCs w:val="28"/>
        </w:rPr>
        <w:t>, с. 4, 55].</w:t>
      </w:r>
    </w:p>
    <w:p w14:paraId="0777E57F" w14:textId="059E9586" w:rsidR="000B2C6A" w:rsidRPr="009312E5" w:rsidRDefault="000B2C6A" w:rsidP="002E7A76">
      <w:pPr>
        <w:spacing w:after="0" w:line="360" w:lineRule="auto"/>
        <w:ind w:firstLine="709"/>
        <w:jc w:val="both"/>
        <w:rPr>
          <w:rFonts w:ascii="Times New Roman" w:hAnsi="Times New Roman" w:cs="Times New Roman"/>
          <w:sz w:val="28"/>
          <w:szCs w:val="28"/>
        </w:rPr>
      </w:pPr>
      <w:r w:rsidRPr="009312E5">
        <w:rPr>
          <w:rFonts w:ascii="Times New Roman" w:hAnsi="Times New Roman" w:cs="Times New Roman"/>
          <w:sz w:val="28"/>
          <w:szCs w:val="28"/>
        </w:rPr>
        <w:t xml:space="preserve">Отже, </w:t>
      </w:r>
      <w:r w:rsidRPr="009312E5">
        <w:rPr>
          <w:rFonts w:ascii="Times New Roman" w:hAnsi="Times New Roman" w:cs="Times New Roman"/>
          <w:bCs/>
          <w:sz w:val="28"/>
          <w:szCs w:val="28"/>
        </w:rPr>
        <w:t xml:space="preserve">характерною ознакою публічно-правових спорів є сфера їх виникнення – публічно-правові відносини, тобто передбачені нормами публічного права суспільні відносини, що виражаються у взаємних правах та обов’язках їх учасників у різних сферах діяльності суспільства, зокрема пов’язаних з реалізацією публічної влади. </w:t>
      </w:r>
    </w:p>
    <w:bookmarkEnd w:id="19"/>
    <w:p w14:paraId="152BDDA3" w14:textId="77777777" w:rsidR="002E7A76" w:rsidRPr="009312E5" w:rsidRDefault="002E7A76" w:rsidP="002E7A76">
      <w:pPr>
        <w:spacing w:after="0" w:line="360" w:lineRule="auto"/>
        <w:ind w:firstLine="709"/>
        <w:jc w:val="both"/>
        <w:rPr>
          <w:rFonts w:asciiTheme="majorBidi" w:hAnsiTheme="majorBidi" w:cstheme="majorBidi"/>
          <w:sz w:val="28"/>
          <w:szCs w:val="28"/>
        </w:rPr>
      </w:pPr>
    </w:p>
    <w:p w14:paraId="62F9EF0F" w14:textId="77777777" w:rsidR="002E7A76" w:rsidRPr="009312E5" w:rsidRDefault="002E7A76" w:rsidP="002E7A76">
      <w:pPr>
        <w:spacing w:after="0" w:line="360" w:lineRule="auto"/>
        <w:ind w:firstLine="709"/>
        <w:jc w:val="both"/>
        <w:rPr>
          <w:rFonts w:asciiTheme="majorBidi" w:hAnsiTheme="majorBidi" w:cstheme="majorBidi"/>
          <w:sz w:val="28"/>
          <w:szCs w:val="28"/>
        </w:rPr>
      </w:pPr>
    </w:p>
    <w:p w14:paraId="60AB6741" w14:textId="788AA16F" w:rsidR="00732CF3" w:rsidRPr="009312E5" w:rsidRDefault="002E7A76" w:rsidP="002E7A76">
      <w:pPr>
        <w:spacing w:after="0" w:line="360" w:lineRule="auto"/>
        <w:ind w:firstLine="709"/>
        <w:jc w:val="both"/>
        <w:rPr>
          <w:rFonts w:ascii="Times New Roman" w:hAnsi="Times New Roman" w:cs="Times New Roman"/>
          <w:b/>
          <w:bCs/>
          <w:sz w:val="28"/>
          <w:szCs w:val="28"/>
        </w:rPr>
      </w:pPr>
      <w:r w:rsidRPr="009312E5">
        <w:rPr>
          <w:rFonts w:ascii="Times New Roman" w:hAnsi="Times New Roman" w:cs="Times New Roman"/>
          <w:b/>
          <w:bCs/>
          <w:sz w:val="28"/>
          <w:szCs w:val="28"/>
        </w:rPr>
        <w:t xml:space="preserve">2.4. </w:t>
      </w:r>
      <w:r w:rsidR="00732CF3" w:rsidRPr="009312E5">
        <w:rPr>
          <w:rFonts w:ascii="Times New Roman" w:eastAsia="Times New Roman" w:hAnsi="Times New Roman" w:cs="Times New Roman"/>
          <w:b/>
          <w:bCs/>
          <w:sz w:val="28"/>
          <w:szCs w:val="28"/>
          <w:lang w:eastAsia="ru-RU"/>
        </w:rPr>
        <w:t>Альтернативні засоби й процедури врегулювання правових конфліктів</w:t>
      </w:r>
    </w:p>
    <w:p w14:paraId="2AA51BA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p>
    <w:p w14:paraId="1B21C25D" w14:textId="6B9E613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Конституційне право кожного захищати свої права, свободи та законні інтереси будь-яким незабороненим законом способом дозволяє суспільству </w:t>
      </w:r>
      <w:r w:rsidRPr="009312E5">
        <w:rPr>
          <w:rFonts w:ascii="Times New Roman" w:eastAsia="Times New Roman" w:hAnsi="Times New Roman" w:cs="Times New Roman"/>
          <w:bCs/>
          <w:sz w:val="28"/>
          <w:szCs w:val="28"/>
          <w:lang w:eastAsia="ru-RU"/>
        </w:rPr>
        <w:lastRenderedPageBreak/>
        <w:t>формувати інститути захисту права, відмінні від судового розгляду – способи альтернативного вирішення приватно-правових спорів, до яких і відноситься переговори, арбітражний і третейський розгляд, а також інші процедури медіації та примирення. Переосмислення ролі суспільства у вирішенні юридичних спорів може бути досягнуто шляхом впровадження якісно нових та вдосконалення вже існуючих форм захисту порушених, невизнаних або оспорюваних прав, свобод чи інтересів фізичних та юридичних осіб, у тому числі й шляхом створення реальної можливості широкого застосування способів альтернативного вирішення спорів як поза судовою системою, так і в межах судової процедури [</w:t>
      </w:r>
      <w:r w:rsidR="00935BC7" w:rsidRPr="009312E5">
        <w:rPr>
          <w:rFonts w:ascii="Times New Roman" w:eastAsia="Times New Roman" w:hAnsi="Times New Roman" w:cs="Times New Roman"/>
          <w:bCs/>
          <w:sz w:val="28"/>
          <w:szCs w:val="28"/>
          <w:lang w:eastAsia="ru-RU"/>
        </w:rPr>
        <w:t>27</w:t>
      </w:r>
      <w:r w:rsidRPr="009312E5">
        <w:rPr>
          <w:rFonts w:ascii="Times New Roman" w:eastAsia="Times New Roman" w:hAnsi="Times New Roman" w:cs="Times New Roman"/>
          <w:bCs/>
          <w:sz w:val="28"/>
          <w:szCs w:val="28"/>
          <w:lang w:eastAsia="ru-RU"/>
        </w:rPr>
        <w:t>, с. 3].</w:t>
      </w:r>
    </w:p>
    <w:p w14:paraId="792A1936" w14:textId="6067AABA"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Спостерігається тенденція на загальну відмову від «державного патерналізму» і перехід до «плюралістичного підходу», тобто визнання необхідності забезпечення конфліктуючим сторонам права вибору способу врегулювання їх конфлікту шляхом надання можливості використання процедур примирення. Альтернативні засоби врегулювання спорів, поряд з питаннями організації роботи суддів, відбору і підготовки суддів, становлять один із п’яти напрямів спільної програми Ради Європи та ЄС, спрямованої на покращення та вдосконалення діяльності судової влади в Україні, підвищення показників ефективності її роботи [</w:t>
      </w:r>
      <w:r w:rsidR="00935BC7" w:rsidRPr="009312E5">
        <w:rPr>
          <w:rFonts w:ascii="Times New Roman" w:eastAsia="Times New Roman" w:hAnsi="Times New Roman" w:cs="Times New Roman"/>
          <w:bCs/>
          <w:sz w:val="28"/>
          <w:szCs w:val="28"/>
          <w:lang w:eastAsia="ru-RU"/>
        </w:rPr>
        <w:t>19</w:t>
      </w:r>
      <w:r w:rsidRPr="009312E5">
        <w:rPr>
          <w:rFonts w:ascii="Times New Roman" w:eastAsia="Times New Roman" w:hAnsi="Times New Roman" w:cs="Times New Roman"/>
          <w:bCs/>
          <w:sz w:val="28"/>
          <w:szCs w:val="28"/>
          <w:lang w:eastAsia="ru-RU"/>
        </w:rPr>
        <w:t xml:space="preserve">, с. 1; </w:t>
      </w:r>
      <w:r w:rsidR="00935BC7" w:rsidRPr="009312E5">
        <w:rPr>
          <w:rFonts w:ascii="Times New Roman" w:eastAsia="Times New Roman" w:hAnsi="Times New Roman" w:cs="Times New Roman"/>
          <w:bCs/>
          <w:sz w:val="28"/>
          <w:szCs w:val="28"/>
          <w:lang w:eastAsia="ru-RU"/>
        </w:rPr>
        <w:t>180</w:t>
      </w:r>
      <w:r w:rsidRPr="009312E5">
        <w:rPr>
          <w:rFonts w:ascii="Times New Roman" w:eastAsia="Times New Roman" w:hAnsi="Times New Roman" w:cs="Times New Roman"/>
          <w:bCs/>
          <w:sz w:val="28"/>
          <w:szCs w:val="28"/>
          <w:lang w:eastAsia="ru-RU"/>
        </w:rPr>
        <w:t>, с. 139].</w:t>
      </w:r>
    </w:p>
    <w:p w14:paraId="5F162BFE" w14:textId="1280522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Правові процедури та принципи можуть значно пом'якшити вплив конфлікту в праві та підвести суперечки між суперечливими правовими вимогами під звичні моделі юридичного мислення. Встановлення жорстких моральних пріоритетів для всіх цінностей може бути </w:t>
      </w:r>
      <w:proofErr w:type="spellStart"/>
      <w:r w:rsidRPr="009312E5">
        <w:rPr>
          <w:rFonts w:ascii="Times New Roman" w:eastAsia="Times New Roman" w:hAnsi="Times New Roman" w:cs="Times New Roman"/>
          <w:bCs/>
          <w:sz w:val="28"/>
          <w:szCs w:val="28"/>
          <w:lang w:eastAsia="ru-RU"/>
        </w:rPr>
        <w:t>контрпродуктивним</w:t>
      </w:r>
      <w:proofErr w:type="spellEnd"/>
      <w:r w:rsidRPr="009312E5">
        <w:rPr>
          <w:rFonts w:ascii="Times New Roman" w:eastAsia="Times New Roman" w:hAnsi="Times New Roman" w:cs="Times New Roman"/>
          <w:bCs/>
          <w:sz w:val="28"/>
          <w:szCs w:val="28"/>
          <w:lang w:eastAsia="ru-RU"/>
        </w:rPr>
        <w:t xml:space="preserve">. Правовий порядок, який би постійно підпорядковував одну проблему іншій, позбавив би нас можливості розрізняти, як ці два різні інтереси взаємодіють у різних контекстах, та моральної ясності, необхідної для того, щоб надати кожному з двох інтересів належне. Завданням для сучасної інституційної системи є реформування таким чином, щоб це призвело до більш продуктивної взаємодії конфліктуючих норм, такої, що серйозно сприймає плюралізм, але також намагається зберегти узгодженість права як системи. Формальні правові </w:t>
      </w:r>
      <w:r w:rsidRPr="009312E5">
        <w:rPr>
          <w:rFonts w:ascii="Times New Roman" w:eastAsia="Times New Roman" w:hAnsi="Times New Roman" w:cs="Times New Roman"/>
          <w:bCs/>
          <w:sz w:val="28"/>
          <w:szCs w:val="28"/>
          <w:lang w:eastAsia="ru-RU"/>
        </w:rPr>
        <w:lastRenderedPageBreak/>
        <w:t xml:space="preserve">та судові ієрархії можуть допомогти посилити здатність держав орієнтуватися в правових нормах із суперечливими наслідками, хоча найкраща форма, яку має мати ця ієрархія, залишається відкритою </w:t>
      </w:r>
      <w:r w:rsidRPr="009312E5">
        <w:rPr>
          <w:rFonts w:ascii="Times New Roman" w:hAnsi="Times New Roman" w:cs="Times New Roman"/>
          <w:bCs/>
          <w:sz w:val="28"/>
          <w:szCs w:val="28"/>
        </w:rPr>
        <w:t>[</w:t>
      </w:r>
      <w:r w:rsidR="00935BC7" w:rsidRPr="009312E5">
        <w:rPr>
          <w:rFonts w:ascii="Times New Roman" w:hAnsi="Times New Roman" w:cs="Times New Roman"/>
          <w:bCs/>
          <w:sz w:val="28"/>
          <w:szCs w:val="28"/>
        </w:rPr>
        <w:t>258</w:t>
      </w:r>
      <w:r w:rsidRPr="009312E5">
        <w:rPr>
          <w:rFonts w:ascii="Times New Roman" w:hAnsi="Times New Roman" w:cs="Times New Roman"/>
          <w:bCs/>
          <w:sz w:val="28"/>
          <w:szCs w:val="28"/>
        </w:rPr>
        <w:t>, с. 906]</w:t>
      </w:r>
      <w:r w:rsidRPr="009312E5">
        <w:rPr>
          <w:rFonts w:ascii="Times New Roman" w:eastAsia="Times New Roman" w:hAnsi="Times New Roman" w:cs="Times New Roman"/>
          <w:bCs/>
          <w:sz w:val="28"/>
          <w:szCs w:val="28"/>
          <w:lang w:eastAsia="ru-RU"/>
        </w:rPr>
        <w:t>.</w:t>
      </w:r>
    </w:p>
    <w:p w14:paraId="70A2A761" w14:textId="3C476E2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Дослідження приватного регулювання може запропонувати нову перспективу, яка поєднує формувальний потенціал права з метою розуміння конкретних правових конфліктів у межах цих приватних порядків [</w:t>
      </w:r>
      <w:r w:rsidR="00935BC7" w:rsidRPr="009312E5">
        <w:rPr>
          <w:rFonts w:ascii="Times New Roman" w:eastAsia="Times New Roman" w:hAnsi="Times New Roman" w:cs="Times New Roman"/>
          <w:bCs/>
          <w:sz w:val="28"/>
          <w:szCs w:val="28"/>
          <w:lang w:eastAsia="ru-RU"/>
        </w:rPr>
        <w:t>231</w:t>
      </w:r>
      <w:r w:rsidRPr="009312E5">
        <w:rPr>
          <w:rFonts w:ascii="Times New Roman" w:eastAsia="Times New Roman" w:hAnsi="Times New Roman" w:cs="Times New Roman"/>
          <w:bCs/>
          <w:sz w:val="28"/>
          <w:szCs w:val="28"/>
          <w:lang w:eastAsia="ru-RU"/>
        </w:rPr>
        <w:t xml:space="preserve">, с. 671]. Концептуалізація процедур альтернативного розв’язання правового конфлікту перебуває у процесі становлення, постійно насичуючись новими фактами соціального розвитку і адаптуючись до них. Це безпосередньо пов’язано з ліберальним </w:t>
      </w:r>
      <w:proofErr w:type="spellStart"/>
      <w:r w:rsidRPr="009312E5">
        <w:rPr>
          <w:rFonts w:ascii="Times New Roman" w:eastAsia="Times New Roman" w:hAnsi="Times New Roman" w:cs="Times New Roman"/>
          <w:bCs/>
          <w:sz w:val="28"/>
          <w:szCs w:val="28"/>
          <w:lang w:eastAsia="ru-RU"/>
        </w:rPr>
        <w:t>праворозумінням</w:t>
      </w:r>
      <w:proofErr w:type="spellEnd"/>
      <w:r w:rsidRPr="009312E5">
        <w:rPr>
          <w:rFonts w:ascii="Times New Roman" w:eastAsia="Times New Roman" w:hAnsi="Times New Roman" w:cs="Times New Roman"/>
          <w:bCs/>
          <w:sz w:val="28"/>
          <w:szCs w:val="28"/>
          <w:lang w:eastAsia="ru-RU"/>
        </w:rPr>
        <w:t xml:space="preserve"> і виражається в тому, що право трактують не лише як норми законів та інших нормативно-правових актів, але і як принципи справедливості, гуманізму, загальновизнані принципи міжнародного права [</w:t>
      </w:r>
      <w:r w:rsidR="00935BC7" w:rsidRPr="009312E5">
        <w:rPr>
          <w:rFonts w:ascii="Times New Roman" w:eastAsia="Times New Roman" w:hAnsi="Times New Roman" w:cs="Times New Roman"/>
          <w:bCs/>
          <w:sz w:val="28"/>
          <w:szCs w:val="28"/>
          <w:lang w:eastAsia="ru-RU"/>
        </w:rPr>
        <w:t>174</w:t>
      </w:r>
      <w:r w:rsidRPr="009312E5">
        <w:rPr>
          <w:rFonts w:ascii="Times New Roman" w:eastAsia="Times New Roman" w:hAnsi="Times New Roman" w:cs="Times New Roman"/>
          <w:bCs/>
          <w:sz w:val="28"/>
          <w:szCs w:val="28"/>
          <w:lang w:eastAsia="ru-RU"/>
        </w:rPr>
        <w:t xml:space="preserve">, с. 173]. Альтернатива врегулювання правових конфліктів у тому, що примус і </w:t>
      </w:r>
      <w:proofErr w:type="spellStart"/>
      <w:r w:rsidRPr="009312E5">
        <w:rPr>
          <w:rFonts w:ascii="Times New Roman" w:eastAsia="Times New Roman" w:hAnsi="Times New Roman" w:cs="Times New Roman"/>
          <w:bCs/>
          <w:sz w:val="28"/>
          <w:szCs w:val="28"/>
          <w:lang w:eastAsia="ru-RU"/>
        </w:rPr>
        <w:t>юрисдикційність</w:t>
      </w:r>
      <w:proofErr w:type="spellEnd"/>
      <w:r w:rsidRPr="009312E5">
        <w:rPr>
          <w:rFonts w:ascii="Times New Roman" w:eastAsia="Times New Roman" w:hAnsi="Times New Roman" w:cs="Times New Roman"/>
          <w:bCs/>
          <w:sz w:val="28"/>
          <w:szCs w:val="28"/>
          <w:lang w:eastAsia="ru-RU"/>
        </w:rPr>
        <w:t xml:space="preserve"> не єдині інструменти для цього, а тільки одні з багатьох, які пропонує природа права, розкрита правовою доктриною. Домовленості людей живляться безмежним ресурсом добрих намірів, іманентних їхній природі. Завдання юридичних процедур у тому, щоб вивільнити конструктивний потенціал цих намірів у реальності перебігу і розвитку правових відносин. У цьому чільне місце альтернативи історично усталеному примусу, адже немає нічого простішого, ніж чинити свавілля, вирішувати конфлікти переважаючою силою, придушувати формальний і фактичний паритет сторін спору, ігнорувати креативність іншого тощо.     </w:t>
      </w:r>
    </w:p>
    <w:p w14:paraId="2AFC3AF6" w14:textId="7A15641B"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Конституційна культура передбачає наявність конституції та успішних тривалих практик її застосування, за яких авторитет судів стримує будь-кого, зокрема й інші гілки публічної влади від ігнорування рішень судів, що обов’язкові до виконання в силу права, а не через політичну волю, і особливо впливають на тих державних службовців та інших людей, які не користуються у своїй професійній роботі ресурсами риторичного маскування власного лицемірства, марнославства та інших вад [</w:t>
      </w:r>
      <w:r w:rsidR="00935BC7" w:rsidRPr="009312E5">
        <w:rPr>
          <w:rFonts w:ascii="Times New Roman" w:eastAsia="Times New Roman" w:hAnsi="Times New Roman" w:cs="Times New Roman"/>
          <w:bCs/>
          <w:sz w:val="28"/>
          <w:szCs w:val="28"/>
          <w:lang w:eastAsia="ru-RU"/>
        </w:rPr>
        <w:t>259</w:t>
      </w:r>
      <w:r w:rsidRPr="009312E5">
        <w:rPr>
          <w:rFonts w:ascii="Times New Roman" w:eastAsia="Times New Roman" w:hAnsi="Times New Roman" w:cs="Times New Roman"/>
          <w:bCs/>
          <w:sz w:val="28"/>
          <w:szCs w:val="28"/>
          <w:lang w:eastAsia="ru-RU"/>
        </w:rPr>
        <w:t xml:space="preserve">, с. 976]. Наприклад, для Японії характерна загальна схильність до уникнення конфліктів, проведення </w:t>
      </w:r>
      <w:r w:rsidRPr="009312E5">
        <w:rPr>
          <w:rFonts w:ascii="Times New Roman" w:eastAsia="Times New Roman" w:hAnsi="Times New Roman" w:cs="Times New Roman"/>
          <w:bCs/>
          <w:sz w:val="28"/>
          <w:szCs w:val="28"/>
          <w:lang w:eastAsia="ru-RU"/>
        </w:rPr>
        <w:lastRenderedPageBreak/>
        <w:t xml:space="preserve">консультацій, налагодження співробітництва доповнюється діяльністю елітарного ядра чиновників. Завдяки жорсткій системі відбору такі чиновники кмітливі, компетентні, працьовиті й беззастережно віддані справі. Таких управлінців не завжди люблять, іноді навіть недолюблюють за зверхність, проте </w:t>
      </w:r>
      <w:proofErr w:type="spellStart"/>
      <w:r w:rsidRPr="009312E5">
        <w:rPr>
          <w:rFonts w:ascii="Times New Roman" w:eastAsia="Times New Roman" w:hAnsi="Times New Roman" w:cs="Times New Roman"/>
          <w:bCs/>
          <w:sz w:val="28"/>
          <w:szCs w:val="28"/>
          <w:lang w:eastAsia="ru-RU"/>
        </w:rPr>
        <w:t>рідко</w:t>
      </w:r>
      <w:proofErr w:type="spellEnd"/>
      <w:r w:rsidRPr="009312E5">
        <w:rPr>
          <w:rFonts w:ascii="Times New Roman" w:eastAsia="Times New Roman" w:hAnsi="Times New Roman" w:cs="Times New Roman"/>
          <w:bCs/>
          <w:sz w:val="28"/>
          <w:szCs w:val="28"/>
          <w:lang w:eastAsia="ru-RU"/>
        </w:rPr>
        <w:t xml:space="preserve"> беруться під сумнів їхні компетентність і обов’язок служити нації. Чиновники володіють моральним авторитетом, підтримуваним методом батога і пряника, що посилює їхній вплив у суспільстві [</w:t>
      </w:r>
      <w:r w:rsidR="00935BC7" w:rsidRPr="009312E5">
        <w:rPr>
          <w:rFonts w:ascii="Times New Roman" w:eastAsia="Times New Roman" w:hAnsi="Times New Roman" w:cs="Times New Roman"/>
          <w:bCs/>
          <w:sz w:val="28"/>
          <w:szCs w:val="28"/>
          <w:lang w:eastAsia="ru-RU"/>
        </w:rPr>
        <w:t>32</w:t>
      </w:r>
      <w:r w:rsidRPr="009312E5">
        <w:rPr>
          <w:rFonts w:ascii="Times New Roman" w:eastAsia="Times New Roman" w:hAnsi="Times New Roman" w:cs="Times New Roman"/>
          <w:bCs/>
          <w:sz w:val="28"/>
          <w:szCs w:val="28"/>
          <w:lang w:eastAsia="ru-RU"/>
        </w:rPr>
        <w:t>, с. 76].</w:t>
      </w:r>
    </w:p>
    <w:p w14:paraId="296EB99F" w14:textId="6C18F85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Ефективність медіації визнана європейським співтовариством – більшість документів Ради Європи та Директив ЄС рекомендують впровадження медіації як основного методу альтернативного врегулювання спорів. Законодавче визначення медіації надає суспільству нові інструменти і методи, які </w:t>
      </w:r>
      <w:proofErr w:type="spellStart"/>
      <w:r w:rsidRPr="009312E5">
        <w:rPr>
          <w:rFonts w:ascii="Times New Roman" w:eastAsia="Times New Roman" w:hAnsi="Times New Roman" w:cs="Times New Roman"/>
          <w:bCs/>
          <w:sz w:val="28"/>
          <w:szCs w:val="28"/>
          <w:lang w:eastAsia="ru-RU"/>
        </w:rPr>
        <w:t>створять</w:t>
      </w:r>
      <w:proofErr w:type="spellEnd"/>
      <w:r w:rsidRPr="009312E5">
        <w:rPr>
          <w:rFonts w:ascii="Times New Roman" w:eastAsia="Times New Roman" w:hAnsi="Times New Roman" w:cs="Times New Roman"/>
          <w:bCs/>
          <w:sz w:val="28"/>
          <w:szCs w:val="28"/>
          <w:lang w:eastAsia="ru-RU"/>
        </w:rPr>
        <w:t xml:space="preserve"> широкі можливості всім громадянам більш ефективно управляти власним життям в якості незалежних учасників, а органам публічної влади можливість змінити сучасну демократичну парадигму управління на більш відкриту, таку, що відповідає інформаційному типу суспільства та сприяє утвердженню плюралізму, нових цінностей, потреб, методів і процедур [</w:t>
      </w:r>
      <w:r w:rsidR="00935BC7" w:rsidRPr="009312E5">
        <w:rPr>
          <w:rFonts w:ascii="Times New Roman" w:eastAsia="Times New Roman" w:hAnsi="Times New Roman" w:cs="Times New Roman"/>
          <w:bCs/>
          <w:sz w:val="28"/>
          <w:szCs w:val="28"/>
          <w:lang w:eastAsia="ru-RU"/>
        </w:rPr>
        <w:t>95</w:t>
      </w:r>
      <w:r w:rsidRPr="009312E5">
        <w:rPr>
          <w:rFonts w:ascii="Times New Roman" w:eastAsia="Times New Roman" w:hAnsi="Times New Roman" w:cs="Times New Roman"/>
          <w:bCs/>
          <w:sz w:val="28"/>
          <w:szCs w:val="28"/>
          <w:lang w:eastAsia="ru-RU"/>
        </w:rPr>
        <w:t xml:space="preserve">, с. 1]. </w:t>
      </w:r>
    </w:p>
    <w:p w14:paraId="17D3E2D4" w14:textId="6A89163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У багатьох сферах законодавство ЄС відводить приватним учасникам більш активну роль у правових процесах ЄС. Правилам, розробленим приватними учасниками, можна приписати </w:t>
      </w:r>
      <w:proofErr w:type="spellStart"/>
      <w:r w:rsidRPr="009312E5">
        <w:rPr>
          <w:rFonts w:ascii="Times New Roman" w:eastAsia="Times New Roman" w:hAnsi="Times New Roman" w:cs="Times New Roman"/>
          <w:bCs/>
          <w:sz w:val="28"/>
          <w:szCs w:val="28"/>
          <w:lang w:eastAsia="ru-RU"/>
        </w:rPr>
        <w:t>квазізаконодавчий</w:t>
      </w:r>
      <w:proofErr w:type="spellEnd"/>
      <w:r w:rsidRPr="009312E5">
        <w:rPr>
          <w:rFonts w:ascii="Times New Roman" w:eastAsia="Times New Roman" w:hAnsi="Times New Roman" w:cs="Times New Roman"/>
          <w:bCs/>
          <w:sz w:val="28"/>
          <w:szCs w:val="28"/>
          <w:lang w:eastAsia="ru-RU"/>
        </w:rPr>
        <w:t xml:space="preserve"> характер. Поширеними прикладами є технічні стандарти організацій зі стандартизації, правила, розроблені приватними спортивними федераціями, приватні рекламні органи, чиї правила вважаються визначальною рисою законодавства ЄС про недобросовісну комерційну практику, або правила професійних організацій. На приватних учасників також покладаються у впровадженні правил ЄС, і вони відіграють </w:t>
      </w:r>
      <w:proofErr w:type="spellStart"/>
      <w:r w:rsidRPr="009312E5">
        <w:rPr>
          <w:rFonts w:ascii="Times New Roman" w:eastAsia="Times New Roman" w:hAnsi="Times New Roman" w:cs="Times New Roman"/>
          <w:bCs/>
          <w:sz w:val="28"/>
          <w:szCs w:val="28"/>
          <w:lang w:eastAsia="ru-RU"/>
        </w:rPr>
        <w:t>життєво</w:t>
      </w:r>
      <w:proofErr w:type="spellEnd"/>
      <w:r w:rsidRPr="009312E5">
        <w:rPr>
          <w:rFonts w:ascii="Times New Roman" w:eastAsia="Times New Roman" w:hAnsi="Times New Roman" w:cs="Times New Roman"/>
          <w:bCs/>
          <w:sz w:val="28"/>
          <w:szCs w:val="28"/>
          <w:lang w:eastAsia="ru-RU"/>
        </w:rPr>
        <w:t xml:space="preserve"> важливу роль у забезпеченні виконання права ЄС. Ця роль навіть не обмежується діями в межах ЄС. На противагу цьому, приватні суб'єкти займаються діяльністю, яка розширює сферу дії права ЄС за межі його території, прикладом є включення права ЄС до приватного регулювання або компетенція приватних органів щодо контролю за дотриманням законодавства ЄС під час імпорту товарів [</w:t>
      </w:r>
      <w:r w:rsidR="0006149C" w:rsidRPr="009312E5">
        <w:rPr>
          <w:rFonts w:ascii="Times New Roman" w:eastAsia="Times New Roman" w:hAnsi="Times New Roman" w:cs="Times New Roman"/>
          <w:bCs/>
          <w:sz w:val="28"/>
          <w:szCs w:val="28"/>
          <w:lang w:eastAsia="ru-RU"/>
        </w:rPr>
        <w:t>231</w:t>
      </w:r>
      <w:r w:rsidRPr="009312E5">
        <w:rPr>
          <w:rFonts w:ascii="Times New Roman" w:eastAsia="Times New Roman" w:hAnsi="Times New Roman" w:cs="Times New Roman"/>
          <w:bCs/>
          <w:sz w:val="28"/>
          <w:szCs w:val="28"/>
          <w:lang w:eastAsia="ru-RU"/>
        </w:rPr>
        <w:t>, с. 658].</w:t>
      </w:r>
    </w:p>
    <w:p w14:paraId="36B19F3B" w14:textId="11A4F2C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 xml:space="preserve">За Рекомендаціями Комітету Міністрів РЄ державам-членам щодо альтернатив судовому розгляду спорів між адміністративними органами й сторонами-приватними особами, використання засобів, альтернативних судовому процесу, слід дозволяти або взагалі, або в певних категоріях справ, що вважаються відповідними, зокрема тих, які стосуються окремих адміністративних актів, договорів, цивільної відповідальності, і загалом кажучи, позовів, пов’язаних із якоюсь сумою грошей. Доречність альтернативних засобів змінюється залежно від розгляданого спору. При цьому регулювання альтернативних засобів має передбачати або їх </w:t>
      </w:r>
      <w:proofErr w:type="spellStart"/>
      <w:r w:rsidRPr="009312E5">
        <w:rPr>
          <w:rFonts w:ascii="Times New Roman" w:eastAsia="Times New Roman" w:hAnsi="Times New Roman" w:cs="Times New Roman"/>
          <w:bCs/>
          <w:sz w:val="28"/>
          <w:szCs w:val="28"/>
          <w:lang w:eastAsia="ru-RU"/>
        </w:rPr>
        <w:t>інституціоналізацію</w:t>
      </w:r>
      <w:proofErr w:type="spellEnd"/>
      <w:r w:rsidRPr="009312E5">
        <w:rPr>
          <w:rFonts w:ascii="Times New Roman" w:eastAsia="Times New Roman" w:hAnsi="Times New Roman" w:cs="Times New Roman"/>
          <w:bCs/>
          <w:sz w:val="28"/>
          <w:szCs w:val="28"/>
          <w:lang w:eastAsia="ru-RU"/>
        </w:rPr>
        <w:t xml:space="preserve">, або їх використання залежно від конкретного випадку, виходячи з рішення сторін-учасниць, а також гарантувати наступне: a) одержання сторонами відповідної інформації про можливе використання альтернативних засобів; b) незалежність і неупередженість посередників, медіаторів і арбітрів; c) належний розгляд, який, зокрема, забезпечив би дотримання прав сторін і принципу рівності; d) в якомога більшій мірі прозорість при використанні альтернативних засобів і певні межі розсуду; e) виконання рішень, досягнутих з використанням альтернативних засобів. Важливо, щоб регулювання сприяло завершенню альтернативних процедур у межах розумного строку шляхом установлення крайнього строку або іншим способом, а також могло передбачати, що використання певних засобів, альтернативних судовому процесу, в деяких випадках мало за наслідок припинення виконання </w:t>
      </w:r>
      <w:proofErr w:type="spellStart"/>
      <w:r w:rsidRPr="009312E5">
        <w:rPr>
          <w:rFonts w:ascii="Times New Roman" w:eastAsia="Times New Roman" w:hAnsi="Times New Roman" w:cs="Times New Roman"/>
          <w:bCs/>
          <w:sz w:val="28"/>
          <w:szCs w:val="28"/>
          <w:lang w:eastAsia="ru-RU"/>
        </w:rPr>
        <w:t>акта</w:t>
      </w:r>
      <w:proofErr w:type="spellEnd"/>
      <w:r w:rsidRPr="009312E5">
        <w:rPr>
          <w:rFonts w:ascii="Times New Roman" w:eastAsia="Times New Roman" w:hAnsi="Times New Roman" w:cs="Times New Roman"/>
          <w:bCs/>
          <w:sz w:val="28"/>
          <w:szCs w:val="28"/>
          <w:lang w:eastAsia="ru-RU"/>
        </w:rPr>
        <w:t xml:space="preserve"> – автоматичне або відповідно до рішення компетентного органу [</w:t>
      </w:r>
      <w:r w:rsidR="004E5943" w:rsidRPr="009312E5">
        <w:rPr>
          <w:rFonts w:ascii="Times New Roman" w:eastAsia="Times New Roman" w:hAnsi="Times New Roman" w:cs="Times New Roman"/>
          <w:bCs/>
          <w:sz w:val="28"/>
          <w:szCs w:val="28"/>
          <w:lang w:eastAsia="ru-RU"/>
        </w:rPr>
        <w:t>221</w:t>
      </w:r>
      <w:r w:rsidRPr="009312E5">
        <w:rPr>
          <w:rFonts w:ascii="Times New Roman" w:eastAsia="Times New Roman" w:hAnsi="Times New Roman" w:cs="Times New Roman"/>
          <w:bCs/>
          <w:sz w:val="28"/>
          <w:szCs w:val="28"/>
          <w:lang w:eastAsia="ru-RU"/>
        </w:rPr>
        <w:t>].</w:t>
      </w:r>
    </w:p>
    <w:p w14:paraId="57366775" w14:textId="78BFA01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Світ бізнесу стає дедалі більш транснаціональним завдяки нескінченним пригодам капіталу. Економічна глобалізація та інновації вийшли за межі національних кордонів та розмили традиційний поділ на державне та приватне право [</w:t>
      </w:r>
      <w:r w:rsidR="0006149C" w:rsidRPr="009312E5">
        <w:rPr>
          <w:rFonts w:ascii="Times New Roman" w:eastAsia="Times New Roman" w:hAnsi="Times New Roman" w:cs="Times New Roman"/>
          <w:bCs/>
          <w:sz w:val="28"/>
          <w:szCs w:val="28"/>
          <w:lang w:eastAsia="ru-RU"/>
        </w:rPr>
        <w:t>239</w:t>
      </w:r>
      <w:r w:rsidRPr="009312E5">
        <w:rPr>
          <w:rFonts w:ascii="Times New Roman" w:eastAsia="Times New Roman" w:hAnsi="Times New Roman" w:cs="Times New Roman"/>
          <w:bCs/>
          <w:sz w:val="28"/>
          <w:szCs w:val="28"/>
          <w:lang w:eastAsia="ru-RU"/>
        </w:rPr>
        <w:t xml:space="preserve">, с. 146]. У зв’язку з тим, що суди не забезпечують ідеальне дотримання прав, жертви зазнають певної втрати цінності своїх прав залежно від ступеня недостатнього забезпечення. Невизначене виконання робить права менш цінними для постраждалої сторони. Якщо сила прав, що сприймається, нижче порога, необхідного для спонукання до дотримання, </w:t>
      </w:r>
      <w:proofErr w:type="spellStart"/>
      <w:r w:rsidRPr="009312E5">
        <w:rPr>
          <w:rFonts w:ascii="Times New Roman" w:eastAsia="Times New Roman" w:hAnsi="Times New Roman" w:cs="Times New Roman"/>
          <w:bCs/>
          <w:sz w:val="28"/>
          <w:szCs w:val="28"/>
          <w:lang w:eastAsia="ru-RU"/>
        </w:rPr>
        <w:t>заподіювачі</w:t>
      </w:r>
      <w:proofErr w:type="spellEnd"/>
      <w:r w:rsidRPr="009312E5">
        <w:rPr>
          <w:rFonts w:ascii="Times New Roman" w:eastAsia="Times New Roman" w:hAnsi="Times New Roman" w:cs="Times New Roman"/>
          <w:bCs/>
          <w:sz w:val="28"/>
          <w:szCs w:val="28"/>
          <w:lang w:eastAsia="ru-RU"/>
        </w:rPr>
        <w:t xml:space="preserve"> шкоди </w:t>
      </w:r>
      <w:r w:rsidRPr="009312E5">
        <w:rPr>
          <w:rFonts w:ascii="Times New Roman" w:eastAsia="Times New Roman" w:hAnsi="Times New Roman" w:cs="Times New Roman"/>
          <w:bCs/>
          <w:sz w:val="28"/>
          <w:szCs w:val="28"/>
          <w:lang w:eastAsia="ru-RU"/>
        </w:rPr>
        <w:lastRenderedPageBreak/>
        <w:t>відмовляться виявляти обережність, щоб уникнути шкоди або утримуватися від навмисного заподіяння шкоди. При цьому юридичне право жертви є активом, який вона може на свій вибір зберегти, продати або відмовитися [</w:t>
      </w:r>
      <w:r w:rsidR="0006149C" w:rsidRPr="009312E5">
        <w:rPr>
          <w:rFonts w:ascii="Times New Roman" w:eastAsia="Times New Roman" w:hAnsi="Times New Roman" w:cs="Times New Roman"/>
          <w:bCs/>
          <w:sz w:val="28"/>
          <w:szCs w:val="28"/>
          <w:lang w:eastAsia="ru-RU"/>
        </w:rPr>
        <w:t>244</w:t>
      </w:r>
      <w:r w:rsidRPr="009312E5">
        <w:rPr>
          <w:rFonts w:ascii="Times New Roman" w:eastAsia="Times New Roman" w:hAnsi="Times New Roman" w:cs="Times New Roman"/>
          <w:bCs/>
          <w:sz w:val="28"/>
          <w:szCs w:val="28"/>
          <w:lang w:eastAsia="ru-RU"/>
        </w:rPr>
        <w:t>, c. 1].</w:t>
      </w:r>
    </w:p>
    <w:p w14:paraId="5D2BE937" w14:textId="77C8EDED"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З-поміж інших причин переваги альтернативних способів вирішення правових конфліктів зумовлені корупційною, адміністративною, юридичною та іншою слабкістю публічної влади, де часто дискреційна практика правителів зрештою накладає приховані витрати на забезпечення виконання законів і контрактів. Й коли топ-менеджери країни зосереджені на використанні своїх повноважень для досягнення приватної вигоди, бюрократи будь-якої ієрархічної лінії не мотивовані забезпечувати виконання законів і контрактів, оскільки рівняються на вади у роботі вищого керівництво, їхню недостатню зацікавленість у суспільному добробуті </w:t>
      </w:r>
      <w:r w:rsidR="001A731D" w:rsidRPr="009312E5">
        <w:rPr>
          <w:rFonts w:ascii="Times New Roman" w:eastAsia="Times New Roman" w:hAnsi="Times New Roman" w:cs="Times New Roman"/>
          <w:bCs/>
          <w:sz w:val="28"/>
          <w:szCs w:val="28"/>
          <w:lang w:eastAsia="ru-RU"/>
        </w:rPr>
        <w:t>[</w:t>
      </w:r>
      <w:r w:rsidR="0006149C" w:rsidRPr="009312E5">
        <w:rPr>
          <w:rFonts w:ascii="Times New Roman" w:eastAsia="Times New Roman" w:hAnsi="Times New Roman" w:cs="Times New Roman"/>
          <w:bCs/>
          <w:sz w:val="28"/>
          <w:szCs w:val="28"/>
          <w:lang w:eastAsia="ru-RU"/>
        </w:rPr>
        <w:t>250</w:t>
      </w:r>
      <w:r w:rsidRPr="009312E5">
        <w:rPr>
          <w:rFonts w:ascii="Times New Roman" w:eastAsia="Times New Roman" w:hAnsi="Times New Roman" w:cs="Times New Roman"/>
          <w:bCs/>
          <w:sz w:val="28"/>
          <w:szCs w:val="28"/>
          <w:lang w:eastAsia="ru-RU"/>
        </w:rPr>
        <w:t>, с. 100</w:t>
      </w:r>
      <w:r w:rsidR="001A731D"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w:t>
      </w:r>
    </w:p>
    <w:p w14:paraId="789ECA87" w14:textId="126743E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З соціологічної точки зору права, право має соціальну функцію контролю колективної поведінки та підтримки соціального порядку. Елементи права включають як державне, так і приватне право, які мають конкурентні відносини. З одного боку, приватна правотворчість є відповіддю на локальну нормативну фрагментацію, яка підкреслюється в державному регулюванні ринків. З іншого боку, приватний порядок стикається з проблемою визнання його легітимності державою. Крім того, різні юрисдикції мають різні моделі державно-приватного правового упорядкування, що ускладнює проблему. Тут правовий плюралізм може забезпечити перспективу, через яку можна проаналізувати відносини між державно-приватним упорядкуванням, зокрема й щодо вирішення правових конфліктів з використанням альтернативних засобів. Правовий плюралізм розглядає право як гетерогенний комплекс, що формує правовий порядок, а також різноманітність суб'єктів, які формують та впроваджують норми. Правовий плюралізм зосереджується на взаємодії між державним правом та іншими правилами. Більше того, правовий плюралізм завжди був важливим питанням у сферах міжнародного права, порівняльного правознавства та юриспруденції.</w:t>
      </w:r>
      <w:r w:rsidRPr="009312E5">
        <w:rPr>
          <w:sz w:val="28"/>
          <w:szCs w:val="28"/>
        </w:rPr>
        <w:t xml:space="preserve"> </w:t>
      </w:r>
      <w:r w:rsidRPr="009312E5">
        <w:rPr>
          <w:rFonts w:ascii="Times New Roman" w:eastAsia="Times New Roman" w:hAnsi="Times New Roman" w:cs="Times New Roman"/>
          <w:bCs/>
          <w:sz w:val="28"/>
          <w:szCs w:val="28"/>
          <w:lang w:eastAsia="ru-RU"/>
        </w:rPr>
        <w:t xml:space="preserve">Комерційне право пов'язується з правовим плюралізмом з моменту його зародження. Більше того, за останні двадцять років, з появою </w:t>
      </w:r>
      <w:r w:rsidRPr="009312E5">
        <w:rPr>
          <w:rFonts w:ascii="Times New Roman" w:eastAsia="Times New Roman" w:hAnsi="Times New Roman" w:cs="Times New Roman"/>
          <w:bCs/>
          <w:sz w:val="28"/>
          <w:szCs w:val="28"/>
          <w:lang w:eastAsia="ru-RU"/>
        </w:rPr>
        <w:lastRenderedPageBreak/>
        <w:t xml:space="preserve">нового </w:t>
      </w:r>
      <w:proofErr w:type="spellStart"/>
      <w:r w:rsidRPr="009312E5">
        <w:rPr>
          <w:rFonts w:ascii="Times New Roman" w:eastAsia="Times New Roman" w:hAnsi="Times New Roman" w:cs="Times New Roman"/>
          <w:bCs/>
          <w:sz w:val="28"/>
          <w:szCs w:val="28"/>
          <w:lang w:eastAsia="ru-RU"/>
        </w:rPr>
        <w:t>lex</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mercatoria</w:t>
      </w:r>
      <w:proofErr w:type="spellEnd"/>
      <w:r w:rsidRPr="009312E5">
        <w:rPr>
          <w:rFonts w:ascii="Times New Roman" w:eastAsia="Times New Roman" w:hAnsi="Times New Roman" w:cs="Times New Roman"/>
          <w:bCs/>
          <w:sz w:val="28"/>
          <w:szCs w:val="28"/>
          <w:lang w:eastAsia="ru-RU"/>
        </w:rPr>
        <w:t>, обговорення правового плюралізму поширилося ще далі на сферу приватного права. Хоча комерційне право пов'язується з правовим плюралізмом з моменту його зародження, важливо зазначити, що витоки приватного права є плюралістичними, охоплюючи національні закони та різні типи недержавних законів, відомих як норми. Норми включають торговельні звичаї, галузевий консенсус, договірну автономію, моральні звичаї та інші подібні елементи. Водночас приватне право також є плюралістичним з точки зору вирішення спорів, що включає судові процеси та арбітраж. Плюралізм приватного права важливий, оскільки «такі цінності, як автономія, корисність та спільнота, є будівельними блоками теорії приватного права». Наприклад, право власності не зосереджується виключно на встановленні виключних прав, оскільки воно служить численним цінностям свободи, таким як автономія, функція, праця, особистість, спільнота та розподільча справедливість [</w:t>
      </w:r>
      <w:r w:rsidR="0006149C" w:rsidRPr="009312E5">
        <w:rPr>
          <w:rFonts w:ascii="Times New Roman" w:eastAsia="Times New Roman" w:hAnsi="Times New Roman" w:cs="Times New Roman"/>
          <w:bCs/>
          <w:sz w:val="28"/>
          <w:szCs w:val="28"/>
          <w:lang w:eastAsia="ru-RU"/>
        </w:rPr>
        <w:t>239</w:t>
      </w:r>
      <w:r w:rsidRPr="009312E5">
        <w:rPr>
          <w:rFonts w:ascii="Times New Roman" w:eastAsia="Times New Roman" w:hAnsi="Times New Roman" w:cs="Times New Roman"/>
          <w:bCs/>
          <w:sz w:val="28"/>
          <w:szCs w:val="28"/>
          <w:lang w:eastAsia="ru-RU"/>
        </w:rPr>
        <w:t>, с. 153, 154].</w:t>
      </w:r>
    </w:p>
    <w:p w14:paraId="7ECC9E4A" w14:textId="72248F4C"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Можливість застосування альтернативних способів вирішення правових конфліктів </w:t>
      </w:r>
      <w:proofErr w:type="spellStart"/>
      <w:r w:rsidRPr="009312E5">
        <w:rPr>
          <w:rFonts w:ascii="Times New Roman" w:eastAsia="Times New Roman" w:hAnsi="Times New Roman" w:cs="Times New Roman"/>
          <w:bCs/>
          <w:sz w:val="28"/>
          <w:szCs w:val="28"/>
          <w:lang w:eastAsia="ru-RU"/>
        </w:rPr>
        <w:t>онтологічно</w:t>
      </w:r>
      <w:proofErr w:type="spellEnd"/>
      <w:r w:rsidRPr="009312E5">
        <w:rPr>
          <w:rFonts w:ascii="Times New Roman" w:eastAsia="Times New Roman" w:hAnsi="Times New Roman" w:cs="Times New Roman"/>
          <w:bCs/>
          <w:sz w:val="28"/>
          <w:szCs w:val="28"/>
          <w:lang w:eastAsia="ru-RU"/>
        </w:rPr>
        <w:t xml:space="preserve"> зумовлена договірною теорією виникнення держави, яка виступає як механізм, який виводить взаємовідносини громадян з державою на новий рівень, що відповідає всім стандартам права високорозвинених цивілізацій, наприклад на території Європи. Оскільки, держава, відповідно до цієї теорії, створена для розв’язання протиріч у суспільстві, є виразником публічних інтересів свого народу, його волі та інтересів, а також держава перебуває у постійній взаємодії із відкритим громадянським суспільством у питаннях розвитку людського співіснування [</w:t>
      </w:r>
      <w:r w:rsidR="0006149C" w:rsidRPr="009312E5">
        <w:rPr>
          <w:rFonts w:ascii="Times New Roman" w:eastAsia="Times New Roman" w:hAnsi="Times New Roman" w:cs="Times New Roman"/>
          <w:bCs/>
          <w:sz w:val="28"/>
          <w:szCs w:val="28"/>
          <w:lang w:eastAsia="ru-RU"/>
        </w:rPr>
        <w:t>23</w:t>
      </w:r>
      <w:r w:rsidRPr="009312E5">
        <w:rPr>
          <w:rFonts w:ascii="Times New Roman" w:eastAsia="Times New Roman" w:hAnsi="Times New Roman" w:cs="Times New Roman"/>
          <w:bCs/>
          <w:sz w:val="28"/>
          <w:szCs w:val="28"/>
          <w:lang w:eastAsia="ru-RU"/>
        </w:rPr>
        <w:t xml:space="preserve">, с. 204; </w:t>
      </w:r>
      <w:r w:rsidR="0006149C" w:rsidRPr="009312E5">
        <w:rPr>
          <w:rFonts w:ascii="Times New Roman" w:eastAsia="Times New Roman" w:hAnsi="Times New Roman" w:cs="Times New Roman"/>
          <w:bCs/>
          <w:sz w:val="28"/>
          <w:szCs w:val="28"/>
          <w:lang w:eastAsia="ru-RU"/>
        </w:rPr>
        <w:t>116</w:t>
      </w:r>
      <w:r w:rsidRPr="009312E5">
        <w:rPr>
          <w:rFonts w:ascii="Times New Roman" w:eastAsia="Times New Roman" w:hAnsi="Times New Roman" w:cs="Times New Roman"/>
          <w:bCs/>
          <w:sz w:val="28"/>
          <w:szCs w:val="28"/>
          <w:lang w:eastAsia="ru-RU"/>
        </w:rPr>
        <w:t>]. Наприклад, М. </w:t>
      </w:r>
      <w:proofErr w:type="spellStart"/>
      <w:r w:rsidRPr="009312E5">
        <w:rPr>
          <w:rFonts w:ascii="Times New Roman" w:eastAsia="Times New Roman" w:hAnsi="Times New Roman" w:cs="Times New Roman"/>
          <w:bCs/>
          <w:sz w:val="28"/>
          <w:szCs w:val="28"/>
          <w:lang w:eastAsia="ru-RU"/>
        </w:rPr>
        <w:t>Смокович</w:t>
      </w:r>
      <w:proofErr w:type="spellEnd"/>
      <w:r w:rsidRPr="009312E5">
        <w:rPr>
          <w:rFonts w:ascii="Times New Roman" w:eastAsia="Times New Roman" w:hAnsi="Times New Roman" w:cs="Times New Roman"/>
          <w:bCs/>
          <w:sz w:val="28"/>
          <w:szCs w:val="28"/>
          <w:lang w:eastAsia="ru-RU"/>
        </w:rPr>
        <w:t xml:space="preserve"> підкреслив, що в українській судовій системі, медіація стала прогресивним інструментом, який може сприяти розвитку демократичної правової держави з європейськими цінностями, ефективним захистом прав, свобод та законних інтересів кожної особи. Однак медіація не є універсальним засобом від усіх проблем правосуддя [</w:t>
      </w:r>
      <w:r w:rsidR="0006149C" w:rsidRPr="009312E5">
        <w:rPr>
          <w:rFonts w:ascii="Times New Roman" w:eastAsia="Times New Roman" w:hAnsi="Times New Roman" w:cs="Times New Roman"/>
          <w:bCs/>
          <w:sz w:val="28"/>
          <w:szCs w:val="28"/>
          <w:lang w:eastAsia="ru-RU"/>
        </w:rPr>
        <w:t>122</w:t>
      </w:r>
      <w:r w:rsidRPr="009312E5">
        <w:rPr>
          <w:rFonts w:ascii="Times New Roman" w:eastAsia="Times New Roman" w:hAnsi="Times New Roman" w:cs="Times New Roman"/>
          <w:bCs/>
          <w:sz w:val="28"/>
          <w:szCs w:val="28"/>
          <w:lang w:eastAsia="ru-RU"/>
        </w:rPr>
        <w:t>].</w:t>
      </w:r>
    </w:p>
    <w:p w14:paraId="0AE189D4" w14:textId="2F7C8921"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Судовий процес, беззаперечно, є найбільш дієвим способом захисту законних прав, однак в окремих випадках винесення судового рішення ще не </w:t>
      </w:r>
      <w:r w:rsidRPr="009312E5">
        <w:rPr>
          <w:rFonts w:ascii="Times New Roman" w:eastAsia="Times New Roman" w:hAnsi="Times New Roman" w:cs="Times New Roman"/>
          <w:bCs/>
          <w:sz w:val="28"/>
          <w:szCs w:val="28"/>
          <w:lang w:eastAsia="ru-RU"/>
        </w:rPr>
        <w:lastRenderedPageBreak/>
        <w:t>означає справжнього розв’язання конфлікту, а навпаки, провокує його ескалацію. У цьому зв’язку, альтернативне вирішення правових конфліктів виглядає позитивно перспективним. Такі засоби і процедури умовно поділяємо на кілька груп: переговори, медіація, арбітраж, судове провадження. Альтернативними визнаються лише такі, які засновані на досягненні компромісу (переговори, медіація) [</w:t>
      </w:r>
      <w:r w:rsidR="000B395D" w:rsidRPr="009312E5">
        <w:rPr>
          <w:rFonts w:ascii="Times New Roman" w:eastAsia="Times New Roman" w:hAnsi="Times New Roman" w:cs="Times New Roman"/>
          <w:bCs/>
          <w:sz w:val="28"/>
          <w:szCs w:val="28"/>
          <w:lang w:eastAsia="ru-RU"/>
        </w:rPr>
        <w:t>95</w:t>
      </w:r>
      <w:r w:rsidRPr="009312E5">
        <w:rPr>
          <w:rFonts w:ascii="Times New Roman" w:eastAsia="Times New Roman" w:hAnsi="Times New Roman" w:cs="Times New Roman"/>
          <w:bCs/>
          <w:sz w:val="28"/>
          <w:szCs w:val="28"/>
          <w:lang w:eastAsia="ru-RU"/>
        </w:rPr>
        <w:t>, с. 13, 7]. До характерних рис компромісних правовідносин зараховують:</w:t>
      </w:r>
    </w:p>
    <w:p w14:paraId="097130C2"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спрямованість як до конкретного суб’єкта, так і до невизначеного кола осіб; </w:t>
      </w:r>
    </w:p>
    <w:p w14:paraId="5668326E"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можливість бути передумовою вирішення конфліктних правовідносин; </w:t>
      </w:r>
    </w:p>
    <w:p w14:paraId="76638963"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наявність умов виникнення, зміни і припинення – зокрема фактів існування компромісної норми та згоди між їх учасниками; </w:t>
      </w:r>
    </w:p>
    <w:p w14:paraId="639A9C97"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спрямованість на регулювання, охорону та захист прав і свобод учасників; </w:t>
      </w:r>
    </w:p>
    <w:p w14:paraId="3D762FFC" w14:textId="5B9E65F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слугування правовим механізмом досягнення угоди суб’єктів [</w:t>
      </w:r>
      <w:r w:rsidR="000B395D" w:rsidRPr="009312E5">
        <w:rPr>
          <w:rFonts w:ascii="Times New Roman" w:eastAsia="Times New Roman" w:hAnsi="Times New Roman" w:cs="Times New Roman"/>
          <w:bCs/>
          <w:sz w:val="28"/>
          <w:szCs w:val="28"/>
          <w:lang w:eastAsia="ru-RU"/>
        </w:rPr>
        <w:t>18</w:t>
      </w:r>
      <w:r w:rsidRPr="009312E5">
        <w:rPr>
          <w:rFonts w:ascii="Times New Roman" w:eastAsia="Times New Roman" w:hAnsi="Times New Roman" w:cs="Times New Roman"/>
          <w:bCs/>
          <w:sz w:val="28"/>
          <w:szCs w:val="28"/>
          <w:lang w:eastAsia="ru-RU"/>
        </w:rPr>
        <w:t>, с. 374].</w:t>
      </w:r>
    </w:p>
    <w:p w14:paraId="7A1BBC4C" w14:textId="6768DD9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Компроміс має відображати баланс інтересів у правовідносинах ‒  забезпечуване нормами права поєднання переваг, корисних, необхідних “властивостей” кожної сторони правовідносин достатньою мірою, щоб досягти певної спільної мети. Це поєднання взаємної користі здійснюється такою мірою, яка унеможливлювала б завдання один одному шкоди [</w:t>
      </w:r>
      <w:r w:rsidR="000B395D" w:rsidRPr="009312E5">
        <w:rPr>
          <w:rFonts w:ascii="Times New Roman" w:eastAsia="Times New Roman" w:hAnsi="Times New Roman" w:cs="Times New Roman"/>
          <w:bCs/>
          <w:sz w:val="28"/>
          <w:szCs w:val="28"/>
          <w:lang w:eastAsia="ru-RU"/>
        </w:rPr>
        <w:t>134</w:t>
      </w:r>
      <w:r w:rsidRPr="009312E5">
        <w:rPr>
          <w:rFonts w:ascii="Times New Roman" w:eastAsia="Times New Roman" w:hAnsi="Times New Roman" w:cs="Times New Roman"/>
          <w:bCs/>
          <w:sz w:val="28"/>
          <w:szCs w:val="28"/>
          <w:lang w:eastAsia="ru-RU"/>
        </w:rPr>
        <w:t>, с. 162-163]. Компромісні угоди можуть бути досягнуті двома способами - шляхом переговорів або арбітражу. Переговорне врегулювання іноді потребує послуг медіатора - посередника, який не має обов'язкових повноважень, але виступає посередником. Арбітраж може проводитися або особою, обраною самими сторонами, або суддею в суді або іншим суб'єктом, що діє під егідою держави. Воля сторін про вирішення конфлікту шляхом судового арбітражу з метою досягнення компромісу також може регулюватися з точки зору процесу і може включати пряме посилання на список гібридних засобів вирішення правових конфліктів та різних типів арбітражу [</w:t>
      </w:r>
      <w:r w:rsidR="000B395D" w:rsidRPr="009312E5">
        <w:rPr>
          <w:rFonts w:ascii="Times New Roman" w:eastAsia="Times New Roman" w:hAnsi="Times New Roman" w:cs="Times New Roman"/>
          <w:bCs/>
          <w:sz w:val="28"/>
          <w:szCs w:val="28"/>
          <w:lang w:eastAsia="ru-RU"/>
        </w:rPr>
        <w:t>265</w:t>
      </w:r>
      <w:r w:rsidRPr="009312E5">
        <w:rPr>
          <w:rFonts w:ascii="Times New Roman" w:eastAsia="Times New Roman" w:hAnsi="Times New Roman" w:cs="Times New Roman"/>
          <w:bCs/>
          <w:sz w:val="28"/>
          <w:szCs w:val="28"/>
          <w:lang w:eastAsia="ru-RU"/>
        </w:rPr>
        <w:t>, с. 265].</w:t>
      </w:r>
    </w:p>
    <w:p w14:paraId="1513A314" w14:textId="3AA9D64B"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Роль альтернативних засобів вирішення правових конфліктів яскраво простежується у справах, де великі організації стикаються з соціально </w:t>
      </w:r>
      <w:r w:rsidRPr="009312E5">
        <w:rPr>
          <w:rFonts w:ascii="Times New Roman" w:eastAsia="Times New Roman" w:hAnsi="Times New Roman" w:cs="Times New Roman"/>
          <w:bCs/>
          <w:sz w:val="28"/>
          <w:szCs w:val="28"/>
          <w:lang w:eastAsia="ru-RU"/>
        </w:rPr>
        <w:lastRenderedPageBreak/>
        <w:t>вразливими громадянами. Тоді постає необхідність вимагати від сторін надання їм дозволу уповноважити суддю-арбітра включити принципи соціальної справедливості до рішення про компромісну згоду. За згодою сторін або без нього подібні міркування можуть у будь-якому випадку впливати на рішення суддів, коли вони стикаються з серйозним передбачуваним дисбалансом у справі, що розглядається. Водночас співчутливе ставлення суддів може бути витлумачено як упереджене і таке, що суперечить принципу верховенства права. Досвід організацій за такими справами у тому, що соціально вразливих громадян чи іншу об’єктивно слабку сторону змушують виплачувати те, що вони мають за законом. На відміну від звичайного способу судового розгляду, коли соціальне співчуття є законним та схвалено сторонами в рамках прийняття рішень, таке рішення може бути вигідним для всіх сторін, що беруть участь. Слабка сторона отримає визнання та матеріальне визнання як одинак, що кидає виклик великої організації. Організація, що шукає баланс інтересів на постійній основі, набуває ділової репутації високих правових стандартів та визнання як борець за соціальну справедливість та активіст, який захищає інтереси споживачів, вразливі верстви населення [</w:t>
      </w:r>
      <w:r w:rsidR="000B395D" w:rsidRPr="009312E5">
        <w:rPr>
          <w:rFonts w:ascii="Times New Roman" w:eastAsia="Times New Roman" w:hAnsi="Times New Roman" w:cs="Times New Roman"/>
          <w:bCs/>
          <w:sz w:val="28"/>
          <w:szCs w:val="28"/>
          <w:lang w:eastAsia="ru-RU"/>
        </w:rPr>
        <w:t>265</w:t>
      </w:r>
      <w:r w:rsidRPr="009312E5">
        <w:rPr>
          <w:rFonts w:ascii="Times New Roman" w:eastAsia="Times New Roman" w:hAnsi="Times New Roman" w:cs="Times New Roman"/>
          <w:bCs/>
          <w:sz w:val="28"/>
          <w:szCs w:val="28"/>
          <w:lang w:eastAsia="ru-RU"/>
        </w:rPr>
        <w:t>, с. 263], економічно і юридично слабких противників у конфлікті.</w:t>
      </w:r>
    </w:p>
    <w:p w14:paraId="2D63E64C" w14:textId="09F8E7CA"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Механізми врегулювання спору, які можуть застосовуватися окремо або в різноманітних комбінаціях між собою. Альтернатива в такому разі означає вибір можливих варіантів серед альтернативних способів вирішення спорів, а не вибір між цими методами і судовим розглядом (переговори-медіація, медіація-</w:t>
      </w:r>
      <w:proofErr w:type="spellStart"/>
      <w:r w:rsidRPr="009312E5">
        <w:rPr>
          <w:rFonts w:ascii="Times New Roman" w:eastAsia="Times New Roman" w:hAnsi="Times New Roman" w:cs="Times New Roman"/>
          <w:bCs/>
          <w:sz w:val="28"/>
          <w:szCs w:val="28"/>
          <w:lang w:eastAsia="ru-RU"/>
        </w:rPr>
        <w:t>арбіраж</w:t>
      </w:r>
      <w:proofErr w:type="spellEnd"/>
      <w:r w:rsidRPr="009312E5">
        <w:rPr>
          <w:rFonts w:ascii="Times New Roman" w:eastAsia="Times New Roman" w:hAnsi="Times New Roman" w:cs="Times New Roman"/>
          <w:bCs/>
          <w:sz w:val="28"/>
          <w:szCs w:val="28"/>
          <w:lang w:eastAsia="ru-RU"/>
        </w:rPr>
        <w:t xml:space="preserve">). Наприклад, в Україні найпоширенішим та найбільш детально врегульованим на законодавчому рівні способом альтернативним засобом врегулювання правових конфліктів стали процедури третейського судочинства й арбітражних установ, які втілюють медіацію та інші аналогічні методи. Зокрема, в Україні сформувалися такі постійно діючі арбітражні інституції, як Міжнародний комерційний арбітражний суд та Морська арбітражна комісія при Торгово-промисловій палаті України. В Австралії, Бельгії, Німеччині, Нідерландах, Норвегії, США альтернативні засоби й процедури врегулювання </w:t>
      </w:r>
      <w:r w:rsidRPr="009312E5">
        <w:rPr>
          <w:rFonts w:ascii="Times New Roman" w:eastAsia="Times New Roman" w:hAnsi="Times New Roman" w:cs="Times New Roman"/>
          <w:bCs/>
          <w:sz w:val="28"/>
          <w:szCs w:val="28"/>
          <w:lang w:eastAsia="ru-RU"/>
        </w:rPr>
        <w:lastRenderedPageBreak/>
        <w:t>правових конфліктів характерні також для публічно-правової сфери суспільних відносин [</w:t>
      </w:r>
      <w:r w:rsidR="000B395D" w:rsidRPr="009312E5">
        <w:rPr>
          <w:rFonts w:ascii="Times New Roman" w:eastAsia="Times New Roman" w:hAnsi="Times New Roman" w:cs="Times New Roman"/>
          <w:bCs/>
          <w:sz w:val="28"/>
          <w:szCs w:val="28"/>
          <w:lang w:eastAsia="ru-RU"/>
        </w:rPr>
        <w:t>95</w:t>
      </w:r>
      <w:r w:rsidRPr="009312E5">
        <w:rPr>
          <w:rFonts w:ascii="Times New Roman" w:eastAsia="Times New Roman" w:hAnsi="Times New Roman" w:cs="Times New Roman"/>
          <w:bCs/>
          <w:sz w:val="28"/>
          <w:szCs w:val="28"/>
          <w:lang w:eastAsia="ru-RU"/>
        </w:rPr>
        <w:t>, с. 8, 9;</w:t>
      </w:r>
      <w:r w:rsidR="000B395D"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1</w:t>
      </w:r>
      <w:r w:rsidR="000B395D" w:rsidRPr="009312E5">
        <w:rPr>
          <w:rFonts w:ascii="Times New Roman" w:eastAsia="Times New Roman" w:hAnsi="Times New Roman" w:cs="Times New Roman"/>
          <w:bCs/>
          <w:sz w:val="28"/>
          <w:szCs w:val="28"/>
          <w:lang w:eastAsia="ru-RU"/>
        </w:rPr>
        <w:t>58;</w:t>
      </w:r>
      <w:r w:rsidRPr="009312E5">
        <w:rPr>
          <w:rFonts w:ascii="Times New Roman" w:eastAsia="Times New Roman" w:hAnsi="Times New Roman" w:cs="Times New Roman"/>
          <w:bCs/>
          <w:sz w:val="28"/>
          <w:szCs w:val="28"/>
          <w:lang w:eastAsia="ru-RU"/>
        </w:rPr>
        <w:t xml:space="preserve"> </w:t>
      </w:r>
      <w:r w:rsidR="000B395D" w:rsidRPr="009312E5">
        <w:rPr>
          <w:rFonts w:ascii="Times New Roman" w:eastAsia="Times New Roman" w:hAnsi="Times New Roman" w:cs="Times New Roman"/>
          <w:bCs/>
          <w:sz w:val="28"/>
          <w:szCs w:val="28"/>
          <w:lang w:eastAsia="ru-RU"/>
        </w:rPr>
        <w:t>155</w:t>
      </w:r>
      <w:r w:rsidRPr="009312E5">
        <w:rPr>
          <w:rFonts w:ascii="Times New Roman" w:eastAsia="Times New Roman" w:hAnsi="Times New Roman" w:cs="Times New Roman"/>
          <w:bCs/>
          <w:sz w:val="28"/>
          <w:szCs w:val="28"/>
          <w:lang w:eastAsia="ru-RU"/>
        </w:rPr>
        <w:t xml:space="preserve">]. </w:t>
      </w:r>
    </w:p>
    <w:p w14:paraId="6C86B5A4" w14:textId="68807B7B"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О. Сеник також зарахувала до основних альтернативних форм розв’язання правових конфліктів переговори (коли конфлікти врегульовують сторони без участі інших осіб); посередництво, що означає врегулювання суперечки за наявності нейтрального посередника, який допомагає сторонам домовитись; третейський суд – урегулювання суперечки за допомогою незалежної, нейтральної особи – арбітра (чи групи арбітрів), який уповноважений винести обов’язкову для сторін ухвалу. Переговори майже завжди відбуваються в будь-якій іншій альтернативній формі, а посередництво часто виступає як попередня процедура до початку судового розгляду. При цьому, компоненти основних видів, змішуючись один з одним, утворюють абсолютно нові комбіновані форми, наприклад: посередництво – третейський суд, що означає розв’язання правового конфлікту за допомогою посередника-арбітра, який уповноважений вирішити суперечку в порядку арбітражу у разі недосягнення сторонами угоди. Отже, зазначені форми вирішення правових конфліктів вона, цілком аргументовано, зараховує до основних засобів, які змістовно поєднуються у комбіновані варіації під час реалізації на практиці [</w:t>
      </w:r>
      <w:r w:rsidR="000B395D" w:rsidRPr="009312E5">
        <w:rPr>
          <w:rFonts w:ascii="Times New Roman" w:eastAsia="Times New Roman" w:hAnsi="Times New Roman" w:cs="Times New Roman"/>
          <w:bCs/>
          <w:sz w:val="28"/>
          <w:szCs w:val="28"/>
          <w:lang w:eastAsia="ru-RU"/>
        </w:rPr>
        <w:t>174</w:t>
      </w:r>
      <w:r w:rsidRPr="009312E5">
        <w:rPr>
          <w:rFonts w:ascii="Times New Roman" w:eastAsia="Times New Roman" w:hAnsi="Times New Roman" w:cs="Times New Roman"/>
          <w:bCs/>
          <w:sz w:val="28"/>
          <w:szCs w:val="28"/>
          <w:lang w:eastAsia="ru-RU"/>
        </w:rPr>
        <w:t>, с. 173-174].</w:t>
      </w:r>
    </w:p>
    <w:p w14:paraId="06F35216" w14:textId="3003559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Місце третейського розгляду в системі способів альтернативного вирішення цивільно-правових спорів визначається його характеристиками: третейський розгляд є самостійним способом вирішення цивільно-правових спорів із залученням незацікавлених незалежних осіб, рішення яких є обов’язковим для сторін, та якому притаманні як загальні принципи альтернативного вирішення спорів (рівності сторін, законності, </w:t>
      </w:r>
      <w:proofErr w:type="spellStart"/>
      <w:r w:rsidRPr="009312E5">
        <w:rPr>
          <w:rFonts w:ascii="Times New Roman" w:eastAsia="Times New Roman" w:hAnsi="Times New Roman" w:cs="Times New Roman"/>
          <w:bCs/>
          <w:sz w:val="28"/>
          <w:szCs w:val="28"/>
          <w:lang w:eastAsia="ru-RU"/>
        </w:rPr>
        <w:t>диспозитивності</w:t>
      </w:r>
      <w:proofErr w:type="spellEnd"/>
      <w:r w:rsidRPr="009312E5">
        <w:rPr>
          <w:rFonts w:ascii="Times New Roman" w:eastAsia="Times New Roman" w:hAnsi="Times New Roman" w:cs="Times New Roman"/>
          <w:bCs/>
          <w:sz w:val="28"/>
          <w:szCs w:val="28"/>
          <w:lang w:eastAsia="ru-RU"/>
        </w:rPr>
        <w:t xml:space="preserve"> та ін.), так і власні принципи (принцип </w:t>
      </w:r>
      <w:proofErr w:type="spellStart"/>
      <w:r w:rsidRPr="009312E5">
        <w:rPr>
          <w:rFonts w:ascii="Times New Roman" w:eastAsia="Times New Roman" w:hAnsi="Times New Roman" w:cs="Times New Roman"/>
          <w:bCs/>
          <w:sz w:val="28"/>
          <w:szCs w:val="28"/>
          <w:lang w:eastAsia="ru-RU"/>
        </w:rPr>
        <w:t>арбітрування</w:t>
      </w:r>
      <w:proofErr w:type="spellEnd"/>
      <w:r w:rsidRPr="009312E5">
        <w:rPr>
          <w:rFonts w:ascii="Times New Roman" w:eastAsia="Times New Roman" w:hAnsi="Times New Roman" w:cs="Times New Roman"/>
          <w:bCs/>
          <w:sz w:val="28"/>
          <w:szCs w:val="28"/>
          <w:lang w:eastAsia="ru-RU"/>
        </w:rPr>
        <w:t xml:space="preserve">, добровільної згоди третейських суддів на їхнє призначення чи обрання у конкретній справі). В системі права кожен із способів альтернативного вирішення спорів, у тому числі і третейський розгляд, визначаються як правові </w:t>
      </w:r>
      <w:proofErr w:type="spellStart"/>
      <w:r w:rsidRPr="009312E5">
        <w:rPr>
          <w:rFonts w:ascii="Times New Roman" w:eastAsia="Times New Roman" w:hAnsi="Times New Roman" w:cs="Times New Roman"/>
          <w:bCs/>
          <w:sz w:val="28"/>
          <w:szCs w:val="28"/>
          <w:lang w:eastAsia="ru-RU"/>
        </w:rPr>
        <w:t>субінститути</w:t>
      </w:r>
      <w:proofErr w:type="spellEnd"/>
      <w:r w:rsidRPr="009312E5">
        <w:rPr>
          <w:rFonts w:ascii="Times New Roman" w:eastAsia="Times New Roman" w:hAnsi="Times New Roman" w:cs="Times New Roman"/>
          <w:bCs/>
          <w:sz w:val="28"/>
          <w:szCs w:val="28"/>
          <w:lang w:eastAsia="ru-RU"/>
        </w:rPr>
        <w:t xml:space="preserve">, які входять до міжгалузевого комплексного правового інституту альтернативного вирішення спорів. Такі </w:t>
      </w:r>
      <w:proofErr w:type="spellStart"/>
      <w:r w:rsidRPr="009312E5">
        <w:rPr>
          <w:rFonts w:ascii="Times New Roman" w:eastAsia="Times New Roman" w:hAnsi="Times New Roman" w:cs="Times New Roman"/>
          <w:bCs/>
          <w:sz w:val="28"/>
          <w:szCs w:val="28"/>
          <w:lang w:eastAsia="ru-RU"/>
        </w:rPr>
        <w:t>субінститути</w:t>
      </w:r>
      <w:proofErr w:type="spellEnd"/>
      <w:r w:rsidRPr="009312E5">
        <w:rPr>
          <w:rFonts w:ascii="Times New Roman" w:eastAsia="Times New Roman" w:hAnsi="Times New Roman" w:cs="Times New Roman"/>
          <w:bCs/>
          <w:sz w:val="28"/>
          <w:szCs w:val="28"/>
          <w:lang w:eastAsia="ru-RU"/>
        </w:rPr>
        <w:t xml:space="preserve"> містять норми декількох галузей права. Зокрема, </w:t>
      </w:r>
      <w:proofErr w:type="spellStart"/>
      <w:r w:rsidRPr="009312E5">
        <w:rPr>
          <w:rFonts w:ascii="Times New Roman" w:eastAsia="Times New Roman" w:hAnsi="Times New Roman" w:cs="Times New Roman"/>
          <w:bCs/>
          <w:sz w:val="28"/>
          <w:szCs w:val="28"/>
          <w:lang w:eastAsia="ru-RU"/>
        </w:rPr>
        <w:lastRenderedPageBreak/>
        <w:t>субінститут</w:t>
      </w:r>
      <w:proofErr w:type="spellEnd"/>
      <w:r w:rsidRPr="009312E5">
        <w:rPr>
          <w:rFonts w:ascii="Times New Roman" w:eastAsia="Times New Roman" w:hAnsi="Times New Roman" w:cs="Times New Roman"/>
          <w:bCs/>
          <w:sz w:val="28"/>
          <w:szCs w:val="28"/>
          <w:lang w:eastAsia="ru-RU"/>
        </w:rPr>
        <w:t xml:space="preserve"> третейського розгляду спорів включає норми цивільного, господарського, цивільного процесуального та господарського процесуального права. Оскільки третейський розгляд тяжіє до посилення ролі нормативного регулювання діяльності третейських судів та державного контролю за третейським розглядом, внаслідок чого звужується обсяг </w:t>
      </w:r>
      <w:proofErr w:type="spellStart"/>
      <w:r w:rsidRPr="009312E5">
        <w:rPr>
          <w:rFonts w:ascii="Times New Roman" w:eastAsia="Times New Roman" w:hAnsi="Times New Roman" w:cs="Times New Roman"/>
          <w:bCs/>
          <w:sz w:val="28"/>
          <w:szCs w:val="28"/>
          <w:lang w:eastAsia="ru-RU"/>
        </w:rPr>
        <w:t>диспозитивності</w:t>
      </w:r>
      <w:proofErr w:type="spellEnd"/>
      <w:r w:rsidRPr="009312E5">
        <w:rPr>
          <w:rFonts w:ascii="Times New Roman" w:eastAsia="Times New Roman" w:hAnsi="Times New Roman" w:cs="Times New Roman"/>
          <w:bCs/>
          <w:sz w:val="28"/>
          <w:szCs w:val="28"/>
          <w:lang w:eastAsia="ru-RU"/>
        </w:rPr>
        <w:t xml:space="preserve"> третейського розгляду, то такий процес слід іменувати </w:t>
      </w:r>
      <w:proofErr w:type="spellStart"/>
      <w:r w:rsidRPr="009312E5">
        <w:rPr>
          <w:rFonts w:ascii="Times New Roman" w:eastAsia="Times New Roman" w:hAnsi="Times New Roman" w:cs="Times New Roman"/>
          <w:bCs/>
          <w:sz w:val="28"/>
          <w:szCs w:val="28"/>
          <w:lang w:eastAsia="ru-RU"/>
        </w:rPr>
        <w:t>процесуалізацією</w:t>
      </w:r>
      <w:proofErr w:type="spellEnd"/>
      <w:r w:rsidRPr="009312E5">
        <w:rPr>
          <w:rFonts w:ascii="Times New Roman" w:eastAsia="Times New Roman" w:hAnsi="Times New Roman" w:cs="Times New Roman"/>
          <w:bCs/>
          <w:sz w:val="28"/>
          <w:szCs w:val="28"/>
          <w:lang w:eastAsia="ru-RU"/>
        </w:rPr>
        <w:t xml:space="preserve"> третейського розгляду [</w:t>
      </w:r>
      <w:r w:rsidR="000B395D" w:rsidRPr="009312E5">
        <w:rPr>
          <w:rFonts w:ascii="Times New Roman" w:eastAsia="Times New Roman" w:hAnsi="Times New Roman" w:cs="Times New Roman"/>
          <w:bCs/>
          <w:sz w:val="28"/>
          <w:szCs w:val="28"/>
          <w:lang w:eastAsia="ru-RU"/>
        </w:rPr>
        <w:t>27</w:t>
      </w:r>
      <w:r w:rsidRPr="009312E5">
        <w:rPr>
          <w:rFonts w:ascii="Times New Roman" w:eastAsia="Times New Roman" w:hAnsi="Times New Roman" w:cs="Times New Roman"/>
          <w:bCs/>
          <w:sz w:val="28"/>
          <w:szCs w:val="28"/>
          <w:lang w:eastAsia="ru-RU"/>
        </w:rPr>
        <w:t>, с. 201-202].</w:t>
      </w:r>
    </w:p>
    <w:p w14:paraId="3FA0D30F" w14:textId="43C5606C" w:rsidR="00732CF3" w:rsidRPr="009312E5" w:rsidRDefault="00732CF3" w:rsidP="00732CF3">
      <w:pPr>
        <w:spacing w:after="0" w:line="360" w:lineRule="auto"/>
        <w:ind w:firstLine="709"/>
        <w:jc w:val="both"/>
        <w:rPr>
          <w:rFonts w:asciiTheme="majorBidi" w:hAnsiTheme="majorBidi" w:cstheme="majorBidi"/>
          <w:bCs/>
          <w:color w:val="000000" w:themeColor="text1"/>
          <w:sz w:val="28"/>
          <w:szCs w:val="28"/>
          <w:lang w:bidi="fa-IR"/>
        </w:rPr>
      </w:pPr>
      <w:r w:rsidRPr="009312E5">
        <w:rPr>
          <w:rFonts w:ascii="Times New Roman" w:eastAsia="Times New Roman" w:hAnsi="Times New Roman" w:cs="Times New Roman"/>
          <w:bCs/>
          <w:sz w:val="28"/>
          <w:szCs w:val="28"/>
          <w:lang w:eastAsia="ru-RU"/>
        </w:rPr>
        <w:t>Арбітраж є однією з теорій правової природи третейського суду [</w:t>
      </w:r>
      <w:r w:rsidR="000B395D" w:rsidRPr="009312E5">
        <w:rPr>
          <w:rFonts w:ascii="Times New Roman" w:eastAsia="Times New Roman" w:hAnsi="Times New Roman" w:cs="Times New Roman"/>
          <w:bCs/>
          <w:sz w:val="28"/>
          <w:szCs w:val="28"/>
          <w:lang w:eastAsia="ru-RU"/>
        </w:rPr>
        <w:t>27</w:t>
      </w:r>
      <w:r w:rsidRPr="009312E5">
        <w:rPr>
          <w:rFonts w:ascii="Times New Roman" w:eastAsia="Times New Roman" w:hAnsi="Times New Roman" w:cs="Times New Roman"/>
          <w:bCs/>
          <w:sz w:val="28"/>
          <w:szCs w:val="28"/>
          <w:lang w:eastAsia="ru-RU"/>
        </w:rPr>
        <w:t>, с. 27]. Він у правових конфліктах складає конкуренцію судам держави. Цей феномен фактично являє собою підприємництво у сфері правосуддя. Усі відмінності обох інститутів демонструють зміщення за критерієм переваг у бік арбітражу. Арбітраж</w:t>
      </w:r>
      <w:r w:rsidRPr="009312E5">
        <w:rPr>
          <w:rFonts w:asciiTheme="majorBidi" w:hAnsiTheme="majorBidi" w:cstheme="majorBidi"/>
          <w:sz w:val="28"/>
          <w:szCs w:val="28"/>
          <w:lang w:bidi="fa-IR"/>
        </w:rPr>
        <w:t xml:space="preserve"> – це </w:t>
      </w:r>
      <w:proofErr w:type="spellStart"/>
      <w:r w:rsidRPr="009312E5">
        <w:rPr>
          <w:rFonts w:asciiTheme="majorBidi" w:hAnsiTheme="majorBidi" w:cstheme="majorBidi"/>
          <w:sz w:val="28"/>
          <w:szCs w:val="28"/>
          <w:lang w:bidi="fa-IR"/>
        </w:rPr>
        <w:t>квазісудовий</w:t>
      </w:r>
      <w:proofErr w:type="spellEnd"/>
      <w:r w:rsidRPr="009312E5">
        <w:rPr>
          <w:rFonts w:asciiTheme="majorBidi" w:hAnsiTheme="majorBidi" w:cstheme="majorBidi"/>
          <w:sz w:val="28"/>
          <w:szCs w:val="28"/>
          <w:lang w:bidi="fa-IR"/>
        </w:rPr>
        <w:t xml:space="preserve"> орган, що здійснює майже функцію правосуддя, а національний суд – єдиний орган, який можна номінувати словом «суд», а його основну функцію – правосуддям. Арбітраж доповнює функцію правосуддя національних судів по суті, але не набуває такого функціоналу формально. Обов’язковість рішень арбітражу для виконання в межах національного правового простору надає їм юридичного значення. Водночас невиконання цих рішень і/або інші порушення під час виконавчого провадження вирішуються виключно національними судами, зокрема на території держави, де такий делікт відбувається. Фактично арбітраж на стадії виконання його рішень цілком підпорядковується впливу публічної влади держави, як її органів виконання арбітражних рішень, так й судам, які здійснюють правосуддя у сфері оскарження незаконності діянь цих органів.  Якщо рівень важливості соціального призначення і функціоналу арбітражу та судів однаковий, то за інших рівних умов арбітраж демонструє більше переваг, аніж суд. Переваги національних судів збільшуються у тих державах, які вільні від корупції та забезпечують домінування принципу верховенства права у суспільстві. У арбітражних процедурах більшою мірою зацікавлений динамічний і/або великий бізнес, який, по-перше, має необхідні для повноцінної участі фінансові та організаційні ресурси, а, по-друге, не має можливості зволікати з вирішенням спору, прагне </w:t>
      </w:r>
      <w:r w:rsidRPr="009312E5">
        <w:rPr>
          <w:rFonts w:asciiTheme="majorBidi" w:hAnsiTheme="majorBidi" w:cstheme="majorBidi"/>
          <w:sz w:val="28"/>
          <w:szCs w:val="28"/>
          <w:lang w:bidi="fa-IR"/>
        </w:rPr>
        <w:lastRenderedPageBreak/>
        <w:t xml:space="preserve">економити час для примноження прибутку, а не витрачати його на неквапливість національних судів </w:t>
      </w:r>
      <w:r w:rsidRPr="009312E5">
        <w:rPr>
          <w:rFonts w:ascii="Times New Roman" w:eastAsia="Times New Roman" w:hAnsi="Times New Roman" w:cs="Times New Roman"/>
          <w:bCs/>
          <w:color w:val="000000" w:themeColor="text1"/>
          <w:sz w:val="28"/>
          <w:szCs w:val="28"/>
          <w:lang w:eastAsia="ru-RU"/>
        </w:rPr>
        <w:t>[</w:t>
      </w:r>
      <w:r w:rsidR="001A731D" w:rsidRPr="009312E5">
        <w:rPr>
          <w:rFonts w:ascii="Times New Roman" w:eastAsia="Times New Roman" w:hAnsi="Times New Roman" w:cs="Times New Roman"/>
          <w:bCs/>
          <w:color w:val="000000" w:themeColor="text1"/>
          <w:sz w:val="28"/>
          <w:szCs w:val="28"/>
          <w:lang w:eastAsia="ru-RU"/>
        </w:rPr>
        <w:t>251</w:t>
      </w:r>
      <w:r w:rsidRPr="009312E5">
        <w:rPr>
          <w:rFonts w:ascii="Times New Roman" w:eastAsia="Times New Roman" w:hAnsi="Times New Roman" w:cs="Times New Roman"/>
          <w:bCs/>
          <w:color w:val="000000" w:themeColor="text1"/>
          <w:sz w:val="28"/>
          <w:szCs w:val="28"/>
          <w:lang w:eastAsia="ru-RU"/>
        </w:rPr>
        <w:t>, с. 112, 123-124]</w:t>
      </w:r>
      <w:r w:rsidRPr="009312E5">
        <w:rPr>
          <w:rFonts w:asciiTheme="majorBidi" w:hAnsiTheme="majorBidi" w:cstheme="majorBidi"/>
          <w:bCs/>
          <w:color w:val="000000" w:themeColor="text1"/>
          <w:sz w:val="28"/>
          <w:szCs w:val="28"/>
          <w:lang w:bidi="fa-IR"/>
        </w:rPr>
        <w:t>.</w:t>
      </w:r>
    </w:p>
    <w:p w14:paraId="17CDC1B7" w14:textId="09CE2AE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Арбітражна угода є варіацією домовленостей в межах правового інституту третейського судочинства. Вона має форму окремої угоди або окремих умов у договорі, що становить правову основу відносин сторін. Однак її умови застосовуватимуться виключно до спорів у правовідносинах, що виникають між сторонами. Все, що не передбачає отримання прибутку та економічної вигоди сторін, не входить до предмета комерційного арбітражу. Відносини комерційного характеру включають, але не обмежуються, такими операціями: будь-яка торговельна операція з постачання або обміну товарами чи послугами; угода про дистрибуцію; комерційне представництво або агентування; факторинг; лізинг; будівництво робіт; консалтинг; інжиніринг; ліцензування; інвестиції; фінансування; банківська справа; страхування; угода про експлуатацію або концесію; спільне підприємство та інші форми промислового або ділового співробітництва; перевезення товарів або пасажирів повітряним, морським, залізничним або автомобільним транспортом [</w:t>
      </w:r>
      <w:r w:rsidR="000B395D" w:rsidRPr="009312E5">
        <w:rPr>
          <w:rFonts w:ascii="Times New Roman" w:eastAsia="Times New Roman" w:hAnsi="Times New Roman" w:cs="Times New Roman"/>
          <w:bCs/>
          <w:sz w:val="28"/>
          <w:szCs w:val="28"/>
          <w:lang w:eastAsia="ru-RU"/>
        </w:rPr>
        <w:t>261</w:t>
      </w:r>
      <w:r w:rsidRPr="009312E5">
        <w:rPr>
          <w:rFonts w:ascii="Times New Roman" w:eastAsia="Times New Roman" w:hAnsi="Times New Roman" w:cs="Times New Roman"/>
          <w:bCs/>
          <w:sz w:val="28"/>
          <w:szCs w:val="28"/>
          <w:lang w:eastAsia="ru-RU"/>
        </w:rPr>
        <w:t>, с. 5].</w:t>
      </w:r>
    </w:p>
    <w:p w14:paraId="4B8D4619" w14:textId="4461C8C3" w:rsidR="00732CF3" w:rsidRPr="009312E5" w:rsidRDefault="00732CF3" w:rsidP="00732CF3">
      <w:pPr>
        <w:spacing w:after="0" w:line="360" w:lineRule="auto"/>
        <w:ind w:firstLine="720"/>
        <w:jc w:val="both"/>
        <w:rPr>
          <w:rFonts w:asciiTheme="majorBidi" w:hAnsiTheme="majorBidi" w:cstheme="majorBidi"/>
          <w:sz w:val="28"/>
          <w:szCs w:val="28"/>
          <w:lang w:bidi="fa-IR"/>
        </w:rPr>
      </w:pPr>
      <w:r w:rsidRPr="009312E5">
        <w:rPr>
          <w:rFonts w:ascii="Times New Roman" w:eastAsia="Times New Roman" w:hAnsi="Times New Roman" w:cs="Times New Roman"/>
          <w:bCs/>
          <w:sz w:val="28"/>
          <w:szCs w:val="28"/>
          <w:lang w:eastAsia="ru-RU"/>
        </w:rPr>
        <w:t>Арбітражна / третейська угода, на яку поширюються загальні норми цивільного права (цивільно-правовий елемент), є багатостороннім актом (договором) декількох осіб – суб’єктів цивільного права, яким притаманна свобода волевиявлення та юридична рівність. Виходячи з предмету такого договору, метою сторін є настання саме процесуальних наслідків (сам третейський процес в широкому розумінні, що включає всі стадії від формування складу третейського суду, до винесення ним рішення, можливості його оскарження та виконання). Критерієм розмежування таких матеріальних та процесуальних правовідносин можна вважати можливість здійснення волевиявлен</w:t>
      </w:r>
      <w:r w:rsidRPr="009312E5">
        <w:rPr>
          <w:rFonts w:asciiTheme="majorBidi" w:hAnsiTheme="majorBidi" w:cstheme="majorBidi"/>
          <w:sz w:val="28"/>
          <w:szCs w:val="28"/>
          <w:lang w:bidi="fa-IR"/>
        </w:rPr>
        <w:t xml:space="preserve">ня третьою особою (арбітражем, компетентним судом тощо), яке характеризується пріоритетністю, </w:t>
      </w:r>
      <w:proofErr w:type="spellStart"/>
      <w:r w:rsidRPr="009312E5">
        <w:rPr>
          <w:rFonts w:asciiTheme="majorBidi" w:hAnsiTheme="majorBidi" w:cstheme="majorBidi"/>
          <w:sz w:val="28"/>
          <w:szCs w:val="28"/>
          <w:lang w:bidi="fa-IR"/>
        </w:rPr>
        <w:t>остаточністю</w:t>
      </w:r>
      <w:proofErr w:type="spellEnd"/>
      <w:r w:rsidRPr="009312E5">
        <w:rPr>
          <w:rFonts w:asciiTheme="majorBidi" w:hAnsiTheme="majorBidi" w:cstheme="majorBidi"/>
          <w:sz w:val="28"/>
          <w:szCs w:val="28"/>
          <w:lang w:bidi="fa-IR"/>
        </w:rPr>
        <w:t xml:space="preserve">, та від якого залежить виникнення, зміна та припинення правовідносин між учасниками третейського розгляду, тобто у разі наявності такої можливості, такі правовідносини вважаються процесуальними. Третейські угоди залежно від їх спрямованості </w:t>
      </w:r>
      <w:r w:rsidRPr="009312E5">
        <w:rPr>
          <w:rFonts w:asciiTheme="majorBidi" w:hAnsiTheme="majorBidi" w:cstheme="majorBidi"/>
          <w:sz w:val="28"/>
          <w:szCs w:val="28"/>
          <w:lang w:bidi="fa-IR"/>
        </w:rPr>
        <w:lastRenderedPageBreak/>
        <w:t>доцільно класифікувати на: 1) спрямовані на передачу наявного спору (третейський запис); 2) спрямовані на передачу можливих спорів у майбутньому (третейське застереження, третейська угода); 3) змішані (генеральний третейський договір). За формою укладення слід виділяти: третейські угоди, що включено до тексту основного договору (третейське застереження), та третейські угоди, що містяться в окремому документі (третейський запис, генеральний третейський договір, третейська угода та ін.). Нетипові для внутрішнього розгляду третейські угоди можна визначити як: 1) багаторівнева третейська угода – третейська угода, відповідно до якої сторони погодили рекомендоване чи обов’язкове застосування будь-якого способу альтернативного вирішення спору, що передує передачі спору на вирішення третейському суду; 2) альтернативна третейська угода – третейська угода, відповідно до якої сторони погодили передати спір на вирішення одному з декількох визначених третейських судів, з правом обрання конкретного третейського суду позивачем; 3) гібридна третейська угода – третейська угода, відповідно до якої сторони погодили передати спір на розгляд третейському або державному суду з правом обрання відповідного суду позивачем [</w:t>
      </w:r>
      <w:r w:rsidR="00F44DCB" w:rsidRPr="009312E5">
        <w:rPr>
          <w:rFonts w:asciiTheme="majorBidi" w:hAnsiTheme="majorBidi" w:cstheme="majorBidi"/>
          <w:sz w:val="28"/>
          <w:szCs w:val="28"/>
          <w:lang w:bidi="fa-IR"/>
        </w:rPr>
        <w:t>27</w:t>
      </w:r>
      <w:r w:rsidRPr="009312E5">
        <w:rPr>
          <w:rFonts w:asciiTheme="majorBidi" w:hAnsiTheme="majorBidi" w:cstheme="majorBidi"/>
          <w:sz w:val="28"/>
          <w:szCs w:val="28"/>
          <w:lang w:bidi="fa-IR"/>
        </w:rPr>
        <w:t>, с. 28, 202].</w:t>
      </w:r>
    </w:p>
    <w:p w14:paraId="05C704E7" w14:textId="2770B998" w:rsidR="00732CF3" w:rsidRPr="009312E5" w:rsidRDefault="00732CF3" w:rsidP="00732CF3">
      <w:pPr>
        <w:spacing w:after="0" w:line="360" w:lineRule="auto"/>
        <w:ind w:firstLine="720"/>
        <w:jc w:val="both"/>
        <w:rPr>
          <w:rFonts w:asciiTheme="majorBidi" w:hAnsiTheme="majorBidi" w:cstheme="majorBidi"/>
          <w:color w:val="000000" w:themeColor="text1"/>
          <w:sz w:val="28"/>
          <w:szCs w:val="28"/>
          <w:lang w:bidi="fa-IR"/>
        </w:rPr>
      </w:pPr>
      <w:r w:rsidRPr="009312E5">
        <w:rPr>
          <w:rFonts w:asciiTheme="majorBidi" w:hAnsiTheme="majorBidi" w:cstheme="majorBidi"/>
          <w:sz w:val="28"/>
          <w:szCs w:val="28"/>
          <w:lang w:bidi="fa-IR"/>
        </w:rPr>
        <w:t xml:space="preserve">Юридична специфічність спору, який підвідомчий арбітражу, виявляється у трансформації </w:t>
      </w:r>
      <w:proofErr w:type="spellStart"/>
      <w:r w:rsidRPr="009312E5">
        <w:rPr>
          <w:rFonts w:asciiTheme="majorBidi" w:hAnsiTheme="majorBidi" w:cstheme="majorBidi"/>
          <w:sz w:val="28"/>
          <w:szCs w:val="28"/>
          <w:lang w:bidi="fa-IR"/>
        </w:rPr>
        <w:t>контрпродуктивних</w:t>
      </w:r>
      <w:proofErr w:type="spellEnd"/>
      <w:r w:rsidRPr="009312E5">
        <w:rPr>
          <w:rFonts w:asciiTheme="majorBidi" w:hAnsiTheme="majorBidi" w:cstheme="majorBidi"/>
          <w:sz w:val="28"/>
          <w:szCs w:val="28"/>
          <w:lang w:bidi="fa-IR"/>
        </w:rPr>
        <w:t xml:space="preserve"> юридичних енергій сторін спору у продуктивну правову енергію, що оформлюється рішенням цього арбітражу. Інерція намірів учасників спору виявляється у тому, що вони продовжують прагнути більше, ніж їм належить. Вказати на юридичну істину, яку не бажають визнавати сторони спору, покликані вже саме арбітри. Відомо, що така істина одна й вона більш-менш очевидна кожному, хто знається на відповідній проблемі. Інша справа, що теоретична конструкція саморегулювання бізнесу, зокрема й у питаннях вирішення розбіжностей між сторонами, знаходиться у перманентному протиріччі з бажанням кожного отримати максимальні вигоди від своїх дій. Прояв негативного впливу цієї риси людини, іманентної її природі, полягає у </w:t>
      </w:r>
      <w:proofErr w:type="spellStart"/>
      <w:r w:rsidRPr="009312E5">
        <w:rPr>
          <w:rFonts w:asciiTheme="majorBidi" w:hAnsiTheme="majorBidi" w:cstheme="majorBidi"/>
          <w:sz w:val="28"/>
          <w:szCs w:val="28"/>
          <w:lang w:bidi="fa-IR"/>
        </w:rPr>
        <w:t>детермінуванні</w:t>
      </w:r>
      <w:proofErr w:type="spellEnd"/>
      <w:r w:rsidRPr="009312E5">
        <w:rPr>
          <w:rFonts w:asciiTheme="majorBidi" w:hAnsiTheme="majorBidi" w:cstheme="majorBidi"/>
          <w:sz w:val="28"/>
          <w:szCs w:val="28"/>
          <w:lang w:bidi="fa-IR"/>
        </w:rPr>
        <w:t xml:space="preserve"> соціальних криз. Це нейтралізується правом, природа якого збалансована. Відповідно арбітри оцінюють позовні вимоги за </w:t>
      </w:r>
      <w:r w:rsidRPr="009312E5">
        <w:rPr>
          <w:rFonts w:asciiTheme="majorBidi" w:hAnsiTheme="majorBidi" w:cstheme="majorBidi"/>
          <w:sz w:val="28"/>
          <w:szCs w:val="28"/>
          <w:lang w:bidi="fa-IR"/>
        </w:rPr>
        <w:lastRenderedPageBreak/>
        <w:t xml:space="preserve">параметрами як інтересів обох сторін справи, так й за критерієм виправданості цих інтересів з позиції права, його принципів – справедливості, рівноправності, змагальності, свободи, відкритості до прогресу та іншим загальнолюдським цінностям. Усі ці описані взаємозв’язки орієнтують нас на те, що юридична специфіка міжнародного комерційного арбітражу має щонайменше дві складові: змістовну (матеріальну) й процесуальну. Арбітрам доводиться занурюватися одразу в обидва виміри юрисдикційної стадії вирішення спорів між конфліктуючими сторонами, що вимагає належної кваліфікації (знань, досвіду, навичок) як з предмету спору, так й з питань процедур його успішного вирішення </w:t>
      </w:r>
      <w:r w:rsidRPr="009312E5">
        <w:rPr>
          <w:rFonts w:asciiTheme="majorBidi" w:hAnsiTheme="majorBidi" w:cstheme="majorBidi"/>
          <w:color w:val="000000" w:themeColor="text1"/>
          <w:sz w:val="28"/>
          <w:szCs w:val="28"/>
          <w:lang w:bidi="fa-IR"/>
        </w:rPr>
        <w:t>[</w:t>
      </w:r>
      <w:r w:rsidR="00703783" w:rsidRPr="009312E5">
        <w:rPr>
          <w:rFonts w:asciiTheme="majorBidi" w:hAnsiTheme="majorBidi" w:cstheme="majorBidi"/>
          <w:color w:val="000000" w:themeColor="text1"/>
          <w:sz w:val="28"/>
          <w:szCs w:val="28"/>
          <w:lang w:bidi="fa-IR"/>
        </w:rPr>
        <w:t>252</w:t>
      </w:r>
      <w:r w:rsidRPr="009312E5">
        <w:rPr>
          <w:rFonts w:asciiTheme="majorBidi" w:hAnsiTheme="majorBidi" w:cstheme="majorBidi"/>
          <w:color w:val="000000" w:themeColor="text1"/>
          <w:sz w:val="28"/>
          <w:szCs w:val="28"/>
          <w:lang w:bidi="fa-IR"/>
        </w:rPr>
        <w:t>, с. 160].</w:t>
      </w:r>
    </w:p>
    <w:p w14:paraId="3F13C0E6" w14:textId="755A4F69" w:rsidR="00732CF3" w:rsidRPr="009312E5" w:rsidRDefault="00732CF3" w:rsidP="00732CF3">
      <w:pPr>
        <w:spacing w:after="0" w:line="360" w:lineRule="auto"/>
        <w:ind w:firstLine="720"/>
        <w:jc w:val="both"/>
        <w:rPr>
          <w:rFonts w:asciiTheme="majorBidi" w:hAnsiTheme="majorBidi" w:cstheme="majorBidi"/>
          <w:sz w:val="28"/>
          <w:szCs w:val="28"/>
          <w:lang w:bidi="fa-IR"/>
        </w:rPr>
      </w:pPr>
      <w:r w:rsidRPr="009312E5">
        <w:rPr>
          <w:rFonts w:asciiTheme="majorBidi" w:hAnsiTheme="majorBidi" w:cstheme="majorBidi"/>
          <w:sz w:val="28"/>
          <w:szCs w:val="28"/>
          <w:lang w:bidi="fa-IR"/>
        </w:rPr>
        <w:t xml:space="preserve">Погоджуємося, що у держав ані не було раніше, ані немає нині жодних суттєвих підстав, щоб гальмувати процес становлення системи міжнародних нормативно-правових актів з питань арбітражу. Навпаки для держав цілковита вигода у тому, щоб власні підприємці та інші громадяни здобували економічну вигоду внаслідок вирішення правових конфліктів між собою самостійно без витрачання ресурсів публічних судів. Фактично нині існує винесений за межі кожної конкретної держави цілий інститут комерційної юстиції, який вирішує правові конфлікти з сукупною ціною позовів, що може перевершувати </w:t>
      </w:r>
      <w:r w:rsidRPr="009312E5">
        <w:rPr>
          <w:rFonts w:asciiTheme="majorBidi" w:hAnsiTheme="majorBidi" w:cstheme="majorBidi"/>
          <w:color w:val="000000" w:themeColor="text1"/>
          <w:sz w:val="28"/>
          <w:szCs w:val="28"/>
          <w:lang w:bidi="fa-IR"/>
        </w:rPr>
        <w:t>сукупну ціну позовів, які були розглянуті національними судами [</w:t>
      </w:r>
      <w:r w:rsidR="00703783" w:rsidRPr="009312E5">
        <w:rPr>
          <w:rFonts w:asciiTheme="majorBidi" w:hAnsiTheme="majorBidi" w:cstheme="majorBidi"/>
          <w:color w:val="000000" w:themeColor="text1"/>
          <w:sz w:val="28"/>
          <w:szCs w:val="28"/>
          <w:lang w:bidi="fa-IR"/>
        </w:rPr>
        <w:t xml:space="preserve">252, </w:t>
      </w:r>
      <w:r w:rsidRPr="009312E5">
        <w:rPr>
          <w:rFonts w:asciiTheme="majorBidi" w:hAnsiTheme="majorBidi" w:cstheme="majorBidi"/>
          <w:color w:val="000000" w:themeColor="text1"/>
          <w:sz w:val="28"/>
          <w:szCs w:val="28"/>
          <w:lang w:bidi="fa-IR"/>
        </w:rPr>
        <w:t xml:space="preserve">с. 157]. </w:t>
      </w:r>
      <w:r w:rsidRPr="009312E5">
        <w:rPr>
          <w:rFonts w:asciiTheme="majorBidi" w:hAnsiTheme="majorBidi" w:cstheme="majorBidi"/>
          <w:sz w:val="28"/>
          <w:szCs w:val="28"/>
          <w:lang w:bidi="fa-IR"/>
        </w:rPr>
        <w:t xml:space="preserve">У третейському розгляді виокремлюють наступні стадії: для третейського суду </w:t>
      </w:r>
      <w:proofErr w:type="spellStart"/>
      <w:r w:rsidRPr="009312E5">
        <w:rPr>
          <w:rFonts w:asciiTheme="majorBidi" w:hAnsiTheme="majorBidi" w:cstheme="majorBidi"/>
          <w:sz w:val="28"/>
          <w:szCs w:val="28"/>
          <w:lang w:bidi="fa-IR"/>
        </w:rPr>
        <w:t>ad</w:t>
      </w:r>
      <w:proofErr w:type="spellEnd"/>
      <w:r w:rsidRPr="009312E5">
        <w:rPr>
          <w:rFonts w:asciiTheme="majorBidi" w:hAnsiTheme="majorBidi" w:cstheme="majorBidi"/>
          <w:sz w:val="28"/>
          <w:szCs w:val="28"/>
          <w:lang w:bidi="fa-IR"/>
        </w:rPr>
        <w:t xml:space="preserve"> </w:t>
      </w:r>
      <w:proofErr w:type="spellStart"/>
      <w:r w:rsidRPr="009312E5">
        <w:rPr>
          <w:rFonts w:asciiTheme="majorBidi" w:hAnsiTheme="majorBidi" w:cstheme="majorBidi"/>
          <w:sz w:val="28"/>
          <w:szCs w:val="28"/>
          <w:lang w:bidi="fa-IR"/>
        </w:rPr>
        <w:t>hoc</w:t>
      </w:r>
      <w:proofErr w:type="spellEnd"/>
      <w:r w:rsidRPr="009312E5">
        <w:rPr>
          <w:rFonts w:asciiTheme="majorBidi" w:hAnsiTheme="majorBidi" w:cstheme="majorBidi"/>
          <w:sz w:val="28"/>
          <w:szCs w:val="28"/>
          <w:lang w:bidi="fa-IR"/>
        </w:rPr>
        <w:t xml:space="preserve"> першою стадією є отримання прохання (пропозиції) іншою стороною третейської угоди про призначення чи обрання складу третейського суду для вирішення конкретного спору. Решта стадій є спільними для постійно діючих третейських судів та третейських судів </w:t>
      </w:r>
      <w:proofErr w:type="spellStart"/>
      <w:r w:rsidRPr="009312E5">
        <w:rPr>
          <w:rFonts w:asciiTheme="majorBidi" w:hAnsiTheme="majorBidi" w:cstheme="majorBidi"/>
          <w:sz w:val="28"/>
          <w:szCs w:val="28"/>
          <w:lang w:bidi="fa-IR"/>
        </w:rPr>
        <w:t>ad</w:t>
      </w:r>
      <w:proofErr w:type="spellEnd"/>
      <w:r w:rsidRPr="009312E5">
        <w:rPr>
          <w:rFonts w:asciiTheme="majorBidi" w:hAnsiTheme="majorBidi" w:cstheme="majorBidi"/>
          <w:sz w:val="28"/>
          <w:szCs w:val="28"/>
          <w:lang w:bidi="fa-IR"/>
        </w:rPr>
        <w:t xml:space="preserve"> </w:t>
      </w:r>
      <w:proofErr w:type="spellStart"/>
      <w:r w:rsidRPr="009312E5">
        <w:rPr>
          <w:rFonts w:asciiTheme="majorBidi" w:hAnsiTheme="majorBidi" w:cstheme="majorBidi"/>
          <w:sz w:val="28"/>
          <w:szCs w:val="28"/>
          <w:lang w:bidi="fa-IR"/>
        </w:rPr>
        <w:t>hoc</w:t>
      </w:r>
      <w:proofErr w:type="spellEnd"/>
      <w:r w:rsidRPr="009312E5">
        <w:rPr>
          <w:rFonts w:asciiTheme="majorBidi" w:hAnsiTheme="majorBidi" w:cstheme="majorBidi"/>
          <w:sz w:val="28"/>
          <w:szCs w:val="28"/>
          <w:lang w:bidi="fa-IR"/>
        </w:rPr>
        <w:t>: 1) отримання позовної заяви; 2) формування складу третейського суду; 3) відкриття (порушення) провадження у справі; 4) підготовка справи до третейського розгляду; 5) з’ясування питань про наявність чи відсутність компетенції третейського суду на розгляд даної справи, наявність і дійсність третейської угоди; 6) розгляд справи по суті; 7) винесення рішення третейського суду [</w:t>
      </w:r>
      <w:r w:rsidR="00703783" w:rsidRPr="009312E5">
        <w:rPr>
          <w:rFonts w:asciiTheme="majorBidi" w:hAnsiTheme="majorBidi" w:cstheme="majorBidi"/>
          <w:sz w:val="28"/>
          <w:szCs w:val="28"/>
          <w:lang w:bidi="fa-IR"/>
        </w:rPr>
        <w:t>27,</w:t>
      </w:r>
      <w:r w:rsidRPr="009312E5">
        <w:rPr>
          <w:rFonts w:asciiTheme="majorBidi" w:hAnsiTheme="majorBidi" w:cstheme="majorBidi"/>
          <w:sz w:val="28"/>
          <w:szCs w:val="28"/>
          <w:lang w:bidi="fa-IR"/>
        </w:rPr>
        <w:t xml:space="preserve"> с. 203]. Більшість авторів погоджується із тим, що арбітражне рішення є письмовим документом, розробленим і підписаним </w:t>
      </w:r>
      <w:r w:rsidRPr="009312E5">
        <w:rPr>
          <w:rFonts w:asciiTheme="majorBidi" w:hAnsiTheme="majorBidi" w:cstheme="majorBidi"/>
          <w:sz w:val="28"/>
          <w:szCs w:val="28"/>
          <w:lang w:bidi="fa-IR"/>
        </w:rPr>
        <w:lastRenderedPageBreak/>
        <w:t>арбітрами, що містить остаточне рішення арбітражу з приводу певних вимог чи спорів [</w:t>
      </w:r>
      <w:r w:rsidR="00F44DCB" w:rsidRPr="009312E5">
        <w:rPr>
          <w:rFonts w:asciiTheme="majorBidi" w:hAnsiTheme="majorBidi" w:cstheme="majorBidi"/>
          <w:sz w:val="28"/>
          <w:szCs w:val="28"/>
          <w:lang w:bidi="fa-IR"/>
        </w:rPr>
        <w:t>232</w:t>
      </w:r>
      <w:r w:rsidRPr="009312E5">
        <w:rPr>
          <w:rFonts w:asciiTheme="majorBidi" w:hAnsiTheme="majorBidi" w:cstheme="majorBidi"/>
          <w:sz w:val="28"/>
          <w:szCs w:val="28"/>
          <w:lang w:bidi="fa-IR"/>
        </w:rPr>
        <w:t>, c. 307].</w:t>
      </w:r>
    </w:p>
    <w:p w14:paraId="73DC0D1F" w14:textId="08855545" w:rsidR="00732CF3" w:rsidRPr="009312E5" w:rsidRDefault="00732CF3" w:rsidP="00732CF3">
      <w:pPr>
        <w:spacing w:after="0" w:line="360" w:lineRule="auto"/>
        <w:ind w:firstLine="720"/>
        <w:jc w:val="both"/>
        <w:rPr>
          <w:rFonts w:asciiTheme="majorBidi" w:hAnsiTheme="majorBidi" w:cstheme="majorBidi"/>
          <w:bCs/>
          <w:color w:val="000000" w:themeColor="text1"/>
          <w:sz w:val="28"/>
          <w:szCs w:val="28"/>
          <w:lang w:bidi="fa-IR"/>
        </w:rPr>
      </w:pPr>
      <w:r w:rsidRPr="009312E5">
        <w:rPr>
          <w:rFonts w:ascii="Times New Roman" w:eastAsia="Times New Roman" w:hAnsi="Times New Roman" w:cs="Times New Roman"/>
          <w:bCs/>
          <w:sz w:val="28"/>
          <w:szCs w:val="28"/>
          <w:lang w:eastAsia="ru-RU"/>
        </w:rPr>
        <w:t xml:space="preserve">Комерційний характер як самих спорів, так й </w:t>
      </w:r>
      <w:proofErr w:type="spellStart"/>
      <w:r w:rsidRPr="009312E5">
        <w:rPr>
          <w:rFonts w:ascii="Times New Roman" w:eastAsia="Times New Roman" w:hAnsi="Times New Roman" w:cs="Times New Roman"/>
          <w:bCs/>
          <w:sz w:val="28"/>
          <w:szCs w:val="28"/>
          <w:lang w:eastAsia="ru-RU"/>
        </w:rPr>
        <w:t>квазісудових</w:t>
      </w:r>
      <w:proofErr w:type="spellEnd"/>
      <w:r w:rsidRPr="009312E5">
        <w:rPr>
          <w:rFonts w:ascii="Times New Roman" w:eastAsia="Times New Roman" w:hAnsi="Times New Roman" w:cs="Times New Roman"/>
          <w:bCs/>
          <w:sz w:val="28"/>
          <w:szCs w:val="28"/>
          <w:lang w:eastAsia="ru-RU"/>
        </w:rPr>
        <w:t xml:space="preserve"> органів, що їх розглядають, це ядро арбітражу. За своєю підприємницькою природою сторони спору продовжують переслідувати свій корисний інтерес – отримання максимальної вигоди від своєї діяльності. Таке переслідування на момент звернення до арбітражу набуває ознак правової інерції, оскільки сторони спору згоди не дійшли і продовжують прагнути задовольнити свій максимальним чином. При цьому вони спираються на своє власне уявлення про право, зміст його загальнообов’язкових вимог щодо предмету їхніх відносин, але їхні уявлення про це явно різні, якщо у підсумку вони змушені звертатися за вирішенням цих їхніх розбіжностей до посередника, в даному випадку до арбітражу. Виходить, що накопичена обома сторонами майбутнього правового конфлікту енергія була конструктивною на етапах, коли обидві сторони шукали, формулювали і висували одна одній аргументи на захист своєї правової позиції. Фактично це доарбітражний період вирішення сторонами розбіжностей, що еквівалентно етапу досудового врегулювання спору у випадку звернення до державного суду. Інерційності цій енергії надає небажання сторін дослухатися до слушності аргументів одна одної. Пік такого роду непорозуміння сторін між собою елімінує залишки їхньої </w:t>
      </w:r>
      <w:r w:rsidRPr="009312E5">
        <w:rPr>
          <w:rFonts w:ascii="Times New Roman" w:eastAsia="Times New Roman" w:hAnsi="Times New Roman" w:cs="Times New Roman"/>
          <w:bCs/>
          <w:color w:val="000000" w:themeColor="text1"/>
          <w:sz w:val="28"/>
          <w:szCs w:val="28"/>
          <w:lang w:eastAsia="ru-RU"/>
        </w:rPr>
        <w:t>юридичної енергії й знаменує їхню абсолютну юридичну неспроможність [</w:t>
      </w:r>
      <w:r w:rsidR="00703783" w:rsidRPr="009312E5">
        <w:rPr>
          <w:rFonts w:ascii="Times New Roman" w:eastAsia="Times New Roman" w:hAnsi="Times New Roman" w:cs="Times New Roman"/>
          <w:bCs/>
          <w:color w:val="000000" w:themeColor="text1"/>
          <w:sz w:val="28"/>
          <w:szCs w:val="28"/>
          <w:lang w:eastAsia="ru-RU"/>
        </w:rPr>
        <w:t>252</w:t>
      </w:r>
      <w:r w:rsidRPr="009312E5">
        <w:rPr>
          <w:rFonts w:ascii="Times New Roman" w:eastAsia="Times New Roman" w:hAnsi="Times New Roman" w:cs="Times New Roman"/>
          <w:bCs/>
          <w:color w:val="000000" w:themeColor="text1"/>
          <w:sz w:val="28"/>
          <w:szCs w:val="28"/>
          <w:lang w:eastAsia="ru-RU"/>
        </w:rPr>
        <w:t>, с. 159]</w:t>
      </w:r>
      <w:r w:rsidRPr="009312E5">
        <w:rPr>
          <w:rFonts w:asciiTheme="majorBidi" w:hAnsiTheme="majorBidi" w:cstheme="majorBidi"/>
          <w:bCs/>
          <w:color w:val="000000" w:themeColor="text1"/>
          <w:sz w:val="28"/>
          <w:szCs w:val="28"/>
          <w:lang w:bidi="fa-IR"/>
        </w:rPr>
        <w:t>.</w:t>
      </w:r>
    </w:p>
    <w:p w14:paraId="5BF048BC" w14:textId="6D589093"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Більшість альтернативних процедур є примирливими. Поряд з арбітражем основні процедури примирення (переговори й медіація) займають центральне місце в системі альтернативного вирішення спорів і мають фундаментальне значення у становленні такої форми захисту прав, свобод та законних інтересів суб’єктів суспільних відносин [</w:t>
      </w:r>
      <w:r w:rsidR="003D2505" w:rsidRPr="009312E5">
        <w:rPr>
          <w:rFonts w:ascii="Times New Roman" w:eastAsia="Times New Roman" w:hAnsi="Times New Roman" w:cs="Times New Roman"/>
          <w:bCs/>
          <w:sz w:val="28"/>
          <w:szCs w:val="28"/>
          <w:lang w:eastAsia="ru-RU"/>
        </w:rPr>
        <w:t>220</w:t>
      </w:r>
      <w:r w:rsidRPr="009312E5">
        <w:rPr>
          <w:rFonts w:ascii="Times New Roman" w:eastAsia="Times New Roman" w:hAnsi="Times New Roman" w:cs="Times New Roman"/>
          <w:bCs/>
          <w:sz w:val="28"/>
          <w:szCs w:val="28"/>
          <w:lang w:eastAsia="ru-RU"/>
        </w:rPr>
        <w:t xml:space="preserve">, с. 225]. При цьому фундаментальність переговорів відзначається особливою роллю при налагодженні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між конфліктуючими сторонами. Д. Гринь відзначив, що термін «переговори» до сьогодні не знайшов свого нормативного тлумачення, однак широко досліджується як у національній, так і міжнародній науковій доктрині. </w:t>
      </w:r>
      <w:r w:rsidRPr="009312E5">
        <w:rPr>
          <w:rFonts w:ascii="Times New Roman" w:eastAsia="Times New Roman" w:hAnsi="Times New Roman" w:cs="Times New Roman"/>
          <w:bCs/>
          <w:sz w:val="28"/>
          <w:szCs w:val="28"/>
          <w:lang w:eastAsia="ru-RU"/>
        </w:rPr>
        <w:lastRenderedPageBreak/>
        <w:t>Переговори – це процес, що має на меті вирішити спори між сторонами, які сперечаються, шляхом обговорення фактів, проблемних питань та рішень. Це також метод розв’язання конфліктів, де кожна зі сторін висуває свої вимоги, разом з тим, готова до поступок. Як правило, передбачається рівноправність сторін. Переговори ведуться на основі правил, сторони мають не тільки власні, а й загальні інтереси та обов’язково відбувається обмін інформацією</w:t>
      </w:r>
      <w:r w:rsidR="001A731D" w:rsidRPr="009312E5">
        <w:rPr>
          <w:rFonts w:ascii="Times New Roman" w:eastAsia="Times New Roman" w:hAnsi="Times New Roman" w:cs="Times New Roman"/>
          <w:bCs/>
          <w:sz w:val="28"/>
          <w:szCs w:val="28"/>
          <w:lang w:eastAsia="ru-RU"/>
        </w:rPr>
        <w:t>.</w:t>
      </w:r>
      <w:r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color w:val="000000" w:themeColor="text1"/>
          <w:sz w:val="28"/>
          <w:szCs w:val="28"/>
          <w:lang w:eastAsia="ru-RU"/>
        </w:rPr>
        <w:t>Переговори, як альтернативний спосіб вирішення правового конфлікту,</w:t>
      </w:r>
      <w:r w:rsidRPr="009312E5">
        <w:rPr>
          <w:rFonts w:ascii="Times New Roman" w:eastAsia="Times New Roman" w:hAnsi="Times New Roman" w:cs="Times New Roman"/>
          <w:bCs/>
          <w:sz w:val="28"/>
          <w:szCs w:val="28"/>
          <w:lang w:eastAsia="ru-RU"/>
        </w:rPr>
        <w:t xml:space="preserve"> двосторонній процес вирішення суперечки (юридичного спору) між конфліктуючими суб’єктами без залучення спеціально навченої особи, – посередника через процедуру діалогу, співпраці та взаємних поступок [</w:t>
      </w:r>
      <w:r w:rsidR="00703783" w:rsidRPr="009312E5">
        <w:rPr>
          <w:rFonts w:ascii="Times New Roman" w:eastAsia="Times New Roman" w:hAnsi="Times New Roman" w:cs="Times New Roman"/>
          <w:bCs/>
          <w:sz w:val="28"/>
          <w:szCs w:val="28"/>
          <w:lang w:eastAsia="ru-RU"/>
        </w:rPr>
        <w:t>47,</w:t>
      </w:r>
      <w:r w:rsidRPr="009312E5">
        <w:rPr>
          <w:rFonts w:ascii="Times New Roman" w:eastAsia="Times New Roman" w:hAnsi="Times New Roman" w:cs="Times New Roman"/>
          <w:bCs/>
          <w:sz w:val="28"/>
          <w:szCs w:val="28"/>
          <w:lang w:eastAsia="ru-RU"/>
        </w:rPr>
        <w:t xml:space="preserve"> с. 96]. </w:t>
      </w:r>
    </w:p>
    <w:p w14:paraId="2C23327C" w14:textId="25CA7DC3"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Посередники для вирішення спорів і конфліктів за кордоном можуть бути представлені особами, які перебували чи продовжують перебувати зі стороною конфлікту у межах спільних </w:t>
      </w:r>
      <w:proofErr w:type="spellStart"/>
      <w:r w:rsidRPr="009312E5">
        <w:rPr>
          <w:rFonts w:ascii="Times New Roman" w:eastAsia="Times New Roman" w:hAnsi="Times New Roman" w:cs="Times New Roman"/>
          <w:bCs/>
          <w:sz w:val="28"/>
          <w:szCs w:val="28"/>
          <w:lang w:eastAsia="ru-RU"/>
        </w:rPr>
        <w:t>мовних</w:t>
      </w:r>
      <w:proofErr w:type="spellEnd"/>
      <w:r w:rsidRPr="009312E5">
        <w:rPr>
          <w:rFonts w:ascii="Times New Roman" w:eastAsia="Times New Roman" w:hAnsi="Times New Roman" w:cs="Times New Roman"/>
          <w:bCs/>
          <w:sz w:val="28"/>
          <w:szCs w:val="28"/>
          <w:lang w:eastAsia="ru-RU"/>
        </w:rPr>
        <w:t xml:space="preserve"> чи інших культурних, економічних і/або політичних </w:t>
      </w:r>
      <w:proofErr w:type="spellStart"/>
      <w:r w:rsidRPr="009312E5">
        <w:rPr>
          <w:rFonts w:ascii="Times New Roman" w:eastAsia="Times New Roman" w:hAnsi="Times New Roman" w:cs="Times New Roman"/>
          <w:bCs/>
          <w:sz w:val="28"/>
          <w:szCs w:val="28"/>
          <w:lang w:eastAsia="ru-RU"/>
        </w:rPr>
        <w:t>зв’язків</w:t>
      </w:r>
      <w:proofErr w:type="spellEnd"/>
      <w:r w:rsidRPr="009312E5">
        <w:rPr>
          <w:rFonts w:ascii="Times New Roman" w:eastAsia="Times New Roman" w:hAnsi="Times New Roman" w:cs="Times New Roman"/>
          <w:bCs/>
          <w:sz w:val="28"/>
          <w:szCs w:val="28"/>
          <w:lang w:eastAsia="ru-RU"/>
        </w:rPr>
        <w:t xml:space="preserve">, зокрема громадянства, етнічного, національного походження. Наприклад, потужними у цьому відношення є представники українських, </w:t>
      </w:r>
      <w:r w:rsidR="00252D14" w:rsidRPr="009312E5">
        <w:rPr>
          <w:rFonts w:ascii="Times New Roman" w:eastAsia="Times New Roman" w:hAnsi="Times New Roman" w:cs="Times New Roman"/>
          <w:bCs/>
          <w:sz w:val="28"/>
          <w:szCs w:val="28"/>
          <w:lang w:eastAsia="ru-RU"/>
        </w:rPr>
        <w:t xml:space="preserve">вірменських, </w:t>
      </w:r>
      <w:r w:rsidRPr="009312E5">
        <w:rPr>
          <w:rFonts w:ascii="Times New Roman" w:eastAsia="Times New Roman" w:hAnsi="Times New Roman" w:cs="Times New Roman"/>
          <w:bCs/>
          <w:sz w:val="28"/>
          <w:szCs w:val="28"/>
          <w:lang w:eastAsia="ru-RU"/>
        </w:rPr>
        <w:t xml:space="preserve">єврейських, китайських та інших великих громад в еміграції, які можуть долучатися до допомоги представникам своїх етносів і націй. Так асоціації закордонних китайців є потужним механізмом на межі між транснаціональною та національною діяльністю управління. Допомагаючи мігрантам у вирішенні їхніх правових спорів, посередники: а) передають знання про судову систему та відповідні закони та нормативні акти; б) допомагають із судовими рішеннями; в) використовують неформальні методи для впливу на результати </w:t>
      </w:r>
      <w:r w:rsidRPr="009312E5">
        <w:rPr>
          <w:rFonts w:asciiTheme="majorBidi" w:hAnsiTheme="majorBidi" w:cstheme="majorBidi"/>
          <w:sz w:val="28"/>
          <w:szCs w:val="28"/>
        </w:rPr>
        <w:t>[</w:t>
      </w:r>
      <w:r w:rsidR="00703783" w:rsidRPr="009312E5">
        <w:rPr>
          <w:rFonts w:asciiTheme="majorBidi" w:hAnsiTheme="majorBidi" w:cstheme="majorBidi"/>
          <w:sz w:val="28"/>
          <w:szCs w:val="28"/>
        </w:rPr>
        <w:t>264</w:t>
      </w:r>
      <w:r w:rsidRPr="009312E5">
        <w:rPr>
          <w:rFonts w:asciiTheme="majorBidi" w:hAnsiTheme="majorBidi" w:cstheme="majorBidi"/>
          <w:sz w:val="28"/>
          <w:szCs w:val="28"/>
        </w:rPr>
        <w:t>, с. 525]</w:t>
      </w:r>
      <w:r w:rsidRPr="009312E5">
        <w:rPr>
          <w:rFonts w:ascii="Times New Roman" w:hAnsi="Times New Roman" w:cs="Times New Roman"/>
          <w:bCs/>
          <w:sz w:val="28"/>
          <w:szCs w:val="28"/>
        </w:rPr>
        <w:t>.</w:t>
      </w:r>
      <w:r w:rsidRPr="009312E5">
        <w:rPr>
          <w:rFonts w:ascii="Times New Roman" w:eastAsia="Times New Roman" w:hAnsi="Times New Roman" w:cs="Times New Roman"/>
          <w:bCs/>
          <w:sz w:val="28"/>
          <w:szCs w:val="28"/>
          <w:lang w:eastAsia="ru-RU"/>
        </w:rPr>
        <w:t xml:space="preserve">   </w:t>
      </w:r>
    </w:p>
    <w:p w14:paraId="5D547EE2"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Медіація є альтернативним способом вирішення спору його сторонами за участю третьої особи – медіатора, який, здійснюючи загальне керівництво процедурою, допомагає сторонам самостійно досягти максимально ефективного рішення. Медіація за своїм призначенням має на меті врегулювання спору поза межами державного судочинства та базується на наступних принципах: доступність, добровільність, рівноправність сторін, конфіденційність, </w:t>
      </w:r>
      <w:r w:rsidRPr="009312E5">
        <w:rPr>
          <w:rFonts w:ascii="Times New Roman" w:eastAsia="Times New Roman" w:hAnsi="Times New Roman" w:cs="Times New Roman"/>
          <w:bCs/>
          <w:sz w:val="28"/>
          <w:szCs w:val="28"/>
          <w:lang w:eastAsia="ru-RU"/>
        </w:rPr>
        <w:lastRenderedPageBreak/>
        <w:t xml:space="preserve">незалежність та неупередженість медіатора. Феномен медіації вичерпується такими ознаками: </w:t>
      </w:r>
    </w:p>
    <w:p w14:paraId="0D949B04" w14:textId="77777777" w:rsidR="00732CF3" w:rsidRPr="009312E5" w:rsidRDefault="00732CF3" w:rsidP="00732CF3">
      <w:pPr>
        <w:pStyle w:val="a3"/>
        <w:numPr>
          <w:ilvl w:val="0"/>
          <w:numId w:val="31"/>
        </w:numPr>
        <w:spacing w:after="0" w:line="360" w:lineRule="auto"/>
        <w:ind w:left="0" w:firstLine="567"/>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наявністю правового спору між сторонами; </w:t>
      </w:r>
    </w:p>
    <w:p w14:paraId="190BA60C" w14:textId="77777777" w:rsidR="00732CF3" w:rsidRPr="009312E5" w:rsidRDefault="00732CF3" w:rsidP="00732CF3">
      <w:pPr>
        <w:pStyle w:val="a3"/>
        <w:numPr>
          <w:ilvl w:val="0"/>
          <w:numId w:val="31"/>
        </w:numPr>
        <w:spacing w:after="0" w:line="360" w:lineRule="auto"/>
        <w:ind w:left="0" w:firstLine="567"/>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вирішення спору та винесення рішення безпосередньо сторонами; </w:t>
      </w:r>
    </w:p>
    <w:p w14:paraId="6EEDD9AC" w14:textId="77777777" w:rsidR="00732CF3" w:rsidRPr="009312E5" w:rsidRDefault="00732CF3" w:rsidP="00732CF3">
      <w:pPr>
        <w:pStyle w:val="a3"/>
        <w:numPr>
          <w:ilvl w:val="0"/>
          <w:numId w:val="31"/>
        </w:numPr>
        <w:spacing w:after="0" w:line="360" w:lineRule="auto"/>
        <w:ind w:left="0" w:firstLine="567"/>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участь третьої особи – медіатора, який сприяє налагодженню комунікації між сторонами, однак не вирішує спір по суті; </w:t>
      </w:r>
    </w:p>
    <w:p w14:paraId="35C487FB" w14:textId="77777777" w:rsidR="00732CF3" w:rsidRPr="009312E5" w:rsidRDefault="00732CF3" w:rsidP="00732CF3">
      <w:pPr>
        <w:pStyle w:val="a3"/>
        <w:numPr>
          <w:ilvl w:val="0"/>
          <w:numId w:val="31"/>
        </w:numPr>
        <w:spacing w:after="0" w:line="360" w:lineRule="auto"/>
        <w:ind w:left="0" w:firstLine="567"/>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відсутність жорсткої правової регламентації процедури; </w:t>
      </w:r>
    </w:p>
    <w:p w14:paraId="4FA1829F" w14:textId="77777777" w:rsidR="00732CF3" w:rsidRPr="009312E5" w:rsidRDefault="00732CF3" w:rsidP="00732CF3">
      <w:pPr>
        <w:pStyle w:val="a3"/>
        <w:numPr>
          <w:ilvl w:val="0"/>
          <w:numId w:val="31"/>
        </w:numPr>
        <w:spacing w:after="0" w:line="360" w:lineRule="auto"/>
        <w:ind w:left="0" w:firstLine="567"/>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наявність </w:t>
      </w:r>
      <w:proofErr w:type="spellStart"/>
      <w:r w:rsidRPr="009312E5">
        <w:rPr>
          <w:rFonts w:ascii="Times New Roman" w:eastAsia="Times New Roman" w:hAnsi="Times New Roman" w:cs="Times New Roman"/>
          <w:bCs/>
          <w:sz w:val="28"/>
          <w:szCs w:val="28"/>
          <w:lang w:eastAsia="ru-RU"/>
        </w:rPr>
        <w:t>медіаційної</w:t>
      </w:r>
      <w:proofErr w:type="spellEnd"/>
      <w:r w:rsidRPr="009312E5">
        <w:rPr>
          <w:rFonts w:ascii="Times New Roman" w:eastAsia="Times New Roman" w:hAnsi="Times New Roman" w:cs="Times New Roman"/>
          <w:bCs/>
          <w:sz w:val="28"/>
          <w:szCs w:val="28"/>
          <w:lang w:eastAsia="ru-RU"/>
        </w:rPr>
        <w:t xml:space="preserve"> угоди та неможливість примусового її виконання без звернення до компетентних органів. </w:t>
      </w:r>
    </w:p>
    <w:p w14:paraId="021CF0D2" w14:textId="1A4AC90B" w:rsidR="00732CF3" w:rsidRPr="009312E5" w:rsidRDefault="00732CF3" w:rsidP="00732CF3">
      <w:pPr>
        <w:spacing w:after="0" w:line="360" w:lineRule="auto"/>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При цьому держава не усувається від своєї місії, а </w:t>
      </w:r>
      <w:proofErr w:type="spellStart"/>
      <w:r w:rsidRPr="009312E5">
        <w:rPr>
          <w:rFonts w:ascii="Times New Roman" w:eastAsia="Times New Roman" w:hAnsi="Times New Roman" w:cs="Times New Roman"/>
          <w:bCs/>
          <w:sz w:val="28"/>
          <w:szCs w:val="28"/>
          <w:lang w:eastAsia="ru-RU"/>
        </w:rPr>
        <w:t>детермінується</w:t>
      </w:r>
      <w:proofErr w:type="spellEnd"/>
      <w:r w:rsidRPr="009312E5">
        <w:rPr>
          <w:rFonts w:ascii="Times New Roman" w:eastAsia="Times New Roman" w:hAnsi="Times New Roman" w:cs="Times New Roman"/>
          <w:bCs/>
          <w:sz w:val="28"/>
          <w:szCs w:val="28"/>
          <w:lang w:eastAsia="ru-RU"/>
        </w:rPr>
        <w:t xml:space="preserve"> як універсальний субсидіарний та субституційний гарант [</w:t>
      </w:r>
      <w:r w:rsidR="00C11D64" w:rsidRPr="009312E5">
        <w:rPr>
          <w:rFonts w:ascii="Times New Roman" w:eastAsia="Times New Roman" w:hAnsi="Times New Roman" w:cs="Times New Roman"/>
          <w:bCs/>
          <w:sz w:val="28"/>
          <w:szCs w:val="28"/>
          <w:lang w:eastAsia="ru-RU"/>
        </w:rPr>
        <w:t>95,</w:t>
      </w:r>
      <w:r w:rsidRPr="009312E5">
        <w:rPr>
          <w:rFonts w:ascii="Times New Roman" w:eastAsia="Times New Roman" w:hAnsi="Times New Roman" w:cs="Times New Roman"/>
          <w:bCs/>
          <w:sz w:val="28"/>
          <w:szCs w:val="28"/>
          <w:lang w:eastAsia="ru-RU"/>
        </w:rPr>
        <w:t> с. 13].</w:t>
      </w:r>
    </w:p>
    <w:p w14:paraId="2B4F60B6" w14:textId="6014940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В англомовних нормативно-правових актах і публікаціях терміни «медіатор» (</w:t>
      </w:r>
      <w:proofErr w:type="spellStart"/>
      <w:r w:rsidRPr="009312E5">
        <w:rPr>
          <w:rFonts w:ascii="Times New Roman" w:eastAsia="Times New Roman" w:hAnsi="Times New Roman" w:cs="Times New Roman"/>
          <w:bCs/>
          <w:sz w:val="28"/>
          <w:szCs w:val="28"/>
          <w:lang w:eastAsia="ru-RU"/>
        </w:rPr>
        <w:t>mediator</w:t>
      </w:r>
      <w:proofErr w:type="spellEnd"/>
      <w:r w:rsidRPr="009312E5">
        <w:rPr>
          <w:rFonts w:ascii="Times New Roman" w:eastAsia="Times New Roman" w:hAnsi="Times New Roman" w:cs="Times New Roman"/>
          <w:bCs/>
          <w:sz w:val="28"/>
          <w:szCs w:val="28"/>
          <w:lang w:eastAsia="ru-RU"/>
        </w:rPr>
        <w:t>) і нейтральний посередник (</w:t>
      </w:r>
      <w:proofErr w:type="spellStart"/>
      <w:r w:rsidRPr="009312E5">
        <w:rPr>
          <w:rFonts w:ascii="Times New Roman" w:eastAsia="Times New Roman" w:hAnsi="Times New Roman" w:cs="Times New Roman"/>
          <w:bCs/>
          <w:sz w:val="28"/>
          <w:szCs w:val="28"/>
          <w:lang w:eastAsia="ru-RU"/>
        </w:rPr>
        <w:t>neutral</w:t>
      </w:r>
      <w:proofErr w:type="spellEnd"/>
      <w:r w:rsidRPr="009312E5">
        <w:rPr>
          <w:rFonts w:ascii="Times New Roman" w:eastAsia="Times New Roman" w:hAnsi="Times New Roman" w:cs="Times New Roman"/>
          <w:bCs/>
          <w:sz w:val="28"/>
          <w:szCs w:val="28"/>
          <w:lang w:eastAsia="ru-RU"/>
        </w:rPr>
        <w:t xml:space="preserve">) здебільшого вживаються як синоніми, що опосередковано свідчить про те, що формування альтернативних методів вирішення спорів відбувалося з наголошенням на нейтральності третьої сторони, яка допомагає дійти сторонам спору його мирного розв’язання. Нейтральність медіатора та дотримання порядку </w:t>
      </w:r>
      <w:proofErr w:type="spellStart"/>
      <w:r w:rsidRPr="009312E5">
        <w:rPr>
          <w:rFonts w:ascii="Times New Roman" w:eastAsia="Times New Roman" w:hAnsi="Times New Roman" w:cs="Times New Roman"/>
          <w:bCs/>
          <w:sz w:val="28"/>
          <w:szCs w:val="28"/>
          <w:lang w:eastAsia="ru-RU"/>
        </w:rPr>
        <w:t>консенсуального</w:t>
      </w:r>
      <w:proofErr w:type="spellEnd"/>
      <w:r w:rsidRPr="009312E5">
        <w:rPr>
          <w:rFonts w:ascii="Times New Roman" w:eastAsia="Times New Roman" w:hAnsi="Times New Roman" w:cs="Times New Roman"/>
          <w:bCs/>
          <w:sz w:val="28"/>
          <w:szCs w:val="28"/>
          <w:lang w:eastAsia="ru-RU"/>
        </w:rPr>
        <w:t xml:space="preserve"> прийняття рішення у спорі визначають законність такого рішення [</w:t>
      </w:r>
      <w:r w:rsidR="00C11D64" w:rsidRPr="009312E5">
        <w:rPr>
          <w:rFonts w:ascii="Times New Roman" w:eastAsia="Times New Roman" w:hAnsi="Times New Roman" w:cs="Times New Roman"/>
          <w:bCs/>
          <w:sz w:val="28"/>
          <w:szCs w:val="28"/>
          <w:lang w:eastAsia="ru-RU"/>
        </w:rPr>
        <w:t>48</w:t>
      </w:r>
      <w:r w:rsidRPr="009312E5">
        <w:rPr>
          <w:rFonts w:ascii="Times New Roman" w:eastAsia="Times New Roman" w:hAnsi="Times New Roman" w:cs="Times New Roman"/>
          <w:bCs/>
          <w:sz w:val="28"/>
          <w:szCs w:val="28"/>
          <w:lang w:eastAsia="ru-RU"/>
        </w:rPr>
        <w:t>, с. 49;  </w:t>
      </w:r>
      <w:r w:rsidR="00C11D64" w:rsidRPr="009312E5">
        <w:rPr>
          <w:rFonts w:ascii="Times New Roman" w:eastAsia="Times New Roman" w:hAnsi="Times New Roman" w:cs="Times New Roman"/>
          <w:bCs/>
          <w:sz w:val="28"/>
          <w:szCs w:val="28"/>
          <w:lang w:eastAsia="ru-RU"/>
        </w:rPr>
        <w:t>228</w:t>
      </w:r>
      <w:r w:rsidRPr="009312E5">
        <w:rPr>
          <w:rFonts w:ascii="Times New Roman" w:eastAsia="Times New Roman" w:hAnsi="Times New Roman" w:cs="Times New Roman"/>
          <w:bCs/>
          <w:sz w:val="28"/>
          <w:szCs w:val="28"/>
          <w:lang w:eastAsia="ru-RU"/>
        </w:rPr>
        <w:t xml:space="preserve">, с. 221–239]. </w:t>
      </w:r>
    </w:p>
    <w:p w14:paraId="1F3DF758" w14:textId="5A42AB7E"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Медіація є комплексним соціальним інститутом, до вивчення якого потрібно підходити з міждисциплінарних позицій. Основні ідеї медіації, її принципи та механізми впливу на поведінку людини розкриваються у працях представників таких наукових напрямів, як юридична конфліктологія, соціологія, психологія, соціальна антропологія. Юриспруденція почала займатися вивченням медіації з початку правового регулювання цієї сфери суспільного життя. За досить обґрунтованої думки А. </w:t>
      </w:r>
      <w:proofErr w:type="spellStart"/>
      <w:r w:rsidRPr="009312E5">
        <w:rPr>
          <w:rFonts w:ascii="Times New Roman" w:eastAsia="Times New Roman" w:hAnsi="Times New Roman" w:cs="Times New Roman"/>
          <w:bCs/>
          <w:sz w:val="28"/>
          <w:szCs w:val="28"/>
          <w:lang w:eastAsia="ru-RU"/>
        </w:rPr>
        <w:t>Бортнікової</w:t>
      </w:r>
      <w:proofErr w:type="spellEnd"/>
      <w:r w:rsidRPr="009312E5">
        <w:rPr>
          <w:rFonts w:ascii="Times New Roman" w:eastAsia="Times New Roman" w:hAnsi="Times New Roman" w:cs="Times New Roman"/>
          <w:bCs/>
          <w:sz w:val="28"/>
          <w:szCs w:val="28"/>
          <w:lang w:eastAsia="ru-RU"/>
        </w:rPr>
        <w:t xml:space="preserve"> у її дослідженні публічно-правових спорів, медіація як спосіб вирішення конфлікту являє собою організовану медіатором гнучку, структуровану, конфіденційну процедуру, побудовану на засадах добровільності, рівності, ініціативності і співробітництва сторін, неупередженості, нейтральності і незалежності </w:t>
      </w:r>
      <w:r w:rsidRPr="009312E5">
        <w:rPr>
          <w:rFonts w:ascii="Times New Roman" w:eastAsia="Times New Roman" w:hAnsi="Times New Roman" w:cs="Times New Roman"/>
          <w:bCs/>
          <w:sz w:val="28"/>
          <w:szCs w:val="28"/>
          <w:lang w:eastAsia="ru-RU"/>
        </w:rPr>
        <w:lastRenderedPageBreak/>
        <w:t xml:space="preserve">медіатора, у рамках якої сторони намагаються дійти консенсусу задля ліквідації публічно-правового спору. Процедури медіації, як комплекс послідовних стадій (підготовчої, </w:t>
      </w:r>
      <w:proofErr w:type="spellStart"/>
      <w:r w:rsidRPr="009312E5">
        <w:rPr>
          <w:rFonts w:ascii="Times New Roman" w:eastAsia="Times New Roman" w:hAnsi="Times New Roman" w:cs="Times New Roman"/>
          <w:bCs/>
          <w:sz w:val="28"/>
          <w:szCs w:val="28"/>
          <w:lang w:eastAsia="ru-RU"/>
        </w:rPr>
        <w:t>медіаційних</w:t>
      </w:r>
      <w:proofErr w:type="spellEnd"/>
      <w:r w:rsidRPr="009312E5">
        <w:rPr>
          <w:rFonts w:ascii="Times New Roman" w:eastAsia="Times New Roman" w:hAnsi="Times New Roman" w:cs="Times New Roman"/>
          <w:bCs/>
          <w:sz w:val="28"/>
          <w:szCs w:val="28"/>
          <w:lang w:eastAsia="ru-RU"/>
        </w:rPr>
        <w:t xml:space="preserve"> перемовин та виконання </w:t>
      </w:r>
      <w:proofErr w:type="spellStart"/>
      <w:r w:rsidRPr="009312E5">
        <w:rPr>
          <w:rFonts w:ascii="Times New Roman" w:eastAsia="Times New Roman" w:hAnsi="Times New Roman" w:cs="Times New Roman"/>
          <w:bCs/>
          <w:sz w:val="28"/>
          <w:szCs w:val="28"/>
          <w:lang w:eastAsia="ru-RU"/>
        </w:rPr>
        <w:t>медіаційної</w:t>
      </w:r>
      <w:proofErr w:type="spellEnd"/>
      <w:r w:rsidRPr="009312E5">
        <w:rPr>
          <w:rFonts w:ascii="Times New Roman" w:eastAsia="Times New Roman" w:hAnsi="Times New Roman" w:cs="Times New Roman"/>
          <w:bCs/>
          <w:sz w:val="28"/>
          <w:szCs w:val="28"/>
          <w:lang w:eastAsia="ru-RU"/>
        </w:rPr>
        <w:t xml:space="preserve"> угоди, у складі яких виділяються етапи), у межах кожного з яких вирішуються локальні завдання, спрямовані на досягнення загальної мети, вироблення </w:t>
      </w:r>
      <w:proofErr w:type="spellStart"/>
      <w:r w:rsidRPr="009312E5">
        <w:rPr>
          <w:rFonts w:ascii="Times New Roman" w:eastAsia="Times New Roman" w:hAnsi="Times New Roman" w:cs="Times New Roman"/>
          <w:bCs/>
          <w:sz w:val="28"/>
          <w:szCs w:val="28"/>
          <w:lang w:eastAsia="ru-RU"/>
        </w:rPr>
        <w:t>консенсуального</w:t>
      </w:r>
      <w:proofErr w:type="spellEnd"/>
      <w:r w:rsidRPr="009312E5">
        <w:rPr>
          <w:rFonts w:ascii="Times New Roman" w:eastAsia="Times New Roman" w:hAnsi="Times New Roman" w:cs="Times New Roman"/>
          <w:bCs/>
          <w:sz w:val="28"/>
          <w:szCs w:val="28"/>
          <w:lang w:eastAsia="ru-RU"/>
        </w:rPr>
        <w:t xml:space="preserve"> рішення. Результатом медіації стає </w:t>
      </w:r>
      <w:proofErr w:type="spellStart"/>
      <w:r w:rsidRPr="009312E5">
        <w:rPr>
          <w:rFonts w:ascii="Times New Roman" w:eastAsia="Times New Roman" w:hAnsi="Times New Roman" w:cs="Times New Roman"/>
          <w:bCs/>
          <w:sz w:val="28"/>
          <w:szCs w:val="28"/>
          <w:lang w:eastAsia="ru-RU"/>
        </w:rPr>
        <w:t>медіаційна</w:t>
      </w:r>
      <w:proofErr w:type="spellEnd"/>
      <w:r w:rsidRPr="009312E5">
        <w:rPr>
          <w:rFonts w:ascii="Times New Roman" w:eastAsia="Times New Roman" w:hAnsi="Times New Roman" w:cs="Times New Roman"/>
          <w:bCs/>
          <w:sz w:val="28"/>
          <w:szCs w:val="28"/>
          <w:lang w:eastAsia="ru-RU"/>
        </w:rPr>
        <w:t xml:space="preserve"> угода в письмовій формі, де відображено зміст досягнутих домовленостей сторін щодо ліквідації правового конфлікту [2</w:t>
      </w:r>
      <w:r w:rsidR="00C11D64" w:rsidRPr="009312E5">
        <w:rPr>
          <w:rFonts w:ascii="Times New Roman" w:eastAsia="Times New Roman" w:hAnsi="Times New Roman" w:cs="Times New Roman"/>
          <w:bCs/>
          <w:sz w:val="28"/>
          <w:szCs w:val="28"/>
          <w:lang w:eastAsia="ru-RU"/>
        </w:rPr>
        <w:t>3</w:t>
      </w:r>
      <w:r w:rsidRPr="009312E5">
        <w:rPr>
          <w:rFonts w:ascii="Times New Roman" w:eastAsia="Times New Roman" w:hAnsi="Times New Roman" w:cs="Times New Roman"/>
          <w:bCs/>
          <w:sz w:val="28"/>
          <w:szCs w:val="28"/>
          <w:lang w:eastAsia="ru-RU"/>
        </w:rPr>
        <w:t>, с. 58, 205, 207].</w:t>
      </w:r>
    </w:p>
    <w:p w14:paraId="2746B18E" w14:textId="5B8A7436"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Медіація є добровільною процедурою на кожному етапі: від згоди сторін взяти участь у цьому процесі та вибору медіатора до укладання угоди. Кожна зі сторін у будь-яку мить може відмовитися від проведення процедури медіації. У разі, якщо один із учасників конфлікту втратить інтерес до врегулювання спору за участю медіатора, останній має повідомити про це іншого учасника спору та самого медіатора. Зазначене волевиявлення є безумовною підставою для припинення процедури медіації, а здійснення тиску, примусу чи будь-яких дій, спрямованих на примушування учасника спору продовжувати процедуру медіації є недопустимим [</w:t>
      </w:r>
      <w:r w:rsidR="00C11D64" w:rsidRPr="009312E5">
        <w:rPr>
          <w:rFonts w:ascii="Times New Roman" w:eastAsia="Times New Roman" w:hAnsi="Times New Roman" w:cs="Times New Roman"/>
          <w:bCs/>
          <w:sz w:val="28"/>
          <w:szCs w:val="28"/>
          <w:lang w:eastAsia="ru-RU"/>
        </w:rPr>
        <w:t>48</w:t>
      </w:r>
      <w:r w:rsidRPr="009312E5">
        <w:rPr>
          <w:rFonts w:ascii="Times New Roman" w:eastAsia="Times New Roman" w:hAnsi="Times New Roman" w:cs="Times New Roman"/>
          <w:bCs/>
          <w:sz w:val="28"/>
          <w:szCs w:val="28"/>
          <w:lang w:eastAsia="ru-RU"/>
        </w:rPr>
        <w:t>, с. 43-44].</w:t>
      </w:r>
    </w:p>
    <w:p w14:paraId="5E164C1B" w14:textId="0A54AB05"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Для позначення діяльності із забезпечення проведення медіації доцільно використовувати поняття «процедура», а не поняття «процес» задля уникнення ототожнення із судовим процесом [</w:t>
      </w:r>
      <w:r w:rsidR="00C11D64" w:rsidRPr="009312E5">
        <w:rPr>
          <w:rFonts w:ascii="Times New Roman" w:eastAsia="Times New Roman" w:hAnsi="Times New Roman" w:cs="Times New Roman"/>
          <w:bCs/>
          <w:sz w:val="28"/>
          <w:szCs w:val="28"/>
          <w:lang w:eastAsia="ru-RU"/>
        </w:rPr>
        <w:t>23</w:t>
      </w:r>
      <w:r w:rsidRPr="009312E5">
        <w:rPr>
          <w:rFonts w:ascii="Times New Roman" w:eastAsia="Times New Roman" w:hAnsi="Times New Roman" w:cs="Times New Roman"/>
          <w:bCs/>
          <w:sz w:val="28"/>
          <w:szCs w:val="28"/>
          <w:lang w:eastAsia="ru-RU"/>
        </w:rPr>
        <w:t xml:space="preserve">, с. 134], його юрисдикційними процедурами, які за ознаками «суворості вимог» і «застосування публічного примусу» принципово відрізняються від суттєво гнучкіших, м’якших процедур і добровільності медіації, що їй характерно, як для різновиду договірного способу вирішення правових конфліктів. </w:t>
      </w:r>
    </w:p>
    <w:p w14:paraId="18729881"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В Україні медіація визначена як позасудова добровільна, конфіденційна, структурована процедура, під час якої сторони за допомогою медіатора (медіаторів) намагаються запобігти виникненню або врегулювати конфлікт (спір) шляхом переговорів. Це засіб має за мету запобігання виникненню конфліктів (спорів) у майбутньому або врегулювання будь-яких конфліктів (спорів), у тому числі: цивільних; сімейних; трудових; господарських; </w:t>
      </w:r>
      <w:r w:rsidRPr="009312E5">
        <w:rPr>
          <w:rFonts w:ascii="Times New Roman" w:eastAsia="Times New Roman" w:hAnsi="Times New Roman" w:cs="Times New Roman"/>
          <w:bCs/>
          <w:sz w:val="28"/>
          <w:szCs w:val="28"/>
          <w:lang w:eastAsia="ru-RU"/>
        </w:rPr>
        <w:lastRenderedPageBreak/>
        <w:t>адміністративних; у справах про адміністративні правопорушення; у кримінальних провадженнях з метою примирення потерпілого з підозрюваним (обвинуваченим).</w:t>
      </w:r>
    </w:p>
    <w:p w14:paraId="7F514787" w14:textId="47A03453" w:rsidR="00732CF3" w:rsidRPr="009312E5" w:rsidRDefault="00732CF3" w:rsidP="00732CF3">
      <w:pPr>
        <w:spacing w:after="0" w:line="360" w:lineRule="auto"/>
        <w:ind w:firstLine="709"/>
        <w:jc w:val="both"/>
        <w:rPr>
          <w:rFonts w:ascii="Times New Roman" w:eastAsia="Times New Roman" w:hAnsi="Times New Roman" w:cs="Times New Roman"/>
          <w:bCs/>
          <w:color w:val="000000" w:themeColor="text1"/>
          <w:sz w:val="28"/>
          <w:szCs w:val="28"/>
          <w:lang w:eastAsia="ru-RU"/>
        </w:rPr>
      </w:pPr>
      <w:bookmarkStart w:id="22" w:name="n23"/>
      <w:bookmarkEnd w:id="22"/>
      <w:r w:rsidRPr="009312E5">
        <w:rPr>
          <w:rFonts w:ascii="Times New Roman" w:eastAsia="Times New Roman" w:hAnsi="Times New Roman" w:cs="Times New Roman"/>
          <w:bCs/>
          <w:sz w:val="28"/>
          <w:szCs w:val="28"/>
          <w:lang w:eastAsia="ru-RU"/>
        </w:rPr>
        <w:t>Законодавством можуть передбачатися особливості проведення медіації в окремих категоріях конфліктів (спорів).</w:t>
      </w:r>
      <w:bookmarkStart w:id="23" w:name="n24"/>
      <w:bookmarkEnd w:id="23"/>
      <w:r w:rsidRPr="009312E5">
        <w:rPr>
          <w:rFonts w:ascii="Times New Roman" w:eastAsia="Times New Roman" w:hAnsi="Times New Roman" w:cs="Times New Roman"/>
          <w:bCs/>
          <w:sz w:val="28"/>
          <w:szCs w:val="28"/>
          <w:lang w:eastAsia="ru-RU"/>
        </w:rPr>
        <w:t xml:space="preserve"> Медіація може бути проведена до звернення до суду, третейського суду, міжнародного комерційного арбітражу або під час досудового розслідування, судового, третейського, арбітражного провадження, або під час виконання рішення суду, третейського суду чи міжнародного комерційного арбітражу.</w:t>
      </w:r>
      <w:bookmarkStart w:id="24" w:name="n25"/>
      <w:bookmarkEnd w:id="24"/>
      <w:r w:rsidRPr="009312E5">
        <w:rPr>
          <w:rFonts w:ascii="Times New Roman" w:eastAsia="Times New Roman" w:hAnsi="Times New Roman" w:cs="Times New Roman"/>
          <w:bCs/>
          <w:sz w:val="28"/>
          <w:szCs w:val="28"/>
          <w:lang w:eastAsia="ru-RU"/>
        </w:rPr>
        <w:t xml:space="preserve"> Проведення медіації не впливає на перебіг позовної давності.</w:t>
      </w:r>
      <w:bookmarkStart w:id="25" w:name="n26"/>
      <w:bookmarkEnd w:id="25"/>
      <w:r w:rsidRPr="009312E5">
        <w:rPr>
          <w:rFonts w:ascii="Times New Roman" w:eastAsia="Times New Roman" w:hAnsi="Times New Roman" w:cs="Times New Roman"/>
          <w:bCs/>
          <w:sz w:val="28"/>
          <w:szCs w:val="28"/>
          <w:lang w:eastAsia="ru-RU"/>
        </w:rPr>
        <w:t xml:space="preserve"> Медіація не проводиться у конфліктах (спорах), що впливають чи можуть вплинути на права і законні інтереси третіх осіб, які не є учасниками цієї медіації </w:t>
      </w:r>
      <w:r w:rsidRPr="009312E5">
        <w:rPr>
          <w:rFonts w:ascii="Times New Roman" w:eastAsia="Times New Roman" w:hAnsi="Times New Roman" w:cs="Times New Roman"/>
          <w:bCs/>
          <w:color w:val="000000" w:themeColor="text1"/>
          <w:sz w:val="28"/>
          <w:szCs w:val="28"/>
          <w:lang w:eastAsia="ru-RU"/>
        </w:rPr>
        <w:t>[</w:t>
      </w:r>
      <w:r w:rsidR="001A731D" w:rsidRPr="009312E5">
        <w:rPr>
          <w:rFonts w:ascii="Times New Roman" w:eastAsia="Times New Roman" w:hAnsi="Times New Roman" w:cs="Times New Roman"/>
          <w:bCs/>
          <w:color w:val="000000" w:themeColor="text1"/>
          <w:sz w:val="28"/>
          <w:szCs w:val="28"/>
          <w:lang w:eastAsia="ru-RU"/>
        </w:rPr>
        <w:t>154</w:t>
      </w:r>
      <w:r w:rsidRPr="009312E5">
        <w:rPr>
          <w:rFonts w:ascii="Times New Roman" w:eastAsia="Times New Roman" w:hAnsi="Times New Roman" w:cs="Times New Roman"/>
          <w:bCs/>
          <w:color w:val="000000" w:themeColor="text1"/>
          <w:sz w:val="28"/>
          <w:szCs w:val="28"/>
          <w:lang w:eastAsia="ru-RU"/>
        </w:rPr>
        <w:t>].</w:t>
      </w:r>
    </w:p>
    <w:p w14:paraId="6C320EDC" w14:textId="2963EB6D"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Примирно-третейські процедури, наприклад, широко поширені серед правових форм захисту трудових прав у всіх розвинених країнах світу. Наявність такої правової форми обумовлена можливістю урегулювання трудових відносин у договірному порядку. Вони можуть застосовуватися при вирішенні як колективних, так і індивідуальних трудових спорів. Їх також можна практикувати з метою узгодження позицій сторін при колективних переговорах у межах соціального діалогу [</w:t>
      </w:r>
      <w:r w:rsidR="00C11D64" w:rsidRPr="009312E5">
        <w:rPr>
          <w:rFonts w:ascii="Times New Roman" w:eastAsia="Times New Roman" w:hAnsi="Times New Roman" w:cs="Times New Roman"/>
          <w:bCs/>
          <w:sz w:val="28"/>
          <w:szCs w:val="28"/>
          <w:lang w:eastAsia="ru-RU"/>
        </w:rPr>
        <w:t>25</w:t>
      </w:r>
      <w:r w:rsidRPr="009312E5">
        <w:rPr>
          <w:rFonts w:ascii="Times New Roman" w:eastAsia="Times New Roman" w:hAnsi="Times New Roman" w:cs="Times New Roman"/>
          <w:bCs/>
          <w:sz w:val="28"/>
          <w:szCs w:val="28"/>
          <w:lang w:eastAsia="ru-RU"/>
        </w:rPr>
        <w:t xml:space="preserve">, с. 87-88]. </w:t>
      </w:r>
      <w:r w:rsidRPr="009312E5">
        <w:rPr>
          <w:rFonts w:asciiTheme="majorBidi" w:hAnsiTheme="majorBidi" w:cstheme="majorBidi"/>
          <w:sz w:val="28"/>
          <w:szCs w:val="28"/>
        </w:rPr>
        <w:t>Основними чинниками впровадження соціального партнерства як головного засобу узгодження інтересів працівників і роботодавців є: (а) усвідомлення необхідності уникнення конфліктів і спрямування зусиль на досягнення соціальної рівноваги, (б) наявність фактичних можливостей, що надаються партнерам залежно від їхнього статусу й рівня соціального партнерства, (в) нормативно-юридичне їх закріплення на законодавчому рівні з одночасним створенням спеціальних державних структур, основними напрямами діяльності яких є забезпечення реалізації такого партнерства [</w:t>
      </w:r>
      <w:r w:rsidR="00C11D64" w:rsidRPr="009312E5">
        <w:rPr>
          <w:rFonts w:asciiTheme="majorBidi" w:hAnsiTheme="majorBidi" w:cstheme="majorBidi"/>
          <w:sz w:val="28"/>
          <w:szCs w:val="28"/>
        </w:rPr>
        <w:t>7</w:t>
      </w:r>
      <w:r w:rsidRPr="009312E5">
        <w:rPr>
          <w:rFonts w:asciiTheme="majorBidi" w:hAnsiTheme="majorBidi" w:cstheme="majorBidi"/>
          <w:sz w:val="28"/>
          <w:szCs w:val="28"/>
        </w:rPr>
        <w:t>, с. 5-6]</w:t>
      </w:r>
      <w:r w:rsidRPr="009312E5">
        <w:rPr>
          <w:rFonts w:ascii="Times New Roman" w:eastAsia="Times New Roman" w:hAnsi="Times New Roman" w:cs="Times New Roman"/>
          <w:bCs/>
          <w:sz w:val="28"/>
          <w:szCs w:val="28"/>
          <w:lang w:eastAsia="ru-RU"/>
        </w:rPr>
        <w:t>. Зокрема в Україні формальними правовими підставами використання цього альтернативного засобу врегулювання правових конфліктів стали Закони України “Про соціальний діалог в Україні” і “Про порядок вирішення колективних трудових спорів (конфліктів)” [</w:t>
      </w:r>
      <w:r w:rsidR="00C11D64" w:rsidRPr="009312E5">
        <w:rPr>
          <w:rFonts w:ascii="Times New Roman" w:eastAsia="Times New Roman" w:hAnsi="Times New Roman" w:cs="Times New Roman"/>
          <w:bCs/>
          <w:sz w:val="28"/>
          <w:szCs w:val="28"/>
          <w:lang w:eastAsia="ru-RU"/>
        </w:rPr>
        <w:t>156</w:t>
      </w:r>
      <w:r w:rsidRPr="009312E5">
        <w:rPr>
          <w:rFonts w:ascii="Times New Roman" w:eastAsia="Times New Roman" w:hAnsi="Times New Roman" w:cs="Times New Roman"/>
          <w:bCs/>
          <w:sz w:val="28"/>
          <w:szCs w:val="28"/>
          <w:lang w:eastAsia="ru-RU"/>
        </w:rPr>
        <w:t>; 1</w:t>
      </w:r>
      <w:r w:rsidR="00C11D64" w:rsidRPr="009312E5">
        <w:rPr>
          <w:rFonts w:ascii="Times New Roman" w:eastAsia="Times New Roman" w:hAnsi="Times New Roman" w:cs="Times New Roman"/>
          <w:bCs/>
          <w:sz w:val="28"/>
          <w:szCs w:val="28"/>
          <w:lang w:eastAsia="ru-RU"/>
        </w:rPr>
        <w:t>5</w:t>
      </w:r>
      <w:r w:rsidRPr="009312E5">
        <w:rPr>
          <w:rFonts w:ascii="Times New Roman" w:eastAsia="Times New Roman" w:hAnsi="Times New Roman" w:cs="Times New Roman"/>
          <w:bCs/>
          <w:sz w:val="28"/>
          <w:szCs w:val="28"/>
          <w:lang w:eastAsia="ru-RU"/>
        </w:rPr>
        <w:t>7].</w:t>
      </w:r>
    </w:p>
    <w:p w14:paraId="577101D6" w14:textId="4EE9B3E9"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lastRenderedPageBreak/>
        <w:t>Унікальні шляхи врегулювання конфліктів можна спостерігати на китайському ринку позабіржових деривативів у вигляді процедур про закритий залік взаємних зобов’язань. Взаємозалік при закритті додатково доводить свою цінність у контексті банкрутства, де поводження з контрагентами може викликати конфлікти з законодавством про банкрутство в різних країнах. Це тип приватної правотворчості, що відіграє ключову роль у передачі суверенних функцій приватним суб'єктам. Однак, поки що тільки деякі суди в Китаї визнали юридичну силу закриття заліку, й він не вважається дійсним на всій території країни. Відповідно до судового тлумачення Верховного народного суду у справі про банкрутство ці процедури застосовні до заліку можливі і обов’язкові під час закриття (банкрутства) організацій. Загальна обов’язковість і легітимність цих процедур «взаємозаліку при закритті» і їхніх наслідків на всій територій країни вимагає врегулювання від парламенту [</w:t>
      </w:r>
      <w:r w:rsidR="00C11D64" w:rsidRPr="009312E5">
        <w:rPr>
          <w:rFonts w:ascii="Times New Roman" w:eastAsia="Times New Roman" w:hAnsi="Times New Roman" w:cs="Times New Roman"/>
          <w:bCs/>
          <w:sz w:val="28"/>
          <w:szCs w:val="28"/>
          <w:lang w:eastAsia="ru-RU"/>
        </w:rPr>
        <w:t>239</w:t>
      </w:r>
      <w:r w:rsidRPr="009312E5">
        <w:rPr>
          <w:rFonts w:ascii="Times New Roman" w:eastAsia="Times New Roman" w:hAnsi="Times New Roman" w:cs="Times New Roman"/>
          <w:bCs/>
          <w:sz w:val="28"/>
          <w:szCs w:val="28"/>
          <w:lang w:eastAsia="ru-RU"/>
        </w:rPr>
        <w:t>, с. 198-199].</w:t>
      </w:r>
    </w:p>
    <w:p w14:paraId="25604895"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Отже, доцільно ширше впроваджувати практики переговорів та медіації не тільки у приватно-правових, але й для публічно-правових конфліктів, що підтверджується позитивним досвідом низки розвинених країн. Держава присутня в альтернативних засобах й процедурах врегулювання правових конфліктів через гарантії належної якості законодавчого поля і створення відповідних організаційних умов для їхньої повноцінної реалізації. Водночас недооцінка цих засобів означає зміщення соціальних акцентів у бік ворожості один до одного і </w:t>
      </w:r>
      <w:proofErr w:type="spellStart"/>
      <w:r w:rsidRPr="009312E5">
        <w:rPr>
          <w:rFonts w:ascii="Times New Roman" w:eastAsia="Times New Roman" w:hAnsi="Times New Roman" w:cs="Times New Roman"/>
          <w:bCs/>
          <w:sz w:val="28"/>
          <w:szCs w:val="28"/>
          <w:lang w:eastAsia="ru-RU"/>
        </w:rPr>
        <w:t>трансференції</w:t>
      </w:r>
      <w:proofErr w:type="spellEnd"/>
      <w:r w:rsidRPr="009312E5">
        <w:rPr>
          <w:rFonts w:ascii="Times New Roman" w:eastAsia="Times New Roman" w:hAnsi="Times New Roman" w:cs="Times New Roman"/>
          <w:bCs/>
          <w:sz w:val="28"/>
          <w:szCs w:val="28"/>
          <w:lang w:eastAsia="ru-RU"/>
        </w:rPr>
        <w:t xml:space="preserve"> довіри до публічної влади, зокрема судів, публічної адміністрації. Прагматичний підхід ще й дозволяє побачити надлишковість витрат на використання інфраструктури публічно-правових інститутів для випадків, де сторони не можуть дійти згоди. Зважаємо також на вторинність держави в особі усіх її посадових осіб і органів влади відносно громадян, від яких публічна влада отримує мандат довіри. Вагомість такого мандата втрачається щоразу, коли громадяни, які складають його джерело, звертаються за вирішення своїх конфліктів до публічної влади, яку вони сформували своєю волею, вираженою у рішеннях на виборах, референдумах та інших демократичних інститутах, оскільки відбувається підміна якості </w:t>
      </w:r>
      <w:r w:rsidRPr="009312E5">
        <w:rPr>
          <w:rFonts w:ascii="Times New Roman" w:eastAsia="Times New Roman" w:hAnsi="Times New Roman" w:cs="Times New Roman"/>
          <w:bCs/>
          <w:sz w:val="28"/>
          <w:szCs w:val="28"/>
          <w:lang w:eastAsia="ru-RU"/>
        </w:rPr>
        <w:lastRenderedPageBreak/>
        <w:t xml:space="preserve">первинної енергії якістю вторинною енергією. Критичною ця втрата стає внаслідок переходу критичної маси </w:t>
      </w:r>
      <w:proofErr w:type="spellStart"/>
      <w:r w:rsidRPr="009312E5">
        <w:rPr>
          <w:rFonts w:ascii="Times New Roman" w:eastAsia="Times New Roman" w:hAnsi="Times New Roman" w:cs="Times New Roman"/>
          <w:bCs/>
          <w:sz w:val="28"/>
          <w:szCs w:val="28"/>
          <w:lang w:eastAsia="ru-RU"/>
        </w:rPr>
        <w:t>неспроможностей</w:t>
      </w:r>
      <w:proofErr w:type="spellEnd"/>
      <w:r w:rsidRPr="009312E5">
        <w:rPr>
          <w:rFonts w:ascii="Times New Roman" w:eastAsia="Times New Roman" w:hAnsi="Times New Roman" w:cs="Times New Roman"/>
          <w:bCs/>
          <w:sz w:val="28"/>
          <w:szCs w:val="28"/>
          <w:lang w:eastAsia="ru-RU"/>
        </w:rPr>
        <w:t xml:space="preserve"> громадян порозумітися без звернення за примусом до держави, у нову якість публічної влади, що виражається у придушенні демократії, зловживанні повноваженнями, корупційних викривлень, знецінення людського життя і прав людини.</w:t>
      </w:r>
    </w:p>
    <w:p w14:paraId="79CD4DCC" w14:textId="77777777"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Переговори, арбітраж / медіація, примирно-третейські процедури та будь-які інші засоби альтернативного вирішення правового конфлікту складають безсумнівний пріоритет в межах наявних способів знаходження прийнятного для сторін рішення. Усі ці процедури здійснюються за детальними обов’язковими для сторін конфлікту правилами, добровільні, виключають залучення публічної влади,  а також передбачають залучення посередника, крім переговорів, де сторони можуть їх вести безпосередньо, уникаючи залучення третьої сторони. Якщо переговори є самостійним засобом і частиною інших засобів такого вирішення, то арбітраж, медіація, третейські процедури являють собою тільки засіб вирішення правового конфлікту. Переростання переговорів в арбітраж, медіацію, третейське провадження означає нестачу даних та їхню належну інтерпретацію на кожному попередньому етапі, де відсутність обопільно вигідного для сторін рішення свідчення їхнього розчарування наявними ресурсами для вирішення спору і необхідність рухатися у бік наступних процедур, де серед нового тільки нові ресурси, що покликані отримати нове знання з наявної інформації, подати наявні дані у новій послідовності і/або для нових алгоритмів, згенерувати нове розуміння рішення для правового конфлікту на основі існуючих і доданих внаслідок їхньої інтелектуальної роботи даних. Методологічно альтернативні засоби вирішення конфліктів являють собою діалог. Це розмови, дискусії, полеміку, </w:t>
      </w:r>
      <w:proofErr w:type="spellStart"/>
      <w:r w:rsidRPr="009312E5">
        <w:rPr>
          <w:rFonts w:ascii="Times New Roman" w:eastAsia="Times New Roman" w:hAnsi="Times New Roman" w:cs="Times New Roman"/>
          <w:bCs/>
          <w:sz w:val="28"/>
          <w:szCs w:val="28"/>
          <w:lang w:eastAsia="ru-RU"/>
        </w:rPr>
        <w:t>домовляння</w:t>
      </w:r>
      <w:proofErr w:type="spellEnd"/>
      <w:r w:rsidRPr="009312E5">
        <w:rPr>
          <w:rFonts w:ascii="Times New Roman" w:eastAsia="Times New Roman" w:hAnsi="Times New Roman" w:cs="Times New Roman"/>
          <w:bCs/>
          <w:sz w:val="28"/>
          <w:szCs w:val="28"/>
          <w:lang w:eastAsia="ru-RU"/>
        </w:rPr>
        <w:t xml:space="preserve">, суперечки, дискусії сторін з приводу їхніх вимог і поступок одна одній, релевантних їм фактів і допустимих рішень, під час яких використовується людський капітал залучених ними консультантів, арбітрів, медіаторів, третейських суддів, посередників, експертів, перекладачів та інших потрібних фахівців, із застосуванням доступних методів пізнання з єдиною метою, що полягає у примиренні сторін відносно змісту і </w:t>
      </w:r>
      <w:r w:rsidRPr="009312E5">
        <w:rPr>
          <w:rFonts w:ascii="Times New Roman" w:eastAsia="Times New Roman" w:hAnsi="Times New Roman" w:cs="Times New Roman"/>
          <w:bCs/>
          <w:sz w:val="28"/>
          <w:szCs w:val="28"/>
          <w:lang w:eastAsia="ru-RU"/>
        </w:rPr>
        <w:lastRenderedPageBreak/>
        <w:t>обсягу правового інтересу кожної з них, який має бути задоволений. Такі засоби є різною мірою формами профілактики, дотримання, використання, реалізації, охорони і/або захисту прав, свобод та законних інтересів сторін: людини, організації, територіальної громади, нації, союзів націй.</w:t>
      </w:r>
    </w:p>
    <w:p w14:paraId="2303A757" w14:textId="77777777" w:rsidR="002E7A76" w:rsidRPr="009312E5" w:rsidRDefault="00732CF3" w:rsidP="002E7A76">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На транснаціональному рівні мова альтернативні примусу засоби вирішення правових конфліктів ще більший пріоритет, ніж в межах національного правового простору, адже держави застосовують зброю й війну, як мову примусу між собою. У цьому зв’язку й з урахуванням триваючих у світі війн, постає проблема вироблення такої кількості і якості правових норм про </w:t>
      </w:r>
      <w:proofErr w:type="spellStart"/>
      <w:r w:rsidRPr="009312E5">
        <w:rPr>
          <w:rFonts w:ascii="Times New Roman" w:eastAsia="Times New Roman" w:hAnsi="Times New Roman" w:cs="Times New Roman"/>
          <w:bCs/>
          <w:sz w:val="28"/>
          <w:szCs w:val="28"/>
          <w:lang w:eastAsia="ru-RU"/>
        </w:rPr>
        <w:t>примирювальні</w:t>
      </w:r>
      <w:proofErr w:type="spellEnd"/>
      <w:r w:rsidRPr="009312E5">
        <w:rPr>
          <w:rFonts w:ascii="Times New Roman" w:eastAsia="Times New Roman" w:hAnsi="Times New Roman" w:cs="Times New Roman"/>
          <w:bCs/>
          <w:sz w:val="28"/>
          <w:szCs w:val="28"/>
          <w:lang w:eastAsia="ru-RU"/>
        </w:rPr>
        <w:t xml:space="preserve"> процедури між суб’єктами міжнародного публічного права, яка б максимально мінімізувала б можливість застосування ними примусу для знаходження прийнятного для них рішення. Досвід роботи арбітражних судів для вирішення міжнародних комерційних спорів, Європейського суду з прав людини (Ради Європи), суду ЄС, судів ООН виглядає найбільш придатним для основи таких трансформацій міжнародного права.</w:t>
      </w:r>
    </w:p>
    <w:p w14:paraId="5FA8DC2E" w14:textId="18611707"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Отже, доцільно ширше впроваджувати практики переговорів та медіації не тільки у приватно-правових, але й для публічно-правових конфліктів, що підтверджується позитивним досвідом низки розвинених країн. Держава присутня в альтернативних засобах й процедурах врегулювання правових конфліктів через гарантії належної якості законодавчого поля і створення відповідних організаційних умов для їхньої повноцінної реалізації. Водночас недооцінка цих засобів означає зміщення соціальних акцентів у бік ворожості один до одного і </w:t>
      </w:r>
      <w:proofErr w:type="spellStart"/>
      <w:r w:rsidRPr="009312E5">
        <w:rPr>
          <w:rFonts w:ascii="Times New Roman" w:eastAsia="Times New Roman" w:hAnsi="Times New Roman" w:cs="Times New Roman"/>
          <w:bCs/>
          <w:sz w:val="28"/>
          <w:szCs w:val="28"/>
          <w:lang w:eastAsia="ru-RU"/>
        </w:rPr>
        <w:t>трансференції</w:t>
      </w:r>
      <w:proofErr w:type="spellEnd"/>
      <w:r w:rsidRPr="009312E5">
        <w:rPr>
          <w:rFonts w:ascii="Times New Roman" w:eastAsia="Times New Roman" w:hAnsi="Times New Roman" w:cs="Times New Roman"/>
          <w:bCs/>
          <w:sz w:val="28"/>
          <w:szCs w:val="28"/>
          <w:lang w:eastAsia="ru-RU"/>
        </w:rPr>
        <w:t xml:space="preserve"> довіри до публічної влади, зокрема судів, публічної адміністрації. Прагматичний підхід ще й дозволяє побачити надлишковість витрат на використання інфраструктури публічно-правових інститутів для випадків, де сторони не можуть дійти згоди. Зважаємо також на вторинність держави в особі усіх її посадових осіб і органів влади відносно громадян, від яких публічна влада отримує мандат довіри. Вагомість такого мандата втрачається щоразу, коли громадяни, які складають його джерело, звертаються за вирішення своїх конфліктів до публічної влади, яку вони </w:t>
      </w:r>
      <w:r w:rsidRPr="009312E5">
        <w:rPr>
          <w:rFonts w:ascii="Times New Roman" w:eastAsia="Times New Roman" w:hAnsi="Times New Roman" w:cs="Times New Roman"/>
          <w:bCs/>
          <w:sz w:val="28"/>
          <w:szCs w:val="28"/>
          <w:lang w:eastAsia="ru-RU"/>
        </w:rPr>
        <w:lastRenderedPageBreak/>
        <w:t xml:space="preserve">сформували своєю волею, вираженою у рішеннях на виборах, референдумах та інших демократичних інститутах, оскільки відбувається підміна якості первинної енергії якістю вторинною енергією. Критичною ця втрата стає внаслідок переходу критичної маси </w:t>
      </w:r>
      <w:proofErr w:type="spellStart"/>
      <w:r w:rsidRPr="009312E5">
        <w:rPr>
          <w:rFonts w:ascii="Times New Roman" w:eastAsia="Times New Roman" w:hAnsi="Times New Roman" w:cs="Times New Roman"/>
          <w:bCs/>
          <w:sz w:val="28"/>
          <w:szCs w:val="28"/>
          <w:lang w:eastAsia="ru-RU"/>
        </w:rPr>
        <w:t>неспроможностей</w:t>
      </w:r>
      <w:proofErr w:type="spellEnd"/>
      <w:r w:rsidRPr="009312E5">
        <w:rPr>
          <w:rFonts w:ascii="Times New Roman" w:eastAsia="Times New Roman" w:hAnsi="Times New Roman" w:cs="Times New Roman"/>
          <w:bCs/>
          <w:sz w:val="28"/>
          <w:szCs w:val="28"/>
          <w:lang w:eastAsia="ru-RU"/>
        </w:rPr>
        <w:t xml:space="preserve"> громадян порозумітися без звернення за примусом до держави, у нову якість публічної влади, що виражається у придушенні демократії, зловживанні повноваженнями, корупційних викривлень, знецінення людського життя і прав людини.</w:t>
      </w:r>
    </w:p>
    <w:p w14:paraId="211324BE" w14:textId="77777777" w:rsidR="00C11D64" w:rsidRPr="009312E5" w:rsidRDefault="00C11D64" w:rsidP="00246314">
      <w:pPr>
        <w:spacing w:after="0" w:line="360" w:lineRule="auto"/>
        <w:ind w:firstLine="709"/>
        <w:jc w:val="both"/>
        <w:rPr>
          <w:rFonts w:ascii="Times New Roman" w:eastAsia="Times New Roman" w:hAnsi="Times New Roman" w:cs="Times New Roman"/>
          <w:bCs/>
          <w:sz w:val="28"/>
          <w:szCs w:val="28"/>
          <w:lang w:eastAsia="ru-RU"/>
        </w:rPr>
      </w:pPr>
    </w:p>
    <w:p w14:paraId="0EA7D89A" w14:textId="77777777" w:rsidR="00C11D64" w:rsidRPr="009312E5" w:rsidRDefault="00C11D64" w:rsidP="00246314">
      <w:pPr>
        <w:spacing w:after="0" w:line="360" w:lineRule="auto"/>
        <w:ind w:firstLine="709"/>
        <w:jc w:val="both"/>
        <w:rPr>
          <w:rFonts w:ascii="Times New Roman" w:eastAsia="Times New Roman" w:hAnsi="Times New Roman" w:cs="Times New Roman"/>
          <w:bCs/>
          <w:sz w:val="28"/>
          <w:szCs w:val="28"/>
          <w:lang w:eastAsia="ru-RU"/>
        </w:rPr>
      </w:pPr>
    </w:p>
    <w:p w14:paraId="01E87F01" w14:textId="3FBFC1AE" w:rsidR="00732CF3" w:rsidRPr="009312E5" w:rsidRDefault="00732CF3" w:rsidP="002E7A76">
      <w:pPr>
        <w:spacing w:after="0" w:line="360" w:lineRule="auto"/>
        <w:ind w:firstLine="709"/>
        <w:jc w:val="both"/>
        <w:rPr>
          <w:rFonts w:ascii="Times New Roman" w:eastAsia="Times New Roman" w:hAnsi="Times New Roman" w:cs="Times New Roman"/>
          <w:b/>
          <w:bCs/>
          <w:sz w:val="28"/>
          <w:szCs w:val="28"/>
          <w:lang w:eastAsia="ru-RU"/>
        </w:rPr>
      </w:pPr>
      <w:r w:rsidRPr="009312E5">
        <w:rPr>
          <w:rFonts w:ascii="Times New Roman" w:eastAsia="Times New Roman" w:hAnsi="Times New Roman" w:cs="Times New Roman"/>
          <w:b/>
          <w:bCs/>
          <w:sz w:val="28"/>
          <w:szCs w:val="28"/>
          <w:lang w:eastAsia="ru-RU"/>
        </w:rPr>
        <w:t>2.5.</w:t>
      </w:r>
      <w:r w:rsidR="002E7A76" w:rsidRPr="009312E5">
        <w:rPr>
          <w:rFonts w:ascii="Times New Roman" w:eastAsia="Times New Roman" w:hAnsi="Times New Roman" w:cs="Times New Roman"/>
          <w:b/>
          <w:bCs/>
          <w:sz w:val="28"/>
          <w:szCs w:val="28"/>
          <w:lang w:eastAsia="ru-RU"/>
        </w:rPr>
        <w:t xml:space="preserve"> </w:t>
      </w:r>
      <w:r w:rsidRPr="009312E5">
        <w:rPr>
          <w:rFonts w:ascii="Times New Roman" w:eastAsia="Times New Roman" w:hAnsi="Times New Roman" w:cs="Times New Roman"/>
          <w:b/>
          <w:bCs/>
          <w:sz w:val="28"/>
          <w:szCs w:val="28"/>
          <w:lang w:eastAsia="ru-RU"/>
        </w:rPr>
        <w:t xml:space="preserve">Проблеми й перспективи використання </w:t>
      </w:r>
      <w:r w:rsidRPr="009312E5">
        <w:rPr>
          <w:rFonts w:ascii="Times New Roman" w:hAnsi="Times New Roman" w:cs="Times New Roman"/>
          <w:b/>
          <w:bCs/>
          <w:sz w:val="28"/>
          <w:szCs w:val="28"/>
        </w:rPr>
        <w:t>договірних  і примусових засобів вирішення правових конфліктів в умовах глобальних викликів і загроз</w:t>
      </w:r>
    </w:p>
    <w:p w14:paraId="4F5CF3FF" w14:textId="77777777" w:rsidR="00732CF3" w:rsidRPr="009312E5" w:rsidRDefault="00732CF3" w:rsidP="00732CF3">
      <w:pPr>
        <w:widowControl w:val="0"/>
        <w:shd w:val="clear" w:color="auto" w:fill="FFFFFF"/>
        <w:autoSpaceDE w:val="0"/>
        <w:autoSpaceDN w:val="0"/>
        <w:adjustRightInd w:val="0"/>
        <w:spacing w:after="0" w:line="360" w:lineRule="auto"/>
        <w:ind w:firstLine="709"/>
        <w:jc w:val="both"/>
        <w:rPr>
          <w:rFonts w:ascii="Times New Roman" w:hAnsi="Times New Roman" w:cs="Times New Roman"/>
          <w:bCs/>
          <w:sz w:val="28"/>
          <w:szCs w:val="28"/>
        </w:rPr>
      </w:pPr>
    </w:p>
    <w:p w14:paraId="4F761496" w14:textId="1786AFAF"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В умовах глобалізації та інформаційної насиченості індивідуалізованого суспільства праву і державній владі все складніше зберегти основи людського буття. Раціонально вибудовані інститути – організації, ідеї, принципи та норми, які століттями забезпечували стійкість комунікації, все більше здають свої позиції. Відчуття їх недосконалості стає визначальним стимулом для змін в юриспруденції. Творчий процес і творчі кроки перетворюються на неминучість на шляху збереження, розвитку і використання цінності права та держави [</w:t>
      </w:r>
      <w:r w:rsidR="00C11D64" w:rsidRPr="009312E5">
        <w:rPr>
          <w:rFonts w:ascii="Times New Roman" w:hAnsi="Times New Roman" w:cs="Times New Roman"/>
          <w:bCs/>
          <w:sz w:val="28"/>
          <w:szCs w:val="28"/>
        </w:rPr>
        <w:t>130</w:t>
      </w:r>
      <w:r w:rsidRPr="009312E5">
        <w:rPr>
          <w:rFonts w:asciiTheme="majorBidi" w:hAnsiTheme="majorBidi" w:cstheme="majorBidi"/>
          <w:sz w:val="28"/>
          <w:szCs w:val="28"/>
        </w:rPr>
        <w:t xml:space="preserve">, с. 5]. Вивчення логіки історичних фактів правових конфліктів виявляє системотворчі зв’язки, що було закладені у них подіями і діяннями попередніх епох в межах розвитку як частини загальних правових, державних та національних процесів, які, у свою чергу, відображають логіку історії розвитку відповідних регіональних та глобальних структур зіткнення інтересів народів, де природне бажання отримувати блага в межах щедрого розмаїття доброї природи </w:t>
      </w:r>
      <w:proofErr w:type="spellStart"/>
      <w:r w:rsidRPr="009312E5">
        <w:rPr>
          <w:rFonts w:asciiTheme="majorBidi" w:hAnsiTheme="majorBidi" w:cstheme="majorBidi"/>
          <w:sz w:val="28"/>
          <w:szCs w:val="28"/>
        </w:rPr>
        <w:t>контроверсійне</w:t>
      </w:r>
      <w:proofErr w:type="spellEnd"/>
      <w:r w:rsidRPr="009312E5">
        <w:rPr>
          <w:rFonts w:asciiTheme="majorBidi" w:hAnsiTheme="majorBidi" w:cstheme="majorBidi"/>
          <w:sz w:val="28"/>
          <w:szCs w:val="28"/>
        </w:rPr>
        <w:t xml:space="preserve"> і призводить до низки глобальних викликів й проблем. </w:t>
      </w:r>
    </w:p>
    <w:p w14:paraId="0000A42D" w14:textId="447806E2"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heme="majorBidi" w:hAnsiTheme="majorBidi" w:cstheme="majorBidi"/>
          <w:sz w:val="28"/>
          <w:szCs w:val="28"/>
        </w:rPr>
        <w:t xml:space="preserve">У дослідженнях з глобального права спираємося на усталену спадщину юридичної думки, будь то глобальне адміністративне право, колізійне право чи </w:t>
      </w:r>
      <w:proofErr w:type="spellStart"/>
      <w:r w:rsidRPr="009312E5">
        <w:rPr>
          <w:rFonts w:asciiTheme="majorBidi" w:hAnsiTheme="majorBidi" w:cstheme="majorBidi"/>
          <w:sz w:val="28"/>
          <w:szCs w:val="28"/>
        </w:rPr>
        <w:t>ius</w:t>
      </w:r>
      <w:proofErr w:type="spellEnd"/>
      <w:r w:rsidRPr="009312E5">
        <w:rPr>
          <w:rFonts w:asciiTheme="majorBidi" w:hAnsiTheme="majorBidi" w:cstheme="majorBidi"/>
          <w:sz w:val="28"/>
          <w:szCs w:val="28"/>
        </w:rPr>
        <w:t xml:space="preserve"> </w:t>
      </w:r>
      <w:proofErr w:type="spellStart"/>
      <w:r w:rsidRPr="009312E5">
        <w:rPr>
          <w:rFonts w:asciiTheme="majorBidi" w:hAnsiTheme="majorBidi" w:cstheme="majorBidi"/>
          <w:sz w:val="28"/>
          <w:szCs w:val="28"/>
        </w:rPr>
        <w:t>gentium</w:t>
      </w:r>
      <w:proofErr w:type="spellEnd"/>
      <w:r w:rsidRPr="009312E5">
        <w:rPr>
          <w:rFonts w:asciiTheme="majorBidi" w:hAnsiTheme="majorBidi" w:cstheme="majorBidi"/>
          <w:sz w:val="28"/>
          <w:szCs w:val="28"/>
        </w:rPr>
        <w:t xml:space="preserve">. Відповідно, доктринальне дослідження приватного регулювання </w:t>
      </w:r>
      <w:r w:rsidRPr="009312E5">
        <w:rPr>
          <w:rFonts w:asciiTheme="majorBidi" w:hAnsiTheme="majorBidi" w:cstheme="majorBidi"/>
          <w:sz w:val="28"/>
          <w:szCs w:val="28"/>
        </w:rPr>
        <w:lastRenderedPageBreak/>
        <w:t xml:space="preserve">вимагає методологічної призми, яка враховує широкий спектр існуючих правових концепцій та досліджує їх з цієї усталеної точки зору </w:t>
      </w:r>
      <w:r w:rsidRPr="009312E5">
        <w:rPr>
          <w:rFonts w:ascii="Times New Roman" w:eastAsia="Times New Roman" w:hAnsi="Times New Roman" w:cs="Times New Roman"/>
          <w:bCs/>
          <w:sz w:val="28"/>
          <w:szCs w:val="28"/>
          <w:lang w:eastAsia="ru-RU"/>
        </w:rPr>
        <w:t>[</w:t>
      </w:r>
      <w:r w:rsidR="00C11D64" w:rsidRPr="009312E5">
        <w:rPr>
          <w:rFonts w:ascii="Times New Roman" w:eastAsia="Times New Roman" w:hAnsi="Times New Roman" w:cs="Times New Roman"/>
          <w:bCs/>
          <w:sz w:val="28"/>
          <w:szCs w:val="28"/>
          <w:lang w:eastAsia="ru-RU"/>
        </w:rPr>
        <w:t>231</w:t>
      </w:r>
      <w:r w:rsidRPr="009312E5">
        <w:rPr>
          <w:rFonts w:ascii="Times New Roman" w:eastAsia="Times New Roman" w:hAnsi="Times New Roman" w:cs="Times New Roman"/>
          <w:bCs/>
          <w:sz w:val="28"/>
          <w:szCs w:val="28"/>
          <w:lang w:eastAsia="ru-RU"/>
        </w:rPr>
        <w:t>, с. 675]</w:t>
      </w:r>
      <w:r w:rsidRPr="009312E5">
        <w:rPr>
          <w:rFonts w:asciiTheme="majorBidi" w:hAnsiTheme="majorBidi" w:cstheme="majorBidi"/>
          <w:sz w:val="28"/>
          <w:szCs w:val="28"/>
        </w:rPr>
        <w:t xml:space="preserve">. </w:t>
      </w:r>
      <w:r w:rsidRPr="009312E5">
        <w:rPr>
          <w:rFonts w:ascii="Times New Roman" w:hAnsi="Times New Roman" w:cs="Times New Roman"/>
          <w:bCs/>
          <w:sz w:val="28"/>
          <w:szCs w:val="28"/>
        </w:rPr>
        <w:t>Зміни в соціальних відносинах корелюють з новими викликами для людства. Тому завжди важливо переглядати існуючі законодавчі механізми та управлінські практики, щоб оцінити їхню відповідність людським чеснотам та природі права. Згадаймо, як Данте Аліг'єрі наголосив: «</w:t>
      </w:r>
      <w:proofErr w:type="spellStart"/>
      <w:r w:rsidRPr="009312E5">
        <w:rPr>
          <w:rFonts w:ascii="Times New Roman" w:hAnsi="Times New Roman" w:cs="Times New Roman"/>
          <w:bCs/>
          <w:sz w:val="28"/>
          <w:szCs w:val="28"/>
        </w:rPr>
        <w:t>Занур</w:t>
      </w:r>
      <w:proofErr w:type="spellEnd"/>
      <w:r w:rsidRPr="009312E5">
        <w:rPr>
          <w:rFonts w:ascii="Times New Roman" w:hAnsi="Times New Roman" w:cs="Times New Roman"/>
          <w:bCs/>
          <w:sz w:val="28"/>
          <w:szCs w:val="28"/>
        </w:rPr>
        <w:t xml:space="preserve"> його під землю, бо я повернуся за іншими. До того міста, яке ними добре забезпечене. Усі там адвокати, крім </w:t>
      </w:r>
      <w:proofErr w:type="spellStart"/>
      <w:r w:rsidRPr="009312E5">
        <w:rPr>
          <w:rFonts w:ascii="Times New Roman" w:hAnsi="Times New Roman" w:cs="Times New Roman"/>
          <w:bCs/>
          <w:sz w:val="28"/>
          <w:szCs w:val="28"/>
        </w:rPr>
        <w:t>Бонтуро</w:t>
      </w:r>
      <w:proofErr w:type="spellEnd"/>
      <w:r w:rsidRPr="009312E5">
        <w:rPr>
          <w:rFonts w:ascii="Times New Roman" w:hAnsi="Times New Roman" w:cs="Times New Roman"/>
          <w:bCs/>
          <w:sz w:val="28"/>
          <w:szCs w:val="28"/>
        </w:rPr>
        <w:t>; там обмінюється «Ні» на «Так» за гроші» (</w:t>
      </w:r>
      <w:r w:rsidR="00C11D64" w:rsidRPr="009312E5">
        <w:rPr>
          <w:rFonts w:ascii="Times New Roman" w:hAnsi="Times New Roman" w:cs="Times New Roman"/>
          <w:bCs/>
          <w:sz w:val="28"/>
          <w:szCs w:val="28"/>
        </w:rPr>
        <w:t xml:space="preserve">229, </w:t>
      </w:r>
      <w:r w:rsidRPr="009312E5">
        <w:rPr>
          <w:rFonts w:ascii="Times New Roman" w:hAnsi="Times New Roman" w:cs="Times New Roman"/>
          <w:bCs/>
          <w:sz w:val="28"/>
          <w:szCs w:val="28"/>
        </w:rPr>
        <w:t>с. 100). Однак, працюватиме лише така економічна система, яка враховує реальні інтереси зацікавлених сторін, не фокусуючись лише на власниках, уряд, бізнес і профспілки якої спільно працюють для задоволення бажань і потреб суспільства [</w:t>
      </w:r>
      <w:r w:rsidR="00C11D64" w:rsidRPr="009312E5">
        <w:rPr>
          <w:rFonts w:ascii="Times New Roman" w:hAnsi="Times New Roman" w:cs="Times New Roman"/>
          <w:bCs/>
          <w:sz w:val="28"/>
          <w:szCs w:val="28"/>
        </w:rPr>
        <w:t>32,</w:t>
      </w:r>
      <w:r w:rsidRPr="009312E5">
        <w:rPr>
          <w:rFonts w:ascii="Times New Roman" w:hAnsi="Times New Roman" w:cs="Times New Roman"/>
          <w:bCs/>
          <w:sz w:val="28"/>
          <w:szCs w:val="28"/>
        </w:rPr>
        <w:t xml:space="preserve"> с. 231]. </w:t>
      </w:r>
    </w:p>
    <w:p w14:paraId="33A6F21E" w14:textId="4687171B"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Як система, що складається із загального міжнародного права, такого як Статут ООН, та спеціального права, такого як торгове право, право прав людини, екологічне право, морське право та міжнародне право біженців, міжнародне право, на відміну від систем внутрішнього права, не має ієрархічної, централізованої інституційної структури для ухвалення законів, винесення судових рішень та забезпечення дотримання права. Пошук юридичних рішень для глобальних викликів також виражений групами договорів з конкре</w:t>
      </w:r>
      <w:r w:rsidR="00252D14" w:rsidRPr="009312E5">
        <w:rPr>
          <w:rFonts w:ascii="Times New Roman" w:hAnsi="Times New Roman" w:cs="Times New Roman"/>
          <w:bCs/>
          <w:sz w:val="28"/>
          <w:szCs w:val="28"/>
        </w:rPr>
        <w:t>т</w:t>
      </w:r>
      <w:r w:rsidRPr="009312E5">
        <w:rPr>
          <w:rFonts w:ascii="Times New Roman" w:hAnsi="Times New Roman" w:cs="Times New Roman"/>
          <w:bCs/>
          <w:sz w:val="28"/>
          <w:szCs w:val="28"/>
        </w:rPr>
        <w:t>ного предмету, через які встановлюються правові режими і часто навіть власні механізми правотворчості, вирішення спорів і правозастосування. Відповідно не завжди ясно, як ці різні норми взаємодіятимуть одна з одною. Неминуче виникають колізії між національними правовими системами, джерелами загального права, між загальною і спеціальною правовими нормами, між законами двох різних режимів і навіть між законами одного і того ж режиму, наприклад, між двома нормами права СОТ [</w:t>
      </w:r>
      <w:r w:rsidR="00C11D64" w:rsidRPr="009312E5">
        <w:rPr>
          <w:rFonts w:ascii="Times New Roman" w:hAnsi="Times New Roman" w:cs="Times New Roman"/>
          <w:bCs/>
          <w:sz w:val="28"/>
          <w:szCs w:val="28"/>
        </w:rPr>
        <w:t>258,</w:t>
      </w:r>
      <w:r w:rsidRPr="009312E5">
        <w:rPr>
          <w:rFonts w:ascii="Times New Roman" w:hAnsi="Times New Roman" w:cs="Times New Roman"/>
          <w:bCs/>
          <w:sz w:val="28"/>
          <w:szCs w:val="28"/>
        </w:rPr>
        <w:t xml:space="preserve"> с. 885]. Глобальні виклики вимагають відповідей, де уніфіковано волю міжнародної спільноти націй, їхніх держав, керівних продуктивних сил й правил, за якими вони діють, відображаючи інтереси кожної людини, на підставі проголошеного основоположним принципу верховенства права, його юридико-логічних вимірів </w:t>
      </w:r>
      <w:r w:rsidRPr="009312E5">
        <w:rPr>
          <w:rFonts w:ascii="Times New Roman" w:hAnsi="Times New Roman" w:cs="Times New Roman"/>
          <w:bCs/>
          <w:sz w:val="28"/>
          <w:szCs w:val="28"/>
        </w:rPr>
        <w:lastRenderedPageBreak/>
        <w:t xml:space="preserve">домірності, </w:t>
      </w:r>
      <w:proofErr w:type="spellStart"/>
      <w:r w:rsidRPr="009312E5">
        <w:rPr>
          <w:rFonts w:ascii="Times New Roman" w:hAnsi="Times New Roman" w:cs="Times New Roman"/>
          <w:bCs/>
          <w:sz w:val="28"/>
          <w:szCs w:val="28"/>
        </w:rPr>
        <w:t>релевантності</w:t>
      </w:r>
      <w:proofErr w:type="spellEnd"/>
      <w:r w:rsidRPr="009312E5">
        <w:rPr>
          <w:rFonts w:ascii="Times New Roman" w:hAnsi="Times New Roman" w:cs="Times New Roman"/>
          <w:bCs/>
          <w:sz w:val="28"/>
          <w:szCs w:val="28"/>
        </w:rPr>
        <w:t xml:space="preserve">, розумності, ясності і недвозначності, що виключає будь-який ризик свавілля тощо. </w:t>
      </w:r>
    </w:p>
    <w:p w14:paraId="26A34357" w14:textId="344C5A66"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Процес гомогенізації процедур вирішення правових конфліктів змушував би одну статистичну одиницю підходів і процедур до вирішення конфліктної ситуації бути схожою на інші аналогічні одиниці, що стикаються з тим самим набором умов навколишнього середовища. Невиправдана </w:t>
      </w:r>
      <w:proofErr w:type="spellStart"/>
      <w:r w:rsidRPr="009312E5">
        <w:rPr>
          <w:rFonts w:ascii="Times New Roman" w:hAnsi="Times New Roman" w:cs="Times New Roman"/>
          <w:bCs/>
          <w:sz w:val="28"/>
          <w:szCs w:val="28"/>
        </w:rPr>
        <w:t>партикулярність</w:t>
      </w:r>
      <w:proofErr w:type="spellEnd"/>
      <w:r w:rsidRPr="009312E5">
        <w:rPr>
          <w:rFonts w:ascii="Times New Roman" w:hAnsi="Times New Roman" w:cs="Times New Roman"/>
          <w:bCs/>
          <w:sz w:val="28"/>
          <w:szCs w:val="28"/>
        </w:rPr>
        <w:t xml:space="preserve"> правил і процедур для цих одиниць усувається щонайменше у межах примусового ізоморфізму, який випливає з політичного впливу, </w:t>
      </w:r>
      <w:proofErr w:type="spellStart"/>
      <w:r w:rsidRPr="009312E5">
        <w:rPr>
          <w:rFonts w:ascii="Times New Roman" w:hAnsi="Times New Roman" w:cs="Times New Roman"/>
          <w:bCs/>
          <w:sz w:val="28"/>
          <w:szCs w:val="28"/>
        </w:rPr>
        <w:t>міметичного</w:t>
      </w:r>
      <w:proofErr w:type="spellEnd"/>
      <w:r w:rsidRPr="009312E5">
        <w:rPr>
          <w:rFonts w:ascii="Times New Roman" w:hAnsi="Times New Roman" w:cs="Times New Roman"/>
          <w:bCs/>
          <w:sz w:val="28"/>
          <w:szCs w:val="28"/>
        </w:rPr>
        <w:t xml:space="preserve"> ізоморфізму, що виникає внаслідок стандартних реакцій на невизначеність, та нормативного ізоморфізму, який пов’язаний з професіоналізацією </w:t>
      </w:r>
      <w:r w:rsidRPr="009312E5">
        <w:rPr>
          <w:rFonts w:ascii="Times New Roman" w:eastAsia="Times New Roman" w:hAnsi="Times New Roman" w:cs="Times New Roman"/>
          <w:bCs/>
          <w:sz w:val="28"/>
          <w:szCs w:val="28"/>
          <w:lang w:eastAsia="ru-RU"/>
        </w:rPr>
        <w:t>[</w:t>
      </w:r>
      <w:r w:rsidR="00C11D64" w:rsidRPr="009312E5">
        <w:rPr>
          <w:rFonts w:ascii="Times New Roman" w:eastAsia="Times New Roman" w:hAnsi="Times New Roman" w:cs="Times New Roman"/>
          <w:bCs/>
          <w:sz w:val="28"/>
          <w:szCs w:val="28"/>
          <w:lang w:eastAsia="ru-RU"/>
        </w:rPr>
        <w:t>239</w:t>
      </w:r>
      <w:r w:rsidRPr="009312E5">
        <w:rPr>
          <w:rFonts w:ascii="Times New Roman" w:eastAsia="Times New Roman" w:hAnsi="Times New Roman" w:cs="Times New Roman"/>
          <w:bCs/>
          <w:sz w:val="28"/>
          <w:szCs w:val="28"/>
          <w:lang w:eastAsia="ru-RU"/>
        </w:rPr>
        <w:t>, с. 151]</w:t>
      </w:r>
      <w:r w:rsidRPr="009312E5">
        <w:rPr>
          <w:rFonts w:ascii="Times New Roman" w:hAnsi="Times New Roman" w:cs="Times New Roman"/>
          <w:bCs/>
          <w:sz w:val="28"/>
          <w:szCs w:val="28"/>
        </w:rPr>
        <w:t xml:space="preserve">. Відсутність цієї уніфікації позбавляє можливості нейтралізації загроз і виявляє реалізацію не спільних інтересів усіх у правовій реальності, а тільки домінуючої у світі групи людей, власників капіталу і зброї для його захисту через примус, передбачаючи при цьому військові способи комунікації націй та їхніх керівників. Нині світ далекий від впровадження моделі спілкування через право, домінує війна – як причина й наслідок домінування людських вад як у приватно-, так й у публічно-правових відносин. Договір як засіб політичної культури і комунікаційний інструмент погодження інтересів людей обіймає другорядні позиції. </w:t>
      </w:r>
    </w:p>
    <w:p w14:paraId="605B2B15" w14:textId="055C795E"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Існування як права, так і держави у сучасному світі можна охарактеризувати як тенденцію до «олюднення». Це дістає прояв у багатьох аспектах: по-перше, у формальному закріплені в конституціях, інших правових актах держав, зокрема на міжнародному рівні, обов’язку визнавати та захищати основоположні права людини. По-друге, у практичній діяльності державних органів, зокрема правоохоронних та судових, яка спрямовується на забезпечення умов для реалізації прав людини, а у випадку їх порушення – на захист та відновлення. За допомогою права держава виконує свої функції [</w:t>
      </w:r>
      <w:r w:rsidR="00C11D64" w:rsidRPr="009312E5">
        <w:rPr>
          <w:rFonts w:ascii="Times New Roman" w:eastAsia="Times New Roman" w:hAnsi="Times New Roman" w:cs="Times New Roman"/>
          <w:bCs/>
          <w:sz w:val="28"/>
          <w:szCs w:val="28"/>
          <w:lang w:eastAsia="ru-RU"/>
        </w:rPr>
        <w:t>62,</w:t>
      </w:r>
      <w:r w:rsidRPr="009312E5">
        <w:rPr>
          <w:rFonts w:ascii="Times New Roman" w:eastAsia="Times New Roman" w:hAnsi="Times New Roman" w:cs="Times New Roman"/>
          <w:bCs/>
          <w:sz w:val="28"/>
          <w:szCs w:val="28"/>
          <w:lang w:eastAsia="ru-RU"/>
        </w:rPr>
        <w:t> с. 106]. Наприклад, спостерігається тенденція до посилення ролі принципу автономії волі сторін у міжнародному цивільному процесі</w:t>
      </w:r>
      <w:r w:rsidRPr="009312E5">
        <w:rPr>
          <w:rFonts w:ascii="Times New Roman" w:hAnsi="Times New Roman" w:cs="Times New Roman"/>
          <w:bCs/>
          <w:sz w:val="28"/>
          <w:szCs w:val="28"/>
        </w:rPr>
        <w:t xml:space="preserve"> з вирішення сімейних спорів. Найновіші міжнародні правові документи не лише передбачають можливість </w:t>
      </w:r>
      <w:r w:rsidRPr="009312E5">
        <w:rPr>
          <w:rFonts w:ascii="Times New Roman" w:hAnsi="Times New Roman" w:cs="Times New Roman"/>
          <w:bCs/>
          <w:sz w:val="28"/>
          <w:szCs w:val="28"/>
        </w:rPr>
        <w:lastRenderedPageBreak/>
        <w:t xml:space="preserve">міжнародної договірної підсудності, але й містять </w:t>
      </w:r>
      <w:r w:rsidRPr="009312E5">
        <w:rPr>
          <w:rFonts w:ascii="Times New Roman" w:eastAsia="Times New Roman" w:hAnsi="Times New Roman" w:cs="Times New Roman"/>
          <w:bCs/>
          <w:sz w:val="28"/>
          <w:szCs w:val="28"/>
          <w:lang w:eastAsia="ru-RU"/>
        </w:rPr>
        <w:t xml:space="preserve">конкретні приписи щодо тих чи інших процесуальних аспектів її застосування. Сучасний процес уніфікації норм міжнародного цивільного процесу перебуває під безпосереднім впливом актів м’якого права, які містять норми не обов’язкового, а рекомендаційного характеру, спрямовані у майбутнє і розглядаються як програма розвитку міжнародних відносин з точки зору </w:t>
      </w:r>
      <w:proofErr w:type="spellStart"/>
      <w:r w:rsidRPr="009312E5">
        <w:rPr>
          <w:rFonts w:ascii="Times New Roman" w:eastAsia="Times New Roman" w:hAnsi="Times New Roman" w:cs="Times New Roman"/>
          <w:bCs/>
          <w:sz w:val="28"/>
          <w:szCs w:val="28"/>
          <w:lang w:eastAsia="ru-RU"/>
        </w:rPr>
        <w:t>lex</w:t>
      </w:r>
      <w:proofErr w:type="spellEnd"/>
      <w:r w:rsidRPr="009312E5">
        <w:rPr>
          <w:rFonts w:ascii="Times New Roman" w:eastAsia="Times New Roman" w:hAnsi="Times New Roman" w:cs="Times New Roman"/>
          <w:bCs/>
          <w:sz w:val="28"/>
          <w:szCs w:val="28"/>
          <w:lang w:eastAsia="ru-RU"/>
        </w:rPr>
        <w:t xml:space="preserve"> </w:t>
      </w:r>
      <w:proofErr w:type="spellStart"/>
      <w:r w:rsidRPr="009312E5">
        <w:rPr>
          <w:rFonts w:ascii="Times New Roman" w:eastAsia="Times New Roman" w:hAnsi="Times New Roman" w:cs="Times New Roman"/>
          <w:bCs/>
          <w:sz w:val="28"/>
          <w:szCs w:val="28"/>
          <w:lang w:eastAsia="ru-RU"/>
        </w:rPr>
        <w:t>ferenda</w:t>
      </w:r>
      <w:proofErr w:type="spellEnd"/>
      <w:r w:rsidRPr="009312E5">
        <w:rPr>
          <w:rFonts w:ascii="Times New Roman" w:eastAsia="Times New Roman" w:hAnsi="Times New Roman" w:cs="Times New Roman"/>
          <w:bCs/>
          <w:sz w:val="28"/>
          <w:szCs w:val="28"/>
          <w:lang w:eastAsia="ru-RU"/>
        </w:rPr>
        <w:t xml:space="preserve"> [</w:t>
      </w:r>
      <w:r w:rsidR="00C11D64" w:rsidRPr="009312E5">
        <w:rPr>
          <w:rFonts w:ascii="Times New Roman" w:eastAsia="Times New Roman" w:hAnsi="Times New Roman" w:cs="Times New Roman"/>
          <w:bCs/>
          <w:sz w:val="28"/>
          <w:szCs w:val="28"/>
          <w:lang w:eastAsia="ru-RU"/>
        </w:rPr>
        <w:t>208</w:t>
      </w:r>
      <w:r w:rsidRPr="009312E5">
        <w:rPr>
          <w:rFonts w:ascii="Times New Roman" w:eastAsia="Times New Roman" w:hAnsi="Times New Roman" w:cs="Times New Roman"/>
          <w:bCs/>
          <w:sz w:val="28"/>
          <w:szCs w:val="28"/>
          <w:lang w:eastAsia="ru-RU"/>
        </w:rPr>
        <w:t>, с. 390, 387].</w:t>
      </w:r>
    </w:p>
    <w:p w14:paraId="2490B39A" w14:textId="79C64BB1"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eastAsia="Times New Roman" w:hAnsi="Times New Roman" w:cs="Times New Roman"/>
          <w:bCs/>
          <w:sz w:val="28"/>
          <w:szCs w:val="28"/>
          <w:lang w:eastAsia="ru-RU"/>
        </w:rPr>
        <w:t xml:space="preserve">До війни </w:t>
      </w:r>
      <w:proofErr w:type="spellStart"/>
      <w:r w:rsidRPr="009312E5">
        <w:rPr>
          <w:rFonts w:ascii="Times New Roman" w:eastAsia="Times New Roman" w:hAnsi="Times New Roman" w:cs="Times New Roman"/>
          <w:bCs/>
          <w:sz w:val="28"/>
          <w:szCs w:val="28"/>
          <w:lang w:eastAsia="ru-RU"/>
        </w:rPr>
        <w:t>рф</w:t>
      </w:r>
      <w:proofErr w:type="spellEnd"/>
      <w:r w:rsidRPr="009312E5">
        <w:rPr>
          <w:rFonts w:ascii="Times New Roman" w:eastAsia="Times New Roman" w:hAnsi="Times New Roman" w:cs="Times New Roman"/>
          <w:bCs/>
          <w:sz w:val="28"/>
          <w:szCs w:val="28"/>
          <w:lang w:eastAsia="ru-RU"/>
        </w:rPr>
        <w:t xml:space="preserve"> проти України можна було б стверджувати, що намітилась тенденція розвитку міжнародного права, яка вказує на поступове перетворення норм, що визнають права людини, з декларативних, і звичаєвих у непорушні</w:t>
      </w:r>
      <w:r w:rsidRPr="009312E5">
        <w:rPr>
          <w:rFonts w:ascii="Times New Roman" w:hAnsi="Times New Roman" w:cs="Times New Roman"/>
          <w:bCs/>
          <w:sz w:val="28"/>
          <w:szCs w:val="28"/>
        </w:rPr>
        <w:t>, базові принципи, загальнообов’язкові норми права (</w:t>
      </w:r>
      <w:proofErr w:type="spellStart"/>
      <w:r w:rsidRPr="009312E5">
        <w:rPr>
          <w:rFonts w:ascii="Times New Roman" w:hAnsi="Times New Roman" w:cs="Times New Roman"/>
          <w:bCs/>
          <w:sz w:val="28"/>
          <w:szCs w:val="28"/>
        </w:rPr>
        <w:t>jus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cogens</w:t>
      </w:r>
      <w:proofErr w:type="spellEnd"/>
      <w:r w:rsidRPr="009312E5">
        <w:rPr>
          <w:rFonts w:ascii="Times New Roman" w:hAnsi="Times New Roman" w:cs="Times New Roman"/>
          <w:bCs/>
          <w:sz w:val="28"/>
          <w:szCs w:val="28"/>
        </w:rPr>
        <w:t>). Це передбачало б поєднання нормативного елементу національних правових систем із міжнародними та європейськими стандартами через стандарти формально-юридично зафіксованих загальнолюдських цінностей і основоположні загальнообов’язкові принципи, для позначення беззаперечної імперативності яких у вигляді базових ідей міжнародного публічного і приватного права використовують латинський термін «</w:t>
      </w:r>
      <w:proofErr w:type="spellStart"/>
      <w:r w:rsidRPr="009312E5">
        <w:rPr>
          <w:rFonts w:ascii="Times New Roman" w:hAnsi="Times New Roman" w:cs="Times New Roman"/>
          <w:bCs/>
          <w:sz w:val="28"/>
          <w:szCs w:val="28"/>
        </w:rPr>
        <w:t>jus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cogens</w:t>
      </w:r>
      <w:proofErr w:type="spellEnd"/>
      <w:r w:rsidRPr="009312E5">
        <w:rPr>
          <w:rFonts w:ascii="Times New Roman" w:hAnsi="Times New Roman" w:cs="Times New Roman"/>
          <w:bCs/>
          <w:sz w:val="28"/>
          <w:szCs w:val="28"/>
        </w:rPr>
        <w:t xml:space="preserve">» </w:t>
      </w:r>
      <w:r w:rsidRPr="009312E5">
        <w:rPr>
          <w:rFonts w:ascii="Times New Roman" w:eastAsia="Times New Roman" w:hAnsi="Times New Roman" w:cs="Times New Roman"/>
          <w:bCs/>
          <w:sz w:val="28"/>
          <w:szCs w:val="28"/>
          <w:lang w:eastAsia="ru-RU"/>
        </w:rPr>
        <w:t>[</w:t>
      </w:r>
      <w:r w:rsidR="00C11D64" w:rsidRPr="009312E5">
        <w:rPr>
          <w:rFonts w:ascii="Times New Roman" w:hAnsi="Times New Roman" w:cs="Times New Roman"/>
          <w:bCs/>
          <w:sz w:val="28"/>
          <w:szCs w:val="28"/>
        </w:rPr>
        <w:t>183</w:t>
      </w:r>
      <w:r w:rsidRPr="009312E5">
        <w:rPr>
          <w:rFonts w:ascii="Times New Roman" w:eastAsia="Times New Roman" w:hAnsi="Times New Roman" w:cs="Times New Roman"/>
          <w:bCs/>
          <w:sz w:val="28"/>
          <w:szCs w:val="28"/>
          <w:lang w:eastAsia="ru-RU"/>
        </w:rPr>
        <w:t>, с. 113].</w:t>
      </w:r>
    </w:p>
    <w:p w14:paraId="5E46CECB"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Однак збройна агресія, геноцид та масові військові злочини </w:t>
      </w:r>
      <w:proofErr w:type="spellStart"/>
      <w:r w:rsidRPr="009312E5">
        <w:rPr>
          <w:rFonts w:ascii="Times New Roman" w:hAnsi="Times New Roman" w:cs="Times New Roman"/>
          <w:bCs/>
          <w:sz w:val="28"/>
          <w:szCs w:val="28"/>
        </w:rPr>
        <w:t>рф</w:t>
      </w:r>
      <w:proofErr w:type="spellEnd"/>
      <w:r w:rsidRPr="009312E5">
        <w:rPr>
          <w:rFonts w:ascii="Times New Roman" w:hAnsi="Times New Roman" w:cs="Times New Roman"/>
          <w:bCs/>
          <w:sz w:val="28"/>
          <w:szCs w:val="28"/>
        </w:rPr>
        <w:t xml:space="preserve"> проти України з 2014 р. чітко продемонстрували відсутність будь-яких «</w:t>
      </w:r>
      <w:proofErr w:type="spellStart"/>
      <w:r w:rsidRPr="009312E5">
        <w:rPr>
          <w:rFonts w:ascii="Times New Roman" w:hAnsi="Times New Roman" w:cs="Times New Roman"/>
          <w:bCs/>
          <w:sz w:val="28"/>
          <w:szCs w:val="28"/>
        </w:rPr>
        <w:t>jus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cogens</w:t>
      </w:r>
      <w:proofErr w:type="spellEnd"/>
      <w:r w:rsidRPr="009312E5">
        <w:rPr>
          <w:rFonts w:ascii="Times New Roman" w:hAnsi="Times New Roman" w:cs="Times New Roman"/>
          <w:bCs/>
          <w:sz w:val="28"/>
          <w:szCs w:val="28"/>
        </w:rPr>
        <w:t xml:space="preserve">» навіть на території найбільш просунутої в гуманітарному сенсі території Європи. Натомість почало домінувати право сильного і верховенство насильства військового агресора, якому низка апологетів верховенства права та інших антропних цінностей протиставила, особливо на початку цієї агресії, «уважне спостереження», «серйозне занепокоєння» і тому подібну неспроможність забезпечити недоторканність жертв агресії. </w:t>
      </w:r>
    </w:p>
    <w:p w14:paraId="5D783642"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Тож у нинішньому глобальному контексті взаємодії людей реальні підстави для поширення задекларованого Західною традицією права вектору </w:t>
      </w:r>
      <w:proofErr w:type="spellStart"/>
      <w:r w:rsidRPr="009312E5">
        <w:rPr>
          <w:rFonts w:ascii="Times New Roman" w:hAnsi="Times New Roman" w:cs="Times New Roman"/>
          <w:bCs/>
          <w:sz w:val="28"/>
          <w:szCs w:val="28"/>
        </w:rPr>
        <w:t>людиноцентричності</w:t>
      </w:r>
      <w:proofErr w:type="spellEnd"/>
      <w:r w:rsidRPr="009312E5">
        <w:rPr>
          <w:rFonts w:ascii="Times New Roman" w:hAnsi="Times New Roman" w:cs="Times New Roman"/>
          <w:bCs/>
          <w:sz w:val="28"/>
          <w:szCs w:val="28"/>
        </w:rPr>
        <w:t xml:space="preserve"> усього загальнообов’язкового в міжнаціональному середовищі виглядають дискредитованими. Глобальний масштаб цієї цінності вичерпується економічно й військово потужними державами, уособлення яких у публічній владі швидше задовольняє потреби своїх громадян за рахунок інших </w:t>
      </w:r>
      <w:r w:rsidRPr="009312E5">
        <w:rPr>
          <w:rFonts w:ascii="Times New Roman" w:hAnsi="Times New Roman" w:cs="Times New Roman"/>
          <w:bCs/>
          <w:sz w:val="28"/>
          <w:szCs w:val="28"/>
        </w:rPr>
        <w:lastRenderedPageBreak/>
        <w:t xml:space="preserve">націй, підтримує їхню зону життєвого комфорту, аніж втілює в життя доступність проголошених у міжнародно-правових нормах та виголошених у виступах посадових осіб міжнародних організацій, глав держав, парламентів, урядів, ключових міністерств, благ для кожного без винятку. </w:t>
      </w:r>
    </w:p>
    <w:p w14:paraId="67C66D1F"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Трагічною ілюстрацією ігнорування глобального масштабу дії міжнародного публічного права війни, гуманітарного права, прав людини залишається триваюча військова агресія </w:t>
      </w:r>
      <w:proofErr w:type="spellStart"/>
      <w:r w:rsidRPr="009312E5">
        <w:rPr>
          <w:rFonts w:ascii="Times New Roman" w:hAnsi="Times New Roman" w:cs="Times New Roman"/>
          <w:bCs/>
          <w:sz w:val="28"/>
          <w:szCs w:val="28"/>
        </w:rPr>
        <w:t>рф</w:t>
      </w:r>
      <w:proofErr w:type="spellEnd"/>
      <w:r w:rsidRPr="009312E5">
        <w:rPr>
          <w:rFonts w:ascii="Times New Roman" w:hAnsi="Times New Roman" w:cs="Times New Roman"/>
          <w:bCs/>
          <w:sz w:val="28"/>
          <w:szCs w:val="28"/>
        </w:rPr>
        <w:t xml:space="preserve"> проти України. Вирішення цього масштабного конфлікту для України відбувається через посилення власних оборонних </w:t>
      </w:r>
      <w:proofErr w:type="spellStart"/>
      <w:r w:rsidRPr="009312E5">
        <w:rPr>
          <w:rFonts w:ascii="Times New Roman" w:hAnsi="Times New Roman" w:cs="Times New Roman"/>
          <w:bCs/>
          <w:sz w:val="28"/>
          <w:szCs w:val="28"/>
        </w:rPr>
        <w:t>спроможностей</w:t>
      </w:r>
      <w:proofErr w:type="spellEnd"/>
      <w:r w:rsidRPr="009312E5">
        <w:rPr>
          <w:rFonts w:ascii="Times New Roman" w:hAnsi="Times New Roman" w:cs="Times New Roman"/>
          <w:bCs/>
          <w:sz w:val="28"/>
          <w:szCs w:val="28"/>
        </w:rPr>
        <w:t xml:space="preserve"> до рівня, коли агресор опиниться в умовах критичної необхідності використовувати договір замість насильства. Інтеграція до високорозвинених у </w:t>
      </w:r>
      <w:proofErr w:type="spellStart"/>
      <w:r w:rsidRPr="009312E5">
        <w:rPr>
          <w:rFonts w:ascii="Times New Roman" w:hAnsi="Times New Roman" w:cs="Times New Roman"/>
          <w:bCs/>
          <w:sz w:val="28"/>
          <w:szCs w:val="28"/>
        </w:rPr>
        <w:t>гуманітарно</w:t>
      </w:r>
      <w:proofErr w:type="spellEnd"/>
      <w:r w:rsidRPr="009312E5">
        <w:rPr>
          <w:rFonts w:ascii="Times New Roman" w:hAnsi="Times New Roman" w:cs="Times New Roman"/>
          <w:bCs/>
          <w:sz w:val="28"/>
          <w:szCs w:val="28"/>
        </w:rPr>
        <w:t>-правовому вимірі структур Європи являє собою один з ключових засобів для такої трансформації себе на сильного партнера, який змусив агресора дотримуватися усіх наших конституційних цінностей. Відповідно це саме по собі цілком логічна та здорова амбіція, що детермінує позитивно-перспективний тренд примусу агресора до миру і розвитку України, за логікою збалансованих за строками і реальністю мети і завдань, найбільш придатних для цього суб’єктів й способів через розкриття потенціалу людських чеснот й практику їх успішної реалізації. У цьому вбачається суть перетворення нинішньої глобальної кризи війни та суміжного їй насильства на приклади соціальної взаємодії на підставі практичної дії міжнародного публічного права, незважаючи на злочинні наміри і вади окремих людей та їхніх груп, мінливість та плинність правових відносин.</w:t>
      </w:r>
    </w:p>
    <w:p w14:paraId="425534B9" w14:textId="7C8E6E6A"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Потреба в соціальних та інституційних інноваціях є, безумовно, необхідна, якщо ми всі навчимося спрямовувати власний інтерес поодиноких націй до осягнення мудрого довгострокового спільного інтересу людства, який, будемо змушені прийняти, бо взаємозалежність - це не тягар і не загроза, а навпаки - перевага та обіцянка кращого майбутнього [</w:t>
      </w:r>
      <w:r w:rsidR="008E52C7" w:rsidRPr="009312E5">
        <w:rPr>
          <w:rFonts w:ascii="Times New Roman" w:eastAsia="Times New Roman" w:hAnsi="Times New Roman" w:cs="Times New Roman"/>
          <w:bCs/>
          <w:sz w:val="28"/>
          <w:szCs w:val="28"/>
          <w:lang w:eastAsia="ru-RU"/>
        </w:rPr>
        <w:t>32</w:t>
      </w:r>
      <w:r w:rsidRPr="009312E5">
        <w:rPr>
          <w:rFonts w:ascii="Times New Roman" w:eastAsia="Times New Roman" w:hAnsi="Times New Roman" w:cs="Times New Roman"/>
          <w:bCs/>
          <w:sz w:val="28"/>
          <w:szCs w:val="28"/>
          <w:lang w:eastAsia="ru-RU"/>
        </w:rPr>
        <w:t xml:space="preserve">, с. 9]. </w:t>
      </w:r>
    </w:p>
    <w:p w14:paraId="59D47DB7" w14:textId="58EBA97E"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Транснаціональна парадигма розглядає транснаціональні зв'язки як дії, що виходять за межі національних кордонів, але країна походження все ще є важливим компонентом транснаціонального зв'язку. Уряд країни походження </w:t>
      </w:r>
      <w:r w:rsidRPr="009312E5">
        <w:rPr>
          <w:rFonts w:ascii="Times New Roman" w:hAnsi="Times New Roman" w:cs="Times New Roman"/>
          <w:bCs/>
          <w:sz w:val="28"/>
          <w:szCs w:val="28"/>
        </w:rPr>
        <w:lastRenderedPageBreak/>
        <w:t xml:space="preserve">може будувати «транснаціональні мости», щоб з'єднати </w:t>
      </w:r>
      <w:proofErr w:type="spellStart"/>
      <w:r w:rsidRPr="009312E5">
        <w:rPr>
          <w:rFonts w:ascii="Times New Roman" w:hAnsi="Times New Roman" w:cs="Times New Roman"/>
          <w:bCs/>
          <w:sz w:val="28"/>
          <w:szCs w:val="28"/>
        </w:rPr>
        <w:t>трансмігрантів</w:t>
      </w:r>
      <w:proofErr w:type="spellEnd"/>
      <w:r w:rsidRPr="009312E5">
        <w:rPr>
          <w:rFonts w:ascii="Times New Roman" w:hAnsi="Times New Roman" w:cs="Times New Roman"/>
          <w:bCs/>
          <w:sz w:val="28"/>
          <w:szCs w:val="28"/>
        </w:rPr>
        <w:t xml:space="preserve"> та їхню країну походження. Один міст пов'язує політичну та культурну систему з транснаціональною діяльністю, тоді як інший міст пов'язує життя мігранта / </w:t>
      </w:r>
      <w:proofErr w:type="spellStart"/>
      <w:r w:rsidRPr="009312E5">
        <w:rPr>
          <w:rFonts w:ascii="Times New Roman" w:hAnsi="Times New Roman" w:cs="Times New Roman"/>
          <w:bCs/>
          <w:sz w:val="28"/>
          <w:szCs w:val="28"/>
        </w:rPr>
        <w:t>трансмігранта</w:t>
      </w:r>
      <w:proofErr w:type="spellEnd"/>
      <w:r w:rsidRPr="009312E5">
        <w:rPr>
          <w:rFonts w:ascii="Times New Roman" w:hAnsi="Times New Roman" w:cs="Times New Roman"/>
          <w:bCs/>
          <w:sz w:val="28"/>
          <w:szCs w:val="28"/>
        </w:rPr>
        <w:t xml:space="preserve"> в країні призначення з неформальними соціальними мережами. Національні суди важливі не лише для внутрішнього управління шляхом вирішення окремих спорів, але й можуть функціонувати для визначення прав та обов'язків транснаціональних суб'єктів </w:t>
      </w:r>
      <w:r w:rsidRPr="009312E5">
        <w:rPr>
          <w:rFonts w:asciiTheme="majorBidi" w:hAnsiTheme="majorBidi" w:cstheme="majorBidi"/>
          <w:sz w:val="28"/>
          <w:szCs w:val="28"/>
        </w:rPr>
        <w:t>[</w:t>
      </w:r>
      <w:r w:rsidR="008E52C7" w:rsidRPr="009312E5">
        <w:rPr>
          <w:rFonts w:asciiTheme="majorBidi" w:hAnsiTheme="majorBidi" w:cstheme="majorBidi"/>
          <w:sz w:val="28"/>
          <w:szCs w:val="28"/>
        </w:rPr>
        <w:t>264</w:t>
      </w:r>
      <w:r w:rsidRPr="009312E5">
        <w:rPr>
          <w:rFonts w:asciiTheme="majorBidi" w:hAnsiTheme="majorBidi" w:cstheme="majorBidi"/>
          <w:sz w:val="28"/>
          <w:szCs w:val="28"/>
        </w:rPr>
        <w:t>, с. 525]</w:t>
      </w:r>
      <w:r w:rsidRPr="009312E5">
        <w:rPr>
          <w:rFonts w:ascii="Times New Roman" w:hAnsi="Times New Roman" w:cs="Times New Roman"/>
          <w:bCs/>
          <w:sz w:val="28"/>
          <w:szCs w:val="28"/>
        </w:rPr>
        <w:t>. Сфера принципів і норм права залишається однією з найбільш чутливих до нинішніх глобалізаційних викликів безпеки людини. Вона не може успішно розвиватися без трансформації основ правового світогляду відповідно до постіндустріального вектору розвитку глобалізації - поваги до людської гідності, прав і свобод людини, демократії, верховенства права та інших цінностей [</w:t>
      </w:r>
      <w:r w:rsidR="008E52C7" w:rsidRPr="009312E5">
        <w:rPr>
          <w:rFonts w:ascii="Times New Roman" w:hAnsi="Times New Roman" w:cs="Times New Roman"/>
          <w:bCs/>
          <w:sz w:val="28"/>
          <w:szCs w:val="28"/>
        </w:rPr>
        <w:t>83</w:t>
      </w:r>
      <w:r w:rsidRPr="009312E5">
        <w:rPr>
          <w:rFonts w:ascii="Times New Roman" w:hAnsi="Times New Roman" w:cs="Times New Roman"/>
          <w:bCs/>
          <w:sz w:val="28"/>
          <w:szCs w:val="28"/>
        </w:rPr>
        <w:t>, с. 143]. Правовий конфлікт між різними нормами міжнародного права є нормативним конфліктом, але також може бути тільки розбіжністю, яку можна усунути за допомогою тлумачення договору. При цьому, різні договори міжнародного права можуть встановлювати різні норми належної правової процедури, які можуть суперечити одна одній. В даному випадку конфлікт виникає не між двома різними моральними цінностями, а між двома способами реалізації однієї й тієї ж цінності [</w:t>
      </w:r>
      <w:r w:rsidR="008E52C7" w:rsidRPr="009312E5">
        <w:rPr>
          <w:rFonts w:ascii="Times New Roman" w:hAnsi="Times New Roman" w:cs="Times New Roman"/>
          <w:bCs/>
          <w:sz w:val="28"/>
          <w:szCs w:val="28"/>
        </w:rPr>
        <w:t>258</w:t>
      </w:r>
      <w:r w:rsidRPr="009312E5">
        <w:rPr>
          <w:rFonts w:ascii="Times New Roman" w:hAnsi="Times New Roman" w:cs="Times New Roman"/>
          <w:bCs/>
          <w:sz w:val="28"/>
          <w:szCs w:val="28"/>
        </w:rPr>
        <w:t>, с. 886].</w:t>
      </w:r>
    </w:p>
    <w:p w14:paraId="47E7AD85"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Глобальні конфлікти демонструють кризи публічного порядку й транснаціональної державної політики як сукупності основоположних принципів, що мають пріоритетне значення для більшості держав, і закріплена в міжнародних актах, з-поміж заборон на неправомірне обмеження людської свободи, експорту об'єктів культурної спадщини та багатьох інших фундаментальних цінностей, містить заборону війни як способу вирішення конфліктів. При цьому концептуальна композиція таких заборон системна й взаємообумовлена за визначенням. Втрата або послаблення політики щодо послідовного її відтворення у кожному суспільстві на сталій основі, неминуче поглиблює глобальні кризи і починає стосуватися можливостей розвитку всіх. Основоположними складовими такого відтворення залишається вирішення </w:t>
      </w:r>
      <w:r w:rsidRPr="009312E5">
        <w:rPr>
          <w:rFonts w:ascii="Times New Roman" w:hAnsi="Times New Roman" w:cs="Times New Roman"/>
          <w:bCs/>
          <w:sz w:val="28"/>
          <w:szCs w:val="28"/>
        </w:rPr>
        <w:lastRenderedPageBreak/>
        <w:t>проблеми усунення умов виникнення гострих публічних конфліктів як в середині нації, так й у міжнаціональних відносинах, коли фактично заперечується можливості для розвитку, адже домінує насильство і домінування приватного інтересу на інтересами публічними, над верховенством права кожного.</w:t>
      </w:r>
    </w:p>
    <w:p w14:paraId="1DF8B191" w14:textId="18FEBA8D"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Глобалізація ринків праці, фінансів, торгівлі, інформації та пов'язаних з ними сфер суспільного життя не залишила вибору державам, які воліли б ігнорувати економічні, соціальні та інші права людини. Такі держави не входять до числа провідних країн за показниками розвитку людського потенціалу, верховенства права чи інновацій, а також не фігурують у жодних інших рейтингах щодо параметрів духовного та матеріального прогресу. Слушним виглядають також твердження про те, що відсутність глобального консенсусу та щирості щодо можливостей правового забезпечення домінування людських чеснот у </w:t>
      </w:r>
      <w:r w:rsidRPr="009312E5">
        <w:rPr>
          <w:rFonts w:ascii="Times New Roman" w:eastAsia="Times New Roman" w:hAnsi="Times New Roman" w:cs="Times New Roman"/>
          <w:bCs/>
          <w:sz w:val="28"/>
          <w:szCs w:val="28"/>
          <w:lang w:eastAsia="ru-RU"/>
        </w:rPr>
        <w:t>правовідносинах</w:t>
      </w:r>
      <w:r w:rsidRPr="009312E5">
        <w:rPr>
          <w:rFonts w:ascii="Times New Roman" w:hAnsi="Times New Roman" w:cs="Times New Roman"/>
          <w:bCs/>
          <w:sz w:val="28"/>
          <w:szCs w:val="28"/>
        </w:rPr>
        <w:t xml:space="preserve"> визначають щонайменше тенденції міграції населення, біженців та інших глобальних проблем. Більше цього, можливість насильства підживлюється відсутністю судів, правоохоронних органів та інших ефективних міжнародних інституцій для його запобігання та покарання. Затримки із актуальними законодавчими змінами, їхня неповнота, а також спотворення смислів під час правозастосування неминуче призводять до критичних наслідків для націй – їхнє зникнення, кількісного та/або якісного скорочення тощо [</w:t>
      </w:r>
      <w:r w:rsidR="008E52C7" w:rsidRPr="009312E5">
        <w:rPr>
          <w:rFonts w:ascii="Times New Roman" w:hAnsi="Times New Roman" w:cs="Times New Roman"/>
          <w:bCs/>
          <w:sz w:val="28"/>
          <w:szCs w:val="28"/>
        </w:rPr>
        <w:t>249</w:t>
      </w:r>
      <w:r w:rsidRPr="009312E5">
        <w:rPr>
          <w:rFonts w:ascii="Times New Roman" w:hAnsi="Times New Roman" w:cs="Times New Roman"/>
          <w:bCs/>
          <w:sz w:val="28"/>
          <w:szCs w:val="28"/>
        </w:rPr>
        <w:t xml:space="preserve">, с. 42; </w:t>
      </w:r>
      <w:r w:rsidR="008E52C7" w:rsidRPr="009312E5">
        <w:rPr>
          <w:rFonts w:ascii="Times New Roman" w:hAnsi="Times New Roman" w:cs="Times New Roman"/>
          <w:bCs/>
          <w:sz w:val="28"/>
          <w:szCs w:val="28"/>
        </w:rPr>
        <w:t>250</w:t>
      </w:r>
      <w:r w:rsidRPr="009312E5">
        <w:rPr>
          <w:rFonts w:ascii="Times New Roman" w:hAnsi="Times New Roman" w:cs="Times New Roman"/>
          <w:bCs/>
          <w:sz w:val="28"/>
          <w:szCs w:val="28"/>
        </w:rPr>
        <w:t>, с. 17, 39, 73].</w:t>
      </w:r>
    </w:p>
    <w:p w14:paraId="68C0D0E1" w14:textId="3D469996"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heme="majorBidi" w:hAnsiTheme="majorBidi" w:cstheme="majorBidi"/>
          <w:sz w:val="28"/>
          <w:szCs w:val="28"/>
        </w:rPr>
        <w:t>Режими захисту міжнародного права біженців і прав людини, що перетинаються, ігноруються. Методологічна гнучкість, запропонована більш етнографічними підходами до глобального управління, допомагає виявити процесуальну динаміку, пов'язану з формуванням влади у просторах перетину правил, наприклад, щодо рятувальних заходів та інших правил щодо мігрантів у Середземному морі; відносно правових статусів українців, які мігрували після початку військової агресії проти їхньої країни. При цьому зберігається юридична фрагментація, що тягне за собою дилеми тлумачення та конфлікти при застосуванні права [</w:t>
      </w:r>
      <w:r w:rsidR="008E52C7" w:rsidRPr="009312E5">
        <w:rPr>
          <w:rFonts w:asciiTheme="majorBidi" w:hAnsiTheme="majorBidi" w:cstheme="majorBidi"/>
          <w:sz w:val="28"/>
          <w:szCs w:val="28"/>
        </w:rPr>
        <w:t>262</w:t>
      </w:r>
      <w:r w:rsidRPr="009312E5">
        <w:rPr>
          <w:rFonts w:asciiTheme="majorBidi" w:hAnsiTheme="majorBidi" w:cstheme="majorBidi"/>
          <w:sz w:val="28"/>
          <w:szCs w:val="28"/>
        </w:rPr>
        <w:t>, с. 164].</w:t>
      </w:r>
      <w:r w:rsidRPr="009312E5">
        <w:rPr>
          <w:sz w:val="28"/>
          <w:szCs w:val="28"/>
        </w:rPr>
        <w:t xml:space="preserve"> </w:t>
      </w:r>
      <w:r w:rsidRPr="009312E5">
        <w:rPr>
          <w:rFonts w:asciiTheme="majorBidi" w:hAnsiTheme="majorBidi" w:cstheme="majorBidi"/>
          <w:sz w:val="28"/>
          <w:szCs w:val="28"/>
        </w:rPr>
        <w:t xml:space="preserve">Забезпечення прав мігрантів у правових </w:t>
      </w:r>
      <w:r w:rsidRPr="009312E5">
        <w:rPr>
          <w:rFonts w:asciiTheme="majorBidi" w:hAnsiTheme="majorBidi" w:cstheme="majorBidi"/>
          <w:sz w:val="28"/>
          <w:szCs w:val="28"/>
        </w:rPr>
        <w:lastRenderedPageBreak/>
        <w:t xml:space="preserve">конфліктах послаблена відсутністю можливостей, які гарантовані громадянам країни їхнього перебування, а також слабким знанням офіційної мови цієї країни, складністю або </w:t>
      </w:r>
      <w:proofErr w:type="spellStart"/>
      <w:r w:rsidRPr="009312E5">
        <w:rPr>
          <w:rFonts w:asciiTheme="majorBidi" w:hAnsiTheme="majorBidi" w:cstheme="majorBidi"/>
          <w:sz w:val="28"/>
          <w:szCs w:val="28"/>
        </w:rPr>
        <w:t>недоставленням</w:t>
      </w:r>
      <w:proofErr w:type="spellEnd"/>
      <w:r w:rsidRPr="009312E5">
        <w:rPr>
          <w:rFonts w:asciiTheme="majorBidi" w:hAnsiTheme="majorBidi" w:cstheme="majorBidi"/>
          <w:sz w:val="28"/>
          <w:szCs w:val="28"/>
        </w:rPr>
        <w:t xml:space="preserve"> документів для судових чи інших юрисдикційних процесів. Для мігрантів у таких умовах виникає стан правової невизначеності і вони не можуть успішно співпрацювати з судом чи іншим органом публічної влади як під час розгляду справи, так і під час виконання рішення цих органів. Отримання доказів та дозволів, нотаріального засвідчення та авторизації документів, перевірки особи, а також інші просторові та часові бар'єри щодо участі у вирішенні правових спорів чи реалізації своїх прав залишається складним завданням для мігрантів і </w:t>
      </w:r>
      <w:proofErr w:type="spellStart"/>
      <w:r w:rsidRPr="009312E5">
        <w:rPr>
          <w:rFonts w:asciiTheme="majorBidi" w:hAnsiTheme="majorBidi" w:cstheme="majorBidi"/>
          <w:sz w:val="28"/>
          <w:szCs w:val="28"/>
        </w:rPr>
        <w:t>трансмігрантів</w:t>
      </w:r>
      <w:proofErr w:type="spellEnd"/>
      <w:r w:rsidRPr="009312E5">
        <w:rPr>
          <w:rFonts w:asciiTheme="majorBidi" w:hAnsiTheme="majorBidi" w:cstheme="majorBidi"/>
          <w:sz w:val="28"/>
          <w:szCs w:val="28"/>
        </w:rPr>
        <w:t xml:space="preserve">, оскільки всі документи, що стосуються справи, повинні бути офіційно нотаріально засвідчені та передані, а ці процеси залишаються бюрократично неефективним, оскільки їхнє завершення займає багато часу. Наприклад, у справах про розлучення може пройти кілька років між прийняттям справи судом та офіційним розірванням шлюбу. Через тривалий характер таких цивільних позовів, </w:t>
      </w:r>
      <w:proofErr w:type="spellStart"/>
      <w:r w:rsidRPr="009312E5">
        <w:rPr>
          <w:rFonts w:asciiTheme="majorBidi" w:hAnsiTheme="majorBidi" w:cstheme="majorBidi"/>
          <w:sz w:val="28"/>
          <w:szCs w:val="28"/>
        </w:rPr>
        <w:t>трансмігранти</w:t>
      </w:r>
      <w:proofErr w:type="spellEnd"/>
      <w:r w:rsidRPr="009312E5">
        <w:rPr>
          <w:rFonts w:asciiTheme="majorBidi" w:hAnsiTheme="majorBidi" w:cstheme="majorBidi"/>
          <w:sz w:val="28"/>
          <w:szCs w:val="28"/>
        </w:rPr>
        <w:t>, наприклад, у Китаї, не дуже неохоче брали участь у таких «проблемних» суперечках і тому часто відкладали свої справи. Відповідно, оскільки вони не беруть активної участі в цих справах, пов’язаних з вимогами іноземних юрисдикцій, їхні суперечки не вирішуються, а їхні законні права, зокрема у сферах формування сім'ї, шлюбу, виховання дітей, освіти, ідентичності, економічних і політичних відносин не захищаються, залишаючи екстериторіальний виклик для охоплення державною владою регулювання транснаціональної діяльності відносно правових можливостей власних громадян [</w:t>
      </w:r>
      <w:r w:rsidR="008E52C7" w:rsidRPr="009312E5">
        <w:rPr>
          <w:rFonts w:asciiTheme="majorBidi" w:hAnsiTheme="majorBidi" w:cstheme="majorBidi"/>
          <w:sz w:val="28"/>
          <w:szCs w:val="28"/>
        </w:rPr>
        <w:t>264</w:t>
      </w:r>
      <w:r w:rsidRPr="009312E5">
        <w:rPr>
          <w:rFonts w:asciiTheme="majorBidi" w:hAnsiTheme="majorBidi" w:cstheme="majorBidi"/>
          <w:sz w:val="28"/>
          <w:szCs w:val="28"/>
        </w:rPr>
        <w:t>, с. 516].</w:t>
      </w:r>
    </w:p>
    <w:p w14:paraId="481A3356" w14:textId="69E7AB1A"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hAnsi="Times New Roman" w:cs="Times New Roman"/>
          <w:bCs/>
          <w:sz w:val="28"/>
          <w:szCs w:val="28"/>
        </w:rPr>
        <w:t xml:space="preserve">Конфліктний характер законодавства та/або відсутність основоположних законодавчих актів призводять до правової невизначеності у впровадженні правових норм на практиці, посилення напруженості на місцевому рівні та порушень економічних та інших прав громадян </w:t>
      </w:r>
      <w:r w:rsidR="001A731D" w:rsidRPr="009312E5">
        <w:rPr>
          <w:rFonts w:ascii="Times New Roman" w:hAnsi="Times New Roman" w:cs="Times New Roman"/>
          <w:bCs/>
          <w:sz w:val="28"/>
          <w:szCs w:val="28"/>
        </w:rPr>
        <w:t>[</w:t>
      </w:r>
      <w:r w:rsidR="008E52C7" w:rsidRPr="009312E5">
        <w:rPr>
          <w:rFonts w:ascii="Times New Roman" w:hAnsi="Times New Roman" w:cs="Times New Roman"/>
          <w:bCs/>
          <w:sz w:val="28"/>
          <w:szCs w:val="28"/>
        </w:rPr>
        <w:t>249</w:t>
      </w:r>
      <w:r w:rsidRPr="009312E5">
        <w:rPr>
          <w:rFonts w:ascii="Times New Roman" w:hAnsi="Times New Roman" w:cs="Times New Roman"/>
          <w:bCs/>
          <w:sz w:val="28"/>
          <w:szCs w:val="28"/>
        </w:rPr>
        <w:t>, с. 11</w:t>
      </w:r>
      <w:r w:rsidR="001A731D" w:rsidRPr="009312E5">
        <w:rPr>
          <w:rFonts w:ascii="Times New Roman" w:hAnsi="Times New Roman" w:cs="Times New Roman"/>
          <w:bCs/>
          <w:sz w:val="28"/>
          <w:szCs w:val="28"/>
        </w:rPr>
        <w:t>]</w:t>
      </w:r>
      <w:r w:rsidRPr="009312E5">
        <w:rPr>
          <w:rFonts w:ascii="Times New Roman" w:hAnsi="Times New Roman" w:cs="Times New Roman"/>
          <w:bCs/>
          <w:sz w:val="28"/>
          <w:szCs w:val="28"/>
        </w:rPr>
        <w:t xml:space="preserve">. Хоча єдина мета законодавчих норм у забезпеченні прав людини та суспільства, щоб через них детермінувати низхідний тренд глобальних криз непорозуміння і кривавих </w:t>
      </w:r>
      <w:r w:rsidRPr="009312E5">
        <w:rPr>
          <w:rFonts w:ascii="Times New Roman" w:hAnsi="Times New Roman" w:cs="Times New Roman"/>
          <w:bCs/>
          <w:sz w:val="28"/>
          <w:szCs w:val="28"/>
        </w:rPr>
        <w:lastRenderedPageBreak/>
        <w:t>конфліктів, де відсутні навіть символи усвідомлення людиною права і демонстрації нею вершин свого культурного вираження, душі, людських чеснот, що постійно розвиваються, й чим більше у них глибини, тим вони продуктивніші для людства. Специфіка правової реальності конфліктну виявляється в тому, що вона утворює картину світу, де кожен бачить і творить власний образ права, що побутує у завжди неоднорідній індивідуальній та колективній правосвідомості</w:t>
      </w:r>
    </w:p>
    <w:p w14:paraId="30303DCA"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Потенційна загроза для розвитку будь-якої нації містить у собі юридично й </w:t>
      </w:r>
      <w:proofErr w:type="spellStart"/>
      <w:r w:rsidRPr="009312E5">
        <w:rPr>
          <w:rFonts w:ascii="Times New Roman" w:hAnsi="Times New Roman" w:cs="Times New Roman"/>
          <w:bCs/>
          <w:sz w:val="28"/>
          <w:szCs w:val="28"/>
        </w:rPr>
        <w:t>антропно</w:t>
      </w:r>
      <w:proofErr w:type="spellEnd"/>
      <w:r w:rsidRPr="009312E5">
        <w:rPr>
          <w:rFonts w:ascii="Times New Roman" w:hAnsi="Times New Roman" w:cs="Times New Roman"/>
          <w:bCs/>
          <w:sz w:val="28"/>
          <w:szCs w:val="28"/>
        </w:rPr>
        <w:t xml:space="preserve"> невиправдані обтічність, </w:t>
      </w:r>
      <w:proofErr w:type="spellStart"/>
      <w:r w:rsidRPr="009312E5">
        <w:rPr>
          <w:rFonts w:ascii="Times New Roman" w:hAnsi="Times New Roman" w:cs="Times New Roman"/>
          <w:bCs/>
          <w:sz w:val="28"/>
          <w:szCs w:val="28"/>
        </w:rPr>
        <w:t>загальноправова</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позаконтекстуальність</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дисфункціональність</w:t>
      </w:r>
      <w:proofErr w:type="spellEnd"/>
      <w:r w:rsidRPr="009312E5">
        <w:rPr>
          <w:rFonts w:ascii="Times New Roman" w:hAnsi="Times New Roman" w:cs="Times New Roman"/>
          <w:bCs/>
          <w:sz w:val="28"/>
          <w:szCs w:val="28"/>
        </w:rPr>
        <w:t xml:space="preserve">, конфліктна </w:t>
      </w:r>
      <w:proofErr w:type="spellStart"/>
      <w:r w:rsidRPr="009312E5">
        <w:rPr>
          <w:rFonts w:ascii="Times New Roman" w:hAnsi="Times New Roman" w:cs="Times New Roman"/>
          <w:bCs/>
          <w:sz w:val="28"/>
          <w:szCs w:val="28"/>
        </w:rPr>
        <w:t>провокаційність</w:t>
      </w:r>
      <w:proofErr w:type="spellEnd"/>
      <w:r w:rsidRPr="009312E5">
        <w:rPr>
          <w:rFonts w:ascii="Times New Roman" w:hAnsi="Times New Roman" w:cs="Times New Roman"/>
          <w:bCs/>
          <w:sz w:val="28"/>
          <w:szCs w:val="28"/>
        </w:rPr>
        <w:t xml:space="preserve"> законодавчих норм. Якщо право, будучи гармонійним, збалансованим, </w:t>
      </w:r>
      <w:proofErr w:type="spellStart"/>
      <w:r w:rsidRPr="009312E5">
        <w:rPr>
          <w:rFonts w:ascii="Times New Roman" w:hAnsi="Times New Roman" w:cs="Times New Roman"/>
          <w:bCs/>
          <w:sz w:val="28"/>
          <w:szCs w:val="28"/>
        </w:rPr>
        <w:t>людиновимірним</w:t>
      </w:r>
      <w:proofErr w:type="spellEnd"/>
      <w:r w:rsidRPr="009312E5">
        <w:rPr>
          <w:rFonts w:ascii="Times New Roman" w:hAnsi="Times New Roman" w:cs="Times New Roman"/>
          <w:bCs/>
          <w:sz w:val="28"/>
          <w:szCs w:val="28"/>
        </w:rPr>
        <w:t xml:space="preserve"> за визначенням, не стає нормою поведінки людей, то ми маємо справу з правовими конфліктами, які у реальному соціальному житті вирішуються домовленостями про однакову інтерпретацію правових смислів і примусом до виконання норм міжнародного права, узгодження діянь з </w:t>
      </w:r>
      <w:proofErr w:type="spellStart"/>
      <w:r w:rsidRPr="009312E5">
        <w:rPr>
          <w:rFonts w:ascii="Times New Roman" w:hAnsi="Times New Roman" w:cs="Times New Roman"/>
          <w:bCs/>
          <w:sz w:val="28"/>
          <w:szCs w:val="28"/>
        </w:rPr>
        <w:t>онтологічно</w:t>
      </w:r>
      <w:proofErr w:type="spellEnd"/>
      <w:r w:rsidRPr="009312E5">
        <w:rPr>
          <w:rFonts w:ascii="Times New Roman" w:hAnsi="Times New Roman" w:cs="Times New Roman"/>
          <w:bCs/>
          <w:sz w:val="28"/>
          <w:szCs w:val="28"/>
        </w:rPr>
        <w:t xml:space="preserve"> досконалою матерією права. Саме людські вади, які спричиняють конфлікти, протилежна сторона соціального життя і причина домінування в ньому кореляції права й людських чеснот. А наявність такого співвідношення стійка передумова експоненти розвитку людини та суспільства, замість нарощування та поглиблення глобальних криз.</w:t>
      </w:r>
    </w:p>
    <w:p w14:paraId="45BF362A" w14:textId="4E7F6AFF" w:rsidR="00732CF3" w:rsidRPr="009312E5" w:rsidRDefault="00732CF3" w:rsidP="00732CF3">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 xml:space="preserve">Основними факторами, що зумовлюють виникнення конфліктів у сфері реалізації суб’єктивних прав є декларативний характер законоположень; наявність прогалин правового регулювання прав суб’єктів; відсутність механізму їх реалізації; </w:t>
      </w:r>
      <w:proofErr w:type="spellStart"/>
      <w:r w:rsidRPr="009312E5">
        <w:rPr>
          <w:rFonts w:ascii="Times New Roman" w:hAnsi="Times New Roman" w:cs="Times New Roman"/>
          <w:bCs/>
          <w:sz w:val="28"/>
          <w:szCs w:val="28"/>
        </w:rPr>
        <w:t>колізійність</w:t>
      </w:r>
      <w:proofErr w:type="spellEnd"/>
      <w:r w:rsidRPr="009312E5">
        <w:rPr>
          <w:rFonts w:ascii="Times New Roman" w:hAnsi="Times New Roman" w:cs="Times New Roman"/>
          <w:bCs/>
          <w:sz w:val="28"/>
          <w:szCs w:val="28"/>
        </w:rPr>
        <w:t xml:space="preserve"> норм різноманітної юридичної сили; нечіткість правового статусу суб’єктів права; відсутність системи гарантій прав; невідповідність національного законодавства міжнародним стандартам; неузгодженість законодавчих формулювань та їх суперечність загальнолюдським принципам права; нечіткість встановлення меж суб’єктивних прав; недосконалість юридичної техніки нормативних актів; відсутність нормативно закріпленого механізму внесення змін і доповнень до них; відсутність гарантованого захисту з боку держави; нехтування чи перевищення обмежень, що встановлюються у законодавстві; існування невиправданих </w:t>
      </w:r>
      <w:r w:rsidRPr="009312E5">
        <w:rPr>
          <w:rFonts w:ascii="Times New Roman" w:hAnsi="Times New Roman" w:cs="Times New Roman"/>
          <w:bCs/>
          <w:sz w:val="28"/>
          <w:szCs w:val="28"/>
        </w:rPr>
        <w:lastRenderedPageBreak/>
        <w:t xml:space="preserve">обмежень у використанні суб’єктивних прав; відсутність можливостей фінансового забезпечення процесу реалізації законоположень у сфері суб’єктивних прав </w:t>
      </w:r>
      <w:r w:rsidRPr="009312E5">
        <w:rPr>
          <w:rFonts w:ascii="Times New Roman" w:eastAsia="Times New Roman" w:hAnsi="Times New Roman" w:cs="Times New Roman"/>
          <w:bCs/>
          <w:sz w:val="28"/>
          <w:szCs w:val="28"/>
          <w:lang w:eastAsia="ru-RU"/>
        </w:rPr>
        <w:t>[</w:t>
      </w:r>
      <w:r w:rsidR="008E52C7" w:rsidRPr="009312E5">
        <w:rPr>
          <w:rFonts w:ascii="Times New Roman" w:eastAsia="Times New Roman" w:hAnsi="Times New Roman" w:cs="Times New Roman"/>
          <w:bCs/>
          <w:sz w:val="28"/>
          <w:szCs w:val="28"/>
          <w:lang w:eastAsia="ru-RU"/>
        </w:rPr>
        <w:t>18</w:t>
      </w:r>
      <w:r w:rsidRPr="009312E5">
        <w:rPr>
          <w:rFonts w:ascii="Times New Roman" w:eastAsia="Times New Roman" w:hAnsi="Times New Roman" w:cs="Times New Roman"/>
          <w:bCs/>
          <w:sz w:val="28"/>
          <w:szCs w:val="28"/>
          <w:lang w:eastAsia="ru-RU"/>
        </w:rPr>
        <w:t>, с. 376].</w:t>
      </w:r>
    </w:p>
    <w:p w14:paraId="538DC38C" w14:textId="75D139AE"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Вдосконалення законодавчої регламентації відносин у сфері діяльності органів виконавчої влади, розробку та прийняття управлінського рішення у формі нормативних або індивідуальних актів управління, здійснення заходів щодо запровадження демократичних засад у діяльність органів публічної влади, розробку стратегії перетворень в організаційній побудові системи органів публічної влади в цілому та її окремих елементів, реалізацію ефективної взаємодії з інститутами громадянського суспільства та низку інших заходів виокремлено вченими для забезпечення ефективності засобів і дій превентивного, </w:t>
      </w:r>
      <w:proofErr w:type="spellStart"/>
      <w:r w:rsidRPr="009312E5">
        <w:rPr>
          <w:rFonts w:ascii="Times New Roman" w:hAnsi="Times New Roman" w:cs="Times New Roman"/>
          <w:bCs/>
          <w:sz w:val="28"/>
          <w:szCs w:val="28"/>
        </w:rPr>
        <w:t>консенсуального</w:t>
      </w:r>
      <w:proofErr w:type="spellEnd"/>
      <w:r w:rsidRPr="009312E5">
        <w:rPr>
          <w:rFonts w:ascii="Times New Roman" w:hAnsi="Times New Roman" w:cs="Times New Roman"/>
          <w:bCs/>
          <w:sz w:val="28"/>
          <w:szCs w:val="28"/>
        </w:rPr>
        <w:t xml:space="preserve"> характеру при вирішенні правових конфліктів, де кожен із них, як комплексний конструкт, складається із низки дій та процедур [</w:t>
      </w:r>
      <w:r w:rsidR="004F2319" w:rsidRPr="009312E5">
        <w:rPr>
          <w:rFonts w:ascii="Times New Roman" w:hAnsi="Times New Roman" w:cs="Times New Roman"/>
          <w:bCs/>
          <w:sz w:val="28"/>
          <w:szCs w:val="28"/>
        </w:rPr>
        <w:t>37</w:t>
      </w:r>
      <w:r w:rsidRPr="009312E5">
        <w:rPr>
          <w:rFonts w:ascii="Times New Roman" w:hAnsi="Times New Roman" w:cs="Times New Roman"/>
          <w:bCs/>
          <w:sz w:val="28"/>
          <w:szCs w:val="28"/>
        </w:rPr>
        <w:t>, с. 16-17].</w:t>
      </w:r>
    </w:p>
    <w:p w14:paraId="0093A6FB" w14:textId="73B62C40"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Інформаційно-комунікаційні технології є однією з найпотужніших сил, що формують тренд договірних  і примусових засобів вирішення правових конфліктів у 21 столітті, революціонізуючи спосіб життя, навчання та роботи людей, спосіб взаємодії державних органів влади з громадянським суспільством, а також інші величезні можливості, якими ми всі можемо скористатися та поділитися. Ці технології швидко стають </w:t>
      </w:r>
      <w:proofErr w:type="spellStart"/>
      <w:r w:rsidRPr="009312E5">
        <w:rPr>
          <w:rFonts w:ascii="Times New Roman" w:hAnsi="Times New Roman" w:cs="Times New Roman"/>
          <w:bCs/>
          <w:sz w:val="28"/>
          <w:szCs w:val="28"/>
        </w:rPr>
        <w:t>життєво</w:t>
      </w:r>
      <w:proofErr w:type="spellEnd"/>
      <w:r w:rsidRPr="009312E5">
        <w:rPr>
          <w:rFonts w:ascii="Times New Roman" w:hAnsi="Times New Roman" w:cs="Times New Roman"/>
          <w:bCs/>
          <w:sz w:val="28"/>
          <w:szCs w:val="28"/>
        </w:rPr>
        <w:t xml:space="preserve"> важливим двигуном глобального економічного зростання, дозволяючи багатьом підприємливим особам, підприємствам та громадам у всіх частинах земної кулі вирішувати економічні та соціальні проблеми з більшою ефективністю та винахідливістю </w:t>
      </w:r>
      <w:r w:rsidR="004F2319" w:rsidRPr="009312E5">
        <w:rPr>
          <w:rFonts w:ascii="Times New Roman" w:hAnsi="Times New Roman" w:cs="Times New Roman"/>
          <w:bCs/>
          <w:sz w:val="28"/>
          <w:szCs w:val="28"/>
        </w:rPr>
        <w:t xml:space="preserve">[255, </w:t>
      </w:r>
      <w:r w:rsidRPr="009312E5">
        <w:rPr>
          <w:rFonts w:ascii="Times New Roman" w:hAnsi="Times New Roman" w:cs="Times New Roman"/>
          <w:bCs/>
          <w:sz w:val="28"/>
          <w:szCs w:val="28"/>
        </w:rPr>
        <w:t>с. 1</w:t>
      </w:r>
      <w:r w:rsidR="004F2319" w:rsidRPr="009312E5">
        <w:rPr>
          <w:rFonts w:ascii="Times New Roman" w:hAnsi="Times New Roman" w:cs="Times New Roman"/>
          <w:bCs/>
          <w:sz w:val="28"/>
          <w:szCs w:val="28"/>
        </w:rPr>
        <w:t>]</w:t>
      </w:r>
      <w:r w:rsidRPr="009312E5">
        <w:rPr>
          <w:rFonts w:ascii="Times New Roman" w:hAnsi="Times New Roman" w:cs="Times New Roman"/>
          <w:bCs/>
          <w:sz w:val="28"/>
          <w:szCs w:val="28"/>
        </w:rPr>
        <w:t xml:space="preserve">. Турбота про ресурси нашої планети та досягнення економічного процвітання через торгівлю – важлива мета і взаємозв'язок між ними складний. Хоча ці цілі суперечать одна одній, було б перебільшенням сказати, що з-поміж них існує неминучий конфлікт, коли цінності завжди неможливо примирити, і будь-які бінарні практичні втілення цих цінностей будуть несумісні. Швидше, ці дві цінності перебувають у потенційному конфлікті, і виникнення конфлікту залежить від характеру правових умов і контексту, у якому ці норми </w:t>
      </w:r>
      <w:r w:rsidRPr="009312E5">
        <w:rPr>
          <w:rFonts w:ascii="Times New Roman" w:hAnsi="Times New Roman" w:cs="Times New Roman"/>
          <w:bCs/>
          <w:sz w:val="28"/>
          <w:szCs w:val="28"/>
        </w:rPr>
        <w:lastRenderedPageBreak/>
        <w:t>застосовуються. Торгівля та охорона навколишнього середовища можуть взаємно посилювати одне одного. У міру розвитку технологій та науки економічне зростання може створювати продукти, здатні значно знизити забруднення навколишнього середовища, мінімізувати споживання ресурсів та замінити токсичні речовини безпечнішими. Таким чином, економічний розвиток може сприяти покращенню стану навколишнього середовища [</w:t>
      </w:r>
      <w:r w:rsidR="004F2319" w:rsidRPr="009312E5">
        <w:rPr>
          <w:rFonts w:ascii="Times New Roman" w:hAnsi="Times New Roman" w:cs="Times New Roman"/>
          <w:bCs/>
          <w:sz w:val="28"/>
          <w:szCs w:val="28"/>
        </w:rPr>
        <w:t>258,</w:t>
      </w:r>
      <w:r w:rsidRPr="009312E5">
        <w:rPr>
          <w:rFonts w:ascii="Times New Roman" w:hAnsi="Times New Roman" w:cs="Times New Roman"/>
          <w:bCs/>
          <w:sz w:val="28"/>
          <w:szCs w:val="28"/>
        </w:rPr>
        <w:t> с. 889], коли типові конфлікти вирішуються за допомогою договірних чи примусових засобів без соціальних криз, які нівелюють результати цього розвитку, зокрема й у вигляді втрати людських життів та інших антропних цінностей.</w:t>
      </w:r>
    </w:p>
    <w:p w14:paraId="3B79ABD9" w14:textId="3649F4AD"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hAnsi="Times New Roman" w:cs="Times New Roman"/>
          <w:bCs/>
          <w:sz w:val="28"/>
          <w:szCs w:val="28"/>
        </w:rPr>
        <w:t xml:space="preserve">Додаткові можливості для комунікації та реалізації соціальних відносин, що визначаються операціями з даними у віртуальному просторі електронних комунікаційних систем з використанням глобальних мереж передачі даних, підвищують попит на правові процедури вирішення правових конфліктів як у світі матеріальних благ, так і в кіберпросторі, що ним породжений. Наприклад, проблема збору доказів забезпечення прав мігрантів, </w:t>
      </w:r>
      <w:proofErr w:type="spellStart"/>
      <w:r w:rsidRPr="009312E5">
        <w:rPr>
          <w:rFonts w:ascii="Times New Roman" w:hAnsi="Times New Roman" w:cs="Times New Roman"/>
          <w:bCs/>
          <w:sz w:val="28"/>
          <w:szCs w:val="28"/>
        </w:rPr>
        <w:t>трансмігрантів</w:t>
      </w:r>
      <w:proofErr w:type="spellEnd"/>
      <w:r w:rsidRPr="009312E5">
        <w:rPr>
          <w:rFonts w:ascii="Times New Roman" w:hAnsi="Times New Roman" w:cs="Times New Roman"/>
          <w:bCs/>
          <w:sz w:val="28"/>
          <w:szCs w:val="28"/>
        </w:rPr>
        <w:t xml:space="preserve"> і ефективності вирішення правових конфліктів в межах юрисдикційних процесів за їхньої участі та реалізації частково вирішується за рахунок впровадження нових процедур управління в судовій системі через розвиток комунікаційних технологій та використання неформальних соціальних мереж, лідерів у громадах мігрантів тощо  </w:t>
      </w:r>
      <w:r w:rsidRPr="009312E5">
        <w:rPr>
          <w:rFonts w:asciiTheme="majorBidi" w:hAnsiTheme="majorBidi" w:cstheme="majorBidi"/>
          <w:sz w:val="28"/>
          <w:szCs w:val="28"/>
        </w:rPr>
        <w:t>[</w:t>
      </w:r>
      <w:r w:rsidR="004F2319" w:rsidRPr="009312E5">
        <w:rPr>
          <w:rFonts w:asciiTheme="majorBidi" w:hAnsiTheme="majorBidi" w:cstheme="majorBidi"/>
          <w:sz w:val="28"/>
          <w:szCs w:val="28"/>
        </w:rPr>
        <w:t>264</w:t>
      </w:r>
      <w:r w:rsidRPr="009312E5">
        <w:rPr>
          <w:rFonts w:asciiTheme="majorBidi" w:hAnsiTheme="majorBidi" w:cstheme="majorBidi"/>
          <w:sz w:val="28"/>
          <w:szCs w:val="28"/>
        </w:rPr>
        <w:t>, с. 524].</w:t>
      </w:r>
    </w:p>
    <w:p w14:paraId="45C2744E" w14:textId="3A74EA53" w:rsidR="00732CF3" w:rsidRPr="009312E5" w:rsidRDefault="00732CF3" w:rsidP="00732CF3">
      <w:pPr>
        <w:spacing w:after="0" w:line="360" w:lineRule="auto"/>
        <w:ind w:firstLine="709"/>
        <w:jc w:val="both"/>
        <w:rPr>
          <w:rFonts w:asciiTheme="majorBidi" w:hAnsiTheme="majorBidi" w:cstheme="majorBidi"/>
          <w:sz w:val="28"/>
          <w:szCs w:val="28"/>
        </w:rPr>
      </w:pPr>
      <w:r w:rsidRPr="009312E5">
        <w:rPr>
          <w:rFonts w:ascii="Times New Roman" w:hAnsi="Times New Roman" w:cs="Times New Roman"/>
          <w:bCs/>
          <w:sz w:val="28"/>
          <w:szCs w:val="28"/>
        </w:rPr>
        <w:t xml:space="preserve">Поєднання технологій миттєвого зв'язку та добре розвинених соціальних мереж у регіоні походження мігранта зробило транснаціональну діяльність ефективнішою. ​​У світі, що глобалізується та рухається зі швидкістю світла, комунікаційні технології відіграють ключову роль у зв'язку мігрантів з їхніми регіонами походження. </w:t>
      </w:r>
      <w:proofErr w:type="spellStart"/>
      <w:r w:rsidRPr="009312E5">
        <w:rPr>
          <w:rFonts w:ascii="Times New Roman" w:hAnsi="Times New Roman" w:cs="Times New Roman"/>
          <w:bCs/>
          <w:sz w:val="28"/>
          <w:szCs w:val="28"/>
        </w:rPr>
        <w:t>Відеодзвінок</w:t>
      </w:r>
      <w:proofErr w:type="spellEnd"/>
      <w:r w:rsidRPr="009312E5">
        <w:rPr>
          <w:rFonts w:ascii="Times New Roman" w:hAnsi="Times New Roman" w:cs="Times New Roman"/>
          <w:bCs/>
          <w:sz w:val="28"/>
          <w:szCs w:val="28"/>
        </w:rPr>
        <w:t xml:space="preserve"> або повідомлення у </w:t>
      </w:r>
      <w:proofErr w:type="spellStart"/>
      <w:r w:rsidRPr="009312E5">
        <w:rPr>
          <w:rFonts w:ascii="Times New Roman" w:hAnsi="Times New Roman" w:cs="Times New Roman"/>
          <w:bCs/>
          <w:sz w:val="28"/>
          <w:szCs w:val="28"/>
        </w:rPr>
        <w:t>WeChat</w:t>
      </w:r>
      <w:proofErr w:type="spellEnd"/>
      <w:r w:rsidRPr="009312E5">
        <w:rPr>
          <w:rFonts w:ascii="Times New Roman" w:hAnsi="Times New Roman" w:cs="Times New Roman"/>
          <w:bCs/>
          <w:sz w:val="28"/>
          <w:szCs w:val="28"/>
        </w:rPr>
        <w:t xml:space="preserve"> можуть не тільки подолати просторові та часові бар'єри, але й скоротити емоційну дистанцію між мігрантом та його рідним містом. Зв'язок між технологіями миттєвого зв'язку та формальними та неформальними соціальними мережами зробив можливим транснаціональне правосуддя. Комунікаційні технології забезпечують двовимірне віртуальне спілкування «віч-на-віч», тоді як реальні </w:t>
      </w:r>
      <w:r w:rsidRPr="009312E5">
        <w:rPr>
          <w:rFonts w:ascii="Times New Roman" w:hAnsi="Times New Roman" w:cs="Times New Roman"/>
          <w:bCs/>
          <w:sz w:val="28"/>
          <w:szCs w:val="28"/>
        </w:rPr>
        <w:lastRenderedPageBreak/>
        <w:t xml:space="preserve">соціальні мережі дозволяють мігрантам брати участь у процесі ідентифікації та судовій системі. Як онлайн, так і </w:t>
      </w:r>
      <w:proofErr w:type="spellStart"/>
      <w:r w:rsidRPr="009312E5">
        <w:rPr>
          <w:rFonts w:ascii="Times New Roman" w:hAnsi="Times New Roman" w:cs="Times New Roman"/>
          <w:bCs/>
          <w:sz w:val="28"/>
          <w:szCs w:val="28"/>
        </w:rPr>
        <w:t>офлайн</w:t>
      </w:r>
      <w:proofErr w:type="spellEnd"/>
      <w:r w:rsidRPr="009312E5">
        <w:rPr>
          <w:rFonts w:ascii="Times New Roman" w:hAnsi="Times New Roman" w:cs="Times New Roman"/>
          <w:bCs/>
          <w:sz w:val="28"/>
          <w:szCs w:val="28"/>
        </w:rPr>
        <w:t xml:space="preserve">-методи працюють паралельно та є незамінними для успішного вирішення спорів. Без розвитку комунікаційних технологій з підтримкою Інтернету судді не можуть взаємодіяти зі співробітниками суду. А без доступу до соціальних мереж такі технології малокорисні. Соціальні мережі компенсують недоліки віртуальної природи комунікаційних технологій, тоді як сучасні комунікаційні технології скорочують просторову та часову відстань між мігрантами та їхньою країною походження. Як середовище, за допомогою якого мігранти організовують своє життя, транснаціональний простір можна розуміти як продукт взаємодії діяльності мігрантів та практики національних держав, які прагнуть як використовувати, так і регулювати цю діяльність </w:t>
      </w:r>
      <w:r w:rsidRPr="009312E5">
        <w:rPr>
          <w:rFonts w:asciiTheme="majorBidi" w:hAnsiTheme="majorBidi" w:cstheme="majorBidi"/>
          <w:sz w:val="28"/>
          <w:szCs w:val="28"/>
        </w:rPr>
        <w:t>[</w:t>
      </w:r>
      <w:r w:rsidR="004F2319" w:rsidRPr="009312E5">
        <w:rPr>
          <w:rFonts w:asciiTheme="majorBidi" w:hAnsiTheme="majorBidi" w:cstheme="majorBidi"/>
          <w:sz w:val="28"/>
          <w:szCs w:val="28"/>
        </w:rPr>
        <w:t>264</w:t>
      </w:r>
      <w:r w:rsidRPr="009312E5">
        <w:rPr>
          <w:rFonts w:asciiTheme="majorBidi" w:hAnsiTheme="majorBidi" w:cstheme="majorBidi"/>
          <w:sz w:val="28"/>
          <w:szCs w:val="28"/>
        </w:rPr>
        <w:t>, с. 525].</w:t>
      </w:r>
    </w:p>
    <w:p w14:paraId="4FF4BCC9" w14:textId="63EF4DBB"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Водночас, розбіжності між рівнями розвитку окремих країн проявляються, зокрема, в рівні розвитку ІТ-систем та інфраструктури, пов'язаної з конфліктуючими сторонами, що призводить до інформаційної асиметрії. </w:t>
      </w:r>
      <w:proofErr w:type="spellStart"/>
      <w:r w:rsidRPr="009312E5">
        <w:rPr>
          <w:rFonts w:ascii="Times New Roman" w:hAnsi="Times New Roman" w:cs="Times New Roman"/>
          <w:bCs/>
          <w:sz w:val="28"/>
          <w:szCs w:val="28"/>
        </w:rPr>
        <w:t>Кібервійна</w:t>
      </w:r>
      <w:proofErr w:type="spellEnd"/>
      <w:r w:rsidRPr="009312E5">
        <w:rPr>
          <w:rFonts w:ascii="Times New Roman" w:hAnsi="Times New Roman" w:cs="Times New Roman"/>
          <w:bCs/>
          <w:sz w:val="28"/>
          <w:szCs w:val="28"/>
        </w:rPr>
        <w:t xml:space="preserve"> та боротьба за інформаційну перевагу визначатимуть нову форму конкуренції на міжнародній арені, впливаючи не лише на економічну, а й насамперед на соціальну сферу, включаючи боротьбу за вплив, яку очолюють організовані злочинні групи. Наприклад, зростання </w:t>
      </w:r>
      <w:proofErr w:type="spellStart"/>
      <w:r w:rsidRPr="009312E5">
        <w:rPr>
          <w:rFonts w:ascii="Times New Roman" w:hAnsi="Times New Roman" w:cs="Times New Roman"/>
          <w:bCs/>
          <w:sz w:val="28"/>
          <w:szCs w:val="28"/>
        </w:rPr>
        <w:t>цифровізації</w:t>
      </w:r>
      <w:proofErr w:type="spellEnd"/>
      <w:r w:rsidRPr="009312E5">
        <w:rPr>
          <w:rFonts w:ascii="Times New Roman" w:hAnsi="Times New Roman" w:cs="Times New Roman"/>
          <w:bCs/>
          <w:sz w:val="28"/>
          <w:szCs w:val="28"/>
        </w:rPr>
        <w:t xml:space="preserve"> на 1% корелює зі збільшенням регулювання ринку фінансових послуг на 0,30% та покращенням можливостей правоохоронних органів на 0,93%. Наступництво традицій права з питань обігу інформації та інших сфер суспільного життя залишається для відносин у кіберпросторі таким самим похідним, як і його поява та існування за рахунок створених людьми програм і їхнього апаратного забезпечення. Водночас технічне обладнання роботи кіберпростору усе більшою мірою переходить під операційний контроль створених людиною і згенерованих самими обчислювальними системами алгоритмів та обчислювальних програм. Закономірність цього процесу означає втрату </w:t>
      </w:r>
      <w:proofErr w:type="spellStart"/>
      <w:r w:rsidRPr="009312E5">
        <w:rPr>
          <w:rFonts w:ascii="Times New Roman" w:hAnsi="Times New Roman" w:cs="Times New Roman"/>
          <w:bCs/>
          <w:sz w:val="28"/>
          <w:szCs w:val="28"/>
        </w:rPr>
        <w:t>антропоморфності</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онтологічно</w:t>
      </w:r>
      <w:proofErr w:type="spellEnd"/>
      <w:r w:rsidRPr="009312E5">
        <w:rPr>
          <w:rFonts w:ascii="Times New Roman" w:hAnsi="Times New Roman" w:cs="Times New Roman"/>
          <w:bCs/>
          <w:sz w:val="28"/>
          <w:szCs w:val="28"/>
        </w:rPr>
        <w:t xml:space="preserve"> антропогенних правил для кібернетичної традиції правової комунікації. Темп, змістовна наповненість етапів цього процесу нерівномірні у країнах світу, важко </w:t>
      </w:r>
      <w:r w:rsidRPr="009312E5">
        <w:rPr>
          <w:rFonts w:ascii="Times New Roman" w:hAnsi="Times New Roman" w:cs="Times New Roman"/>
          <w:bCs/>
          <w:sz w:val="28"/>
          <w:szCs w:val="28"/>
        </w:rPr>
        <w:lastRenderedPageBreak/>
        <w:t>прораховуються людиною, що позбавляє можливості публічної влади адекватно реагувати на злочинну діяльність у кіберпросторі, змушує її звертатись до штучного інтелекту для формулювання юридичних правил для цього простору. ШІ у цих взаємозв’язках виступає у ролі суб’єкта права з конфліктом інтересів, оскільки він генерує правила для всіх у кіберпросторі, де функціонує сам [</w:t>
      </w:r>
      <w:r w:rsidR="004F2319" w:rsidRPr="009312E5">
        <w:rPr>
          <w:rFonts w:ascii="Times New Roman" w:hAnsi="Times New Roman" w:cs="Times New Roman"/>
          <w:bCs/>
          <w:sz w:val="28"/>
          <w:szCs w:val="28"/>
        </w:rPr>
        <w:t>249</w:t>
      </w:r>
      <w:r w:rsidRPr="009312E5">
        <w:rPr>
          <w:rFonts w:ascii="Times New Roman" w:hAnsi="Times New Roman" w:cs="Times New Roman"/>
          <w:bCs/>
          <w:sz w:val="28"/>
          <w:szCs w:val="28"/>
        </w:rPr>
        <w:t xml:space="preserve">, с. 74, 83, 60, 77-78], що слугує достатньою підставою для формування реального правового конфлікту ШІ з людиною у глобальних масштабах, з огляду на глобальні спроможності і технічну інфраструктури генеративного ШІ. Його реальність стане очевидною поступово й точно залишається суттєвим викликом для регулятивних, охоронних та інших </w:t>
      </w:r>
      <w:proofErr w:type="spellStart"/>
      <w:r w:rsidRPr="009312E5">
        <w:rPr>
          <w:rFonts w:ascii="Times New Roman" w:hAnsi="Times New Roman" w:cs="Times New Roman"/>
          <w:bCs/>
          <w:sz w:val="28"/>
          <w:szCs w:val="28"/>
        </w:rPr>
        <w:t>спроможностей</w:t>
      </w:r>
      <w:proofErr w:type="spellEnd"/>
      <w:r w:rsidRPr="009312E5">
        <w:rPr>
          <w:rFonts w:ascii="Times New Roman" w:hAnsi="Times New Roman" w:cs="Times New Roman"/>
          <w:bCs/>
          <w:sz w:val="28"/>
          <w:szCs w:val="28"/>
        </w:rPr>
        <w:t xml:space="preserve"> кібернетичного права.</w:t>
      </w:r>
    </w:p>
    <w:p w14:paraId="7AFB4CCC"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Система правового регулювання суспільних відносин наразі суттєво детермінована поширенням інформаційно-комунікаційних технологій, а саме: апаратних (прийому, передачі та ін.), програмного забезпечення, Інтернет та інших мереж передачі інформації. Їхні взаємозв’язки з правом, а, особливо, у вимірі цифрового обігу даних, окрім загальнотеоретичних наук про право, предмет вивчення в межах інформаційного права, юридичної лінгвістики та інших юридичних наук, де наша увага на конфліктах сучасного світу перебіг яких розпочинається чи повністю відбувається нині не тільки у фізичному світі географічного простору, проте й у межах кібернетичної традиції та за посередництва цифрового формату інформації. Однак далеко не завжди через цей формат відбувається й вирішення конфлікту. Його рішення цілком може знаходитись тільки у фізичній реальності. </w:t>
      </w:r>
    </w:p>
    <w:p w14:paraId="15BE2FE3"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Мовна</w:t>
      </w:r>
      <w:proofErr w:type="spellEnd"/>
      <w:r w:rsidRPr="009312E5">
        <w:rPr>
          <w:rFonts w:ascii="Times New Roman" w:hAnsi="Times New Roman" w:cs="Times New Roman"/>
          <w:bCs/>
          <w:sz w:val="28"/>
          <w:szCs w:val="28"/>
        </w:rPr>
        <w:t xml:space="preserve"> детермінація перебігу правових конфліктів, як частини соціальних процесів, відбувається у лексичних формах концептів, термінів, понять, за правилами юридичної техніки, що визначає порядок використання лексичних інструментів для передачі потрібних смислів на користь тієї чи іншої особи, нації. Мова насичує сучасний інформаційний простір правових конфліктів і засобів їхнього вирішення. По суті вона опосередковує усе життя і виступає інструментом впливу на свідомість людей. зокрема й учасників конфліктів. </w:t>
      </w:r>
    </w:p>
    <w:p w14:paraId="3C3FE205"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lastRenderedPageBreak/>
        <w:t xml:space="preserve">Відображення системи ідей у мові означає формування феномену ідеології, де конфлікт вирішується через декодування смислів, які кожна сторона вклала у слова і знаходження у них спільного для сторін знаменника у вигляді правових цінностей. Масове поширення смислів засобами однієї мови </w:t>
      </w:r>
      <w:proofErr w:type="spellStart"/>
      <w:r w:rsidRPr="009312E5">
        <w:rPr>
          <w:rFonts w:ascii="Times New Roman" w:hAnsi="Times New Roman" w:cs="Times New Roman"/>
          <w:bCs/>
          <w:sz w:val="28"/>
          <w:szCs w:val="28"/>
        </w:rPr>
        <w:t>глобально</w:t>
      </w:r>
      <w:proofErr w:type="spellEnd"/>
      <w:r w:rsidRPr="009312E5">
        <w:rPr>
          <w:rFonts w:ascii="Times New Roman" w:hAnsi="Times New Roman" w:cs="Times New Roman"/>
          <w:bCs/>
          <w:sz w:val="28"/>
          <w:szCs w:val="28"/>
        </w:rPr>
        <w:t xml:space="preserve"> формує основу для конфлікту з іншими представниками світових мов. Наприклад, нині англійська мова уособлює й виражає низку важливих концептів в інтернеті та інших вимірах масової культури. За відсутності конкуренції з боку інших мов, на рівні ідеології відбуваються деструкція (руйнування) права представників мов, які перебувають у нерівних умовах. За наслідками ці процеси, що аналогічні результатам перекручення економічної конкуренції. </w:t>
      </w:r>
    </w:p>
    <w:p w14:paraId="79CEA963"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Уникнення потенційних конфліктів сприяє політика підтримання мов як титульних націй, так і мов меншин. Наприклад, вартий наслідування у цьому відношення досвід </w:t>
      </w:r>
      <w:proofErr w:type="spellStart"/>
      <w:r w:rsidRPr="009312E5">
        <w:rPr>
          <w:rFonts w:ascii="Times New Roman" w:hAnsi="Times New Roman" w:cs="Times New Roman"/>
          <w:bCs/>
          <w:sz w:val="28"/>
          <w:szCs w:val="28"/>
        </w:rPr>
        <w:t>мовної</w:t>
      </w:r>
      <w:proofErr w:type="spellEnd"/>
      <w:r w:rsidRPr="009312E5">
        <w:rPr>
          <w:rFonts w:ascii="Times New Roman" w:hAnsi="Times New Roman" w:cs="Times New Roman"/>
          <w:bCs/>
          <w:sz w:val="28"/>
          <w:szCs w:val="28"/>
        </w:rPr>
        <w:t xml:space="preserve"> політики на території держав Ради Європи і ЄС. Європейські цивілізації єдині у розумінні того, що якщо мова – це розширення просторів комунікації, світогляду, правової взаємодії, то чим більше її різновидів, тим духовно багатше суспільство (нація), людство. Його спроможність знаходити спільну мову, уникаючи конфліктів, а також резистентність до зовнішніх загроз збільшується </w:t>
      </w:r>
      <w:proofErr w:type="spellStart"/>
      <w:r w:rsidRPr="009312E5">
        <w:rPr>
          <w:rFonts w:ascii="Times New Roman" w:hAnsi="Times New Roman" w:cs="Times New Roman"/>
          <w:bCs/>
          <w:sz w:val="28"/>
          <w:szCs w:val="28"/>
        </w:rPr>
        <w:t>пропорційно</w:t>
      </w:r>
      <w:proofErr w:type="spellEnd"/>
      <w:r w:rsidRPr="009312E5">
        <w:rPr>
          <w:rFonts w:ascii="Times New Roman" w:hAnsi="Times New Roman" w:cs="Times New Roman"/>
          <w:bCs/>
          <w:sz w:val="28"/>
          <w:szCs w:val="28"/>
        </w:rPr>
        <w:t xml:space="preserve"> кількості мов, які у ньому присутні. </w:t>
      </w:r>
    </w:p>
    <w:p w14:paraId="0845376D" w14:textId="226363DA"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Мова права та інших соціальних сфер комунікації ініціює ідентифікацію внутрішнього мотиву для розвитку та стабілізує його використання на усталеній цільній основі людських чеснот. Відбувається правовий договірний, а не примусовий спосіб взаємодії індивідів. Важливість розуміння духовного світу людини (нації) й доступу до нього через її мову демонструє красномовний приклад інструментів колоніального поневолення. Великобританія попереджала конфлікти з місцевим населенням у питаннях його безмежної економічної експлуатації через вплив на його душу і свідомість, оскільки вивчила їхні мотиви, цінності, інтереси. Відповідно вона потребувала у контексті досягнення цілі національного збагачення меншої кількості військ. З іншого боку, російська імперія діяла навпаки, коли при 6-мільйонному населенні Туркестану тримала в </w:t>
      </w:r>
      <w:r w:rsidRPr="009312E5">
        <w:rPr>
          <w:rFonts w:ascii="Times New Roman" w:hAnsi="Times New Roman" w:cs="Times New Roman"/>
          <w:bCs/>
          <w:sz w:val="28"/>
          <w:szCs w:val="28"/>
        </w:rPr>
        <w:lastRenderedPageBreak/>
        <w:t xml:space="preserve">регіоні 50 тисяч військ. Англія ж тримала в Індії 45 тис. військ при 200 млн населенні. Природно, що форми, методи і засоби вирішення конфліктів обома країнами демонстрували корінні відмінності </w:t>
      </w:r>
      <w:r w:rsidR="004F2319" w:rsidRPr="009312E5">
        <w:rPr>
          <w:rFonts w:ascii="Times New Roman" w:hAnsi="Times New Roman" w:cs="Times New Roman"/>
          <w:bCs/>
          <w:sz w:val="28"/>
          <w:szCs w:val="28"/>
        </w:rPr>
        <w:t>[115</w:t>
      </w:r>
      <w:r w:rsidRPr="009312E5">
        <w:rPr>
          <w:rFonts w:ascii="Times New Roman" w:hAnsi="Times New Roman" w:cs="Times New Roman"/>
          <w:bCs/>
          <w:sz w:val="28"/>
          <w:szCs w:val="28"/>
        </w:rPr>
        <w:t>, с. 306</w:t>
      </w:r>
      <w:r w:rsidR="004F2319" w:rsidRPr="009312E5">
        <w:rPr>
          <w:rFonts w:ascii="Times New Roman" w:hAnsi="Times New Roman" w:cs="Times New Roman"/>
          <w:bCs/>
          <w:sz w:val="28"/>
          <w:szCs w:val="28"/>
        </w:rPr>
        <w:t>]</w:t>
      </w:r>
      <w:r w:rsidRPr="009312E5">
        <w:rPr>
          <w:rFonts w:ascii="Times New Roman" w:hAnsi="Times New Roman" w:cs="Times New Roman"/>
          <w:bCs/>
          <w:sz w:val="28"/>
          <w:szCs w:val="28"/>
        </w:rPr>
        <w:t>.</w:t>
      </w:r>
    </w:p>
    <w:p w14:paraId="626BF8D5" w14:textId="1D3C8475" w:rsidR="00732CF3" w:rsidRPr="009312E5" w:rsidRDefault="00732CF3" w:rsidP="00732CF3">
      <w:pPr>
        <w:spacing w:after="0" w:line="360" w:lineRule="auto"/>
        <w:ind w:firstLine="709"/>
        <w:jc w:val="both"/>
        <w:rPr>
          <w:sz w:val="28"/>
          <w:szCs w:val="28"/>
        </w:rPr>
      </w:pPr>
      <w:r w:rsidRPr="009312E5">
        <w:rPr>
          <w:rFonts w:ascii="Times New Roman" w:hAnsi="Times New Roman" w:cs="Times New Roman"/>
          <w:bCs/>
          <w:sz w:val="28"/>
          <w:szCs w:val="28"/>
        </w:rPr>
        <w:t xml:space="preserve">У зв’язку з трендом </w:t>
      </w:r>
      <w:proofErr w:type="spellStart"/>
      <w:r w:rsidRPr="009312E5">
        <w:rPr>
          <w:rFonts w:ascii="Times New Roman" w:hAnsi="Times New Roman" w:cs="Times New Roman"/>
          <w:bCs/>
          <w:sz w:val="28"/>
          <w:szCs w:val="28"/>
        </w:rPr>
        <w:t>експоненційного</w:t>
      </w:r>
      <w:proofErr w:type="spellEnd"/>
      <w:r w:rsidRPr="009312E5">
        <w:rPr>
          <w:rFonts w:ascii="Times New Roman" w:hAnsi="Times New Roman" w:cs="Times New Roman"/>
          <w:bCs/>
          <w:sz w:val="28"/>
          <w:szCs w:val="28"/>
        </w:rPr>
        <w:t xml:space="preserve"> зростання використання ШІ, глобальним викликом, що також стосується договірних і примусових засобів вирішення правових конфліктів, залишається належне процедурне і матеріально-правове врегулювання використання цифрових технологій, підкріплених ресурсами штучного інтелекту. Проблемою залишається своєчасне, комплексне і </w:t>
      </w:r>
      <w:proofErr w:type="spellStart"/>
      <w:r w:rsidRPr="009312E5">
        <w:rPr>
          <w:rFonts w:ascii="Times New Roman" w:hAnsi="Times New Roman" w:cs="Times New Roman"/>
          <w:bCs/>
          <w:sz w:val="28"/>
          <w:szCs w:val="28"/>
        </w:rPr>
        <w:t>проактивне</w:t>
      </w:r>
      <w:proofErr w:type="spellEnd"/>
      <w:r w:rsidRPr="009312E5">
        <w:rPr>
          <w:rFonts w:ascii="Times New Roman" w:hAnsi="Times New Roman" w:cs="Times New Roman"/>
          <w:bCs/>
          <w:sz w:val="28"/>
          <w:szCs w:val="28"/>
        </w:rPr>
        <w:t xml:space="preserve"> вирішення швидких змін правових відносин, намірів сторін, їхніх інтересів, пришвидшених ресурсами ШІ. Запізнілі або реактивні реакції в цьому питанні рівносильні безладу, втраті контролю над ШІ та злочинністю, а також втраті нації та/або державної структури свого існування </w:t>
      </w:r>
      <w:r w:rsidR="004F2319" w:rsidRPr="009312E5">
        <w:rPr>
          <w:rFonts w:ascii="Times New Roman" w:hAnsi="Times New Roman" w:cs="Times New Roman"/>
          <w:bCs/>
          <w:sz w:val="28"/>
          <w:szCs w:val="28"/>
        </w:rPr>
        <w:t>[249</w:t>
      </w:r>
      <w:r w:rsidRPr="009312E5">
        <w:rPr>
          <w:rFonts w:ascii="Times New Roman" w:hAnsi="Times New Roman" w:cs="Times New Roman"/>
          <w:bCs/>
          <w:sz w:val="28"/>
          <w:szCs w:val="28"/>
        </w:rPr>
        <w:t>, с. 81</w:t>
      </w:r>
      <w:r w:rsidR="004F2319" w:rsidRPr="009312E5">
        <w:rPr>
          <w:rFonts w:ascii="Times New Roman" w:hAnsi="Times New Roman" w:cs="Times New Roman"/>
          <w:bCs/>
          <w:sz w:val="28"/>
          <w:szCs w:val="28"/>
        </w:rPr>
        <w:t>]</w:t>
      </w:r>
      <w:r w:rsidRPr="009312E5">
        <w:rPr>
          <w:rFonts w:ascii="Times New Roman" w:hAnsi="Times New Roman" w:cs="Times New Roman"/>
          <w:bCs/>
          <w:sz w:val="28"/>
          <w:szCs w:val="28"/>
        </w:rPr>
        <w:t xml:space="preserve">. Минула практика, коли органи державної влади роками могли ігнорувати суспільні запити на зміни законодавчих вимог та/або красти державні кошти, є абсолютно нефункціональною та тим більше неспроможною стосовно запитів на правову чіткість та повноту правового забезпечення з процедурних і процесуальних питань вирішення правових конфліктів, їхньої профілактики за допомогою знань отриманих за результатами використання цифрових </w:t>
      </w:r>
      <w:proofErr w:type="spellStart"/>
      <w:r w:rsidRPr="009312E5">
        <w:rPr>
          <w:rFonts w:ascii="Times New Roman" w:hAnsi="Times New Roman" w:cs="Times New Roman"/>
          <w:bCs/>
          <w:sz w:val="28"/>
          <w:szCs w:val="28"/>
        </w:rPr>
        <w:t>нейромереж</w:t>
      </w:r>
      <w:proofErr w:type="spellEnd"/>
      <w:r w:rsidRPr="009312E5">
        <w:rPr>
          <w:rFonts w:ascii="Times New Roman" w:hAnsi="Times New Roman" w:cs="Times New Roman"/>
          <w:bCs/>
          <w:sz w:val="28"/>
          <w:szCs w:val="28"/>
        </w:rPr>
        <w:t xml:space="preserve"> та інших ресурсів ШІ. </w:t>
      </w:r>
    </w:p>
    <w:p w14:paraId="6335F1F9" w14:textId="68A07E3C"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Війни та інші збройні конфлікти між державами містять у собі кіберзлочинність, живляться з неї (наприклад, Північна Корея (п. 9), терористичні організації) і/або пожвавлюють її. Цілком можливо, що регіональні чи глобальні загрози від неконтрольованих дій ШІ дозволять націям побачити фундаментальну спільність у людській природі та на цій основі, припинити конфліктувати і об’єднатися принаймні для нейтралізації загроз для людини, що генеруються ШІ. У 2023 році Бельгія з 94,81 балом, Литва, Естонія, Чехія, Німеччина, Румунія, Греція, Португалія, Велика Британія та Іспанія з 88,31 балом продемонстрували найкращу готовність до запобігання </w:t>
      </w:r>
      <w:proofErr w:type="spellStart"/>
      <w:r w:rsidRPr="009312E5">
        <w:rPr>
          <w:rFonts w:ascii="Times New Roman" w:hAnsi="Times New Roman" w:cs="Times New Roman"/>
          <w:bCs/>
          <w:sz w:val="28"/>
          <w:szCs w:val="28"/>
        </w:rPr>
        <w:t>кіберзагрозам</w:t>
      </w:r>
      <w:proofErr w:type="spellEnd"/>
      <w:r w:rsidRPr="009312E5">
        <w:rPr>
          <w:rFonts w:ascii="Times New Roman" w:hAnsi="Times New Roman" w:cs="Times New Roman"/>
          <w:bCs/>
          <w:sz w:val="28"/>
          <w:szCs w:val="28"/>
        </w:rPr>
        <w:t xml:space="preserve"> та управління </w:t>
      </w:r>
      <w:proofErr w:type="spellStart"/>
      <w:r w:rsidRPr="009312E5">
        <w:rPr>
          <w:rFonts w:ascii="Times New Roman" w:hAnsi="Times New Roman" w:cs="Times New Roman"/>
          <w:bCs/>
          <w:sz w:val="28"/>
          <w:szCs w:val="28"/>
        </w:rPr>
        <w:t>кіберінцидентами</w:t>
      </w:r>
      <w:proofErr w:type="spellEnd"/>
      <w:r w:rsidRPr="009312E5">
        <w:rPr>
          <w:rFonts w:ascii="Times New Roman" w:hAnsi="Times New Roman" w:cs="Times New Roman"/>
          <w:bCs/>
          <w:sz w:val="28"/>
          <w:szCs w:val="28"/>
        </w:rPr>
        <w:t xml:space="preserve">. Україна, за цими показниками в рамках Національного індексу </w:t>
      </w:r>
      <w:proofErr w:type="spellStart"/>
      <w:r w:rsidRPr="009312E5">
        <w:rPr>
          <w:rFonts w:ascii="Times New Roman" w:hAnsi="Times New Roman" w:cs="Times New Roman"/>
          <w:bCs/>
          <w:sz w:val="28"/>
          <w:szCs w:val="28"/>
        </w:rPr>
        <w:t>кібербезпеки</w:t>
      </w:r>
      <w:proofErr w:type="spellEnd"/>
      <w:r w:rsidRPr="009312E5">
        <w:rPr>
          <w:rFonts w:ascii="Times New Roman" w:hAnsi="Times New Roman" w:cs="Times New Roman"/>
          <w:bCs/>
          <w:sz w:val="28"/>
          <w:szCs w:val="28"/>
        </w:rPr>
        <w:t xml:space="preserve">, посіла 24-те місце з 75,32 балами, що </w:t>
      </w:r>
      <w:r w:rsidRPr="009312E5">
        <w:rPr>
          <w:rFonts w:ascii="Times New Roman" w:hAnsi="Times New Roman" w:cs="Times New Roman"/>
          <w:bCs/>
          <w:sz w:val="28"/>
          <w:szCs w:val="28"/>
        </w:rPr>
        <w:lastRenderedPageBreak/>
        <w:t>цілком пристойно в контексті критичного протистояння із зовнішнім збройним агресором (російська федерація посідає 30-е місце) [</w:t>
      </w:r>
      <w:r w:rsidR="004F2319" w:rsidRPr="009312E5">
        <w:rPr>
          <w:rFonts w:ascii="Times New Roman" w:hAnsi="Times New Roman" w:cs="Times New Roman"/>
          <w:bCs/>
          <w:sz w:val="28"/>
          <w:szCs w:val="28"/>
        </w:rPr>
        <w:t>238</w:t>
      </w:r>
      <w:r w:rsidRPr="009312E5">
        <w:rPr>
          <w:rFonts w:ascii="Times New Roman" w:hAnsi="Times New Roman" w:cs="Times New Roman"/>
          <w:bCs/>
          <w:sz w:val="28"/>
          <w:szCs w:val="28"/>
        </w:rPr>
        <w:t xml:space="preserve">; </w:t>
      </w:r>
      <w:r w:rsidR="004F2319" w:rsidRPr="009312E5">
        <w:rPr>
          <w:rFonts w:ascii="Times New Roman" w:hAnsi="Times New Roman" w:cs="Times New Roman"/>
          <w:bCs/>
          <w:sz w:val="28"/>
          <w:szCs w:val="28"/>
        </w:rPr>
        <w:t>249</w:t>
      </w:r>
      <w:r w:rsidRPr="009312E5">
        <w:rPr>
          <w:rFonts w:ascii="Times New Roman" w:hAnsi="Times New Roman" w:cs="Times New Roman"/>
          <w:bCs/>
          <w:sz w:val="28"/>
          <w:szCs w:val="28"/>
        </w:rPr>
        <w:t>, с. 89;</w:t>
      </w:r>
      <w:r w:rsidR="004F2319" w:rsidRPr="009312E5">
        <w:rPr>
          <w:rFonts w:ascii="Times New Roman" w:hAnsi="Times New Roman" w:cs="Times New Roman"/>
          <w:bCs/>
          <w:sz w:val="28"/>
          <w:szCs w:val="28"/>
        </w:rPr>
        <w:t xml:space="preserve"> 263</w:t>
      </w:r>
      <w:r w:rsidRPr="009312E5">
        <w:rPr>
          <w:rFonts w:ascii="Times New Roman" w:hAnsi="Times New Roman" w:cs="Times New Roman"/>
          <w:bCs/>
          <w:sz w:val="28"/>
          <w:szCs w:val="28"/>
        </w:rPr>
        <w:t xml:space="preserve">; </w:t>
      </w:r>
      <w:r w:rsidR="004F2319" w:rsidRPr="009312E5">
        <w:rPr>
          <w:rFonts w:ascii="Times New Roman" w:hAnsi="Times New Roman" w:cs="Times New Roman"/>
          <w:bCs/>
          <w:sz w:val="28"/>
          <w:szCs w:val="28"/>
        </w:rPr>
        <w:t>268</w:t>
      </w:r>
      <w:r w:rsidRPr="009312E5">
        <w:rPr>
          <w:rFonts w:ascii="Times New Roman" w:hAnsi="Times New Roman" w:cs="Times New Roman"/>
          <w:bCs/>
          <w:sz w:val="28"/>
          <w:szCs w:val="28"/>
        </w:rPr>
        <w:t xml:space="preserve"> с. 274].</w:t>
      </w:r>
    </w:p>
    <w:p w14:paraId="2790BB32" w14:textId="2E60A4F1"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Інформаційні та комп’ютерні технології розробили різні засоби для зв’язку інформації в електронній формі з певними особами чи організаціями, для забезпечення цілісності такої інформації або для надання особам можливості продемонструвати своє право чи дозвіл на отримання доступу до певної послуги чи сховища інформації [</w:t>
      </w:r>
      <w:r w:rsidR="004F2319" w:rsidRPr="009312E5">
        <w:rPr>
          <w:rFonts w:asciiTheme="majorBidi" w:hAnsiTheme="majorBidi" w:cstheme="majorBidi"/>
          <w:sz w:val="28"/>
          <w:szCs w:val="28"/>
          <w:lang w:bidi="fa-IR"/>
        </w:rPr>
        <w:t>270</w:t>
      </w:r>
      <w:r w:rsidRPr="009312E5">
        <w:rPr>
          <w:rFonts w:ascii="Times New Roman" w:hAnsi="Times New Roman" w:cs="Times New Roman"/>
          <w:bCs/>
          <w:sz w:val="28"/>
          <w:szCs w:val="28"/>
        </w:rPr>
        <w:t>, с. 1], що потрібні для вирішення правового конфлікту. З впровадженням нових технологій, таких як великі дані та штучний інтелект, виникають суттєві ризики також на ринку праці, де процес відбору став автоматизованим на основі алгоритмів. На основі шаблонів, визначених за допомогою цифрового досвіду, переваги людей певної національності, соціально-економічного класу, рівня освіти, стану здоров'я тощо можуть бути замасковані. Дійсно, виявлення передбачуваної дискримінації в цих процесах відбору стає більш складним і важким, оскільки вона може бути прихована в автоматизованих рішеннях, які навіть можуть бути зрозумілі як роботодавці, що знаходяться поза контролем. Що змінилося з впровадженням цих нових технологій, то це те, що шанси виявлення дискримінаційних дій стали набагато нижчими. Нова система відбору та найму персоналу може приховувати дискримінаційні критерії, що може спровокувати трудовий конфлікт [</w:t>
      </w:r>
      <w:r w:rsidR="004F2319" w:rsidRPr="009312E5">
        <w:rPr>
          <w:rFonts w:ascii="Times New Roman" w:hAnsi="Times New Roman" w:cs="Times New Roman"/>
          <w:bCs/>
          <w:sz w:val="28"/>
          <w:szCs w:val="28"/>
        </w:rPr>
        <w:t>254</w:t>
      </w:r>
      <w:r w:rsidRPr="009312E5">
        <w:rPr>
          <w:rFonts w:ascii="Times New Roman" w:hAnsi="Times New Roman" w:cs="Times New Roman"/>
          <w:bCs/>
          <w:sz w:val="28"/>
          <w:szCs w:val="28"/>
        </w:rPr>
        <w:t>, с. 182].</w:t>
      </w:r>
    </w:p>
    <w:p w14:paraId="766A298E" w14:textId="05A18DFE"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Відокремлення форми від змісту, фактів від слів призводить до насильства та спричиненого ним безладу, соціальних конфліктів масштабу війни, виключаючи верховенство права, відкритість до прогресу та забезпечення інтересів нації та союзів націй (ЄС). Одночасне співіснування високого рівня корупції в реальному житті та її формального та/або словесного заперечення свідчить про ілюзію цілісності в суспільстві та позначає його членів як господарів такої ілюзії </w:t>
      </w:r>
      <w:r w:rsidR="004F2319" w:rsidRPr="009312E5">
        <w:rPr>
          <w:rFonts w:ascii="Times New Roman" w:hAnsi="Times New Roman" w:cs="Times New Roman"/>
          <w:bCs/>
          <w:sz w:val="28"/>
          <w:szCs w:val="28"/>
        </w:rPr>
        <w:t>[249</w:t>
      </w:r>
      <w:r w:rsidRPr="009312E5">
        <w:rPr>
          <w:rFonts w:ascii="Times New Roman" w:hAnsi="Times New Roman" w:cs="Times New Roman"/>
          <w:bCs/>
          <w:sz w:val="28"/>
          <w:szCs w:val="28"/>
        </w:rPr>
        <w:t>, с. 118</w:t>
      </w:r>
      <w:r w:rsidR="004F2319" w:rsidRPr="009312E5">
        <w:rPr>
          <w:rFonts w:ascii="Times New Roman" w:hAnsi="Times New Roman" w:cs="Times New Roman"/>
          <w:bCs/>
          <w:sz w:val="28"/>
          <w:szCs w:val="28"/>
        </w:rPr>
        <w:t>]</w:t>
      </w:r>
      <w:r w:rsidRPr="009312E5">
        <w:rPr>
          <w:rFonts w:ascii="Times New Roman" w:hAnsi="Times New Roman" w:cs="Times New Roman"/>
          <w:bCs/>
          <w:sz w:val="28"/>
          <w:szCs w:val="28"/>
        </w:rPr>
        <w:t xml:space="preserve">. Придатним інструментом для еволюційного або незалежного від еволюції профілактики та вирішення правових конфліктів є світогляд людини. Він є дуже вибірковим щодо нюансів юридичних осіб та </w:t>
      </w:r>
      <w:r w:rsidRPr="009312E5">
        <w:rPr>
          <w:rFonts w:ascii="Times New Roman" w:hAnsi="Times New Roman" w:cs="Times New Roman"/>
          <w:bCs/>
          <w:sz w:val="28"/>
          <w:szCs w:val="28"/>
        </w:rPr>
        <w:lastRenderedPageBreak/>
        <w:t xml:space="preserve">значень, використовує критичний підхід та здатний всебічно обґрунтувати нові правові положення в рамках конкретного історичного контексту та глобальної кон'юнктури міжнародних відносин. Зокрема, креативний тип правового світогляду дозволяє створювати і розвивати складні артефакти, такі як інститути, ідеології чи правові кодекси. Несвідомі людські дії розкривають підсвідомі та </w:t>
      </w:r>
      <w:proofErr w:type="spellStart"/>
      <w:r w:rsidRPr="009312E5">
        <w:rPr>
          <w:rFonts w:ascii="Times New Roman" w:hAnsi="Times New Roman" w:cs="Times New Roman"/>
          <w:bCs/>
          <w:sz w:val="28"/>
          <w:szCs w:val="28"/>
        </w:rPr>
        <w:t>надсвідомі</w:t>
      </w:r>
      <w:proofErr w:type="spellEnd"/>
      <w:r w:rsidRPr="009312E5">
        <w:rPr>
          <w:rFonts w:ascii="Times New Roman" w:hAnsi="Times New Roman" w:cs="Times New Roman"/>
          <w:bCs/>
          <w:sz w:val="28"/>
          <w:szCs w:val="28"/>
        </w:rPr>
        <w:t xml:space="preserve"> (всього суспільства та всесвіту) джерела визначення права людьми. Водночас такі загальні зобов'язання можуть бути також позбавлені вольової, сенсорної та/або емоційної складової антропної енергії. Відповідно, вона живиться глобальною раціональністю або її частиною, де дотримання загальнолюдських цінностей означає добро, чесноти та духовність. Однак просте нав'язування обов'язку та/або загальності нормі (</w:t>
      </w:r>
      <w:proofErr w:type="spellStart"/>
      <w:r w:rsidRPr="009312E5">
        <w:rPr>
          <w:rFonts w:ascii="Times New Roman" w:hAnsi="Times New Roman" w:cs="Times New Roman"/>
          <w:bCs/>
          <w:sz w:val="28"/>
          <w:szCs w:val="28"/>
        </w:rPr>
        <w:t>вимозі</w:t>
      </w:r>
      <w:proofErr w:type="spellEnd"/>
      <w:r w:rsidRPr="009312E5">
        <w:rPr>
          <w:rFonts w:ascii="Times New Roman" w:hAnsi="Times New Roman" w:cs="Times New Roman"/>
          <w:bCs/>
          <w:sz w:val="28"/>
          <w:szCs w:val="28"/>
        </w:rPr>
        <w:t xml:space="preserve">) не робить її законною, оскільки вимагає аксіологічної складової творення людського життя та його якості на найвищому рівні цивілізацій, таких як ЄС чи інші, з якими людина ідентифікує себе </w:t>
      </w:r>
      <w:r w:rsidR="004F2319" w:rsidRPr="009312E5">
        <w:rPr>
          <w:rFonts w:ascii="Times New Roman" w:hAnsi="Times New Roman" w:cs="Times New Roman"/>
          <w:bCs/>
          <w:sz w:val="28"/>
          <w:szCs w:val="28"/>
        </w:rPr>
        <w:t>[249</w:t>
      </w:r>
      <w:r w:rsidRPr="009312E5">
        <w:rPr>
          <w:rFonts w:ascii="Times New Roman" w:hAnsi="Times New Roman" w:cs="Times New Roman"/>
          <w:bCs/>
          <w:sz w:val="28"/>
          <w:szCs w:val="28"/>
        </w:rPr>
        <w:t>, с. 16, 117</w:t>
      </w:r>
      <w:r w:rsidR="004F2319" w:rsidRPr="009312E5">
        <w:rPr>
          <w:rFonts w:ascii="Times New Roman" w:hAnsi="Times New Roman" w:cs="Times New Roman"/>
          <w:bCs/>
          <w:sz w:val="28"/>
          <w:szCs w:val="28"/>
        </w:rPr>
        <w:t>]</w:t>
      </w:r>
      <w:r w:rsidRPr="009312E5">
        <w:rPr>
          <w:rFonts w:ascii="Times New Roman" w:hAnsi="Times New Roman" w:cs="Times New Roman"/>
          <w:bCs/>
          <w:sz w:val="28"/>
          <w:szCs w:val="28"/>
        </w:rPr>
        <w:t>.</w:t>
      </w:r>
    </w:p>
    <w:p w14:paraId="61C915DC" w14:textId="15916BEB" w:rsidR="00732CF3" w:rsidRPr="009312E5" w:rsidRDefault="00732CF3" w:rsidP="00732CF3">
      <w:pPr>
        <w:spacing w:after="0" w:line="360" w:lineRule="auto"/>
        <w:ind w:firstLine="709"/>
        <w:jc w:val="both"/>
        <w:rPr>
          <w:rFonts w:ascii="Times New Roman" w:hAnsi="Times New Roman" w:cs="Times New Roman"/>
          <w:b/>
          <w:sz w:val="28"/>
          <w:szCs w:val="28"/>
        </w:rPr>
      </w:pPr>
      <w:r w:rsidRPr="009312E5">
        <w:rPr>
          <w:rFonts w:ascii="Times New Roman" w:hAnsi="Times New Roman" w:cs="Times New Roman"/>
          <w:bCs/>
          <w:sz w:val="28"/>
          <w:szCs w:val="28"/>
        </w:rPr>
        <w:t xml:space="preserve">Виклики для підприємців криються також у продовженні зростання міжнародної торгівлі та інвестиційної діяльності відповідно до закономірностей економічної глобалізації, залучаючи країни з різних куточків світу. Однак цей розвиток також збільшує потенціал для торговельних спорів між сторонами з різних правових юрисдикцій. Відмінності в законах і нормативних актах між країнами часто спричиняють конфлікти у врегулюванні міжнародних торговельних спорів, особливо щодо застосовного законодавства, механізмів вирішення спорів та виконання рішень. Ця умова вимагає справедливого, ефективного та прийнятного механізму врегулювання для всіх сторін, що беруть участь у спорі. У контексті міжнародного комерційного права існують два основні механізми, які часто використовуються для вирішення спорів, а саме: через суди (судовий процес) та арбітраж. Ці два механізми мають свої характеристики, переваги та слабкі сторони. Суди як формальні державні інституції забезпечують публічний процес із сильною правозастосовною силою, але цей процес часто є тривалим і негнучким. З іншого боку, арбітраж стає дедалі популярнішим у вирішенні міжнародних торговельних спорів, оскільки він є </w:t>
      </w:r>
      <w:r w:rsidRPr="009312E5">
        <w:rPr>
          <w:rFonts w:ascii="Times New Roman" w:hAnsi="Times New Roman" w:cs="Times New Roman"/>
          <w:bCs/>
          <w:sz w:val="28"/>
          <w:szCs w:val="28"/>
        </w:rPr>
        <w:lastRenderedPageBreak/>
        <w:t xml:space="preserve">більш гнучким, швидким та зберігає конфіденційність сторін. Крім того, міжнародні арбітражні </w:t>
      </w:r>
      <w:proofErr w:type="spellStart"/>
      <w:r w:rsidRPr="009312E5">
        <w:rPr>
          <w:rFonts w:ascii="Times New Roman" w:hAnsi="Times New Roman" w:cs="Times New Roman"/>
          <w:bCs/>
          <w:sz w:val="28"/>
          <w:szCs w:val="28"/>
        </w:rPr>
        <w:t>ріення</w:t>
      </w:r>
      <w:proofErr w:type="spellEnd"/>
      <w:r w:rsidRPr="009312E5">
        <w:rPr>
          <w:rFonts w:ascii="Times New Roman" w:hAnsi="Times New Roman" w:cs="Times New Roman"/>
          <w:bCs/>
          <w:sz w:val="28"/>
          <w:szCs w:val="28"/>
        </w:rPr>
        <w:t xml:space="preserve"> також легше визнати та виконати в багатьох юрисдикціях завдяки Нью-Йоркській конвенції 1958 року [</w:t>
      </w:r>
      <w:r w:rsidR="004E5F6B" w:rsidRPr="009312E5">
        <w:rPr>
          <w:rFonts w:ascii="Times New Roman" w:hAnsi="Times New Roman" w:cs="Times New Roman"/>
          <w:bCs/>
          <w:sz w:val="28"/>
          <w:szCs w:val="28"/>
        </w:rPr>
        <w:t>267</w:t>
      </w:r>
      <w:r w:rsidRPr="009312E5">
        <w:rPr>
          <w:rFonts w:ascii="Times New Roman" w:hAnsi="Times New Roman" w:cs="Times New Roman"/>
          <w:bCs/>
          <w:sz w:val="28"/>
          <w:szCs w:val="28"/>
        </w:rPr>
        <w:t xml:space="preserve">, с. 1601; </w:t>
      </w:r>
      <w:r w:rsidR="001A731D" w:rsidRPr="009312E5">
        <w:rPr>
          <w:rFonts w:ascii="Times New Roman" w:hAnsi="Times New Roman" w:cs="Times New Roman"/>
          <w:bCs/>
          <w:sz w:val="28"/>
          <w:szCs w:val="28"/>
        </w:rPr>
        <w:t>256</w:t>
      </w:r>
      <w:r w:rsidRPr="009312E5">
        <w:rPr>
          <w:rFonts w:ascii="Times New Roman" w:hAnsi="Times New Roman" w:cs="Times New Roman"/>
          <w:b/>
          <w:sz w:val="28"/>
          <w:szCs w:val="28"/>
        </w:rPr>
        <w:t>].</w:t>
      </w:r>
    </w:p>
    <w:p w14:paraId="7A587AB3" w14:textId="16C563B1" w:rsidR="00732CF3" w:rsidRPr="009312E5" w:rsidRDefault="00732CF3" w:rsidP="00732CF3">
      <w:pPr>
        <w:spacing w:after="0" w:line="360" w:lineRule="auto"/>
        <w:ind w:firstLine="720"/>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Дані для вирішення правових конфліктів між державами і в межах національних юрисдикцій формуються статистичними відомствами та міжнародними організаціями, зокрема у вигляді численних реєстрів, індексів тощо. Наприклад, це індекси верховенства права [WJP], людського розвитку [HDI], вразливості держави [</w:t>
      </w:r>
      <w:proofErr w:type="spellStart"/>
      <w:r w:rsidRPr="009312E5">
        <w:rPr>
          <w:rFonts w:ascii="Times New Roman" w:hAnsi="Times New Roman" w:cs="Times New Roman"/>
          <w:bCs/>
          <w:sz w:val="28"/>
          <w:szCs w:val="28"/>
        </w:rPr>
        <w:t>Fragile</w:t>
      </w:r>
      <w:proofErr w:type="spellEnd"/>
      <w:r w:rsidRPr="009312E5">
        <w:rPr>
          <w:rFonts w:ascii="Times New Roman" w:hAnsi="Times New Roman" w:cs="Times New Roman"/>
          <w:bCs/>
          <w:sz w:val="28"/>
          <w:szCs w:val="28"/>
        </w:rPr>
        <w:t>], інноваційного розвитку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I], легкості ведення бізнесу [</w:t>
      </w:r>
      <w:proofErr w:type="spellStart"/>
      <w:r w:rsidRPr="009312E5">
        <w:rPr>
          <w:rFonts w:ascii="Times New Roman" w:hAnsi="Times New Roman" w:cs="Times New Roman"/>
          <w:bCs/>
          <w:sz w:val="28"/>
          <w:szCs w:val="28"/>
        </w:rPr>
        <w:t>Ease</w:t>
      </w:r>
      <w:proofErr w:type="spellEnd"/>
      <w:r w:rsidRPr="009312E5">
        <w:rPr>
          <w:rFonts w:ascii="Times New Roman" w:hAnsi="Times New Roman" w:cs="Times New Roman"/>
          <w:bCs/>
          <w:sz w:val="28"/>
          <w:szCs w:val="28"/>
        </w:rPr>
        <w:t>], свободи слова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World</w:t>
      </w:r>
      <w:proofErr w:type="spellEnd"/>
      <w:r w:rsidRPr="009312E5">
        <w:rPr>
          <w:rFonts w:ascii="Times New Roman" w:hAnsi="Times New Roman" w:cs="Times New Roman"/>
          <w:bCs/>
          <w:sz w:val="28"/>
          <w:szCs w:val="28"/>
        </w:rPr>
        <w:t>], сприйняття корупції [</w:t>
      </w:r>
      <w:proofErr w:type="spellStart"/>
      <w:r w:rsidRPr="009312E5">
        <w:rPr>
          <w:rFonts w:ascii="Times New Roman" w:hAnsi="Times New Roman" w:cs="Times New Roman"/>
          <w:bCs/>
          <w:sz w:val="28"/>
          <w:szCs w:val="28"/>
        </w:rPr>
        <w:t>Corruption</w:t>
      </w:r>
      <w:proofErr w:type="spellEnd"/>
      <w:r w:rsidRPr="009312E5">
        <w:rPr>
          <w:rFonts w:ascii="Times New Roman" w:hAnsi="Times New Roman" w:cs="Times New Roman"/>
          <w:bCs/>
          <w:sz w:val="28"/>
          <w:szCs w:val="28"/>
        </w:rPr>
        <w:t>], протидії відмиванню злочинних коштів [</w:t>
      </w:r>
      <w:proofErr w:type="spellStart"/>
      <w:r w:rsidRPr="009312E5">
        <w:rPr>
          <w:rFonts w:ascii="Times New Roman" w:hAnsi="Times New Roman" w:cs="Times New Roman"/>
          <w:bCs/>
          <w:sz w:val="28"/>
          <w:szCs w:val="28"/>
        </w:rPr>
        <w:t>Basel</w:t>
      </w:r>
      <w:proofErr w:type="spellEnd"/>
      <w:r w:rsidRPr="009312E5">
        <w:rPr>
          <w:rFonts w:ascii="Times New Roman" w:hAnsi="Times New Roman" w:cs="Times New Roman"/>
          <w:bCs/>
          <w:sz w:val="28"/>
          <w:szCs w:val="28"/>
        </w:rPr>
        <w:t>], кібернетичної безпеки [</w:t>
      </w:r>
      <w:proofErr w:type="spellStart"/>
      <w:r w:rsidRPr="009312E5">
        <w:rPr>
          <w:rFonts w:ascii="Times New Roman" w:hAnsi="Times New Roman" w:cs="Times New Roman"/>
          <w:bCs/>
          <w:sz w:val="28"/>
          <w:szCs w:val="28"/>
        </w:rPr>
        <w:t>Serrano</w:t>
      </w:r>
      <w:proofErr w:type="spellEnd"/>
      <w:r w:rsidRPr="009312E5">
        <w:rPr>
          <w:rFonts w:ascii="Times New Roman" w:hAnsi="Times New Roman" w:cs="Times New Roman"/>
          <w:bCs/>
          <w:sz w:val="28"/>
          <w:szCs w:val="28"/>
        </w:rPr>
        <w:t>] тощо. Наприклад, і</w:t>
      </w:r>
      <w:r w:rsidRPr="009312E5">
        <w:rPr>
          <w:rFonts w:ascii="Times New Roman" w:eastAsia="Times New Roman" w:hAnsi="Times New Roman" w:cs="Times New Roman"/>
          <w:bCs/>
          <w:sz w:val="28"/>
          <w:szCs w:val="28"/>
          <w:lang w:eastAsia="ru-RU"/>
        </w:rPr>
        <w:t xml:space="preserve">ндекс верховенства права відіграє функцію оцінювання </w:t>
      </w:r>
      <w:proofErr w:type="spellStart"/>
      <w:r w:rsidRPr="009312E5">
        <w:rPr>
          <w:rFonts w:ascii="Times New Roman" w:eastAsia="Times New Roman" w:hAnsi="Times New Roman" w:cs="Times New Roman"/>
          <w:bCs/>
          <w:sz w:val="28"/>
          <w:szCs w:val="28"/>
          <w:lang w:eastAsia="ru-RU"/>
        </w:rPr>
        <w:t>праксеологічного</w:t>
      </w:r>
      <w:proofErr w:type="spellEnd"/>
      <w:r w:rsidRPr="009312E5">
        <w:rPr>
          <w:rFonts w:ascii="Times New Roman" w:eastAsia="Times New Roman" w:hAnsi="Times New Roman" w:cs="Times New Roman"/>
          <w:bCs/>
          <w:sz w:val="28"/>
          <w:szCs w:val="28"/>
          <w:lang w:eastAsia="ru-RU"/>
        </w:rPr>
        <w:t xml:space="preserve"> виміру правової системи країни, вирішення правового конфлікту і виконання рішення за підсумками </w:t>
      </w:r>
      <w:proofErr w:type="spellStart"/>
      <w:r w:rsidRPr="009312E5">
        <w:rPr>
          <w:rFonts w:ascii="Times New Roman" w:eastAsia="Times New Roman" w:hAnsi="Times New Roman" w:cs="Times New Roman"/>
          <w:bCs/>
          <w:sz w:val="28"/>
          <w:szCs w:val="28"/>
          <w:lang w:eastAsia="ru-RU"/>
        </w:rPr>
        <w:t>примирювальних</w:t>
      </w:r>
      <w:proofErr w:type="spellEnd"/>
      <w:r w:rsidRPr="009312E5">
        <w:rPr>
          <w:rFonts w:ascii="Times New Roman" w:eastAsia="Times New Roman" w:hAnsi="Times New Roman" w:cs="Times New Roman"/>
          <w:bCs/>
          <w:sz w:val="28"/>
          <w:szCs w:val="28"/>
          <w:lang w:eastAsia="ru-RU"/>
        </w:rPr>
        <w:t xml:space="preserve"> процедур у правовій реальності, а не тільки його формальне відображення на папері. Юридично цей індекс розкладається на компоненти творення і застосування права, які, у свою чергу, економічно, політично і духовно-культурно детерміновані. </w:t>
      </w:r>
      <w:r w:rsidRPr="009312E5">
        <w:rPr>
          <w:rFonts w:asciiTheme="majorBidi" w:hAnsiTheme="majorBidi" w:cstheme="majorBidi"/>
          <w:sz w:val="28"/>
          <w:szCs w:val="28"/>
          <w:lang w:bidi="fa-IR"/>
        </w:rPr>
        <w:t xml:space="preserve">Відповідно реалізація вимог права чи викривлення права об’єктивуються у діяннях людини. Такі варіанти ставлення до права корелюють зі ступенями вияву людських чеснот і вад. Суб’єктивне сприйняття і відтворення об’єктивно вираженого права спостерігається у змісті правових відносин. У нашому випадку фактично правові відносин у сфері вирішення правових конфліктів і виконання рішень </w:t>
      </w:r>
      <w:proofErr w:type="spellStart"/>
      <w:r w:rsidRPr="009312E5">
        <w:rPr>
          <w:rFonts w:asciiTheme="majorBidi" w:hAnsiTheme="majorBidi" w:cstheme="majorBidi"/>
          <w:sz w:val="28"/>
          <w:szCs w:val="28"/>
          <w:lang w:bidi="fa-IR"/>
        </w:rPr>
        <w:t>примирювальних</w:t>
      </w:r>
      <w:proofErr w:type="spellEnd"/>
      <w:r w:rsidRPr="009312E5">
        <w:rPr>
          <w:rFonts w:asciiTheme="majorBidi" w:hAnsiTheme="majorBidi" w:cstheme="majorBidi"/>
          <w:sz w:val="28"/>
          <w:szCs w:val="28"/>
          <w:lang w:bidi="fa-IR"/>
        </w:rPr>
        <w:t xml:space="preserve"> процедур являють собою суть динаміки взаємозв’язків людської природи з правом </w:t>
      </w:r>
      <w:r w:rsidRPr="009312E5">
        <w:rPr>
          <w:rFonts w:ascii="Times New Roman" w:eastAsia="Times New Roman" w:hAnsi="Times New Roman" w:cs="Times New Roman"/>
          <w:bCs/>
          <w:sz w:val="28"/>
          <w:szCs w:val="28"/>
          <w:lang w:eastAsia="ru-RU"/>
        </w:rPr>
        <w:t>[</w:t>
      </w:r>
      <w:r w:rsidR="004E5F6B" w:rsidRPr="009312E5">
        <w:rPr>
          <w:rFonts w:ascii="Times New Roman" w:eastAsia="Times New Roman" w:hAnsi="Times New Roman" w:cs="Times New Roman"/>
          <w:bCs/>
          <w:sz w:val="28"/>
          <w:szCs w:val="28"/>
          <w:lang w:eastAsia="ru-RU"/>
        </w:rPr>
        <w:t>251</w:t>
      </w:r>
      <w:r w:rsidRPr="009312E5">
        <w:rPr>
          <w:rFonts w:ascii="Times New Roman" w:eastAsia="Times New Roman" w:hAnsi="Times New Roman" w:cs="Times New Roman"/>
          <w:bCs/>
          <w:sz w:val="28"/>
          <w:szCs w:val="28"/>
          <w:lang w:eastAsia="ru-RU"/>
        </w:rPr>
        <w:t>, с. 115].</w:t>
      </w:r>
    </w:p>
    <w:p w14:paraId="2F6826CE" w14:textId="77777777" w:rsidR="00732CF3" w:rsidRPr="009312E5" w:rsidRDefault="00732CF3" w:rsidP="00732CF3">
      <w:pPr>
        <w:spacing w:after="0" w:line="360" w:lineRule="auto"/>
        <w:ind w:firstLine="72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Економічно розвинені держави мають по кілька сотень внутрішніх реєстрів. Абсолютна більшість таких даних зберігається у цифровому форматі, потребує фізичного захисту і протидії кібератакам, у тому числі тим, які є змістом гібридних війн, а також забезпечення постійного енергетичного живлення тощо. Крім цього, неналежний контроль за цифровими </w:t>
      </w:r>
      <w:proofErr w:type="spellStart"/>
      <w:r w:rsidRPr="009312E5">
        <w:rPr>
          <w:rFonts w:ascii="Times New Roman" w:hAnsi="Times New Roman" w:cs="Times New Roman"/>
          <w:bCs/>
          <w:sz w:val="28"/>
          <w:szCs w:val="28"/>
        </w:rPr>
        <w:t>нейромережами</w:t>
      </w:r>
      <w:proofErr w:type="spellEnd"/>
      <w:r w:rsidRPr="009312E5">
        <w:rPr>
          <w:rFonts w:ascii="Times New Roman" w:hAnsi="Times New Roman" w:cs="Times New Roman"/>
          <w:bCs/>
          <w:sz w:val="28"/>
          <w:szCs w:val="28"/>
        </w:rPr>
        <w:t xml:space="preserve">, їхнім глибинними машинним навчанням може призвести до викривлення змісту даних чи обробки їхніх великих обсягів. </w:t>
      </w:r>
    </w:p>
    <w:p w14:paraId="49A57764"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lastRenderedPageBreak/>
        <w:t>Компаративно</w:t>
      </w:r>
      <w:proofErr w:type="spellEnd"/>
      <w:r w:rsidRPr="009312E5">
        <w:rPr>
          <w:rFonts w:ascii="Times New Roman" w:hAnsi="Times New Roman" w:cs="Times New Roman"/>
          <w:bCs/>
          <w:sz w:val="28"/>
          <w:szCs w:val="28"/>
        </w:rPr>
        <w:t xml:space="preserve">-правовий спосіб осмислення загальних закономірностей запобігання та врегулювання правових конфліктів в національних та міжнародному комунікаційних просторах дозволив згрупувати чинники цих конфліктів наступним чином: 1) правової свідомості та правової культури населення, його духовно-культурної еліти (юридичної, політичної, економічної і т. п.); 2) економічних здобутків та способу економічного поступу; 3) чіткості, зрозумілості, передбачуваності та інших визначальних ознак якості норм правового законодавства і практик його реалізації, зокрема у сфері профілактики і вирішення правових конфліктів; 4) достатності та належної урегульованості правом інформаційних ресурсів, зокрема й у кіберпросторі; 5) міжнаціонального порозуміння у юридичній, політичній, економічній, військовій та інших сферах суспільного життя. Конкретизація для наслідування, адаптації і впровадження позитивних практик прояву цих закономірностей спостерігається на досвіді тих високорозвинених країн, чий прогрес зумовлений використанням людського капіталу на підставі дотримання загальнолюдських цінностей й за рахунок </w:t>
      </w:r>
      <w:proofErr w:type="spellStart"/>
      <w:r w:rsidRPr="009312E5">
        <w:rPr>
          <w:rFonts w:ascii="Times New Roman" w:hAnsi="Times New Roman" w:cs="Times New Roman"/>
          <w:bCs/>
          <w:sz w:val="28"/>
          <w:szCs w:val="28"/>
        </w:rPr>
        <w:t>екзистенційної</w:t>
      </w:r>
      <w:proofErr w:type="spellEnd"/>
      <w:r w:rsidRPr="009312E5">
        <w:rPr>
          <w:rFonts w:ascii="Times New Roman" w:hAnsi="Times New Roman" w:cs="Times New Roman"/>
          <w:bCs/>
          <w:sz w:val="28"/>
          <w:szCs w:val="28"/>
        </w:rPr>
        <w:t xml:space="preserve"> енергії людських чеснот, що виражається через систему законодавства та адекватних йому організаційних інститутів, зокрема із повсякчасного забезпечення кожному мінімальних життєвих стандартів і об’єктивно доступних можливостей для максимізації рівня доступних благ без необхідності втрачати ресурси на участь у тих правових конфліктах з приводу цих стандартів і можливостей, які стають наслідком прояву людських вад, що могли і повинні бути завчасно нейтралізовані.</w:t>
      </w:r>
    </w:p>
    <w:p w14:paraId="6BE206E6" w14:textId="020D497D"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Отже, нині спільність націй залишається тільки у наслідках глобальних проблем, зокрема й тих, які хоча й мають певні ознаки регіональності, але справляють вплив на усіх, своєю глибиною, тривалістю свідчать про глобальний дисбаланс. Проблеми використання договірних і примусових засобів вирішення правових конфліктів в умовах глобальних викликів і загроз не виявляють стабільного тренду ізоморфізму, а навпаки демонструють регіональну специфіку, детерміновану перш за все відсутністю </w:t>
      </w:r>
      <w:r w:rsidR="00971499" w:rsidRPr="009312E5">
        <w:rPr>
          <w:rFonts w:ascii="Times New Roman" w:hAnsi="Times New Roman" w:cs="Times New Roman"/>
          <w:bCs/>
          <w:sz w:val="28"/>
          <w:szCs w:val="28"/>
        </w:rPr>
        <w:t>глобальної</w:t>
      </w:r>
      <w:r w:rsidRPr="009312E5">
        <w:rPr>
          <w:rFonts w:ascii="Times New Roman" w:hAnsi="Times New Roman" w:cs="Times New Roman"/>
          <w:bCs/>
          <w:sz w:val="28"/>
          <w:szCs w:val="28"/>
        </w:rPr>
        <w:t xml:space="preserve"> єдності щодо змісту, інтерпретацій і практик застосування гуманітарних стандартів права. </w:t>
      </w:r>
      <w:r w:rsidRPr="009312E5">
        <w:rPr>
          <w:rFonts w:ascii="Times New Roman" w:hAnsi="Times New Roman" w:cs="Times New Roman"/>
          <w:bCs/>
          <w:sz w:val="28"/>
          <w:szCs w:val="28"/>
        </w:rPr>
        <w:lastRenderedPageBreak/>
        <w:t xml:space="preserve">Поза країнами Ради Європи рішення публічно-правового конфлікту у кримінальному праві, зокрема за вчинення тяжких й особливо тяжких злочинів, може передбачати позбавлення життя злочинця. У порівнянні з незабезпеченістю права на життя, інші проблеми виглядають другорядними, хоча серед них порушення особистих прав жінок, дітей, інвалідів, військові агресії, знищення популяцій рослин і тварин, тотального економічного розшарування населення держав, яке через цю причину втрачає частину ознак єдності нації, а також низка інших правових </w:t>
      </w:r>
      <w:proofErr w:type="spellStart"/>
      <w:r w:rsidRPr="009312E5">
        <w:rPr>
          <w:rFonts w:ascii="Times New Roman" w:hAnsi="Times New Roman" w:cs="Times New Roman"/>
          <w:bCs/>
          <w:sz w:val="28"/>
          <w:szCs w:val="28"/>
        </w:rPr>
        <w:t>девіацій</w:t>
      </w:r>
      <w:proofErr w:type="spellEnd"/>
      <w:r w:rsidRPr="009312E5">
        <w:rPr>
          <w:rFonts w:ascii="Times New Roman" w:hAnsi="Times New Roman" w:cs="Times New Roman"/>
          <w:bCs/>
          <w:sz w:val="28"/>
          <w:szCs w:val="28"/>
        </w:rPr>
        <w:t xml:space="preserve"> виглядають дуже критичними. Порушення у національному правовому просторі прав і свобод громадян з боку публічної влади формує глобальний виклик у формі міграції і </w:t>
      </w:r>
      <w:proofErr w:type="spellStart"/>
      <w:r w:rsidRPr="009312E5">
        <w:rPr>
          <w:rFonts w:ascii="Times New Roman" w:hAnsi="Times New Roman" w:cs="Times New Roman"/>
          <w:bCs/>
          <w:sz w:val="28"/>
          <w:szCs w:val="28"/>
        </w:rPr>
        <w:t>трансміграції</w:t>
      </w:r>
      <w:proofErr w:type="spellEnd"/>
      <w:r w:rsidRPr="009312E5">
        <w:rPr>
          <w:rFonts w:ascii="Times New Roman" w:hAnsi="Times New Roman" w:cs="Times New Roman"/>
          <w:bCs/>
          <w:sz w:val="28"/>
          <w:szCs w:val="28"/>
        </w:rPr>
        <w:t xml:space="preserve"> громадян, які піддаються таким утискам. У правовому полі </w:t>
      </w:r>
      <w:proofErr w:type="spellStart"/>
      <w:r w:rsidRPr="009312E5">
        <w:rPr>
          <w:rFonts w:ascii="Times New Roman" w:hAnsi="Times New Roman" w:cs="Times New Roman"/>
          <w:bCs/>
          <w:sz w:val="28"/>
          <w:szCs w:val="28"/>
        </w:rPr>
        <w:t>людиноцетричної</w:t>
      </w:r>
      <w:proofErr w:type="spellEnd"/>
      <w:r w:rsidRPr="009312E5">
        <w:rPr>
          <w:rFonts w:ascii="Times New Roman" w:hAnsi="Times New Roman" w:cs="Times New Roman"/>
          <w:bCs/>
          <w:sz w:val="28"/>
          <w:szCs w:val="28"/>
        </w:rPr>
        <w:t xml:space="preserve"> міграційної політики держав, які приймають мігрантів, міграція населення з власної країни стає мирним способом вирішення правових конфліктів громадян з державою, що стосуються безпекових та інших особистих, соціальних та економічних, екологічних, інформаційних та інших правових можливостей людини, які істотно і/або тривало порушувалися в межах юрисдикції, з якою людина мала або ще має правові зв’язки в межах інституту громадянства (підданства). </w:t>
      </w:r>
    </w:p>
    <w:p w14:paraId="592FA202"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Правові конфлікти неглобального масштабу будь-де однаково виявляють свою типову природу в межах цілого. Верховенство права, добровільність, </w:t>
      </w:r>
      <w:proofErr w:type="spellStart"/>
      <w:r w:rsidRPr="009312E5">
        <w:rPr>
          <w:rFonts w:ascii="Times New Roman" w:hAnsi="Times New Roman" w:cs="Times New Roman"/>
          <w:bCs/>
          <w:sz w:val="28"/>
          <w:szCs w:val="28"/>
        </w:rPr>
        <w:t>диспозитивність</w:t>
      </w:r>
      <w:proofErr w:type="spellEnd"/>
      <w:r w:rsidRPr="009312E5">
        <w:rPr>
          <w:rFonts w:ascii="Times New Roman" w:hAnsi="Times New Roman" w:cs="Times New Roman"/>
          <w:bCs/>
          <w:sz w:val="28"/>
          <w:szCs w:val="28"/>
        </w:rPr>
        <w:t xml:space="preserve"> і змагальність сторін, композиційний набір учасників, сутність етапів і стадій процедур договірних інструментів вирішення на глобальному рівні так само присутні, як і на локальних рівнях. Нерівність сторін конфлікту виключає можливості застосування договірного способу його розв’язання. Водночас примус з легкістю поширюється у вирішенні конфліктів між державами, оскільки, на відміну від тиску населення на публічну владу в середині країни, на країни </w:t>
      </w:r>
      <w:proofErr w:type="spellStart"/>
      <w:r w:rsidRPr="009312E5">
        <w:rPr>
          <w:rFonts w:ascii="Times New Roman" w:hAnsi="Times New Roman" w:cs="Times New Roman"/>
          <w:bCs/>
          <w:sz w:val="28"/>
          <w:szCs w:val="28"/>
        </w:rPr>
        <w:t>агресорки</w:t>
      </w:r>
      <w:proofErr w:type="spellEnd"/>
      <w:r w:rsidRPr="009312E5">
        <w:rPr>
          <w:rFonts w:ascii="Times New Roman" w:hAnsi="Times New Roman" w:cs="Times New Roman"/>
          <w:bCs/>
          <w:sz w:val="28"/>
          <w:szCs w:val="28"/>
        </w:rPr>
        <w:t xml:space="preserve"> у міжнародних відносинах тиск не дієвий й по суті відсутній. Серйозний виклик у цьому питання залишається з кінця ХХ ст. для спроможності ООН попереджати війни та інше насильство між націями, які </w:t>
      </w:r>
      <w:r w:rsidRPr="009312E5">
        <w:rPr>
          <w:rFonts w:ascii="Times New Roman" w:hAnsi="Times New Roman" w:cs="Times New Roman"/>
          <w:bCs/>
          <w:sz w:val="28"/>
          <w:szCs w:val="28"/>
        </w:rPr>
        <w:lastRenderedPageBreak/>
        <w:t>мають різні погляди на один й той самий предмет. Альтернативи ООН можуть виникати на базі правових досягнень економічно і військово розвинутих країн.</w:t>
      </w:r>
    </w:p>
    <w:p w14:paraId="13671BB1"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Масовість використання цифрових </w:t>
      </w:r>
      <w:proofErr w:type="spellStart"/>
      <w:r w:rsidRPr="009312E5">
        <w:rPr>
          <w:rFonts w:ascii="Times New Roman" w:hAnsi="Times New Roman" w:cs="Times New Roman"/>
          <w:bCs/>
          <w:sz w:val="28"/>
          <w:szCs w:val="28"/>
        </w:rPr>
        <w:t>нейромереж</w:t>
      </w:r>
      <w:proofErr w:type="spellEnd"/>
      <w:r w:rsidRPr="009312E5">
        <w:rPr>
          <w:rFonts w:ascii="Times New Roman" w:hAnsi="Times New Roman" w:cs="Times New Roman"/>
          <w:bCs/>
          <w:sz w:val="28"/>
          <w:szCs w:val="28"/>
        </w:rPr>
        <w:t xml:space="preserve"> та їхніх перманентно зростаючих можливостей реальний виклик для безпеки націй, особливо тих, які перебувають у потенційних конфліктах. Потужність цього цифрового ресурсу змінює вимір глобальності, регіональності і локальності, оскільки суб’єкти його використання мають можливість створювати зброю будь-якого виду, диспропорції на фінансових ринках, втручатися у роботу критичної інфраструктури та іншим чином загрожувати усім, перебуваючи при цьому під національною, а не міжнародною юрисдикцією. Відповідно правові нормативи мають бути деталізовані настільки, щоб виключати ці загрози. Інструментом формулювання таких правил, окрім правників, мають стати ресурси того, що нині називають генеративний штучний інтелект. Його залучення сприятиме забезпеченню кореляцій належного </w:t>
      </w:r>
      <w:proofErr w:type="spellStart"/>
      <w:r w:rsidRPr="009312E5">
        <w:rPr>
          <w:rFonts w:ascii="Times New Roman" w:hAnsi="Times New Roman" w:cs="Times New Roman"/>
          <w:bCs/>
          <w:sz w:val="28"/>
          <w:szCs w:val="28"/>
        </w:rPr>
        <w:t>правотворення</w:t>
      </w:r>
      <w:proofErr w:type="spellEnd"/>
      <w:r w:rsidRPr="009312E5">
        <w:rPr>
          <w:rFonts w:ascii="Times New Roman" w:hAnsi="Times New Roman" w:cs="Times New Roman"/>
          <w:bCs/>
          <w:sz w:val="28"/>
          <w:szCs w:val="28"/>
        </w:rPr>
        <w:t xml:space="preserve"> і </w:t>
      </w:r>
      <w:proofErr w:type="spellStart"/>
      <w:r w:rsidRPr="009312E5">
        <w:rPr>
          <w:rFonts w:ascii="Times New Roman" w:hAnsi="Times New Roman" w:cs="Times New Roman"/>
          <w:bCs/>
          <w:sz w:val="28"/>
          <w:szCs w:val="28"/>
        </w:rPr>
        <w:t>правореалізації</w:t>
      </w:r>
      <w:proofErr w:type="spellEnd"/>
      <w:r w:rsidRPr="009312E5">
        <w:rPr>
          <w:rFonts w:ascii="Times New Roman" w:hAnsi="Times New Roman" w:cs="Times New Roman"/>
          <w:bCs/>
          <w:sz w:val="28"/>
          <w:szCs w:val="28"/>
        </w:rPr>
        <w:t xml:space="preserve"> з глобальними викликами, усуватиме метаморфози ризиків з їхнього потенційного статусу на реальний вплив.</w:t>
      </w:r>
    </w:p>
    <w:p w14:paraId="759E1D87"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Інструментальні рішення конфліктності приватних і публічних інтересів на глобальних ринках транснаціональних корпорацій, комунікації націй та інших суб’єктів міжнародного права вбачаються у ясності, вичерпності формулювань правових норм, а також у нових процедурах для договірних способів вирішення спорів. Рідкість використання альтернативних способів вирішення конфліктів на міжнародному рівні означає, з одного боку, що є невирішена проблема правил з перетворення цих способів на реальні та ефективні інструменти, а, з іншого боку, наявність війн та інших примусових засобів вирішення правових конфліктів, які тільки посилюють глобальні ризики руйнування середовище, придатного для виживання і розвитку людства. Поєднання алгоритмів права з можливостями сучасних цифрових </w:t>
      </w:r>
      <w:proofErr w:type="spellStart"/>
      <w:r w:rsidRPr="009312E5">
        <w:rPr>
          <w:rFonts w:ascii="Times New Roman" w:hAnsi="Times New Roman" w:cs="Times New Roman"/>
          <w:bCs/>
          <w:sz w:val="28"/>
          <w:szCs w:val="28"/>
        </w:rPr>
        <w:t>нейромереж</w:t>
      </w:r>
      <w:proofErr w:type="spellEnd"/>
      <w:r w:rsidRPr="009312E5">
        <w:rPr>
          <w:rFonts w:ascii="Times New Roman" w:hAnsi="Times New Roman" w:cs="Times New Roman"/>
          <w:bCs/>
          <w:sz w:val="28"/>
          <w:szCs w:val="28"/>
        </w:rPr>
        <w:t xml:space="preserve"> видається засобом, спрямованим на сприяння ефективному подоланню прогалин правового регулювання мирних засобів комунікації між будь-якими суб’єктами, діяльність яких впливає на глобальний баланс. У цьому зв’язку метрики реєстрів інформації про доброчесність, </w:t>
      </w:r>
      <w:r w:rsidRPr="009312E5">
        <w:rPr>
          <w:rFonts w:ascii="Times New Roman" w:hAnsi="Times New Roman" w:cs="Times New Roman"/>
          <w:bCs/>
          <w:sz w:val="28"/>
          <w:szCs w:val="28"/>
        </w:rPr>
        <w:lastRenderedPageBreak/>
        <w:t xml:space="preserve">економічні здобутки, логістичні, комунікаційні та інші можливості стануть актуальним ресурсом для наповнення даними, що адекватні правовій дійсності і складають частину юридичних алгоритмів, спроможний успішно забезпечувати вирішення правових конфліктів на праві домовленості, а не сили. </w:t>
      </w:r>
    </w:p>
    <w:p w14:paraId="4DDFC824"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Перспективними також вважаємо тенденції правової акультурації, які передбачають взаємне збагачення культур і забезпечують вищу довіру між націями, їхніми представниками, що зумовлено обізнаністю одне про одного, кращим розумінням єдності людської природи і єднання на цій основі. Вирішення правових конфліктів інструментами примусу вбачається доцільною тільки для припинення збройної агресії, що актуально робити негайно після її початку. Більше цього, примус може бути ефективним для протидії гібридним військовим загрозам, у вигляді провокації або сприяння незаконній міграції населення, агресії у кібернетичному просторі та у будь-якій сфері критичної інфраструктури.       </w:t>
      </w:r>
    </w:p>
    <w:p w14:paraId="782F190A" w14:textId="362B37DD" w:rsidR="00246314" w:rsidRPr="009312E5" w:rsidRDefault="00246314" w:rsidP="00246314">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Отже, нині спільність націй залишається тільки у наслідках глобальних проблем, зокрема й тих, які хоча й мають певні ознаки регіональності, але справляють вплив на усіх, своєю глибиною, тривалістю свідчать про глобальний дисбаланс. Поза країнами Ради Європи рішення публічно-правового конфлікту у кримінальному праві, зокрема за вчинення тяжких й особливо тяжких злочинів, може передбачати позбавлення життя злочинця. У порівнянні з незабезпеченістю права на життя, інші проблеми виглядають другорядними. Хоча серед них порушення особистих прав жінок, дітей, інвалідів, військові агресії, знищення популяцій рослин і тварин, тотального економічного розшарування населення держав, а також низка інших правових </w:t>
      </w:r>
      <w:proofErr w:type="spellStart"/>
      <w:r w:rsidRPr="009312E5">
        <w:rPr>
          <w:rFonts w:ascii="Times New Roman" w:hAnsi="Times New Roman" w:cs="Times New Roman"/>
          <w:bCs/>
          <w:sz w:val="28"/>
          <w:szCs w:val="28"/>
        </w:rPr>
        <w:t>девіацій</w:t>
      </w:r>
      <w:proofErr w:type="spellEnd"/>
      <w:r w:rsidRPr="009312E5">
        <w:rPr>
          <w:rFonts w:ascii="Times New Roman" w:hAnsi="Times New Roman" w:cs="Times New Roman"/>
          <w:bCs/>
          <w:sz w:val="28"/>
          <w:szCs w:val="28"/>
        </w:rPr>
        <w:t xml:space="preserve"> призводять до втрачання ознак єдності нації, міграції її представників в інші юрисдикції та до інших криз. У правовому полі </w:t>
      </w:r>
      <w:proofErr w:type="spellStart"/>
      <w:r w:rsidRPr="009312E5">
        <w:rPr>
          <w:rFonts w:ascii="Times New Roman" w:hAnsi="Times New Roman" w:cs="Times New Roman"/>
          <w:bCs/>
          <w:sz w:val="28"/>
          <w:szCs w:val="28"/>
        </w:rPr>
        <w:t>людиноцетричної</w:t>
      </w:r>
      <w:proofErr w:type="spellEnd"/>
      <w:r w:rsidRPr="009312E5">
        <w:rPr>
          <w:rFonts w:ascii="Times New Roman" w:hAnsi="Times New Roman" w:cs="Times New Roman"/>
          <w:bCs/>
          <w:sz w:val="28"/>
          <w:szCs w:val="28"/>
        </w:rPr>
        <w:t xml:space="preserve"> міграційної політики держав, які приймають мігрантів, міграція населення з власної країни стає мирним способом вирішення правових конфліктів громадян з державою, що стосуються безпекових та інших особистих, соціальних та економічних, екологічних, інформаційних та інших правових можливостей людини, які </w:t>
      </w:r>
      <w:r w:rsidRPr="009312E5">
        <w:rPr>
          <w:rFonts w:ascii="Times New Roman" w:hAnsi="Times New Roman" w:cs="Times New Roman"/>
          <w:bCs/>
          <w:sz w:val="28"/>
          <w:szCs w:val="28"/>
        </w:rPr>
        <w:lastRenderedPageBreak/>
        <w:t xml:space="preserve">істотно і/або тривало порушувалися в межах юрисдикції, з якою людина мала або ще має правові зв’язки в межах інституту громадянства (підданства). </w:t>
      </w:r>
    </w:p>
    <w:p w14:paraId="1D0DEFE9" w14:textId="77777777" w:rsidR="00732CF3" w:rsidRPr="009312E5" w:rsidRDefault="00732CF3" w:rsidP="00732CF3">
      <w:pPr>
        <w:spacing w:after="0" w:line="360" w:lineRule="auto"/>
        <w:ind w:firstLine="709"/>
        <w:jc w:val="both"/>
        <w:rPr>
          <w:rFonts w:ascii="Times New Roman" w:hAnsi="Times New Roman" w:cs="Times New Roman"/>
          <w:bCs/>
          <w:sz w:val="28"/>
          <w:szCs w:val="28"/>
        </w:rPr>
      </w:pPr>
    </w:p>
    <w:p w14:paraId="297BAD61" w14:textId="77777777" w:rsidR="00CF1AD2" w:rsidRPr="009312E5" w:rsidRDefault="00CF1AD2" w:rsidP="000A4DFF">
      <w:pPr>
        <w:spacing w:after="0" w:line="360" w:lineRule="auto"/>
        <w:ind w:firstLine="709"/>
        <w:jc w:val="both"/>
        <w:rPr>
          <w:rFonts w:ascii="Times New Roman" w:eastAsia="Times New Roman" w:hAnsi="Times New Roman" w:cs="Times New Roman"/>
          <w:b/>
          <w:bCs/>
          <w:sz w:val="28"/>
          <w:szCs w:val="28"/>
          <w:lang w:eastAsia="ru-RU"/>
        </w:rPr>
      </w:pPr>
    </w:p>
    <w:p w14:paraId="6274EB1B" w14:textId="36EBC87C" w:rsidR="00303A99" w:rsidRPr="009312E5" w:rsidRDefault="00303A99" w:rsidP="000A4DFF">
      <w:pPr>
        <w:ind w:firstLine="709"/>
        <w:rPr>
          <w:rFonts w:ascii="Times New Roman" w:hAnsi="Times New Roman" w:cs="Times New Roman"/>
          <w:b/>
          <w:bCs/>
          <w:sz w:val="28"/>
          <w:szCs w:val="28"/>
        </w:rPr>
      </w:pPr>
      <w:r w:rsidRPr="009312E5">
        <w:rPr>
          <w:rFonts w:ascii="Times New Roman" w:hAnsi="Times New Roman" w:cs="Times New Roman"/>
          <w:b/>
          <w:bCs/>
          <w:sz w:val="28"/>
          <w:szCs w:val="28"/>
        </w:rPr>
        <w:t>Висновки до Розділу 2</w:t>
      </w:r>
    </w:p>
    <w:p w14:paraId="5135D50F" w14:textId="77777777" w:rsidR="00D00F38" w:rsidRPr="009312E5" w:rsidRDefault="00D00F38" w:rsidP="000A4DFF">
      <w:pPr>
        <w:ind w:firstLine="709"/>
        <w:rPr>
          <w:rFonts w:ascii="Times New Roman" w:hAnsi="Times New Roman" w:cs="Times New Roman"/>
          <w:b/>
          <w:bCs/>
          <w:sz w:val="28"/>
          <w:szCs w:val="28"/>
        </w:rPr>
      </w:pPr>
    </w:p>
    <w:p w14:paraId="3837F0F3" w14:textId="0DCFA32D" w:rsidR="00D00F38" w:rsidRPr="009312E5" w:rsidRDefault="00D00F38" w:rsidP="00D00F38">
      <w:pPr>
        <w:spacing w:after="0" w:line="360" w:lineRule="auto"/>
        <w:ind w:firstLine="709"/>
        <w:jc w:val="both"/>
        <w:rPr>
          <w:rFonts w:ascii="Times New Roman" w:eastAsia="NSimSun" w:hAnsi="Times New Roman" w:cs="Arial"/>
          <w:kern w:val="2"/>
          <w:sz w:val="28"/>
          <w:szCs w:val="28"/>
          <w:lang w:eastAsia="zh-CN" w:bidi="hi-IN"/>
        </w:rPr>
      </w:pPr>
      <w:r w:rsidRPr="009312E5">
        <w:rPr>
          <w:rFonts w:ascii="Times New Roman" w:eastAsia="NSimSun" w:hAnsi="Times New Roman" w:cs="Arial"/>
          <w:kern w:val="2"/>
          <w:sz w:val="28"/>
          <w:szCs w:val="28"/>
          <w:lang w:eastAsia="zh-CN" w:bidi="hi-IN"/>
        </w:rPr>
        <w:t>Доведено, що поняття правового конфлікту належить до складних понять юридичної науки та має наслідком множинність теоретичних підходів до її розуміння, основними серед яких є два, а саме: вузький — протистояння між суб’єктами, яке виникає зі спірних правовідносин і протилежності їх інтересів, що характеризується порушенням або неможливістю реалізації ними своїх прав і обов’язків; широке — будь-який соціальний конфлікт, елементи якого на певному етапі свого розвитку набувають правових ознак; широке розуміння правового конфлікту відображає взаємозв’язок даної категорії із соціальними протиріччями, які існують у суспільстві, виводячи її за рамки суто формального або процесуального фактору, і забезпечує реалізацію регулятивної функції права, недопущення ескалації соціальних конфліктів і переростання їх у правові. На основі узагальнення й систематизації поглядів сучасних учених та практики правових конфліктів виокремлено основні ознаки правового конфлікту. Здійснено класифікацію правових конфліктів: за характером появу (за сферою): внутрішні</w:t>
      </w:r>
      <w:r w:rsidR="00162BCE" w:rsidRPr="009312E5">
        <w:rPr>
          <w:rFonts w:ascii="Times New Roman" w:eastAsia="NSimSun" w:hAnsi="Times New Roman" w:cs="Arial"/>
          <w:kern w:val="2"/>
          <w:sz w:val="28"/>
          <w:szCs w:val="28"/>
          <w:lang w:eastAsia="zh-CN" w:bidi="hi-IN"/>
        </w:rPr>
        <w:t xml:space="preserve"> та </w:t>
      </w:r>
      <w:r w:rsidRPr="009312E5">
        <w:rPr>
          <w:rFonts w:ascii="Times New Roman" w:eastAsia="NSimSun" w:hAnsi="Times New Roman" w:cs="Arial"/>
          <w:kern w:val="2"/>
          <w:sz w:val="28"/>
          <w:szCs w:val="28"/>
          <w:lang w:eastAsia="zh-CN" w:bidi="hi-IN"/>
        </w:rPr>
        <w:t xml:space="preserve">зовнішні; за правовими наслідками: прості, складні; за методом правового регулювання: імперативно й </w:t>
      </w:r>
      <w:proofErr w:type="spellStart"/>
      <w:r w:rsidRPr="009312E5">
        <w:rPr>
          <w:rFonts w:ascii="Times New Roman" w:eastAsia="NSimSun" w:hAnsi="Times New Roman" w:cs="Arial"/>
          <w:kern w:val="2"/>
          <w:sz w:val="28"/>
          <w:szCs w:val="28"/>
          <w:lang w:eastAsia="zh-CN" w:bidi="hi-IN"/>
        </w:rPr>
        <w:t>диспозитивно</w:t>
      </w:r>
      <w:proofErr w:type="spellEnd"/>
      <w:r w:rsidRPr="009312E5">
        <w:rPr>
          <w:rFonts w:ascii="Times New Roman" w:eastAsia="NSimSun" w:hAnsi="Times New Roman" w:cs="Arial"/>
          <w:kern w:val="2"/>
          <w:sz w:val="28"/>
          <w:szCs w:val="28"/>
          <w:lang w:eastAsia="zh-CN" w:bidi="hi-IN"/>
        </w:rPr>
        <w:t xml:space="preserve"> впорядковані; за часовим критерієм: реальні, потенційні; за метою: реалістичні, нереалістичні та ін.  Охарактеризовано основні структурні елементи правового конфлікту, а саме: суб’єкт, суб’єктивна сторона, об’єкт, об’єктивна сторона та чотири групи чинників конфліктів. Охарактеризовано основні стадії правового конфлікту.</w:t>
      </w:r>
    </w:p>
    <w:p w14:paraId="36098370" w14:textId="77777777" w:rsidR="000B2C6A" w:rsidRPr="009312E5" w:rsidRDefault="00162BCE" w:rsidP="000B2C6A">
      <w:pPr>
        <w:spacing w:after="0" w:line="360" w:lineRule="auto"/>
        <w:ind w:firstLine="709"/>
        <w:jc w:val="both"/>
        <w:rPr>
          <w:rFonts w:ascii="Times New Roman" w:eastAsia="Times New Roman" w:hAnsi="Times New Roman" w:cs="Times New Roman"/>
          <w:bCs/>
          <w:sz w:val="28"/>
          <w:szCs w:val="28"/>
          <w:lang w:eastAsia="ru-RU"/>
        </w:rPr>
      </w:pPr>
      <w:proofErr w:type="spellStart"/>
      <w:r w:rsidRPr="009312E5">
        <w:rPr>
          <w:rFonts w:ascii="Times New Roman" w:eastAsia="Times New Roman" w:hAnsi="Times New Roman" w:cs="Times New Roman"/>
          <w:bCs/>
          <w:sz w:val="28"/>
          <w:szCs w:val="28"/>
          <w:lang w:eastAsia="ru-RU"/>
        </w:rPr>
        <w:t>Обгрунтовано</w:t>
      </w:r>
      <w:proofErr w:type="spellEnd"/>
      <w:r w:rsidRPr="009312E5">
        <w:rPr>
          <w:rFonts w:ascii="Times New Roman" w:eastAsia="Times New Roman" w:hAnsi="Times New Roman" w:cs="Times New Roman"/>
          <w:bCs/>
          <w:sz w:val="28"/>
          <w:szCs w:val="28"/>
          <w:lang w:eastAsia="ru-RU"/>
        </w:rPr>
        <w:t>, що п</w:t>
      </w:r>
      <w:r w:rsidR="00303A99" w:rsidRPr="009312E5">
        <w:rPr>
          <w:rFonts w:ascii="Times New Roman" w:eastAsia="Times New Roman" w:hAnsi="Times New Roman" w:cs="Times New Roman"/>
          <w:bCs/>
          <w:sz w:val="28"/>
          <w:szCs w:val="28"/>
          <w:lang w:eastAsia="ru-RU"/>
        </w:rPr>
        <w:t xml:space="preserve">риватно-правовий конфлікт визначається через непорозуміння його сторін з приводу приватного інтересу, який жодною мірою не є одночасно й інтересом публічним. Специфічність вирішення правових </w:t>
      </w:r>
      <w:r w:rsidR="00303A99" w:rsidRPr="009312E5">
        <w:rPr>
          <w:rFonts w:ascii="Times New Roman" w:eastAsia="Times New Roman" w:hAnsi="Times New Roman" w:cs="Times New Roman"/>
          <w:bCs/>
          <w:sz w:val="28"/>
          <w:szCs w:val="28"/>
          <w:lang w:eastAsia="ru-RU"/>
        </w:rPr>
        <w:lastRenderedPageBreak/>
        <w:t xml:space="preserve">конфліктів у приватному праві розглядається через принцип </w:t>
      </w:r>
      <w:proofErr w:type="spellStart"/>
      <w:r w:rsidR="00303A99" w:rsidRPr="009312E5">
        <w:rPr>
          <w:rFonts w:ascii="Times New Roman" w:eastAsia="Times New Roman" w:hAnsi="Times New Roman" w:cs="Times New Roman"/>
          <w:bCs/>
          <w:sz w:val="28"/>
          <w:szCs w:val="28"/>
          <w:lang w:eastAsia="ru-RU"/>
        </w:rPr>
        <w:t>диспозитивності</w:t>
      </w:r>
      <w:proofErr w:type="spellEnd"/>
      <w:r w:rsidR="00303A99" w:rsidRPr="009312E5">
        <w:rPr>
          <w:rFonts w:ascii="Times New Roman" w:eastAsia="Times New Roman" w:hAnsi="Times New Roman" w:cs="Times New Roman"/>
          <w:bCs/>
          <w:sz w:val="28"/>
          <w:szCs w:val="28"/>
          <w:lang w:eastAsia="ru-RU"/>
        </w:rPr>
        <w:t xml:space="preserve"> сторін і метод добровільності взаємних поступок і компромісу, знаходження з їхньою допомогою балансу інтересів сторін, уникнення домінування волі одного за рахунок іншого, відмова від демонстрації і/або застосування сили, зокрема й за посередництва публічно-правових інститутів. Загальна природа приватного права саме у відмежуванні себе від публічного впливу проявляється в усіх конкретних випадків непорозуміння сторін зобов’язань, які еволюціонували у конфлікт. Договірний спосіб вирішення правових конфліктів суть переговорів, арбітражу, посередництва, дипломатичної функції, компромісу інтересів і поступок сторін. </w:t>
      </w:r>
      <w:r w:rsidR="00246314" w:rsidRPr="009312E5">
        <w:rPr>
          <w:rFonts w:ascii="Times New Roman" w:eastAsia="Times New Roman" w:hAnsi="Times New Roman" w:cs="Times New Roman"/>
          <w:bCs/>
          <w:sz w:val="28"/>
          <w:szCs w:val="28"/>
          <w:lang w:eastAsia="ru-RU"/>
        </w:rPr>
        <w:t xml:space="preserve">Примус у приватно-правових конфліктах застосовується спеціально уповноваженим нацією суб’єктом, який належним чином атестований, фактично і формально перебуває на посаді. Вершина цієї правозастосовної ролі повністю вичерпується соціальною місією суддів. Єдиний несуддівський простір наглядового правозастосування найвищого рівня займає тільки інститут помилування, що належить до повноважень Президента країни, але він стосується правових конфліктів публічно-правого змісту. Поліцейські власним авторитетом, а також через зауваження, попередження, заклики до порядку, розмови з конфліктуючими сторонами певною мірою </w:t>
      </w:r>
      <w:proofErr w:type="spellStart"/>
      <w:r w:rsidR="00246314" w:rsidRPr="009312E5">
        <w:rPr>
          <w:rFonts w:ascii="Times New Roman" w:eastAsia="Times New Roman" w:hAnsi="Times New Roman" w:cs="Times New Roman"/>
          <w:bCs/>
          <w:sz w:val="28"/>
          <w:szCs w:val="28"/>
          <w:lang w:eastAsia="ru-RU"/>
        </w:rPr>
        <w:t>імплементують</w:t>
      </w:r>
      <w:proofErr w:type="spellEnd"/>
      <w:r w:rsidR="00246314" w:rsidRPr="009312E5">
        <w:rPr>
          <w:rFonts w:ascii="Times New Roman" w:eastAsia="Times New Roman" w:hAnsi="Times New Roman" w:cs="Times New Roman"/>
          <w:bCs/>
          <w:sz w:val="28"/>
          <w:szCs w:val="28"/>
          <w:lang w:eastAsia="ru-RU"/>
        </w:rPr>
        <w:t xml:space="preserve"> примус у відносини сторін, які конфліктують суто з приводу сторін з приводу. Однак більшою мірою поліцейські і майже повністю працівники органів національної безпеки, з правоохоронними функціями, з адміністративно-юрисдикційними повноваженнями, адміністрація сил оборони, військові, а також інші представники публічної влади, які за правовим законом можуть застосувати примус, тільки виконують волю суддів в виконання у правовій реальності їхніх рішень, ухвалених за підсумками вирішення правових конфліктів приватно-правового змісту. </w:t>
      </w:r>
    </w:p>
    <w:p w14:paraId="47BB9BBF" w14:textId="039A3411" w:rsidR="000B2C6A" w:rsidRPr="009312E5" w:rsidRDefault="000B2C6A" w:rsidP="000B2C6A">
      <w:pPr>
        <w:spacing w:after="0" w:line="360" w:lineRule="auto"/>
        <w:ind w:firstLine="709"/>
        <w:jc w:val="both"/>
        <w:rPr>
          <w:rFonts w:ascii="Times New Roman" w:eastAsia="Times New Roman" w:hAnsi="Times New Roman"/>
          <w:bCs/>
          <w:sz w:val="28"/>
          <w:szCs w:val="28"/>
          <w:lang w:eastAsia="ru-RU"/>
        </w:rPr>
      </w:pPr>
      <w:proofErr w:type="spellStart"/>
      <w:r w:rsidRPr="009312E5">
        <w:rPr>
          <w:rFonts w:ascii="Times New Roman" w:eastAsia="Times New Roman" w:hAnsi="Times New Roman" w:cs="Times New Roman"/>
          <w:bCs/>
          <w:sz w:val="28"/>
          <w:szCs w:val="28"/>
          <w:lang w:eastAsia="ru-RU"/>
        </w:rPr>
        <w:t>Обгрунтовано</w:t>
      </w:r>
      <w:proofErr w:type="spellEnd"/>
      <w:r w:rsidRPr="009312E5">
        <w:rPr>
          <w:rFonts w:ascii="Times New Roman" w:eastAsia="Times New Roman" w:hAnsi="Times New Roman" w:cs="Times New Roman"/>
          <w:bCs/>
          <w:sz w:val="28"/>
          <w:szCs w:val="28"/>
          <w:lang w:eastAsia="ru-RU"/>
        </w:rPr>
        <w:t xml:space="preserve">, що </w:t>
      </w:r>
      <w:r w:rsidRPr="009312E5">
        <w:rPr>
          <w:rFonts w:ascii="Times New Roman" w:hAnsi="Times New Roman" w:cs="Times New Roman"/>
          <w:bCs/>
          <w:sz w:val="28"/>
          <w:szCs w:val="28"/>
        </w:rPr>
        <w:t xml:space="preserve">характерною ознакою публічно-правових спорів є сфера їх виникнення – публічно-правові відносини, тобто передбачені нормами публічного права суспільні відносини, що виражаються у взаємних правах та обов’язках їх учасників у різних сферах діяльності суспільства, зокрема </w:t>
      </w:r>
      <w:r w:rsidRPr="009312E5">
        <w:rPr>
          <w:rFonts w:ascii="Times New Roman" w:hAnsi="Times New Roman" w:cs="Times New Roman"/>
          <w:bCs/>
          <w:sz w:val="28"/>
          <w:szCs w:val="28"/>
        </w:rPr>
        <w:lastRenderedPageBreak/>
        <w:t xml:space="preserve">пов’язаних з реалізацією публічної влади; публічно-правовими є також спори, які виникають з позовних вимог, що ґрунтуються на нормах публічного права, де держава в особі відповідних органів виступає щодо громадянина не як рівноправна сторона у правовідносинах, а як носій суверенної влади, який може вказувати або забороняти особі певну поведінку, давати дозвіл на передбачену законом діяльність тощо. </w:t>
      </w:r>
      <w:r w:rsidRPr="009312E5">
        <w:rPr>
          <w:rFonts w:ascii="Times New Roman" w:eastAsia="Calibri" w:hAnsi="Times New Roman" w:cs="Times New Roman"/>
          <w:sz w:val="28"/>
          <w:szCs w:val="28"/>
        </w:rPr>
        <w:t xml:space="preserve">У </w:t>
      </w:r>
      <w:r w:rsidRPr="009312E5">
        <w:rPr>
          <w:rFonts w:ascii="Times New Roman" w:eastAsia="Times New Roman" w:hAnsi="Times New Roman" w:cs="Times New Roman"/>
          <w:sz w:val="28"/>
          <w:szCs w:val="28"/>
          <w:lang w:eastAsia="ru-RU"/>
        </w:rPr>
        <w:t>вирішення правових конфліктів у публічному праві важливу роль відіграє примус.</w:t>
      </w:r>
      <w:r w:rsidRPr="009312E5">
        <w:rPr>
          <w:rFonts w:ascii="Times New Roman" w:eastAsia="Times New Roman" w:hAnsi="Times New Roman" w:cs="Times New Roman"/>
          <w:b/>
          <w:bCs/>
          <w:sz w:val="28"/>
          <w:szCs w:val="28"/>
          <w:lang w:eastAsia="ru-RU"/>
        </w:rPr>
        <w:t xml:space="preserve"> </w:t>
      </w:r>
      <w:r w:rsidRPr="009312E5">
        <w:rPr>
          <w:rFonts w:ascii="Times New Roman" w:eastAsia="Calibri" w:hAnsi="Times New Roman" w:cs="Times New Roman"/>
          <w:sz w:val="28"/>
          <w:szCs w:val="28"/>
        </w:rPr>
        <w:t>Загальною ознакою предметного поля примусу визнається підпорядкування волею одного суб’єкта права волі іншого суб’єкта права (їхньої множини).</w:t>
      </w:r>
      <w:r w:rsidRPr="009312E5">
        <w:rPr>
          <w:rFonts w:eastAsia="Calibri"/>
          <w:szCs w:val="28"/>
        </w:rPr>
        <w:t xml:space="preserve"> </w:t>
      </w:r>
      <w:r w:rsidRPr="009312E5">
        <w:rPr>
          <w:rFonts w:ascii="Times New Roman" w:eastAsia="Calibri" w:hAnsi="Times New Roman" w:cs="Times New Roman"/>
          <w:sz w:val="28"/>
          <w:szCs w:val="28"/>
        </w:rPr>
        <w:t xml:space="preserve">Пропорції участі органів публічної влади у попередженні та вирішенні правових конфліктів різною мірою співвідносяться із мірою застосуванням примусу і/або заохочення до примирення конфліктуючих сторін. Охарактеризовано </w:t>
      </w:r>
      <w:r w:rsidRPr="009312E5">
        <w:rPr>
          <w:rFonts w:ascii="Times New Roman" w:hAnsi="Times New Roman"/>
          <w:bCs/>
          <w:sz w:val="28"/>
          <w:szCs w:val="28"/>
          <w:lang w:eastAsia="ru-RU"/>
        </w:rPr>
        <w:t xml:space="preserve">особливості використання договірних  і примусових засобів вирішення правових конфліктів у публічному праві та обґрунтовано присутність публічного інтересу як предмету конфлікту, що, наряду з правовою природою в межах конституційних, кримінальних, адміністративних та інших правових відносин з імперативним методом правого регулювання, виявляє ще й важливість політичного контексту. </w:t>
      </w:r>
    </w:p>
    <w:p w14:paraId="4EB4970F" w14:textId="013A75AE" w:rsidR="00303A99" w:rsidRPr="009312E5" w:rsidRDefault="001C5DD8" w:rsidP="00303A99">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Доведено, </w:t>
      </w:r>
      <w:r w:rsidR="0087494D" w:rsidRPr="009312E5">
        <w:rPr>
          <w:rFonts w:ascii="Times New Roman" w:eastAsia="Times New Roman" w:hAnsi="Times New Roman" w:cs="Times New Roman"/>
          <w:bCs/>
          <w:sz w:val="28"/>
          <w:szCs w:val="28"/>
          <w:lang w:eastAsia="ru-RU"/>
        </w:rPr>
        <w:t xml:space="preserve">що в сучасних умовах </w:t>
      </w:r>
      <w:r w:rsidR="00303A99" w:rsidRPr="009312E5">
        <w:rPr>
          <w:rFonts w:ascii="Times New Roman" w:eastAsia="Times New Roman" w:hAnsi="Times New Roman" w:cs="Times New Roman"/>
          <w:bCs/>
          <w:sz w:val="28"/>
          <w:szCs w:val="28"/>
          <w:lang w:eastAsia="ru-RU"/>
        </w:rPr>
        <w:t xml:space="preserve">доцільно ширше впроваджувати практики переговорів та медіації не тільки у приватно-правових, але й для публічно-правових конфліктів, що підтверджується позитивним досвідом низки розвинених країн. Держава присутня в альтернативних засобах й процедурах врегулювання правових конфліктів через гарантії належної якості законодавчого поля і створення відповідних організаційних умов для їхньої повноцінної реалізації. Водночас недооцінка цих засобів означає зміщення соціальних акцентів у бік ворожості один до одного і </w:t>
      </w:r>
      <w:proofErr w:type="spellStart"/>
      <w:r w:rsidR="00303A99" w:rsidRPr="009312E5">
        <w:rPr>
          <w:rFonts w:ascii="Times New Roman" w:eastAsia="Times New Roman" w:hAnsi="Times New Roman" w:cs="Times New Roman"/>
          <w:bCs/>
          <w:sz w:val="28"/>
          <w:szCs w:val="28"/>
          <w:lang w:eastAsia="ru-RU"/>
        </w:rPr>
        <w:t>трансференції</w:t>
      </w:r>
      <w:proofErr w:type="spellEnd"/>
      <w:r w:rsidR="00303A99" w:rsidRPr="009312E5">
        <w:rPr>
          <w:rFonts w:ascii="Times New Roman" w:eastAsia="Times New Roman" w:hAnsi="Times New Roman" w:cs="Times New Roman"/>
          <w:bCs/>
          <w:sz w:val="28"/>
          <w:szCs w:val="28"/>
          <w:lang w:eastAsia="ru-RU"/>
        </w:rPr>
        <w:t xml:space="preserve"> довіри до публічної влади, зокрема судів, публічної адміністрації. Прагматичний підхід ще й дозволяє побачити надлишковість витрат на використання інфраструктури публічно-правових інститутів для випадків, де сторони не можуть дійти згоди. Зважаємо також на вторинність держави в особі усіх її посадових осіб і органів влади відносно громадян, від яких публічна влада отримує мандат довіри. </w:t>
      </w:r>
      <w:r w:rsidR="00303A99" w:rsidRPr="009312E5">
        <w:rPr>
          <w:rFonts w:ascii="Times New Roman" w:eastAsia="Times New Roman" w:hAnsi="Times New Roman" w:cs="Times New Roman"/>
          <w:bCs/>
          <w:sz w:val="28"/>
          <w:szCs w:val="28"/>
          <w:lang w:eastAsia="ru-RU"/>
        </w:rPr>
        <w:lastRenderedPageBreak/>
        <w:t xml:space="preserve">Вагомість такого мандата втрачається щоразу, коли громадяни, які складають його джерело, звертаються за вирішення своїх конфліктів до публічної влади, яку вони сформували своєю волею, вираженою у рішеннях на виборах, референдумах та інших демократичних інститутах, оскільки відбувається підміна якості первинної енергії якістю вторинною енергією. </w:t>
      </w:r>
    </w:p>
    <w:p w14:paraId="57F90FC3" w14:textId="77777777" w:rsidR="00246314" w:rsidRPr="009312E5" w:rsidRDefault="00246314" w:rsidP="00246314">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Методологічно альтернативні засоби вирішення конфліктів являють собою діалог. Це розмови, дискусії, полеміку, </w:t>
      </w:r>
      <w:proofErr w:type="spellStart"/>
      <w:r w:rsidRPr="009312E5">
        <w:rPr>
          <w:rFonts w:ascii="Times New Roman" w:eastAsia="Times New Roman" w:hAnsi="Times New Roman" w:cs="Times New Roman"/>
          <w:bCs/>
          <w:sz w:val="28"/>
          <w:szCs w:val="28"/>
          <w:lang w:eastAsia="ru-RU"/>
        </w:rPr>
        <w:t>домовляння</w:t>
      </w:r>
      <w:proofErr w:type="spellEnd"/>
      <w:r w:rsidRPr="009312E5">
        <w:rPr>
          <w:rFonts w:ascii="Times New Roman" w:eastAsia="Times New Roman" w:hAnsi="Times New Roman" w:cs="Times New Roman"/>
          <w:bCs/>
          <w:sz w:val="28"/>
          <w:szCs w:val="28"/>
          <w:lang w:eastAsia="ru-RU"/>
        </w:rPr>
        <w:t xml:space="preserve">, суперечки, дискусії сторін з приводу їхніх вимог і поступок одна одній, релевантних їм фактів і допустимих рішень, під час яких використовується людський капітал залучених ними консультантів, арбітрів, медіаторів, третейських суддів, посередників, експертів, перекладачів та інших потрібних фахівців, із застосуванням доступних методів пізнання з єдиною метою, що полягає у примиренні сторін відносно змісту і обсягу правового інтересу кожної з них, який має бути задоволений. Такі засоби є різною мірою формами профілактики, дотримання, використання, реалізації, охорони і/або захисту прав, свобод та законних інтересів сторін: людини, організації, територіальної громади, нації, союзів націй. Сучасний контекст триваючих у світі війн актуалізує альтернативні примусу засоби вирішення правових конфліктів на міжнародному рівні. Зберігається проблема вироблення такої кількості і якості правових норм про </w:t>
      </w:r>
      <w:proofErr w:type="spellStart"/>
      <w:r w:rsidRPr="009312E5">
        <w:rPr>
          <w:rFonts w:ascii="Times New Roman" w:eastAsia="Times New Roman" w:hAnsi="Times New Roman" w:cs="Times New Roman"/>
          <w:bCs/>
          <w:sz w:val="28"/>
          <w:szCs w:val="28"/>
          <w:lang w:eastAsia="ru-RU"/>
        </w:rPr>
        <w:t>примирювальні</w:t>
      </w:r>
      <w:proofErr w:type="spellEnd"/>
      <w:r w:rsidRPr="009312E5">
        <w:rPr>
          <w:rFonts w:ascii="Times New Roman" w:eastAsia="Times New Roman" w:hAnsi="Times New Roman" w:cs="Times New Roman"/>
          <w:bCs/>
          <w:sz w:val="28"/>
          <w:szCs w:val="28"/>
          <w:lang w:eastAsia="ru-RU"/>
        </w:rPr>
        <w:t xml:space="preserve"> процедури між суб’єктами міжнародного публічного права, яка б максимально мінімізувала б можливість застосування ними примусу для знаходження прийнятного для них рішення. Досвід роботи арбітражних судів для вирішення міжнародних комерційних спорів, Європейського суду з прав людини (Ради Європи), суду ЄС, судів ООН виглядає найбільш придатним для основи таких трансформацій міжнародного права.</w:t>
      </w:r>
    </w:p>
    <w:p w14:paraId="08ED0D35" w14:textId="690FA9E3" w:rsidR="00303A99" w:rsidRPr="009312E5" w:rsidRDefault="00E074C8" w:rsidP="00303A99">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Обґрунтовано</w:t>
      </w:r>
      <w:r w:rsidR="0087494D" w:rsidRPr="009312E5">
        <w:rPr>
          <w:rFonts w:ascii="Times New Roman" w:hAnsi="Times New Roman" w:cs="Times New Roman"/>
          <w:bCs/>
          <w:sz w:val="28"/>
          <w:szCs w:val="28"/>
        </w:rPr>
        <w:t xml:space="preserve">, що </w:t>
      </w:r>
      <w:r w:rsidR="001C5DD8" w:rsidRPr="009312E5">
        <w:rPr>
          <w:rFonts w:ascii="Times New Roman" w:hAnsi="Times New Roman" w:cs="Times New Roman"/>
          <w:bCs/>
          <w:sz w:val="28"/>
          <w:szCs w:val="28"/>
        </w:rPr>
        <w:t xml:space="preserve">в сучасних умовах </w:t>
      </w:r>
      <w:r w:rsidR="00303A99" w:rsidRPr="009312E5">
        <w:rPr>
          <w:rFonts w:ascii="Times New Roman" w:hAnsi="Times New Roman" w:cs="Times New Roman"/>
          <w:bCs/>
          <w:sz w:val="28"/>
          <w:szCs w:val="28"/>
        </w:rPr>
        <w:t xml:space="preserve">спільність націй залишається тільки у наслідках глобальних проблем, зокрема й тих, які хоча й мають певні ознаки регіональності, але справляють вплив на усіх, своєю глибиною, тривалістю свідчать про глобальний дисбаланс. Проблеми використання договірних і примусових засобів вирішення правових конфліктів в умовах глобальних </w:t>
      </w:r>
      <w:r w:rsidR="00303A99" w:rsidRPr="009312E5">
        <w:rPr>
          <w:rFonts w:ascii="Times New Roman" w:hAnsi="Times New Roman" w:cs="Times New Roman"/>
          <w:bCs/>
          <w:sz w:val="28"/>
          <w:szCs w:val="28"/>
        </w:rPr>
        <w:lastRenderedPageBreak/>
        <w:t xml:space="preserve">викликів і загроз різняться виявляють регіональну специфіку, детерміновану перш за все відсутністю </w:t>
      </w:r>
      <w:r w:rsidRPr="009312E5">
        <w:rPr>
          <w:rFonts w:ascii="Times New Roman" w:hAnsi="Times New Roman" w:cs="Times New Roman"/>
          <w:bCs/>
          <w:sz w:val="28"/>
          <w:szCs w:val="28"/>
        </w:rPr>
        <w:t>глобальної</w:t>
      </w:r>
      <w:r w:rsidR="00303A99" w:rsidRPr="009312E5">
        <w:rPr>
          <w:rFonts w:ascii="Times New Roman" w:hAnsi="Times New Roman" w:cs="Times New Roman"/>
          <w:bCs/>
          <w:sz w:val="28"/>
          <w:szCs w:val="28"/>
        </w:rPr>
        <w:t xml:space="preserve"> єдності щодо змісту, інтерпретацій і практик застосування гуманітарних стандартів права. Поза країнами Ради Європи рішення публічно-правового конфлікту у кримінальному праві, зокрема за вчинення тяжких й особливо тяжких злочинів, може передбачати позбавлення життя злочинця. У порівнянні з незабезпеченістю права на життя, інші проблеми виглядають другорядними, хоча серед них порушення особистих прав жінок, дітей, інвалідів, військові агресії, знищення популяцій рослин і тварин, тотального економічного розшарування населення держав, яке через цю причину втрачає частину ознак єдності нації, а також низка інших правових </w:t>
      </w:r>
      <w:proofErr w:type="spellStart"/>
      <w:r w:rsidR="00303A99" w:rsidRPr="009312E5">
        <w:rPr>
          <w:rFonts w:ascii="Times New Roman" w:hAnsi="Times New Roman" w:cs="Times New Roman"/>
          <w:bCs/>
          <w:sz w:val="28"/>
          <w:szCs w:val="28"/>
        </w:rPr>
        <w:t>девіацій</w:t>
      </w:r>
      <w:proofErr w:type="spellEnd"/>
      <w:r w:rsidR="00303A99" w:rsidRPr="009312E5">
        <w:rPr>
          <w:rFonts w:ascii="Times New Roman" w:hAnsi="Times New Roman" w:cs="Times New Roman"/>
          <w:bCs/>
          <w:sz w:val="28"/>
          <w:szCs w:val="28"/>
        </w:rPr>
        <w:t xml:space="preserve"> виглядають дуже критичними. Порушення у національному правовому просторі прав і свобод громадян з боку публічної влади формує глобальний </w:t>
      </w:r>
      <w:r w:rsidR="001C5DD8" w:rsidRPr="009312E5">
        <w:rPr>
          <w:rFonts w:ascii="Times New Roman" w:hAnsi="Times New Roman" w:cs="Times New Roman"/>
          <w:bCs/>
          <w:sz w:val="28"/>
          <w:szCs w:val="28"/>
        </w:rPr>
        <w:t>в</w:t>
      </w:r>
      <w:r w:rsidR="00303A99" w:rsidRPr="009312E5">
        <w:rPr>
          <w:rFonts w:ascii="Times New Roman" w:hAnsi="Times New Roman" w:cs="Times New Roman"/>
          <w:bCs/>
          <w:sz w:val="28"/>
          <w:szCs w:val="28"/>
        </w:rPr>
        <w:t xml:space="preserve">иклик у формі міграції громадян, які піддаються таким утискам. У правовому полі </w:t>
      </w:r>
      <w:proofErr w:type="spellStart"/>
      <w:r w:rsidR="00303A99" w:rsidRPr="009312E5">
        <w:rPr>
          <w:rFonts w:ascii="Times New Roman" w:hAnsi="Times New Roman" w:cs="Times New Roman"/>
          <w:bCs/>
          <w:sz w:val="28"/>
          <w:szCs w:val="28"/>
        </w:rPr>
        <w:t>людиноцетричної</w:t>
      </w:r>
      <w:proofErr w:type="spellEnd"/>
      <w:r w:rsidR="00303A99" w:rsidRPr="009312E5">
        <w:rPr>
          <w:rFonts w:ascii="Times New Roman" w:hAnsi="Times New Roman" w:cs="Times New Roman"/>
          <w:bCs/>
          <w:sz w:val="28"/>
          <w:szCs w:val="28"/>
        </w:rPr>
        <w:t xml:space="preserve"> міграційної політики держав, які приймають мігрантів, міграція населення з власної країни стає мирним способом вирішення правових конфліктів громадян з державою, що стосуються безпекових та інших особистих, соціальних та економічних, екологічних, інформаційних та інших правових можливостей людини, які істотно і/або тривало порушувалися в межах юрисдикції, з якою людина мала або ще має правові зв’язки в межах інституту громадянства (підданства). Інструментальні рішення конфліктності приватних і публічних інтересів на глобальних ринках транснаціональних корпорацій, комунікації націй та інших суб’єктів міжнародного права вбачаються у ясності, вичерпності формулювань правових норм, а також у нових процедурах для договірних способів вирішення спорів. </w:t>
      </w:r>
    </w:p>
    <w:p w14:paraId="4F43467F" w14:textId="77777777" w:rsidR="00246314" w:rsidRPr="009312E5" w:rsidRDefault="00246314" w:rsidP="00246314">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Масовість використання цифрових </w:t>
      </w:r>
      <w:proofErr w:type="spellStart"/>
      <w:r w:rsidRPr="009312E5">
        <w:rPr>
          <w:rFonts w:ascii="Times New Roman" w:hAnsi="Times New Roman" w:cs="Times New Roman"/>
          <w:bCs/>
          <w:sz w:val="28"/>
          <w:szCs w:val="28"/>
        </w:rPr>
        <w:t>нейромереж</w:t>
      </w:r>
      <w:proofErr w:type="spellEnd"/>
      <w:r w:rsidRPr="009312E5">
        <w:rPr>
          <w:rFonts w:ascii="Times New Roman" w:hAnsi="Times New Roman" w:cs="Times New Roman"/>
          <w:bCs/>
          <w:sz w:val="28"/>
          <w:szCs w:val="28"/>
        </w:rPr>
        <w:t xml:space="preserve"> та їхніх перманентно зростаючих можливостей реальний виклик для безпеки націй, особливо тих, які перебувають у потенційних конфліктах. Потужність цього цифрового ресурсу змінює вимір глобальності, регіональності і локальності, оскільки суб’єкти його використання мають можливість створювати зброю будь-якого виду, диспропорції на фінансових ринках, втручатися у роботу критичної </w:t>
      </w:r>
      <w:r w:rsidRPr="009312E5">
        <w:rPr>
          <w:rFonts w:ascii="Times New Roman" w:hAnsi="Times New Roman" w:cs="Times New Roman"/>
          <w:bCs/>
          <w:sz w:val="28"/>
          <w:szCs w:val="28"/>
        </w:rPr>
        <w:lastRenderedPageBreak/>
        <w:t xml:space="preserve">інфраструктури та іншим чином загрожувати усім, перебуваючи при цьому під національною, а не міжнародною юрисдикцією. Відповідно правові нормативи мають бути деталізовані настільки, щоб виключати ці загрози. Інструментом формулювання таких правил, окрім правників, мають стати ресурси того, що нині називають генеративний штучний інтелект. Його залучення сприятиме забезпеченню кореляцій належного </w:t>
      </w:r>
      <w:proofErr w:type="spellStart"/>
      <w:r w:rsidRPr="009312E5">
        <w:rPr>
          <w:rFonts w:ascii="Times New Roman" w:hAnsi="Times New Roman" w:cs="Times New Roman"/>
          <w:bCs/>
          <w:sz w:val="28"/>
          <w:szCs w:val="28"/>
        </w:rPr>
        <w:t>правотворення</w:t>
      </w:r>
      <w:proofErr w:type="spellEnd"/>
      <w:r w:rsidRPr="009312E5">
        <w:rPr>
          <w:rFonts w:ascii="Times New Roman" w:hAnsi="Times New Roman" w:cs="Times New Roman"/>
          <w:bCs/>
          <w:sz w:val="28"/>
          <w:szCs w:val="28"/>
        </w:rPr>
        <w:t xml:space="preserve"> і </w:t>
      </w:r>
      <w:proofErr w:type="spellStart"/>
      <w:r w:rsidRPr="009312E5">
        <w:rPr>
          <w:rFonts w:ascii="Times New Roman" w:hAnsi="Times New Roman" w:cs="Times New Roman"/>
          <w:bCs/>
          <w:sz w:val="28"/>
          <w:szCs w:val="28"/>
        </w:rPr>
        <w:t>правореалізації</w:t>
      </w:r>
      <w:proofErr w:type="spellEnd"/>
      <w:r w:rsidRPr="009312E5">
        <w:rPr>
          <w:rFonts w:ascii="Times New Roman" w:hAnsi="Times New Roman" w:cs="Times New Roman"/>
          <w:bCs/>
          <w:sz w:val="28"/>
          <w:szCs w:val="28"/>
        </w:rPr>
        <w:t xml:space="preserve"> з глобальними викликами, усуватиме метаморфози ризиків з їхнього потенційного статусу на реальний вплив.</w:t>
      </w:r>
    </w:p>
    <w:p w14:paraId="62F4590B" w14:textId="77777777" w:rsidR="00246314" w:rsidRPr="009312E5" w:rsidRDefault="00246314" w:rsidP="00246314">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Перспективними також вважаємо тенденції правової акультурації, які передбачають взаємне збагачення культур і забезпечують вищу довіру між націями, їхніми представниками, що зумовлено обізнаністю одне про одного, кращим розумінням єдності людської природи і єднання на цій основі. Вирішення правових конфліктів інструментами примусу вбачається доцільною тільки для припинення збройної агресії, що актуально робити негайно після її початку. Більше цього, примус може бути ефективним для протидії гібридним військовим загрозам, у вигляді провокації або сприяння незаконній міграції населення, агресії у кібернетичному просторі та у будь-якій сфері критичної інфраструктури.       </w:t>
      </w:r>
    </w:p>
    <w:p w14:paraId="33E82C04" w14:textId="77777777" w:rsidR="00A634E4" w:rsidRPr="009312E5" w:rsidRDefault="00A634E4" w:rsidP="00A634E4">
      <w:pPr>
        <w:widowControl w:val="0"/>
        <w:shd w:val="clear" w:color="auto" w:fill="FFFFFF"/>
        <w:suppressAutoHyphens/>
        <w:spacing w:after="0" w:line="336" w:lineRule="auto"/>
        <w:ind w:firstLine="709"/>
        <w:jc w:val="both"/>
        <w:rPr>
          <w:rFonts w:ascii="Times New Roman" w:hAnsi="Times New Roman" w:cs="Times New Roman"/>
          <w:sz w:val="28"/>
          <w:szCs w:val="28"/>
        </w:rPr>
      </w:pPr>
      <w:r w:rsidRPr="009312E5">
        <w:rPr>
          <w:rFonts w:ascii="Times New Roman" w:hAnsi="Times New Roman" w:cs="Times New Roman"/>
          <w:spacing w:val="-4"/>
          <w:sz w:val="28"/>
          <w:szCs w:val="28"/>
        </w:rPr>
        <w:t>Результати дослідження, викладені у Розділі 1, відображено у таких публікаціях автора: [211; 212; 213; 214; 215; 215; 217].</w:t>
      </w:r>
    </w:p>
    <w:p w14:paraId="5695E268" w14:textId="77777777" w:rsidR="00A634E4" w:rsidRPr="009312E5" w:rsidRDefault="00A634E4" w:rsidP="00303A99">
      <w:pPr>
        <w:spacing w:after="0" w:line="360" w:lineRule="auto"/>
        <w:ind w:firstLine="709"/>
        <w:jc w:val="both"/>
        <w:rPr>
          <w:rFonts w:ascii="Times New Roman" w:hAnsi="Times New Roman" w:cs="Times New Roman"/>
          <w:bCs/>
          <w:sz w:val="28"/>
          <w:szCs w:val="28"/>
        </w:rPr>
      </w:pPr>
    </w:p>
    <w:p w14:paraId="39C15A2B" w14:textId="77777777" w:rsidR="00162BCE" w:rsidRPr="009312E5" w:rsidRDefault="00162BCE" w:rsidP="00E61636">
      <w:pPr>
        <w:spacing w:after="0" w:line="360" w:lineRule="auto"/>
        <w:ind w:firstLine="709"/>
        <w:jc w:val="center"/>
        <w:rPr>
          <w:rFonts w:ascii="Times New Roman" w:hAnsi="Times New Roman" w:cs="Times New Roman"/>
          <w:b/>
          <w:sz w:val="28"/>
          <w:szCs w:val="28"/>
        </w:rPr>
      </w:pPr>
    </w:p>
    <w:p w14:paraId="07EE67B8"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0683DD8B"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4DF8B126"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16E0BC2C"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74CCECAA"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3F296839"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607CC35B" w14:textId="77777777" w:rsidR="00867885" w:rsidRPr="009312E5" w:rsidRDefault="00867885" w:rsidP="00E61636">
      <w:pPr>
        <w:spacing w:after="0" w:line="360" w:lineRule="auto"/>
        <w:ind w:firstLine="709"/>
        <w:jc w:val="center"/>
        <w:rPr>
          <w:rFonts w:ascii="Times New Roman" w:hAnsi="Times New Roman" w:cs="Times New Roman"/>
          <w:b/>
          <w:sz w:val="28"/>
          <w:szCs w:val="28"/>
        </w:rPr>
      </w:pPr>
    </w:p>
    <w:p w14:paraId="59312B3B" w14:textId="77777777" w:rsidR="00917FC3" w:rsidRPr="009312E5" w:rsidRDefault="00917FC3" w:rsidP="00E61636">
      <w:pPr>
        <w:spacing w:after="0" w:line="360" w:lineRule="auto"/>
        <w:ind w:firstLine="709"/>
        <w:jc w:val="center"/>
        <w:rPr>
          <w:rFonts w:ascii="Times New Roman" w:hAnsi="Times New Roman" w:cs="Times New Roman"/>
          <w:b/>
          <w:sz w:val="28"/>
          <w:szCs w:val="28"/>
        </w:rPr>
      </w:pPr>
    </w:p>
    <w:p w14:paraId="6C1AB6D9" w14:textId="32902F8B" w:rsidR="00E61636" w:rsidRPr="009312E5" w:rsidRDefault="00E61636" w:rsidP="00E61636">
      <w:pPr>
        <w:spacing w:after="0" w:line="360" w:lineRule="auto"/>
        <w:ind w:firstLine="709"/>
        <w:jc w:val="center"/>
        <w:rPr>
          <w:rFonts w:ascii="Times New Roman" w:hAnsi="Times New Roman" w:cs="Times New Roman"/>
          <w:b/>
          <w:sz w:val="28"/>
          <w:szCs w:val="28"/>
        </w:rPr>
      </w:pPr>
      <w:r w:rsidRPr="009312E5">
        <w:rPr>
          <w:rFonts w:ascii="Times New Roman" w:hAnsi="Times New Roman" w:cs="Times New Roman"/>
          <w:b/>
          <w:sz w:val="28"/>
          <w:szCs w:val="28"/>
        </w:rPr>
        <w:lastRenderedPageBreak/>
        <w:t>ВИСНОВКИ</w:t>
      </w:r>
    </w:p>
    <w:p w14:paraId="57E58A75" w14:textId="77777777" w:rsidR="00E61636" w:rsidRPr="009312E5" w:rsidRDefault="00E61636" w:rsidP="00E61636">
      <w:pPr>
        <w:tabs>
          <w:tab w:val="left" w:pos="993"/>
        </w:tabs>
        <w:spacing w:after="0" w:line="360" w:lineRule="auto"/>
        <w:ind w:firstLine="709"/>
        <w:jc w:val="both"/>
        <w:rPr>
          <w:rFonts w:asciiTheme="majorBidi" w:hAnsiTheme="majorBidi" w:cstheme="majorBidi"/>
          <w:bCs/>
          <w:sz w:val="28"/>
          <w:szCs w:val="28"/>
        </w:rPr>
      </w:pPr>
      <w:bookmarkStart w:id="26" w:name="_Hlk202779444"/>
    </w:p>
    <w:p w14:paraId="1BFD8C70" w14:textId="77777777" w:rsidR="00E61636" w:rsidRPr="009312E5" w:rsidRDefault="00E61636" w:rsidP="00E61636">
      <w:pPr>
        <w:tabs>
          <w:tab w:val="left" w:pos="993"/>
        </w:tabs>
        <w:spacing w:after="0" w:line="360" w:lineRule="auto"/>
        <w:ind w:firstLine="709"/>
        <w:jc w:val="both"/>
        <w:rPr>
          <w:rFonts w:asciiTheme="majorBidi" w:hAnsiTheme="majorBidi" w:cstheme="majorBidi"/>
          <w:bCs/>
          <w:sz w:val="28"/>
          <w:szCs w:val="28"/>
        </w:rPr>
      </w:pPr>
    </w:p>
    <w:p w14:paraId="690167AC" w14:textId="4147BA64" w:rsidR="00E61636" w:rsidRPr="009312E5" w:rsidRDefault="00E61636" w:rsidP="00E61636">
      <w:pPr>
        <w:tabs>
          <w:tab w:val="left" w:pos="993"/>
        </w:tabs>
        <w:spacing w:after="0" w:line="360" w:lineRule="auto"/>
        <w:ind w:firstLine="709"/>
        <w:jc w:val="both"/>
        <w:rPr>
          <w:rFonts w:asciiTheme="majorBidi" w:hAnsiTheme="majorBidi" w:cstheme="majorBidi"/>
          <w:bCs/>
          <w:sz w:val="28"/>
          <w:szCs w:val="28"/>
        </w:rPr>
      </w:pPr>
      <w:r w:rsidRPr="009312E5">
        <w:rPr>
          <w:rFonts w:asciiTheme="majorBidi" w:hAnsiTheme="majorBidi" w:cstheme="majorBidi"/>
          <w:bCs/>
          <w:sz w:val="28"/>
          <w:szCs w:val="28"/>
        </w:rPr>
        <w:t xml:space="preserve">Дослідження використання договірних і примусових засобів вирішення правових конфліктів у західній і східній традиціях права свідчить, що тлумачення правових конфліктів і засобів їх вирішення визначається особливостями західної та східної традиції права, правовим менталітетом, правовою культурою та специфікою розвитку правових сімей. Як договірні, так і примусові засоби вирішення правових конфліктів глибоко вкорінені в </w:t>
      </w:r>
      <w:r w:rsidR="007F6E03">
        <w:rPr>
          <w:rFonts w:asciiTheme="majorBidi" w:hAnsiTheme="majorBidi" w:cstheme="majorBidi"/>
          <w:bCs/>
          <w:sz w:val="28"/>
          <w:szCs w:val="28"/>
        </w:rPr>
        <w:t xml:space="preserve">культурі, </w:t>
      </w:r>
      <w:r w:rsidRPr="009312E5">
        <w:rPr>
          <w:rFonts w:asciiTheme="majorBidi" w:hAnsiTheme="majorBidi" w:cstheme="majorBidi"/>
          <w:bCs/>
          <w:sz w:val="28"/>
          <w:szCs w:val="28"/>
        </w:rPr>
        <w:t xml:space="preserve"> трансформувалися впродовж історії, а їх перелік продовжує розширюватися, внаслідок суттєвого ускладнення й загострення суспільних відносин, розширення різновидів і складності правових конфліктів, трансформації уявлень про зміст правових конфліктів, оптимальні засоби їх вирішення. </w:t>
      </w:r>
    </w:p>
    <w:p w14:paraId="75F31A28" w14:textId="2FCEF0E5" w:rsidR="00E61636" w:rsidRPr="009312E5" w:rsidRDefault="00E61636" w:rsidP="00E61636">
      <w:pPr>
        <w:shd w:val="clear" w:color="auto" w:fill="FFFFFF"/>
        <w:tabs>
          <w:tab w:val="left" w:pos="567"/>
          <w:tab w:val="right" w:leader="dot" w:pos="8789"/>
          <w:tab w:val="right" w:leader="dot" w:pos="9214"/>
        </w:tabs>
        <w:spacing w:after="0" w:line="360" w:lineRule="auto"/>
        <w:ind w:firstLine="709"/>
        <w:jc w:val="both"/>
        <w:rPr>
          <w:rFonts w:ascii="Times New Roman" w:hAnsi="Times New Roman" w:cs="Times New Roman"/>
          <w:sz w:val="28"/>
          <w:szCs w:val="28"/>
        </w:rPr>
      </w:pPr>
      <w:r w:rsidRPr="009312E5">
        <w:rPr>
          <w:rFonts w:ascii="Times New Roman" w:eastAsia="Times New Roman" w:hAnsi="Times New Roman" w:cs="Times New Roman"/>
          <w:sz w:val="28"/>
          <w:szCs w:val="28"/>
          <w:lang w:eastAsia="ru-RU"/>
        </w:rPr>
        <w:t>До особливостей використання договірних і примусових засобів</w:t>
      </w:r>
      <w:r w:rsidRPr="009312E5">
        <w:rPr>
          <w:rFonts w:ascii="Times New Roman" w:eastAsia="Times New Roman" w:hAnsi="Times New Roman" w:cs="Times New Roman"/>
          <w:b/>
          <w:bCs/>
          <w:sz w:val="28"/>
          <w:szCs w:val="28"/>
          <w:lang w:eastAsia="ru-RU"/>
        </w:rPr>
        <w:t xml:space="preserve"> </w:t>
      </w:r>
      <w:r w:rsidRPr="009312E5">
        <w:rPr>
          <w:rFonts w:ascii="Times New Roman" w:eastAsia="Times New Roman" w:hAnsi="Times New Roman" w:cs="Times New Roman"/>
          <w:sz w:val="28"/>
          <w:szCs w:val="28"/>
          <w:lang w:eastAsia="ru-RU"/>
        </w:rPr>
        <w:t xml:space="preserve">у вирішенні правових конфліктів у західній правовій традиції належить: </w:t>
      </w:r>
      <w:r w:rsidRPr="009312E5">
        <w:rPr>
          <w:rFonts w:ascii="Times New Roman" w:eastAsia="Times New Roman" w:hAnsi="Times New Roman" w:cs="Times New Roman"/>
          <w:bCs/>
          <w:sz w:val="28"/>
          <w:szCs w:val="28"/>
          <w:lang w:eastAsia="ru-RU"/>
        </w:rPr>
        <w:t>судочинство</w:t>
      </w:r>
      <w:r w:rsidRPr="009312E5">
        <w:rPr>
          <w:rFonts w:ascii="Times New Roman" w:eastAsia="Times New Roman" w:hAnsi="Times New Roman" w:cs="Times New Roman"/>
          <w:sz w:val="28"/>
          <w:szCs w:val="28"/>
          <w:lang w:eastAsia="ru-RU"/>
        </w:rPr>
        <w:t xml:space="preserve"> — головний спосіб вирішення конфліктів; прецедент як орієнтир для розгляду справ; застосування арбітражу як позасудової форми вирішення правових конфліктів (насамперед, у сфері приватного права); поширення медіації й переговорів як альтернативних методів вирішення правових конфліктів; наявність юридичних механізмів, які забезпечують обов’язковість виконання судових рішень – примусового виконання судових рішень; контроль за захистом прав людини з боку державних інституцій. У східній правовій традиції використання договірних і примусових засобів вирішення правових конфліктів характеризується: зверненням до примирення (консенсус) як основного засобу досягнення миру і згоди; активною роллю посередників; активним і широким використанням морально-етичного впливу, звичаєвого права, релігійно-правих механізмів; адміністративним втручанням або вирішенням «згори»; використанням неформальних методів (компроміс, публічне покаяння та ін.). </w:t>
      </w:r>
      <w:r w:rsidRPr="009312E5">
        <w:rPr>
          <w:rFonts w:asciiTheme="majorBidi" w:hAnsiTheme="majorBidi" w:cstheme="majorBidi"/>
          <w:bCs/>
          <w:sz w:val="28"/>
          <w:szCs w:val="28"/>
        </w:rPr>
        <w:t xml:space="preserve">Використання договірних і примусових засобів вирішення правових конфліктів у західній традиції права ґрунтується на </w:t>
      </w:r>
      <w:r w:rsidRPr="009312E5">
        <w:rPr>
          <w:rFonts w:asciiTheme="majorBidi" w:hAnsiTheme="majorBidi" w:cstheme="majorBidi"/>
          <w:bCs/>
          <w:sz w:val="28"/>
          <w:szCs w:val="28"/>
        </w:rPr>
        <w:lastRenderedPageBreak/>
        <w:t xml:space="preserve">раціоналізмі, системності, формалізмі, </w:t>
      </w:r>
      <w:proofErr w:type="spellStart"/>
      <w:r w:rsidRPr="009312E5">
        <w:rPr>
          <w:rFonts w:asciiTheme="majorBidi" w:hAnsiTheme="majorBidi" w:cstheme="majorBidi"/>
          <w:bCs/>
          <w:sz w:val="28"/>
          <w:szCs w:val="28"/>
        </w:rPr>
        <w:t>процедурності</w:t>
      </w:r>
      <w:proofErr w:type="spellEnd"/>
      <w:r w:rsidRPr="009312E5">
        <w:rPr>
          <w:rFonts w:asciiTheme="majorBidi" w:hAnsiTheme="majorBidi" w:cstheme="majorBidi"/>
          <w:bCs/>
          <w:sz w:val="28"/>
          <w:szCs w:val="28"/>
        </w:rPr>
        <w:t xml:space="preserve">, інституційній автономії судової влади, медіації, а в демократичних державах - принципах верховенства права, демократії, прав людини. У східній правовій традиції використання засобів вирішення правових конфліктів ґрунтується на домінуванні традицій, звичаїв, моралі, релігії, різного роду авторитетів, колективізму, ієрархічності, орієнтації на неформальне врегулювання правових конфліктів, публічного покаяння, компромісу, соціального консенсусу, гармонії, домінуванні обов’язків над правами, а в релігійних державах – жорсткому використанні примусових засобів врегулювання соціальних, у </w:t>
      </w:r>
      <w:proofErr w:type="spellStart"/>
      <w:r w:rsidRPr="009312E5">
        <w:rPr>
          <w:rFonts w:asciiTheme="majorBidi" w:hAnsiTheme="majorBidi" w:cstheme="majorBidi"/>
          <w:bCs/>
          <w:sz w:val="28"/>
          <w:szCs w:val="28"/>
        </w:rPr>
        <w:t>т.ч</w:t>
      </w:r>
      <w:proofErr w:type="spellEnd"/>
      <w:r w:rsidRPr="009312E5">
        <w:rPr>
          <w:rFonts w:asciiTheme="majorBidi" w:hAnsiTheme="majorBidi" w:cstheme="majorBidi"/>
          <w:bCs/>
          <w:sz w:val="28"/>
          <w:szCs w:val="28"/>
        </w:rPr>
        <w:t>. правових конфліктів. У</w:t>
      </w:r>
      <w:r w:rsidRPr="009312E5">
        <w:rPr>
          <w:rFonts w:ascii="Times New Roman" w:eastAsia="Times New Roman" w:hAnsi="Times New Roman" w:cs="Times New Roman"/>
          <w:bCs/>
          <w:sz w:val="28"/>
          <w:szCs w:val="28"/>
          <w:lang w:eastAsia="ru-RU"/>
        </w:rPr>
        <w:t xml:space="preserve"> </w:t>
      </w:r>
      <w:r w:rsidRPr="009312E5">
        <w:rPr>
          <w:rFonts w:ascii="Times New Roman" w:hAnsi="Times New Roman" w:cs="Times New Roman"/>
          <w:sz w:val="28"/>
          <w:szCs w:val="28"/>
        </w:rPr>
        <w:t>з</w:t>
      </w:r>
      <w:r w:rsidRPr="009312E5">
        <w:rPr>
          <w:rFonts w:ascii="Times New Roman" w:eastAsia="Times New Roman" w:hAnsi="Times New Roman" w:cs="Times New Roman"/>
          <w:sz w:val="28"/>
          <w:szCs w:val="28"/>
          <w:lang w:eastAsia="ru-RU"/>
        </w:rPr>
        <w:t xml:space="preserve">ахідній правовій традиції </w:t>
      </w:r>
      <w:r w:rsidRPr="009312E5">
        <w:rPr>
          <w:rFonts w:ascii="Times New Roman" w:hAnsi="Times New Roman" w:cs="Times New Roman"/>
          <w:sz w:val="28"/>
          <w:szCs w:val="28"/>
        </w:rPr>
        <w:t xml:space="preserve">при використанні договірних і примусових засобів вирішення правових конфліктів </w:t>
      </w:r>
      <w:r w:rsidRPr="009312E5">
        <w:rPr>
          <w:rFonts w:ascii="Times New Roman" w:eastAsia="Times New Roman" w:hAnsi="Times New Roman" w:cs="Times New Roman"/>
          <w:sz w:val="28"/>
          <w:szCs w:val="28"/>
          <w:lang w:eastAsia="ru-RU"/>
        </w:rPr>
        <w:t xml:space="preserve">простежується прагнення до формальної справедливості через універсальні процедури, а в східній -  орієнтація на етичну згоду, соціальну рівновагу та уникнення відкритого конфлікту. </w:t>
      </w:r>
      <w:bookmarkStart w:id="27" w:name="_Hlk202617558"/>
      <w:bookmarkEnd w:id="26"/>
      <w:r w:rsidRPr="009312E5">
        <w:rPr>
          <w:rFonts w:ascii="Times New Roman" w:eastAsia="Times New Roman" w:hAnsi="Times New Roman" w:cs="Times New Roman"/>
          <w:sz w:val="28"/>
          <w:szCs w:val="28"/>
          <w:lang w:eastAsia="ru-RU"/>
        </w:rPr>
        <w:t xml:space="preserve">Наголошено, що зазначені моделі не є взаємовиключними, а підходи до засобів врегулювання правових конфліктів розширюються внаслідок процесів інтеграції, регіоналізації, глобалізації. У західній правовій традиції все більшою мірою розширюється коло договірних засобів врегулювання правових конфліктів, пошук нових альтернативних засобів, у </w:t>
      </w:r>
      <w:proofErr w:type="spellStart"/>
      <w:r w:rsidRPr="009312E5">
        <w:rPr>
          <w:rFonts w:ascii="Times New Roman" w:eastAsia="Times New Roman" w:hAnsi="Times New Roman" w:cs="Times New Roman"/>
          <w:sz w:val="28"/>
          <w:szCs w:val="28"/>
          <w:lang w:eastAsia="ru-RU"/>
        </w:rPr>
        <w:t>т.ч</w:t>
      </w:r>
      <w:proofErr w:type="spellEnd"/>
      <w:r w:rsidRPr="009312E5">
        <w:rPr>
          <w:rFonts w:ascii="Times New Roman" w:eastAsia="Times New Roman" w:hAnsi="Times New Roman" w:cs="Times New Roman"/>
          <w:sz w:val="28"/>
          <w:szCs w:val="28"/>
          <w:lang w:eastAsia="ru-RU"/>
        </w:rPr>
        <w:t xml:space="preserve">. застосування медіації. У східній правовій традиції простежується підвищення </w:t>
      </w:r>
      <w:r w:rsidRPr="009312E5">
        <w:rPr>
          <w:rFonts w:ascii="Times New Roman" w:hAnsi="Times New Roman" w:cs="Times New Roman"/>
          <w:sz w:val="28"/>
          <w:szCs w:val="28"/>
        </w:rPr>
        <w:t xml:space="preserve">рівня систематизованості, кодифікованості і структурованості норм права, формування більш чітких процедур вирішення правових конфліктів, розширення судових процедур, що впливає на використання договірних і примусових засобів вирішення правових конфліктів. </w:t>
      </w:r>
    </w:p>
    <w:bookmarkEnd w:id="27"/>
    <w:p w14:paraId="0A3F6739" w14:textId="6665AA4F" w:rsidR="00E61636" w:rsidRPr="009312E5" w:rsidRDefault="0021379E" w:rsidP="00E61636">
      <w:pPr>
        <w:shd w:val="clear" w:color="auto" w:fill="FFFFFF"/>
        <w:spacing w:after="0" w:line="360" w:lineRule="auto"/>
        <w:ind w:firstLine="709"/>
        <w:jc w:val="both"/>
        <w:rPr>
          <w:rFonts w:asciiTheme="majorBidi" w:hAnsiTheme="majorBidi" w:cstheme="majorBidi"/>
          <w:sz w:val="28"/>
          <w:szCs w:val="28"/>
        </w:rPr>
      </w:pPr>
      <w:r w:rsidRPr="009312E5">
        <w:rPr>
          <w:rFonts w:ascii="Times New Roman" w:hAnsi="Times New Roman" w:cs="Times New Roman"/>
          <w:bCs/>
          <w:sz w:val="28"/>
          <w:szCs w:val="28"/>
        </w:rPr>
        <w:t xml:space="preserve">Доведено, що осмислення конфліктів та пошук засобів їх вирішення сягає епохи </w:t>
      </w:r>
      <w:r w:rsidR="001A0937" w:rsidRPr="009312E5">
        <w:rPr>
          <w:rFonts w:ascii="Times New Roman" w:hAnsi="Times New Roman" w:cs="Times New Roman"/>
          <w:bCs/>
          <w:sz w:val="28"/>
          <w:szCs w:val="28"/>
        </w:rPr>
        <w:t>А</w:t>
      </w:r>
      <w:r w:rsidRPr="009312E5">
        <w:rPr>
          <w:rFonts w:ascii="Times New Roman" w:hAnsi="Times New Roman" w:cs="Times New Roman"/>
          <w:bCs/>
          <w:sz w:val="28"/>
          <w:szCs w:val="28"/>
        </w:rPr>
        <w:t>нтичності, простежується в епоху Середньовіччя, Нового та Новітнього часу та тісно пов’язано із загальним світоглядом у відповідні епохи. Концептуалізація сучасного тлумачення причин, поняття та засобів вирішення правових конфліктів відбувається в епоху Нового часу та тісно пов’язана із формуванням природного права, уявлень про суспільний договір та права людини. П</w:t>
      </w:r>
      <w:r w:rsidR="00E61636" w:rsidRPr="009312E5">
        <w:rPr>
          <w:rFonts w:ascii="Times New Roman" w:hAnsi="Times New Roman" w:cs="Times New Roman"/>
          <w:bCs/>
          <w:sz w:val="28"/>
          <w:szCs w:val="28"/>
        </w:rPr>
        <w:t xml:space="preserve">роблематика правових конфліктів, договірних і примусових засобів їх вирішення є предметом дослідження у філософії права, загальній теорії права та </w:t>
      </w:r>
      <w:r w:rsidR="00E61636" w:rsidRPr="009312E5">
        <w:rPr>
          <w:rFonts w:ascii="Times New Roman" w:hAnsi="Times New Roman" w:cs="Times New Roman"/>
          <w:bCs/>
          <w:sz w:val="28"/>
          <w:szCs w:val="28"/>
        </w:rPr>
        <w:lastRenderedPageBreak/>
        <w:t>галузевих юридичних науках з урахуванням їх предмету.</w:t>
      </w:r>
      <w:r w:rsidR="00E61636" w:rsidRPr="009312E5">
        <w:rPr>
          <w:rFonts w:ascii="Times New Roman" w:hAnsi="Times New Roman" w:cs="Times New Roman"/>
          <w:b/>
          <w:sz w:val="28"/>
          <w:szCs w:val="28"/>
        </w:rPr>
        <w:t xml:space="preserve"> </w:t>
      </w:r>
      <w:r w:rsidR="00E61636" w:rsidRPr="009312E5">
        <w:rPr>
          <w:rFonts w:ascii="Times New Roman" w:eastAsia="Times New Roman" w:hAnsi="Times New Roman" w:cs="Times New Roman"/>
          <w:sz w:val="28"/>
          <w:szCs w:val="28"/>
          <w:lang w:eastAsia="uk-UA"/>
        </w:rPr>
        <w:t>Упродовж останніх двох десятиліть у філософії права, загальній теорії права та правовій (юридичній) конфліктології, поряд із традиційними напрямами, набули поширення нові напрями й аспекти дослідження правових конфліктів, договірних і примусових засобів їх вирішення, а саме: 1) </w:t>
      </w:r>
      <w:proofErr w:type="spellStart"/>
      <w:r w:rsidR="00E61636" w:rsidRPr="009312E5">
        <w:rPr>
          <w:rFonts w:ascii="Times New Roman" w:eastAsia="Times New Roman" w:hAnsi="Times New Roman" w:cs="Times New Roman"/>
          <w:sz w:val="28"/>
          <w:szCs w:val="28"/>
          <w:lang w:eastAsia="uk-UA"/>
        </w:rPr>
        <w:t>філософсько</w:t>
      </w:r>
      <w:proofErr w:type="spellEnd"/>
      <w:r w:rsidR="00E61636" w:rsidRPr="009312E5">
        <w:rPr>
          <w:rFonts w:ascii="Times New Roman" w:eastAsia="Times New Roman" w:hAnsi="Times New Roman" w:cs="Times New Roman"/>
          <w:sz w:val="28"/>
          <w:szCs w:val="28"/>
          <w:lang w:eastAsia="uk-UA"/>
        </w:rPr>
        <w:t xml:space="preserve">-правові дослідження правових конфліктів в </w:t>
      </w:r>
      <w:proofErr w:type="spellStart"/>
      <w:r w:rsidR="00E61636" w:rsidRPr="009312E5">
        <w:rPr>
          <w:rFonts w:ascii="Times New Roman" w:eastAsia="Times New Roman" w:hAnsi="Times New Roman" w:cs="Times New Roman"/>
          <w:sz w:val="28"/>
          <w:szCs w:val="28"/>
          <w:lang w:eastAsia="uk-UA"/>
        </w:rPr>
        <w:t>антрополого</w:t>
      </w:r>
      <w:proofErr w:type="spellEnd"/>
      <w:r w:rsidR="00E61636" w:rsidRPr="009312E5">
        <w:rPr>
          <w:rFonts w:ascii="Times New Roman" w:eastAsia="Times New Roman" w:hAnsi="Times New Roman" w:cs="Times New Roman"/>
          <w:sz w:val="28"/>
          <w:szCs w:val="28"/>
          <w:lang w:eastAsia="uk-UA"/>
        </w:rPr>
        <w:t xml:space="preserve">-комунікативному аспекті, у </w:t>
      </w:r>
      <w:r w:rsidR="00E61636" w:rsidRPr="009312E5">
        <w:rPr>
          <w:rFonts w:asciiTheme="majorBidi" w:hAnsiTheme="majorBidi" w:cstheme="majorBidi"/>
          <w:sz w:val="28"/>
          <w:szCs w:val="28"/>
        </w:rPr>
        <w:t xml:space="preserve">феноменологічному, гносеологічному та </w:t>
      </w:r>
      <w:proofErr w:type="spellStart"/>
      <w:r w:rsidR="00E61636" w:rsidRPr="009312E5">
        <w:rPr>
          <w:rFonts w:asciiTheme="majorBidi" w:hAnsiTheme="majorBidi" w:cstheme="majorBidi"/>
          <w:sz w:val="28"/>
          <w:szCs w:val="28"/>
        </w:rPr>
        <w:t>праксеологічному</w:t>
      </w:r>
      <w:proofErr w:type="spellEnd"/>
      <w:r w:rsidR="00E61636" w:rsidRPr="009312E5">
        <w:rPr>
          <w:rFonts w:asciiTheme="majorBidi" w:hAnsiTheme="majorBidi" w:cstheme="majorBidi"/>
          <w:sz w:val="28"/>
          <w:szCs w:val="28"/>
        </w:rPr>
        <w:t xml:space="preserve"> аспектах, як феномену правової дійсності, у сфері професійної діяльності юриста, у </w:t>
      </w:r>
      <w:proofErr w:type="spellStart"/>
      <w:r w:rsidR="00E61636" w:rsidRPr="009312E5">
        <w:rPr>
          <w:rFonts w:asciiTheme="majorBidi" w:hAnsiTheme="majorBidi" w:cstheme="majorBidi"/>
          <w:sz w:val="28"/>
          <w:szCs w:val="28"/>
        </w:rPr>
        <w:t>темпорально</w:t>
      </w:r>
      <w:proofErr w:type="spellEnd"/>
      <w:r w:rsidR="00E61636" w:rsidRPr="009312E5">
        <w:rPr>
          <w:rFonts w:asciiTheme="majorBidi" w:hAnsiTheme="majorBidi" w:cstheme="majorBidi"/>
          <w:sz w:val="28"/>
          <w:szCs w:val="28"/>
        </w:rPr>
        <w:t xml:space="preserve">-просторовому дискурсі; 2) </w:t>
      </w:r>
      <w:r w:rsidR="00E61636" w:rsidRPr="009312E5">
        <w:rPr>
          <w:rFonts w:ascii="Times New Roman" w:eastAsia="Times New Roman" w:hAnsi="Times New Roman" w:cs="Times New Roman"/>
          <w:sz w:val="28"/>
          <w:szCs w:val="28"/>
          <w:lang w:eastAsia="uk-UA"/>
        </w:rPr>
        <w:t xml:space="preserve">у межах загальної теорії права : </w:t>
      </w:r>
      <w:r w:rsidR="00E61636" w:rsidRPr="009312E5">
        <w:rPr>
          <w:rFonts w:asciiTheme="majorBidi" w:hAnsiTheme="majorBidi" w:cstheme="majorBidi"/>
          <w:sz w:val="28"/>
          <w:szCs w:val="28"/>
        </w:rPr>
        <w:t xml:space="preserve">поняття, зміст, динаміка та вирішення правових конфліктів;  співвідношення правового конфлікту і компромісу, спору; функціонування й розвитку правової системи, здійснення юридичної діяльності; поняття й сутності договору як правового явища; поняття примусу й примусових засобів; у контексті </w:t>
      </w:r>
      <w:proofErr w:type="spellStart"/>
      <w:r w:rsidR="00E61636" w:rsidRPr="009312E5">
        <w:rPr>
          <w:rFonts w:asciiTheme="majorBidi" w:hAnsiTheme="majorBidi" w:cstheme="majorBidi"/>
          <w:sz w:val="28"/>
          <w:szCs w:val="28"/>
        </w:rPr>
        <w:t>праворозуміння</w:t>
      </w:r>
      <w:proofErr w:type="spellEnd"/>
      <w:r w:rsidR="00E61636" w:rsidRPr="009312E5">
        <w:rPr>
          <w:rFonts w:asciiTheme="majorBidi" w:hAnsiTheme="majorBidi" w:cstheme="majorBidi"/>
          <w:sz w:val="28"/>
          <w:szCs w:val="28"/>
        </w:rPr>
        <w:t xml:space="preserve"> та верховенства права; у зв’язку з державою та її діяльністю; співвідношення примусу, примушування, насильства, переконання; 3) </w:t>
      </w:r>
      <w:r w:rsidR="00E61636" w:rsidRPr="009312E5">
        <w:rPr>
          <w:rFonts w:ascii="Times New Roman" w:eastAsia="Times New Roman" w:hAnsi="Times New Roman" w:cs="Times New Roman"/>
          <w:sz w:val="28"/>
          <w:szCs w:val="28"/>
          <w:lang w:eastAsia="uk-UA"/>
        </w:rPr>
        <w:t>у межах правової конфліктології: поняття, зміст, структура, типологія, причини, наслідки правових конфліктів</w:t>
      </w:r>
      <w:r w:rsidR="00E61636" w:rsidRPr="009312E5">
        <w:rPr>
          <w:rFonts w:asciiTheme="majorBidi" w:hAnsiTheme="majorBidi" w:cstheme="majorBidi"/>
          <w:sz w:val="28"/>
          <w:szCs w:val="28"/>
        </w:rPr>
        <w:t xml:space="preserve">. Для галузевих юридичних наук проблематика конфлікту, спору є традиційною. При цьому, у публічному праві значна увага приділяється примусовим засобам врегулювання правових конфліктів, а в приватному праві – договірним засобами. Водночас, ураховуючи процеси конвергенції публічного й приватного права, взаємопроникнення методів і засобів правового регулювання актуалізують дослідження договірних і примусових засобів врегулювання правових конфліктів у цілому. </w:t>
      </w:r>
    </w:p>
    <w:p w14:paraId="439F1E6B" w14:textId="7F8E4BFD" w:rsidR="00162BCE" w:rsidRPr="009312E5" w:rsidRDefault="00162BCE" w:rsidP="00162BCE">
      <w:pPr>
        <w:pStyle w:val="31"/>
        <w:spacing w:line="360" w:lineRule="auto"/>
        <w:ind w:firstLine="567"/>
        <w:rPr>
          <w:bCs/>
          <w:szCs w:val="28"/>
        </w:rPr>
      </w:pPr>
      <w:r w:rsidRPr="009312E5">
        <w:rPr>
          <w:bCs/>
          <w:szCs w:val="28"/>
        </w:rPr>
        <w:t>Пізнання феномену правового конфлікту відбулося за рахунок використання комплексн</w:t>
      </w:r>
      <w:r w:rsidR="001A0937" w:rsidRPr="009312E5">
        <w:rPr>
          <w:bCs/>
          <w:szCs w:val="28"/>
        </w:rPr>
        <w:t>ої</w:t>
      </w:r>
      <w:r w:rsidRPr="009312E5">
        <w:rPr>
          <w:bCs/>
          <w:szCs w:val="28"/>
        </w:rPr>
        <w:t xml:space="preserve"> науков</w:t>
      </w:r>
      <w:r w:rsidR="001A0937" w:rsidRPr="009312E5">
        <w:rPr>
          <w:bCs/>
          <w:szCs w:val="28"/>
        </w:rPr>
        <w:t>ої</w:t>
      </w:r>
      <w:r w:rsidRPr="009312E5">
        <w:rPr>
          <w:bCs/>
          <w:szCs w:val="28"/>
        </w:rPr>
        <w:t xml:space="preserve"> методологі</w:t>
      </w:r>
      <w:r w:rsidR="001A0937" w:rsidRPr="009312E5">
        <w:rPr>
          <w:bCs/>
          <w:szCs w:val="28"/>
        </w:rPr>
        <w:t>ї</w:t>
      </w:r>
      <w:r w:rsidRPr="009312E5">
        <w:rPr>
          <w:bCs/>
          <w:szCs w:val="28"/>
        </w:rPr>
        <w:t xml:space="preserve"> у різноманітті</w:t>
      </w:r>
      <w:r w:rsidR="001A0937" w:rsidRPr="009312E5">
        <w:rPr>
          <w:bCs/>
          <w:szCs w:val="28"/>
        </w:rPr>
        <w:t xml:space="preserve"> її</w:t>
      </w:r>
      <w:r w:rsidRPr="009312E5">
        <w:rPr>
          <w:bCs/>
          <w:szCs w:val="28"/>
        </w:rPr>
        <w:t xml:space="preserve"> принципів, методів, підходів та інших компонентів діалектичної і формальної логіки, загальнонаукових і спеціально-юридичних когнітивних механізмів. Вона спрямована на розуміння правил підвищення можливостей учасників правових конфліктів забезпечувати права людини та інші правові цінності, а також взаємних переходів текстових і цифрових даних на тлі </w:t>
      </w:r>
      <w:proofErr w:type="spellStart"/>
      <w:r w:rsidRPr="009312E5">
        <w:rPr>
          <w:bCs/>
          <w:szCs w:val="28"/>
        </w:rPr>
        <w:t>експоненційно</w:t>
      </w:r>
      <w:proofErr w:type="spellEnd"/>
      <w:r w:rsidRPr="009312E5">
        <w:rPr>
          <w:bCs/>
          <w:szCs w:val="28"/>
        </w:rPr>
        <w:t xml:space="preserve"> зростаючого тренду використання цифрових інструментів для цивільних, </w:t>
      </w:r>
      <w:r w:rsidRPr="009312E5">
        <w:rPr>
          <w:bCs/>
          <w:szCs w:val="28"/>
        </w:rPr>
        <w:lastRenderedPageBreak/>
        <w:t xml:space="preserve">адміністративних, кримінальних, правоохоронних й інших процесів правової комунікації у цих конфліктах з метою сприяння сталому та безпечному зростанню кожного і людства. Правовий конфлікт являє собою юрисдикційну форму об’єктивації спору, для вирішення між сторонами якого  залучається суддя, арбітр або інший посередник, що розглядає обставини, аргументи, докази та усі інші матеріали спору у визначеному законом порядку, за підсумками чого ухвалює обов’язкове для сторін рішення з розв’язання спору між ними. </w:t>
      </w:r>
      <w:proofErr w:type="spellStart"/>
      <w:r w:rsidRPr="009312E5">
        <w:rPr>
          <w:bCs/>
          <w:szCs w:val="28"/>
        </w:rPr>
        <w:t>Юрисдикційність</w:t>
      </w:r>
      <w:proofErr w:type="spellEnd"/>
      <w:r w:rsidRPr="009312E5">
        <w:rPr>
          <w:bCs/>
          <w:szCs w:val="28"/>
        </w:rPr>
        <w:t xml:space="preserve"> виявляється як форма прояву примусу відносно сторін спору та будь-якого іншого, кого це рішення стосується.</w:t>
      </w:r>
    </w:p>
    <w:p w14:paraId="31958586" w14:textId="19CBA334" w:rsidR="00E61636" w:rsidRPr="009312E5" w:rsidRDefault="00E61636" w:rsidP="00E61636">
      <w:pPr>
        <w:spacing w:after="0" w:line="360" w:lineRule="auto"/>
        <w:ind w:firstLine="709"/>
        <w:jc w:val="both"/>
        <w:rPr>
          <w:rFonts w:ascii="Calibri" w:eastAsia="NSimSun" w:hAnsi="Calibri" w:cs="Arial"/>
          <w:kern w:val="2"/>
          <w:sz w:val="24"/>
          <w:szCs w:val="24"/>
          <w:lang w:eastAsia="zh-CN" w:bidi="hi-IN"/>
        </w:rPr>
      </w:pPr>
      <w:bookmarkStart w:id="28" w:name="_Hlk202823353"/>
      <w:r w:rsidRPr="009312E5">
        <w:rPr>
          <w:rFonts w:ascii="Times New Roman" w:hAnsi="Times New Roman" w:cs="Times New Roman"/>
          <w:bCs/>
          <w:sz w:val="28"/>
          <w:szCs w:val="28"/>
        </w:rPr>
        <w:t xml:space="preserve">Поняття </w:t>
      </w:r>
      <w:r w:rsidRPr="009312E5">
        <w:rPr>
          <w:rFonts w:ascii="Times New Roman" w:eastAsia="NSimSun" w:hAnsi="Times New Roman" w:cs="Arial"/>
          <w:kern w:val="2"/>
          <w:sz w:val="28"/>
          <w:szCs w:val="28"/>
          <w:lang w:eastAsia="zh-CN" w:bidi="hi-IN"/>
        </w:rPr>
        <w:t xml:space="preserve">«правовий конфлікт» належить до складних понять юридичної науки, що має наслідком множинність теоретичних підходів до її розуміння. Доведено, що до основних ознак правового конфлікту належать такі, як: наявність соціальних, зокрема, правових протиріч між учасниками конфліктних відносин; вища фаза розвитку протиріччя; активний характер дії; наявність двостороннього зв’язку між суб’єктами; суб’єктивно-об’єктивний характер; тягне правові наслідки для учасників суспільних відносин; амбівалентність природи і впливу на правову систему і суспільні відносини у цілому та ознаки, які характеризують процедурний аспект, такі як:  легальна процедура вирішення; використання доказів у юридичному спорі; наявність органу, уповноваженого вирішувати конфлікт. Правові конфлікти розмежовуються: за характером появу (за сферою): внутрішні </w:t>
      </w:r>
      <w:r w:rsidR="007F6E03">
        <w:rPr>
          <w:rFonts w:ascii="Times New Roman" w:eastAsia="NSimSun" w:hAnsi="Times New Roman" w:cs="Arial"/>
          <w:kern w:val="2"/>
          <w:sz w:val="28"/>
          <w:szCs w:val="28"/>
          <w:lang w:eastAsia="zh-CN" w:bidi="hi-IN"/>
        </w:rPr>
        <w:t>(</w:t>
      </w:r>
      <w:r w:rsidRPr="009312E5">
        <w:rPr>
          <w:rFonts w:ascii="Times New Roman" w:eastAsia="NSimSun" w:hAnsi="Times New Roman" w:cs="Arial"/>
          <w:kern w:val="2"/>
          <w:sz w:val="28"/>
          <w:szCs w:val="28"/>
          <w:lang w:eastAsia="zh-CN" w:bidi="hi-IN"/>
        </w:rPr>
        <w:t>прогалин</w:t>
      </w:r>
      <w:r w:rsidR="007F6E03">
        <w:rPr>
          <w:rFonts w:ascii="Times New Roman" w:eastAsia="NSimSun" w:hAnsi="Times New Roman" w:cs="Arial"/>
          <w:kern w:val="2"/>
          <w:sz w:val="28"/>
          <w:szCs w:val="28"/>
          <w:lang w:eastAsia="zh-CN" w:bidi="hi-IN"/>
        </w:rPr>
        <w:t>и</w:t>
      </w:r>
      <w:r w:rsidRPr="009312E5">
        <w:rPr>
          <w:rFonts w:ascii="Times New Roman" w:eastAsia="NSimSun" w:hAnsi="Times New Roman" w:cs="Arial"/>
          <w:kern w:val="2"/>
          <w:sz w:val="28"/>
          <w:szCs w:val="28"/>
          <w:lang w:eastAsia="zh-CN" w:bidi="hi-IN"/>
        </w:rPr>
        <w:t>, коліз</w:t>
      </w:r>
      <w:r w:rsidR="007F6E03">
        <w:rPr>
          <w:rFonts w:ascii="Times New Roman" w:eastAsia="NSimSun" w:hAnsi="Times New Roman" w:cs="Arial"/>
          <w:kern w:val="2"/>
          <w:sz w:val="28"/>
          <w:szCs w:val="28"/>
          <w:lang w:eastAsia="zh-CN" w:bidi="hi-IN"/>
        </w:rPr>
        <w:t>ії</w:t>
      </w:r>
      <w:r w:rsidRPr="009312E5">
        <w:rPr>
          <w:rFonts w:ascii="Times New Roman" w:eastAsia="NSimSun" w:hAnsi="Times New Roman" w:cs="Arial"/>
          <w:kern w:val="2"/>
          <w:sz w:val="28"/>
          <w:szCs w:val="28"/>
          <w:lang w:eastAsia="zh-CN" w:bidi="hi-IN"/>
        </w:rPr>
        <w:t xml:space="preserve">), зовнішні; за правовими наслідками: прості, складні; за методом правового регулювання: імперативно й </w:t>
      </w:r>
      <w:proofErr w:type="spellStart"/>
      <w:r w:rsidRPr="009312E5">
        <w:rPr>
          <w:rFonts w:ascii="Times New Roman" w:eastAsia="NSimSun" w:hAnsi="Times New Roman" w:cs="Arial"/>
          <w:kern w:val="2"/>
          <w:sz w:val="28"/>
          <w:szCs w:val="28"/>
          <w:lang w:eastAsia="zh-CN" w:bidi="hi-IN"/>
        </w:rPr>
        <w:t>диспозитивно</w:t>
      </w:r>
      <w:proofErr w:type="spellEnd"/>
      <w:r w:rsidRPr="009312E5">
        <w:rPr>
          <w:rFonts w:ascii="Times New Roman" w:eastAsia="NSimSun" w:hAnsi="Times New Roman" w:cs="Arial"/>
          <w:kern w:val="2"/>
          <w:sz w:val="28"/>
          <w:szCs w:val="28"/>
          <w:lang w:eastAsia="zh-CN" w:bidi="hi-IN"/>
        </w:rPr>
        <w:t xml:space="preserve"> впорядковані; за часовим критерієм: реальні, потенційні; за метою: реалістичні, нереалістичні та ін. Разом з тим, слід підкреслити, що віднесення правового конфлікту до певного виду є досить умовним, оскільки на практиці конфлікти, як правило, включають в себе спектр правовідносин, конфронтація з приводу яких може відбуватись з тим чи іншим ступенем інтенсивності. Водночас, </w:t>
      </w:r>
      <w:proofErr w:type="spellStart"/>
      <w:r w:rsidRPr="009312E5">
        <w:rPr>
          <w:rFonts w:ascii="Times New Roman" w:eastAsia="NSimSun" w:hAnsi="Times New Roman" w:cs="Arial"/>
          <w:kern w:val="2"/>
          <w:sz w:val="28"/>
          <w:szCs w:val="28"/>
          <w:lang w:eastAsia="zh-CN" w:bidi="hi-IN"/>
        </w:rPr>
        <w:t>типологізація</w:t>
      </w:r>
      <w:proofErr w:type="spellEnd"/>
      <w:r w:rsidRPr="009312E5">
        <w:rPr>
          <w:rFonts w:ascii="Times New Roman" w:eastAsia="NSimSun" w:hAnsi="Times New Roman" w:cs="Arial"/>
          <w:kern w:val="2"/>
          <w:sz w:val="28"/>
          <w:szCs w:val="28"/>
          <w:lang w:eastAsia="zh-CN" w:bidi="hi-IN"/>
        </w:rPr>
        <w:t xml:space="preserve"> правових конфліктів дає змогу розкрити закономірності їх протікання, виявити характерні риси і встановити причини та передумови їх виникнення. </w:t>
      </w:r>
      <w:bookmarkEnd w:id="28"/>
      <w:r w:rsidRPr="009312E5">
        <w:rPr>
          <w:rFonts w:ascii="Times New Roman" w:eastAsia="NSimSun" w:hAnsi="Times New Roman" w:cs="Arial"/>
          <w:kern w:val="2"/>
          <w:sz w:val="28"/>
          <w:szCs w:val="28"/>
          <w:lang w:eastAsia="zh-CN" w:bidi="hi-IN"/>
        </w:rPr>
        <w:t xml:space="preserve">Як складне і динамічне правове явище юридичний конфлікт має </w:t>
      </w:r>
      <w:r w:rsidRPr="009312E5">
        <w:rPr>
          <w:rFonts w:ascii="Times New Roman" w:eastAsia="NSimSun" w:hAnsi="Times New Roman" w:cs="Arial"/>
          <w:kern w:val="2"/>
          <w:sz w:val="28"/>
          <w:szCs w:val="28"/>
          <w:lang w:eastAsia="zh-CN" w:bidi="hi-IN"/>
        </w:rPr>
        <w:lastRenderedPageBreak/>
        <w:t xml:space="preserve">структуру, яка відображає його суб’єктивно-об’єктивну природу і включає в себе чотири основні елементи: суб’єкт; суб’єктивна сторона; об’єкт; об’єктивна сторона. Перші дві складові характеризують внутрішню сторону конфлікту, є найбільш динамічними і мінливими; натомість останні два елементи описують зовнішню сторону конфлікту, відображають його зв’язок із різними сферами суспільного життя. Лише наявність усіх перерахованих складових дозволяє кваліфікувати правовідносини між сторонами як конфлікт. При цьому, між структурними елементами правового конфлікту існує просторовий і причинно-наслідковий зв’язок, який проявляється у динаміці його розвитку. Динамічна модель конфлікту характеризує його виникнення, розвиток, зміну і завершення та охоплює три стадії — </w:t>
      </w:r>
      <w:proofErr w:type="spellStart"/>
      <w:r w:rsidRPr="009312E5">
        <w:rPr>
          <w:rFonts w:ascii="Times New Roman" w:eastAsia="NSimSun" w:hAnsi="Times New Roman" w:cs="Arial"/>
          <w:kern w:val="2"/>
          <w:sz w:val="28"/>
          <w:szCs w:val="28"/>
          <w:lang w:eastAsia="zh-CN" w:bidi="hi-IN"/>
        </w:rPr>
        <w:t>передконфліктну</w:t>
      </w:r>
      <w:proofErr w:type="spellEnd"/>
      <w:r w:rsidRPr="009312E5">
        <w:rPr>
          <w:rFonts w:ascii="Times New Roman" w:eastAsia="NSimSun" w:hAnsi="Times New Roman" w:cs="Arial"/>
          <w:kern w:val="2"/>
          <w:sz w:val="28"/>
          <w:szCs w:val="28"/>
          <w:lang w:eastAsia="zh-CN" w:bidi="hi-IN"/>
        </w:rPr>
        <w:t xml:space="preserve">, конфліктну і </w:t>
      </w:r>
      <w:proofErr w:type="spellStart"/>
      <w:r w:rsidRPr="009312E5">
        <w:rPr>
          <w:rFonts w:ascii="Times New Roman" w:eastAsia="NSimSun" w:hAnsi="Times New Roman" w:cs="Arial"/>
          <w:kern w:val="2"/>
          <w:sz w:val="28"/>
          <w:szCs w:val="28"/>
          <w:lang w:eastAsia="zh-CN" w:bidi="hi-IN"/>
        </w:rPr>
        <w:t>постконфлікту</w:t>
      </w:r>
      <w:proofErr w:type="spellEnd"/>
      <w:r w:rsidRPr="009312E5">
        <w:rPr>
          <w:rFonts w:ascii="Times New Roman" w:eastAsia="NSimSun" w:hAnsi="Times New Roman" w:cs="Arial"/>
          <w:kern w:val="2"/>
          <w:sz w:val="28"/>
          <w:szCs w:val="28"/>
          <w:lang w:eastAsia="zh-CN" w:bidi="hi-IN"/>
        </w:rPr>
        <w:t xml:space="preserve">, кожна з яких є відносно самостійним етапом процесу і завершується новим станом. </w:t>
      </w:r>
    </w:p>
    <w:p w14:paraId="7868122B" w14:textId="77777777" w:rsidR="000B2C6A" w:rsidRPr="009312E5" w:rsidRDefault="00162BCE" w:rsidP="000B2C6A">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Специфічність вирішення правових конфліктів у приватному праві виражена через домінування принципу </w:t>
      </w:r>
      <w:proofErr w:type="spellStart"/>
      <w:r w:rsidRPr="009312E5">
        <w:rPr>
          <w:rFonts w:ascii="Times New Roman" w:eastAsia="Times New Roman" w:hAnsi="Times New Roman" w:cs="Times New Roman"/>
          <w:bCs/>
          <w:sz w:val="28"/>
          <w:szCs w:val="28"/>
          <w:lang w:eastAsia="ru-RU"/>
        </w:rPr>
        <w:t>диспозитивності</w:t>
      </w:r>
      <w:proofErr w:type="spellEnd"/>
      <w:r w:rsidRPr="009312E5">
        <w:rPr>
          <w:rFonts w:ascii="Times New Roman" w:eastAsia="Times New Roman" w:hAnsi="Times New Roman" w:cs="Times New Roman"/>
          <w:bCs/>
          <w:sz w:val="28"/>
          <w:szCs w:val="28"/>
          <w:lang w:eastAsia="ru-RU"/>
        </w:rPr>
        <w:t xml:space="preserve"> сторін і методу добровільності взаємних поступок і компромісу, знаходження з їхньою допомогою балансу інтересів сторін, уникнення домінування волі одного за рахунок іншого, відмови від демонстрації і/або застосування сили, зокрема й за посередництва публічно-правових інститутів. Загальна природа приватного права саме у відмежуванні себе від публічного впливу проявляється в усіх конкретних випадків непорозуміння сторін зобов’язань, які еволюціонували у конфлікт. Природа договірного способу розв’язання правових конфліктів найбільшою мірою корелює з природою відносин приватно-правового характеру. По суті договір являє собою основу цих відносин і </w:t>
      </w:r>
      <w:proofErr w:type="spellStart"/>
      <w:r w:rsidRPr="009312E5">
        <w:rPr>
          <w:rFonts w:ascii="Times New Roman" w:eastAsia="Times New Roman" w:hAnsi="Times New Roman" w:cs="Times New Roman"/>
          <w:bCs/>
          <w:sz w:val="28"/>
          <w:szCs w:val="28"/>
          <w:lang w:eastAsia="ru-RU"/>
        </w:rPr>
        <w:t>домовляння</w:t>
      </w:r>
      <w:proofErr w:type="spellEnd"/>
      <w:r w:rsidRPr="009312E5">
        <w:rPr>
          <w:rFonts w:ascii="Times New Roman" w:eastAsia="Times New Roman" w:hAnsi="Times New Roman" w:cs="Times New Roman"/>
          <w:bCs/>
          <w:sz w:val="28"/>
          <w:szCs w:val="28"/>
          <w:lang w:eastAsia="ru-RU"/>
        </w:rPr>
        <w:t xml:space="preserve"> сторін правового конфлікту типове для сфери дії приватного права. Крім цього, договірні засоби у цих взаємозв’язках швидше стали здобутком Східної традиції права, яка адаптована до потреб Західної традиції права, оскільки первинно Західна цивілізація все ж таки в основу покладали індивідуальний інтерес і пов’язану із ним непорушність приватної власності, як основу прогресу, й будь-які перетини такої </w:t>
      </w:r>
      <w:proofErr w:type="spellStart"/>
      <w:r w:rsidRPr="009312E5">
        <w:rPr>
          <w:rFonts w:ascii="Times New Roman" w:eastAsia="Times New Roman" w:hAnsi="Times New Roman" w:cs="Times New Roman"/>
          <w:bCs/>
          <w:sz w:val="28"/>
          <w:szCs w:val="28"/>
          <w:lang w:eastAsia="ru-RU"/>
        </w:rPr>
        <w:t>приватності</w:t>
      </w:r>
      <w:proofErr w:type="spellEnd"/>
      <w:r w:rsidRPr="009312E5">
        <w:rPr>
          <w:rFonts w:ascii="Times New Roman" w:eastAsia="Times New Roman" w:hAnsi="Times New Roman" w:cs="Times New Roman"/>
          <w:bCs/>
          <w:sz w:val="28"/>
          <w:szCs w:val="28"/>
          <w:lang w:eastAsia="ru-RU"/>
        </w:rPr>
        <w:t xml:space="preserve"> історично демонстрували найгостріші й непримиримі протистояння, для залагодження яких залучалися судді та низка </w:t>
      </w:r>
      <w:r w:rsidRPr="009312E5">
        <w:rPr>
          <w:rFonts w:ascii="Times New Roman" w:eastAsia="Times New Roman" w:hAnsi="Times New Roman" w:cs="Times New Roman"/>
          <w:bCs/>
          <w:sz w:val="28"/>
          <w:szCs w:val="28"/>
          <w:lang w:eastAsia="ru-RU"/>
        </w:rPr>
        <w:lastRenderedPageBreak/>
        <w:t xml:space="preserve">інших публічно-правових інститутів, що застосовують примус. Договірний спосіб вирішення правових конфліктів суть переговорів, арбітражу, посередництва, дипломатичної функції, компромісу інтересів і поступок сторін. Примусові засоби вирішення правових конфліктів у приватному праві завжди визначені у процесуальному законодавстві, що стосується особистих, майнових, сімейних та інших приватних інтересів. </w:t>
      </w:r>
    </w:p>
    <w:p w14:paraId="4EDED542" w14:textId="2E64BEB2" w:rsidR="000B2C6A" w:rsidRPr="009312E5" w:rsidRDefault="000B2C6A" w:rsidP="000B2C6A">
      <w:pPr>
        <w:spacing w:after="0" w:line="360" w:lineRule="auto"/>
        <w:ind w:firstLine="709"/>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 xml:space="preserve">Характерною ознакою публічно-правових спорів є сфера їх виникнення – публічно-правові відносини, тобто передбачені нормами публічного права суспільні відносини, що виражаються у взаємних правах та обов’язках їх учасників у різних сферах діяльності суспільства, зокрема пов’язаних з реалізацією публічної влади. </w:t>
      </w:r>
      <w:r w:rsidRPr="009312E5">
        <w:rPr>
          <w:rFonts w:ascii="Times New Roman" w:eastAsia="Calibri" w:hAnsi="Times New Roman" w:cs="Times New Roman"/>
          <w:sz w:val="28"/>
          <w:szCs w:val="28"/>
        </w:rPr>
        <w:t xml:space="preserve">У </w:t>
      </w:r>
      <w:r w:rsidRPr="009312E5">
        <w:rPr>
          <w:rFonts w:ascii="Times New Roman" w:eastAsia="Times New Roman" w:hAnsi="Times New Roman" w:cs="Times New Roman"/>
          <w:sz w:val="28"/>
          <w:szCs w:val="28"/>
          <w:lang w:eastAsia="ru-RU"/>
        </w:rPr>
        <w:t>вирішення правових конфліктів у публічному праві важливу роль відіграє примус, з</w:t>
      </w:r>
      <w:r w:rsidRPr="009312E5">
        <w:rPr>
          <w:rFonts w:ascii="Times New Roman" w:eastAsia="Calibri" w:hAnsi="Times New Roman" w:cs="Times New Roman"/>
          <w:sz w:val="28"/>
          <w:szCs w:val="28"/>
        </w:rPr>
        <w:t xml:space="preserve">агальною ознакою якого є підпорядкування волею одного суб’єкта права волі іншого суб’єкта права. Пропорції участі органів публічної влади у попередженні та вирішенні правових конфліктів різною мірою співвідносяться із мірою застосуванням примусу і/або заохочення до примирення конфліктуючих сторін. У </w:t>
      </w:r>
      <w:r w:rsidRPr="009312E5">
        <w:rPr>
          <w:rFonts w:ascii="Times New Roman" w:hAnsi="Times New Roman"/>
          <w:bCs/>
          <w:sz w:val="28"/>
          <w:szCs w:val="28"/>
          <w:lang w:eastAsia="ru-RU"/>
        </w:rPr>
        <w:t xml:space="preserve">вирішення правових конфліктів у публічному праві наявний публічний інтерес як предмету конфлікту, що, наряду з правовою природою в межах конституційних, кримінальних, адміністративних та інших правових відносин з імперативним методом правого регулювання, виявляє ще й важливість політичного контексту. У вирішенні правових </w:t>
      </w:r>
      <w:proofErr w:type="spellStart"/>
      <w:r w:rsidRPr="009312E5">
        <w:rPr>
          <w:rFonts w:ascii="Times New Roman" w:hAnsi="Times New Roman"/>
          <w:bCs/>
          <w:sz w:val="28"/>
          <w:szCs w:val="28"/>
          <w:lang w:eastAsia="ru-RU"/>
        </w:rPr>
        <w:t>конфлфктів</w:t>
      </w:r>
      <w:proofErr w:type="spellEnd"/>
      <w:r w:rsidRPr="009312E5">
        <w:rPr>
          <w:rFonts w:ascii="Times New Roman" w:hAnsi="Times New Roman"/>
          <w:bCs/>
          <w:sz w:val="28"/>
          <w:szCs w:val="28"/>
          <w:lang w:eastAsia="ru-RU"/>
        </w:rPr>
        <w:t xml:space="preserve"> у </w:t>
      </w:r>
      <w:proofErr w:type="spellStart"/>
      <w:r w:rsidRPr="009312E5">
        <w:rPr>
          <w:rFonts w:ascii="Times New Roman" w:hAnsi="Times New Roman"/>
          <w:bCs/>
          <w:sz w:val="28"/>
          <w:szCs w:val="28"/>
          <w:lang w:eastAsia="ru-RU"/>
        </w:rPr>
        <w:t>піблічному</w:t>
      </w:r>
      <w:proofErr w:type="spellEnd"/>
      <w:r w:rsidRPr="009312E5">
        <w:rPr>
          <w:rFonts w:ascii="Times New Roman" w:hAnsi="Times New Roman"/>
          <w:bCs/>
          <w:sz w:val="28"/>
          <w:szCs w:val="28"/>
          <w:lang w:eastAsia="ru-RU"/>
        </w:rPr>
        <w:t xml:space="preserve"> праві домінує примус над інструментарієм договірного способу; характерне одночасне, послідовне чи інше нелінійне застосування кількох видів примусу і/або у межах різних публічно-правових галузей, з можливим латентним втручанням політичних противників сторін правового конфлікту, які прагнуть з нього отримати свої вигоди; інші суттєві взаємозв’язки в механізмі публічно-правових конфліктів, декодовані через осмислення </w:t>
      </w:r>
      <w:proofErr w:type="spellStart"/>
      <w:r w:rsidRPr="009312E5">
        <w:rPr>
          <w:rFonts w:ascii="Times New Roman" w:hAnsi="Times New Roman"/>
          <w:bCs/>
          <w:sz w:val="28"/>
          <w:szCs w:val="28"/>
          <w:lang w:eastAsia="ru-RU"/>
        </w:rPr>
        <w:t>синергійних</w:t>
      </w:r>
      <w:proofErr w:type="spellEnd"/>
      <w:r w:rsidRPr="009312E5">
        <w:rPr>
          <w:rFonts w:ascii="Times New Roman" w:hAnsi="Times New Roman"/>
          <w:bCs/>
          <w:sz w:val="28"/>
          <w:szCs w:val="28"/>
          <w:lang w:eastAsia="ru-RU"/>
        </w:rPr>
        <w:t xml:space="preserve"> ефектів неоднорідності їхньої онтологічної природи, прагматики функціонального навантаження та зміни структури.</w:t>
      </w:r>
    </w:p>
    <w:p w14:paraId="38B42D99" w14:textId="03F1802B" w:rsidR="00162BCE" w:rsidRPr="009312E5" w:rsidRDefault="00162BCE" w:rsidP="00162BCE">
      <w:pPr>
        <w:spacing w:after="0" w:line="360" w:lineRule="auto"/>
        <w:ind w:firstLine="709"/>
        <w:jc w:val="both"/>
        <w:rPr>
          <w:rFonts w:ascii="Times New Roman" w:hAnsi="Times New Roman" w:cs="Times New Roman"/>
          <w:b/>
          <w:sz w:val="28"/>
          <w:szCs w:val="28"/>
        </w:rPr>
      </w:pPr>
      <w:r w:rsidRPr="009312E5">
        <w:rPr>
          <w:rFonts w:ascii="Times New Roman" w:eastAsia="Times New Roman" w:hAnsi="Times New Roman" w:cs="Times New Roman"/>
          <w:bCs/>
          <w:sz w:val="28"/>
          <w:szCs w:val="28"/>
          <w:lang w:eastAsia="ru-RU"/>
        </w:rPr>
        <w:t xml:space="preserve">Переговори, медіація, арбітраж, примирно-третейські процедури та будь-які інші засоби альтернативного вирішення правового конфлікту складають </w:t>
      </w:r>
      <w:r w:rsidRPr="009312E5">
        <w:rPr>
          <w:rFonts w:ascii="Times New Roman" w:eastAsia="Times New Roman" w:hAnsi="Times New Roman" w:cs="Times New Roman"/>
          <w:bCs/>
          <w:sz w:val="28"/>
          <w:szCs w:val="28"/>
          <w:lang w:eastAsia="ru-RU"/>
        </w:rPr>
        <w:lastRenderedPageBreak/>
        <w:t>безсумнівний пріоритет в межах наявних способів знаходження прийнятного для сторін рішення. Усі ці процедури здійснюються за детальними обов’язковими для сторін конфлікту правилами, добровільні, виключають залучення публічної влади,  а також передбачають залучення посередника, крім переговорів, де сторони можуть їх вести безпосередньо, уникаючи залучення третьої сторони. Якщо переговори є самостійним засобом і частиною інших засобів такого вирішення, то арбітраж, медіація, третейські процедури являють собою тільки засіб вирішення правового конфлікту. Переростання переговорів в арбітраж, медіацію, третейське провадження означає нестачу даних та їхню належну інтерпретацію на кожному попередньому етапі, де відсутність обопільно вигідного для сторін рішення свідчення їхнього розчарування наявними ресурсами для вирішення спору і необхідність рухатися у бік наступних процедур, де серед нового тільки нові ресурси, що покликані отримати нове знання з наявної інформації, подати наявні дані у новій послідовності і/або для нових алгоритмів, згенерувати нове розуміння рішення для правового конфлікту на основі існуючих і доданих внаслідок їхньої інтелектуальної роботи даних. На транснаціональному рівні альтернативні примусу засоби вирішення правових конфліктів демонструють ще більший пріоритет, ніж в межах національного правового простору, адже держави застосовують зброю, війну та інші катастрофічно руйнівні засоби, як мову примусу між собою.</w:t>
      </w:r>
    </w:p>
    <w:p w14:paraId="7A87419B" w14:textId="6B626471" w:rsidR="00162BCE" w:rsidRPr="009312E5" w:rsidRDefault="00162BCE" w:rsidP="00162BCE">
      <w:pPr>
        <w:spacing w:after="0" w:line="360" w:lineRule="auto"/>
        <w:ind w:firstLine="709"/>
        <w:jc w:val="both"/>
        <w:rPr>
          <w:rFonts w:ascii="Times New Roman" w:hAnsi="Times New Roman" w:cs="Times New Roman"/>
          <w:b/>
          <w:sz w:val="28"/>
          <w:szCs w:val="28"/>
        </w:rPr>
      </w:pPr>
      <w:r w:rsidRPr="009312E5">
        <w:rPr>
          <w:rFonts w:ascii="Times New Roman" w:hAnsi="Times New Roman" w:cs="Times New Roman"/>
          <w:bCs/>
          <w:sz w:val="28"/>
          <w:szCs w:val="28"/>
        </w:rPr>
        <w:t xml:space="preserve">Проблеми використання договірних і примусових засобів вирішення правових конфліктів в умовах глобальних викликів і загроз не виявляють стабільного тренду ізоморфізму, а навпаки демонструють регіональну специфіку, детерміновану перш за все відсутністю </w:t>
      </w:r>
      <w:proofErr w:type="spellStart"/>
      <w:r w:rsidRPr="009312E5">
        <w:rPr>
          <w:rFonts w:ascii="Times New Roman" w:hAnsi="Times New Roman" w:cs="Times New Roman"/>
          <w:bCs/>
          <w:sz w:val="28"/>
          <w:szCs w:val="28"/>
        </w:rPr>
        <w:t>глобалної</w:t>
      </w:r>
      <w:proofErr w:type="spellEnd"/>
      <w:r w:rsidRPr="009312E5">
        <w:rPr>
          <w:rFonts w:ascii="Times New Roman" w:hAnsi="Times New Roman" w:cs="Times New Roman"/>
          <w:bCs/>
          <w:sz w:val="28"/>
          <w:szCs w:val="28"/>
        </w:rPr>
        <w:t xml:space="preserve"> єдності щодо змісту, інтерпретацій і практик застосування гуманітарних стандартів права. Порушення у національному правовому просторі прав і свобод громадян з боку публічної влади формує глобальний виклик у формі міграції і </w:t>
      </w:r>
      <w:proofErr w:type="spellStart"/>
      <w:r w:rsidRPr="009312E5">
        <w:rPr>
          <w:rFonts w:ascii="Times New Roman" w:hAnsi="Times New Roman" w:cs="Times New Roman"/>
          <w:bCs/>
          <w:sz w:val="28"/>
          <w:szCs w:val="28"/>
        </w:rPr>
        <w:t>трансміграції</w:t>
      </w:r>
      <w:proofErr w:type="spellEnd"/>
      <w:r w:rsidRPr="009312E5">
        <w:rPr>
          <w:rFonts w:ascii="Times New Roman" w:hAnsi="Times New Roman" w:cs="Times New Roman"/>
          <w:bCs/>
          <w:sz w:val="28"/>
          <w:szCs w:val="28"/>
        </w:rPr>
        <w:t xml:space="preserve"> громадян, які піддаються таким утискам. Правові конфлікти неглобального масштабу будь-де однаково виявляють свою типову природу в межах цілого. Верховенство права, добровільність, </w:t>
      </w:r>
      <w:proofErr w:type="spellStart"/>
      <w:r w:rsidRPr="009312E5">
        <w:rPr>
          <w:rFonts w:ascii="Times New Roman" w:hAnsi="Times New Roman" w:cs="Times New Roman"/>
          <w:bCs/>
          <w:sz w:val="28"/>
          <w:szCs w:val="28"/>
        </w:rPr>
        <w:t>диспозитивність</w:t>
      </w:r>
      <w:proofErr w:type="spellEnd"/>
      <w:r w:rsidRPr="009312E5">
        <w:rPr>
          <w:rFonts w:ascii="Times New Roman" w:hAnsi="Times New Roman" w:cs="Times New Roman"/>
          <w:bCs/>
          <w:sz w:val="28"/>
          <w:szCs w:val="28"/>
        </w:rPr>
        <w:t xml:space="preserve"> і змагальність сторін, </w:t>
      </w:r>
      <w:r w:rsidRPr="009312E5">
        <w:rPr>
          <w:rFonts w:ascii="Times New Roman" w:hAnsi="Times New Roman" w:cs="Times New Roman"/>
          <w:bCs/>
          <w:sz w:val="28"/>
          <w:szCs w:val="28"/>
        </w:rPr>
        <w:lastRenderedPageBreak/>
        <w:t xml:space="preserve">композиційний набір учасників, сутність етапів і стадій процедур договірних інструментів вирішення на глобальному рівні так само присутні, як і на локальних рівнях. Нерівність сторін конфлікту виключає можливості застосування договірного способу його розв’язання. Водночас примус з легкістю поширюється у вирішенні конфліктів між державами, оскільки, на відміну від тиску населення на публічну владу в середині країни, на країни </w:t>
      </w:r>
      <w:proofErr w:type="spellStart"/>
      <w:r w:rsidRPr="009312E5">
        <w:rPr>
          <w:rFonts w:ascii="Times New Roman" w:hAnsi="Times New Roman" w:cs="Times New Roman"/>
          <w:bCs/>
          <w:sz w:val="28"/>
          <w:szCs w:val="28"/>
        </w:rPr>
        <w:t>агресорки</w:t>
      </w:r>
      <w:proofErr w:type="spellEnd"/>
      <w:r w:rsidRPr="009312E5">
        <w:rPr>
          <w:rFonts w:ascii="Times New Roman" w:hAnsi="Times New Roman" w:cs="Times New Roman"/>
          <w:bCs/>
          <w:sz w:val="28"/>
          <w:szCs w:val="28"/>
        </w:rPr>
        <w:t xml:space="preserve"> у міжнародних відносинах тиск не дієвий й по суті відсутній. Серйозний виклик у цьому питання залишається з кінця ХХ ст. для спроможності ООН попереджати війни та інше насильство між націями, які мають різні погляди на один й той самий предмет. Альтернативи ООН можуть виникати на базі правових досягнень юридично, економічно та військово розвинутих країн.</w:t>
      </w:r>
    </w:p>
    <w:p w14:paraId="31ECC993" w14:textId="77777777" w:rsidR="00162BCE" w:rsidRPr="009312E5" w:rsidRDefault="00162BCE" w:rsidP="00162BCE">
      <w:pPr>
        <w:spacing w:after="0" w:line="360" w:lineRule="auto"/>
        <w:ind w:firstLine="709"/>
        <w:jc w:val="both"/>
        <w:rPr>
          <w:rFonts w:ascii="Times New Roman" w:hAnsi="Times New Roman" w:cs="Times New Roman"/>
          <w:bCs/>
          <w:sz w:val="28"/>
          <w:szCs w:val="28"/>
        </w:rPr>
      </w:pPr>
      <w:r w:rsidRPr="009312E5">
        <w:rPr>
          <w:rFonts w:ascii="Times New Roman" w:hAnsi="Times New Roman" w:cs="Times New Roman"/>
          <w:bCs/>
          <w:sz w:val="28"/>
          <w:szCs w:val="28"/>
        </w:rPr>
        <w:t xml:space="preserve">Рішення конфліктності приватних і публічних інтересів на глобальних ринках транснаціональних корпорацій, комунікації націй та інших суб’єктів міжнародного права вбачаються у ясності, вичерпності формулювань правових норм, а також у нових процедурах для договірних способів вирішення спорів. Рідкість використання альтернативних способів вирішення конфліктів на міжнародному рівні означає, з одного боку, що є невирішена проблема правил з перетворення цих способів на реальні та ефективні інструменти, а, з іншого боку, наявність війн та інших примусових засобів вирішення правових конфліктів, які тільки посилюють глобальні ризики руйнування середовище, придатного для виживання і розвитку людства. Поєднання алгоритмів права з можливостями сучасних цифрових </w:t>
      </w:r>
      <w:proofErr w:type="spellStart"/>
      <w:r w:rsidRPr="009312E5">
        <w:rPr>
          <w:rFonts w:ascii="Times New Roman" w:hAnsi="Times New Roman" w:cs="Times New Roman"/>
          <w:bCs/>
          <w:sz w:val="28"/>
          <w:szCs w:val="28"/>
        </w:rPr>
        <w:t>нейромереж</w:t>
      </w:r>
      <w:proofErr w:type="spellEnd"/>
      <w:r w:rsidRPr="009312E5">
        <w:rPr>
          <w:rFonts w:ascii="Times New Roman" w:hAnsi="Times New Roman" w:cs="Times New Roman"/>
          <w:bCs/>
          <w:sz w:val="28"/>
          <w:szCs w:val="28"/>
        </w:rPr>
        <w:t xml:space="preserve"> видається засобом, спрямованим на сприяння ефективному подоланню прогалин правового регулювання мирних засобів комунікації між будь-якими суб’єктами, діяльність яких впливає на глобальний баланс. У цьому зв’язку метрики реєстрів інформації про доброчесність, економічні здобутки, логістичні, комунікаційні та інші можливості стануть актуальним ресурсом для наповнення даними, що адекватні правовій дійсності і складають частину юридичних алгоритмів, спроможний успішно забезпечувати вирішення правових конфліктів на праві домовленості, а не сили. </w:t>
      </w:r>
    </w:p>
    <w:p w14:paraId="63FDE664" w14:textId="77777777" w:rsidR="00162BCE" w:rsidRPr="009312E5" w:rsidRDefault="00162BCE" w:rsidP="00162BCE">
      <w:pPr>
        <w:spacing w:after="0" w:line="360" w:lineRule="auto"/>
        <w:ind w:firstLine="709"/>
        <w:jc w:val="both"/>
        <w:rPr>
          <w:rFonts w:ascii="Times New Roman" w:hAnsi="Times New Roman" w:cs="Times New Roman"/>
          <w:bCs/>
          <w:sz w:val="28"/>
          <w:szCs w:val="28"/>
        </w:rPr>
      </w:pPr>
    </w:p>
    <w:p w14:paraId="25A60E1A" w14:textId="23915F37" w:rsidR="00BF76DE" w:rsidRPr="009312E5" w:rsidRDefault="00712DA1" w:rsidP="00712DA1">
      <w:pPr>
        <w:spacing w:after="0" w:line="360" w:lineRule="auto"/>
        <w:ind w:firstLine="709"/>
        <w:jc w:val="center"/>
        <w:rPr>
          <w:rFonts w:ascii="Times New Roman" w:hAnsi="Times New Roman" w:cs="Times New Roman"/>
          <w:b/>
          <w:sz w:val="28"/>
          <w:szCs w:val="28"/>
        </w:rPr>
      </w:pPr>
      <w:r w:rsidRPr="009312E5">
        <w:rPr>
          <w:rFonts w:ascii="Times New Roman" w:eastAsia="Times New Roman" w:hAnsi="Times New Roman" w:cs="Times New Roman"/>
          <w:b/>
          <w:sz w:val="28"/>
          <w:szCs w:val="28"/>
          <w:lang w:eastAsia="ru-RU"/>
        </w:rPr>
        <w:lastRenderedPageBreak/>
        <w:t>СПИСОК ВИКОРИСТАНИХ ДЖЕРЕЛ</w:t>
      </w:r>
    </w:p>
    <w:p w14:paraId="0480973E" w14:textId="77777777" w:rsidR="00BF76DE" w:rsidRPr="009312E5" w:rsidRDefault="00BF76DE" w:rsidP="00E61636">
      <w:pPr>
        <w:spacing w:after="0" w:line="360" w:lineRule="auto"/>
        <w:ind w:firstLine="709"/>
        <w:jc w:val="both"/>
        <w:rPr>
          <w:rFonts w:ascii="Times New Roman" w:hAnsi="Times New Roman" w:cs="Times New Roman"/>
          <w:b/>
          <w:sz w:val="28"/>
          <w:szCs w:val="28"/>
        </w:rPr>
      </w:pPr>
    </w:p>
    <w:p w14:paraId="0FFEC339" w14:textId="77777777" w:rsidR="00BF76DE" w:rsidRPr="009312E5" w:rsidRDefault="00BF76DE" w:rsidP="00E61636">
      <w:pPr>
        <w:spacing w:after="0" w:line="360" w:lineRule="auto"/>
        <w:ind w:firstLine="709"/>
        <w:jc w:val="both"/>
        <w:rPr>
          <w:rFonts w:ascii="Times New Roman" w:hAnsi="Times New Roman" w:cs="Times New Roman"/>
          <w:b/>
          <w:sz w:val="28"/>
          <w:szCs w:val="28"/>
        </w:rPr>
      </w:pPr>
    </w:p>
    <w:p w14:paraId="37F183D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Авер</w:t>
      </w:r>
      <w:r w:rsidRPr="009312E5">
        <w:rPr>
          <w:rFonts w:ascii="Arial" w:hAnsi="Arial" w:cs="Arial"/>
          <w:color w:val="000000" w:themeColor="text1"/>
          <w:sz w:val="28"/>
          <w:szCs w:val="28"/>
        </w:rPr>
        <w:t>'</w:t>
      </w:r>
      <w:r w:rsidRPr="009312E5">
        <w:rPr>
          <w:rFonts w:ascii="Times New Roman" w:hAnsi="Times New Roman" w:cs="Times New Roman"/>
          <w:color w:val="000000" w:themeColor="text1"/>
          <w:sz w:val="28"/>
          <w:szCs w:val="28"/>
        </w:rPr>
        <w:t xml:space="preserve">янова Н.М. </w:t>
      </w:r>
      <w:proofErr w:type="spellStart"/>
      <w:r w:rsidRPr="009312E5">
        <w:rPr>
          <w:rFonts w:ascii="Times New Roman" w:hAnsi="Times New Roman" w:cs="Times New Roman"/>
          <w:color w:val="000000" w:themeColor="text1"/>
          <w:sz w:val="28"/>
          <w:szCs w:val="28"/>
        </w:rPr>
        <w:t>Воропаєва</w:t>
      </w:r>
      <w:proofErr w:type="spellEnd"/>
      <w:r w:rsidRPr="009312E5">
        <w:rPr>
          <w:rFonts w:ascii="Times New Roman" w:hAnsi="Times New Roman" w:cs="Times New Roman"/>
          <w:color w:val="000000" w:themeColor="text1"/>
          <w:sz w:val="28"/>
          <w:szCs w:val="28"/>
        </w:rPr>
        <w:t xml:space="preserve"> Т.С. Становлення і розвиток </w:t>
      </w:r>
      <w:proofErr w:type="spellStart"/>
      <w:r w:rsidRPr="009312E5">
        <w:rPr>
          <w:rFonts w:ascii="Times New Roman" w:hAnsi="Times New Roman" w:cs="Times New Roman"/>
          <w:color w:val="000000" w:themeColor="text1"/>
          <w:sz w:val="28"/>
          <w:szCs w:val="28"/>
        </w:rPr>
        <w:t>конфліктологічних</w:t>
      </w:r>
      <w:proofErr w:type="spellEnd"/>
      <w:r w:rsidRPr="009312E5">
        <w:rPr>
          <w:rFonts w:ascii="Times New Roman" w:hAnsi="Times New Roman" w:cs="Times New Roman"/>
          <w:color w:val="000000" w:themeColor="text1"/>
          <w:sz w:val="28"/>
          <w:szCs w:val="28"/>
        </w:rPr>
        <w:t xml:space="preserve"> ідей в історії філософської думки. </w:t>
      </w:r>
      <w:r w:rsidRPr="009312E5">
        <w:rPr>
          <w:rFonts w:ascii="Times New Roman" w:hAnsi="Times New Roman" w:cs="Times New Roman"/>
          <w:i/>
          <w:color w:val="000000" w:themeColor="text1"/>
          <w:sz w:val="28"/>
          <w:szCs w:val="28"/>
        </w:rPr>
        <w:t>Молодий вчений</w:t>
      </w:r>
      <w:r w:rsidRPr="009312E5">
        <w:rPr>
          <w:rFonts w:ascii="Times New Roman" w:hAnsi="Times New Roman" w:cs="Times New Roman"/>
          <w:color w:val="000000" w:themeColor="text1"/>
          <w:sz w:val="28"/>
          <w:szCs w:val="28"/>
        </w:rPr>
        <w:t>. 2021. №7(95). С. 93-99.</w:t>
      </w:r>
    </w:p>
    <w:p w14:paraId="475CE54B"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rPr>
        <w:t xml:space="preserve">Адам В.М., </w:t>
      </w:r>
      <w:proofErr w:type="spellStart"/>
      <w:r w:rsidRPr="009312E5">
        <w:rPr>
          <w:rFonts w:ascii="Times New Roman" w:hAnsi="Times New Roman" w:cs="Times New Roman"/>
          <w:color w:val="000000" w:themeColor="text1"/>
          <w:sz w:val="28"/>
          <w:szCs w:val="28"/>
        </w:rPr>
        <w:t>Гамалюк</w:t>
      </w:r>
      <w:proofErr w:type="spellEnd"/>
      <w:r w:rsidRPr="009312E5">
        <w:rPr>
          <w:rFonts w:ascii="Times New Roman" w:hAnsi="Times New Roman" w:cs="Times New Roman"/>
          <w:color w:val="000000" w:themeColor="text1"/>
          <w:sz w:val="28"/>
          <w:szCs w:val="28"/>
        </w:rPr>
        <w:t xml:space="preserve"> Б.М., Годованець Ю.С., </w:t>
      </w:r>
      <w:proofErr w:type="spellStart"/>
      <w:r w:rsidRPr="009312E5">
        <w:rPr>
          <w:rFonts w:ascii="Times New Roman" w:hAnsi="Times New Roman" w:cs="Times New Roman"/>
          <w:color w:val="000000" w:themeColor="text1"/>
          <w:sz w:val="28"/>
          <w:szCs w:val="28"/>
        </w:rPr>
        <w:t>Туркот</w:t>
      </w:r>
      <w:proofErr w:type="spellEnd"/>
      <w:r w:rsidRPr="009312E5">
        <w:rPr>
          <w:rFonts w:ascii="Times New Roman" w:hAnsi="Times New Roman" w:cs="Times New Roman"/>
          <w:color w:val="000000" w:themeColor="text1"/>
          <w:sz w:val="28"/>
          <w:szCs w:val="28"/>
        </w:rPr>
        <w:t xml:space="preserve"> О.А., Долинська М.С. та ін. Проблеми правового регулювання договірних відносин суб’єктів господарювання: монографія. Львів : Галицька вид. спілка, 2019. 247 с.</w:t>
      </w:r>
    </w:p>
    <w:p w14:paraId="51D53B9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t xml:space="preserve">Актуальні проблеми приватного права : навчальний посібник / </w:t>
      </w:r>
      <w:proofErr w:type="spellStart"/>
      <w:r w:rsidRPr="009312E5">
        <w:rPr>
          <w:rFonts w:ascii="Times New Roman" w:hAnsi="Times New Roman" w:cs="Times New Roman"/>
          <w:sz w:val="28"/>
          <w:szCs w:val="28"/>
        </w:rPr>
        <w:t>кол</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авт</w:t>
      </w:r>
      <w:proofErr w:type="spellEnd"/>
      <w:r w:rsidRPr="009312E5">
        <w:rPr>
          <w:rFonts w:ascii="Times New Roman" w:hAnsi="Times New Roman" w:cs="Times New Roman"/>
          <w:sz w:val="28"/>
          <w:szCs w:val="28"/>
        </w:rPr>
        <w:t xml:space="preserve">.: І. В. Чеховська, Ю. Ю. Рябченко, В. А. </w:t>
      </w:r>
      <w:proofErr w:type="spellStart"/>
      <w:r w:rsidRPr="009312E5">
        <w:rPr>
          <w:rFonts w:ascii="Times New Roman" w:hAnsi="Times New Roman" w:cs="Times New Roman"/>
          <w:sz w:val="28"/>
          <w:szCs w:val="28"/>
        </w:rPr>
        <w:t>Миколаєць</w:t>
      </w:r>
      <w:proofErr w:type="spellEnd"/>
      <w:r w:rsidRPr="009312E5">
        <w:rPr>
          <w:rFonts w:ascii="Times New Roman" w:hAnsi="Times New Roman" w:cs="Times New Roman"/>
          <w:sz w:val="28"/>
          <w:szCs w:val="28"/>
        </w:rPr>
        <w:t xml:space="preserve"> та ін.; Ірпінь : </w:t>
      </w:r>
      <w:proofErr w:type="spellStart"/>
      <w:r w:rsidRPr="009312E5">
        <w:rPr>
          <w:rFonts w:ascii="Times New Roman" w:hAnsi="Times New Roman" w:cs="Times New Roman"/>
          <w:sz w:val="28"/>
          <w:szCs w:val="28"/>
        </w:rPr>
        <w:t>Держ</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подат</w:t>
      </w:r>
      <w:proofErr w:type="spellEnd"/>
      <w:r w:rsidRPr="009312E5">
        <w:rPr>
          <w:rFonts w:ascii="Times New Roman" w:hAnsi="Times New Roman" w:cs="Times New Roman"/>
          <w:sz w:val="28"/>
          <w:szCs w:val="28"/>
        </w:rPr>
        <w:t>. ун-т. 2024. 306 с.</w:t>
      </w:r>
    </w:p>
    <w:p w14:paraId="7C5B3B4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eastAsia="Times New Roman" w:hAnsi="Times New Roman" w:cs="Times New Roman"/>
          <w:color w:val="000000" w:themeColor="text1"/>
          <w:sz w:val="28"/>
          <w:szCs w:val="28"/>
          <w:lang w:eastAsia="ru-RU"/>
        </w:rPr>
        <w:t xml:space="preserve">Альтернативні підходи до розв’язання конфліктів: теорія і практика застосування / Уклад.: </w:t>
      </w:r>
      <w:proofErr w:type="spellStart"/>
      <w:r w:rsidRPr="009312E5">
        <w:rPr>
          <w:rFonts w:ascii="Times New Roman" w:eastAsia="Times New Roman" w:hAnsi="Times New Roman" w:cs="Times New Roman"/>
          <w:color w:val="000000" w:themeColor="text1"/>
          <w:sz w:val="28"/>
          <w:szCs w:val="28"/>
          <w:lang w:eastAsia="ru-RU"/>
        </w:rPr>
        <w:t>Н.Гайдук</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І.Сенюта</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О.Бік</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Х.Терешко</w:t>
      </w:r>
      <w:proofErr w:type="spellEnd"/>
      <w:r w:rsidRPr="009312E5">
        <w:rPr>
          <w:rFonts w:ascii="Times New Roman" w:eastAsia="Times New Roman" w:hAnsi="Times New Roman" w:cs="Times New Roman"/>
          <w:color w:val="000000" w:themeColor="text1"/>
          <w:sz w:val="28"/>
          <w:szCs w:val="28"/>
          <w:lang w:eastAsia="ru-RU"/>
        </w:rPr>
        <w:t>. Львів : ПАІС, 2007. 296 с</w:t>
      </w:r>
    </w:p>
    <w:p w14:paraId="52FD506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Times New Roman" w:hAnsi="Times New Roman" w:cs="Times New Roman"/>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Аракелян</w:t>
      </w:r>
      <w:proofErr w:type="spellEnd"/>
      <w:r w:rsidRPr="009312E5">
        <w:rPr>
          <w:rFonts w:ascii="Times New Roman" w:eastAsia="Times New Roman" w:hAnsi="Times New Roman" w:cs="Times New Roman"/>
          <w:color w:val="000000" w:themeColor="text1"/>
          <w:sz w:val="28"/>
          <w:szCs w:val="28"/>
          <w:lang w:eastAsia="ru-RU"/>
        </w:rPr>
        <w:t xml:space="preserve"> Р.М. Поняття державного примусу в теорії права. </w:t>
      </w:r>
      <w:r w:rsidRPr="009312E5">
        <w:rPr>
          <w:rFonts w:ascii="Times New Roman" w:eastAsia="Times New Roman" w:hAnsi="Times New Roman" w:cs="Times New Roman"/>
          <w:i/>
          <w:sz w:val="28"/>
          <w:szCs w:val="28"/>
          <w:lang w:eastAsia="ru-RU"/>
        </w:rPr>
        <w:t>Юридичний науковий журнал.</w:t>
      </w:r>
      <w:r w:rsidRPr="009312E5">
        <w:rPr>
          <w:rFonts w:ascii="Times New Roman" w:eastAsia="Times New Roman" w:hAnsi="Times New Roman" w:cs="Times New Roman"/>
          <w:sz w:val="28"/>
          <w:szCs w:val="28"/>
          <w:lang w:eastAsia="ru-RU"/>
        </w:rPr>
        <w:t xml:space="preserve"> 2021. №1. С.391-393.</w:t>
      </w:r>
    </w:p>
    <w:p w14:paraId="5B02825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Аракелян</w:t>
      </w:r>
      <w:proofErr w:type="spellEnd"/>
      <w:r w:rsidRPr="009312E5">
        <w:rPr>
          <w:rFonts w:ascii="Times New Roman" w:hAnsi="Times New Roman" w:cs="Times New Roman"/>
          <w:color w:val="000000" w:themeColor="text1"/>
          <w:sz w:val="28"/>
          <w:szCs w:val="28"/>
        </w:rPr>
        <w:t xml:space="preserve"> Р. М. Державний примус у сучасній правовій політиці України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доктора філософії зі спец. 081 Право. НУОЮА. Одеса. 2021. 211 с.</w:t>
      </w:r>
    </w:p>
    <w:p w14:paraId="0A4E43C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sz w:val="28"/>
          <w:szCs w:val="28"/>
        </w:rPr>
        <w:t>Арсентьєва</w:t>
      </w:r>
      <w:proofErr w:type="spellEnd"/>
      <w:r w:rsidRPr="009312E5">
        <w:rPr>
          <w:rFonts w:ascii="Times New Roman" w:hAnsi="Times New Roman" w:cs="Times New Roman"/>
          <w:sz w:val="28"/>
          <w:szCs w:val="28"/>
        </w:rPr>
        <w:t xml:space="preserve"> О. С. Правове регулювання соціального партнерства на етапі реформування трудового права України : </w:t>
      </w:r>
      <w:proofErr w:type="spellStart"/>
      <w:r w:rsidRPr="009312E5">
        <w:rPr>
          <w:rFonts w:ascii="Times New Roman" w:hAnsi="Times New Roman" w:cs="Times New Roman"/>
          <w:sz w:val="28"/>
          <w:szCs w:val="28"/>
        </w:rPr>
        <w:t>автореф</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дис</w:t>
      </w:r>
      <w:proofErr w:type="spellEnd"/>
      <w:r w:rsidRPr="009312E5">
        <w:rPr>
          <w:rFonts w:ascii="Times New Roman" w:hAnsi="Times New Roman" w:cs="Times New Roman"/>
          <w:sz w:val="28"/>
          <w:szCs w:val="28"/>
        </w:rPr>
        <w:t xml:space="preserve">. ... </w:t>
      </w:r>
      <w:proofErr w:type="spellStart"/>
      <w:r w:rsidRPr="009312E5">
        <w:rPr>
          <w:rFonts w:ascii="Times New Roman" w:hAnsi="Times New Roman" w:cs="Times New Roman"/>
          <w:sz w:val="28"/>
          <w:szCs w:val="28"/>
        </w:rPr>
        <w:t>канд</w:t>
      </w:r>
      <w:proofErr w:type="spellEnd"/>
      <w:r w:rsidRPr="009312E5">
        <w:rPr>
          <w:rFonts w:ascii="Times New Roman" w:hAnsi="Times New Roman" w:cs="Times New Roman"/>
          <w:sz w:val="28"/>
          <w:szCs w:val="28"/>
        </w:rPr>
        <w:t>. юрид. наук. Луганськ, 2010. 20 с.</w:t>
      </w:r>
    </w:p>
    <w:p w14:paraId="778B07C6"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shd w:val="clear" w:color="auto" w:fill="FFFFFF"/>
        </w:rPr>
      </w:pPr>
      <w:r w:rsidRPr="009312E5">
        <w:rPr>
          <w:rFonts w:ascii="Times New Roman" w:hAnsi="Times New Roman" w:cs="Times New Roman"/>
          <w:sz w:val="28"/>
          <w:szCs w:val="28"/>
          <w:shd w:val="clear" w:color="auto" w:fill="FFFFFF"/>
        </w:rPr>
        <w:t xml:space="preserve">Бабенко К.А. Теоретично-методологічні проблеми дослідження основних сфер конституційного регулювання. </w:t>
      </w:r>
      <w:r w:rsidRPr="009312E5">
        <w:rPr>
          <w:rFonts w:ascii="Times New Roman" w:hAnsi="Times New Roman" w:cs="Times New Roman"/>
          <w:i/>
          <w:sz w:val="28"/>
          <w:szCs w:val="28"/>
          <w:shd w:val="clear" w:color="auto" w:fill="FFFFFF"/>
        </w:rPr>
        <w:t>Часопис Київського університету права</w:t>
      </w:r>
      <w:r w:rsidRPr="009312E5">
        <w:rPr>
          <w:rFonts w:ascii="Times New Roman" w:hAnsi="Times New Roman" w:cs="Times New Roman"/>
          <w:sz w:val="28"/>
          <w:szCs w:val="28"/>
          <w:shd w:val="clear" w:color="auto" w:fill="FFFFFF"/>
        </w:rPr>
        <w:t>. 2009. № 2. С. 66-71.</w:t>
      </w:r>
    </w:p>
    <w:p w14:paraId="2BB6390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shd w:val="clear" w:color="auto" w:fill="FFFFFF"/>
        </w:rPr>
      </w:pPr>
      <w:r w:rsidRPr="009312E5">
        <w:rPr>
          <w:rFonts w:ascii="Times New Roman" w:hAnsi="Times New Roman" w:cs="Times New Roman"/>
          <w:color w:val="000000" w:themeColor="text1"/>
          <w:sz w:val="28"/>
          <w:szCs w:val="28"/>
          <w:shd w:val="clear" w:color="auto" w:fill="FFFFFF"/>
        </w:rPr>
        <w:t>Барабаш Ю.Г. Державно-правові конфлікти в теорії та практиці конституційного права : монографія. Харків : Право, 2008. 220 с.</w:t>
      </w:r>
    </w:p>
    <w:p w14:paraId="08B5C1CB"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shd w:val="clear" w:color="auto" w:fill="FFFFFF"/>
        </w:rPr>
      </w:pPr>
      <w:r w:rsidRPr="009312E5">
        <w:rPr>
          <w:rFonts w:ascii="Times New Roman" w:hAnsi="Times New Roman" w:cs="Times New Roman"/>
          <w:color w:val="000000" w:themeColor="text1"/>
          <w:sz w:val="28"/>
          <w:szCs w:val="28"/>
          <w:shd w:val="clear" w:color="auto" w:fill="FFFFFF"/>
        </w:rPr>
        <w:t xml:space="preserve">Барабаш Ю.Г. Державно-правові конфлікти на сучасному етапі державотворення: конституційно-правовий аспект : </w:t>
      </w:r>
      <w:proofErr w:type="spellStart"/>
      <w:r w:rsidRPr="009312E5">
        <w:rPr>
          <w:rFonts w:ascii="Times New Roman" w:hAnsi="Times New Roman" w:cs="Times New Roman"/>
          <w:color w:val="000000" w:themeColor="text1"/>
          <w:sz w:val="28"/>
          <w:szCs w:val="28"/>
          <w:shd w:val="clear" w:color="auto" w:fill="FFFFFF"/>
        </w:rPr>
        <w:t>дис</w:t>
      </w:r>
      <w:proofErr w:type="spellEnd"/>
      <w:r w:rsidRPr="009312E5">
        <w:rPr>
          <w:rFonts w:ascii="Times New Roman" w:hAnsi="Times New Roman" w:cs="Times New Roman"/>
          <w:color w:val="000000" w:themeColor="text1"/>
          <w:sz w:val="28"/>
          <w:szCs w:val="28"/>
          <w:shd w:val="clear" w:color="auto" w:fill="FFFFFF"/>
        </w:rPr>
        <w:t xml:space="preserve">. … </w:t>
      </w:r>
      <w:bookmarkStart w:id="29" w:name="_Hlk203168396"/>
      <w:r w:rsidRPr="009312E5">
        <w:rPr>
          <w:rFonts w:ascii="Times New Roman" w:hAnsi="Times New Roman" w:cs="Times New Roman"/>
          <w:color w:val="000000" w:themeColor="text1"/>
          <w:sz w:val="28"/>
          <w:szCs w:val="28"/>
          <w:shd w:val="clear" w:color="auto" w:fill="FFFFFF"/>
        </w:rPr>
        <w:t xml:space="preserve">д-ра </w:t>
      </w:r>
      <w:proofErr w:type="spellStart"/>
      <w:r w:rsidRPr="009312E5">
        <w:rPr>
          <w:rFonts w:ascii="Times New Roman" w:hAnsi="Times New Roman" w:cs="Times New Roman"/>
          <w:color w:val="000000" w:themeColor="text1"/>
          <w:sz w:val="28"/>
          <w:szCs w:val="28"/>
          <w:shd w:val="clear" w:color="auto" w:fill="FFFFFF"/>
        </w:rPr>
        <w:t>юрид</w:t>
      </w:r>
      <w:proofErr w:type="spellEnd"/>
      <w:r w:rsidRPr="009312E5">
        <w:rPr>
          <w:rFonts w:ascii="Times New Roman" w:hAnsi="Times New Roman" w:cs="Times New Roman"/>
          <w:color w:val="000000" w:themeColor="text1"/>
          <w:sz w:val="28"/>
          <w:szCs w:val="28"/>
          <w:shd w:val="clear" w:color="auto" w:fill="FFFFFF"/>
        </w:rPr>
        <w:t>. наук</w:t>
      </w:r>
      <w:bookmarkEnd w:id="29"/>
      <w:r w:rsidRPr="009312E5">
        <w:rPr>
          <w:rFonts w:ascii="Times New Roman" w:hAnsi="Times New Roman" w:cs="Times New Roman"/>
          <w:color w:val="000000" w:themeColor="text1"/>
          <w:sz w:val="28"/>
          <w:szCs w:val="28"/>
          <w:shd w:val="clear" w:color="auto" w:fill="FFFFFF"/>
        </w:rPr>
        <w:t>: 12.00.02. Харків, 2009. 415 с.</w:t>
      </w:r>
    </w:p>
    <w:p w14:paraId="3FD847D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sz w:val="28"/>
          <w:szCs w:val="28"/>
        </w:rPr>
      </w:pPr>
      <w:bookmarkStart w:id="30" w:name="_Hlk57696970"/>
      <w:r w:rsidRPr="009312E5">
        <w:rPr>
          <w:rFonts w:ascii="Times New Roman" w:hAnsi="Times New Roman" w:cs="Times New Roman"/>
          <w:sz w:val="28"/>
          <w:szCs w:val="28"/>
        </w:rPr>
        <w:lastRenderedPageBreak/>
        <w:t xml:space="preserve">Баранова Ю. О. Методологічні правила порівняльно-правових досліджень: </w:t>
      </w:r>
      <w:proofErr w:type="spellStart"/>
      <w:r w:rsidRPr="009312E5">
        <w:rPr>
          <w:rFonts w:ascii="Times New Roman" w:hAnsi="Times New Roman" w:cs="Times New Roman"/>
          <w:sz w:val="28"/>
          <w:szCs w:val="28"/>
        </w:rPr>
        <w:t>автореф</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дис</w:t>
      </w:r>
      <w:proofErr w:type="spellEnd"/>
      <w:r w:rsidRPr="009312E5">
        <w:rPr>
          <w:rFonts w:ascii="Times New Roman" w:hAnsi="Times New Roman" w:cs="Times New Roman"/>
          <w:sz w:val="28"/>
          <w:szCs w:val="28"/>
        </w:rPr>
        <w:t xml:space="preserve">. ... </w:t>
      </w:r>
      <w:proofErr w:type="spellStart"/>
      <w:r w:rsidRPr="009312E5">
        <w:rPr>
          <w:rFonts w:ascii="Times New Roman" w:hAnsi="Times New Roman" w:cs="Times New Roman"/>
          <w:sz w:val="28"/>
          <w:szCs w:val="28"/>
        </w:rPr>
        <w:t>канд</w:t>
      </w:r>
      <w:proofErr w:type="spellEnd"/>
      <w:r w:rsidRPr="009312E5">
        <w:rPr>
          <w:rFonts w:ascii="Times New Roman" w:hAnsi="Times New Roman" w:cs="Times New Roman"/>
          <w:sz w:val="28"/>
          <w:szCs w:val="28"/>
        </w:rPr>
        <w:t>. юрид. наук. 12.00.01. Одеса. 2015. 23 с.</w:t>
      </w:r>
    </w:p>
    <w:p w14:paraId="6748B455"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r w:rsidRPr="009312E5">
        <w:rPr>
          <w:rFonts w:ascii="Times New Roman" w:eastAsia="Calibri" w:hAnsi="Times New Roman" w:cs="Times New Roman"/>
          <w:color w:val="000000" w:themeColor="text1"/>
          <w:sz w:val="28"/>
          <w:szCs w:val="28"/>
        </w:rPr>
        <w:t xml:space="preserve">Баранова Ю. О. Методологічні правила порівняльно-правових досліджень: </w:t>
      </w:r>
      <w:proofErr w:type="spellStart"/>
      <w:r w:rsidRPr="009312E5">
        <w:rPr>
          <w:rFonts w:ascii="Times New Roman" w:eastAsia="Calibri" w:hAnsi="Times New Roman" w:cs="Times New Roman"/>
          <w:color w:val="000000" w:themeColor="text1"/>
          <w:sz w:val="28"/>
          <w:szCs w:val="28"/>
        </w:rPr>
        <w:t>дис</w:t>
      </w:r>
      <w:proofErr w:type="spellEnd"/>
      <w:r w:rsidRPr="009312E5">
        <w:rPr>
          <w:rFonts w:ascii="Times New Roman" w:eastAsia="Calibri" w:hAnsi="Times New Roman" w:cs="Times New Roman"/>
          <w:color w:val="000000" w:themeColor="text1"/>
          <w:sz w:val="28"/>
          <w:szCs w:val="28"/>
        </w:rPr>
        <w:t xml:space="preserve">. … </w:t>
      </w:r>
      <w:proofErr w:type="spellStart"/>
      <w:r w:rsidRPr="009312E5">
        <w:rPr>
          <w:rFonts w:ascii="Times New Roman" w:eastAsia="Calibri" w:hAnsi="Times New Roman" w:cs="Times New Roman"/>
          <w:color w:val="000000" w:themeColor="text1"/>
          <w:sz w:val="28"/>
          <w:szCs w:val="28"/>
        </w:rPr>
        <w:t>канд</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юрид</w:t>
      </w:r>
      <w:proofErr w:type="spellEnd"/>
      <w:r w:rsidRPr="009312E5">
        <w:rPr>
          <w:rFonts w:ascii="Times New Roman" w:eastAsia="Calibri" w:hAnsi="Times New Roman" w:cs="Times New Roman"/>
          <w:color w:val="000000" w:themeColor="text1"/>
          <w:sz w:val="28"/>
          <w:szCs w:val="28"/>
        </w:rPr>
        <w:t>. наук : 12.00.01. Одеса. 2015. 193 с.</w:t>
      </w:r>
    </w:p>
    <w:p w14:paraId="6B3B07A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Білозьоров</w:t>
      </w:r>
      <w:proofErr w:type="spellEnd"/>
      <w:r w:rsidRPr="009312E5">
        <w:rPr>
          <w:rFonts w:ascii="Times New Roman" w:eastAsia="Calibri" w:hAnsi="Times New Roman" w:cs="Times New Roman"/>
          <w:color w:val="000000" w:themeColor="text1"/>
          <w:sz w:val="28"/>
          <w:szCs w:val="28"/>
        </w:rPr>
        <w:t xml:space="preserve"> Є. В., Власенко В. П., Горова О. Б. та ін. Теорія держави та права: навчальний посібник. За </w:t>
      </w:r>
      <w:proofErr w:type="spellStart"/>
      <w:r w:rsidRPr="009312E5">
        <w:rPr>
          <w:rFonts w:ascii="Times New Roman" w:eastAsia="Calibri" w:hAnsi="Times New Roman" w:cs="Times New Roman"/>
          <w:color w:val="000000" w:themeColor="text1"/>
          <w:sz w:val="28"/>
          <w:szCs w:val="28"/>
        </w:rPr>
        <w:t>заг</w:t>
      </w:r>
      <w:proofErr w:type="spellEnd"/>
      <w:r w:rsidRPr="009312E5">
        <w:rPr>
          <w:rFonts w:ascii="Times New Roman" w:eastAsia="Calibri" w:hAnsi="Times New Roman" w:cs="Times New Roman"/>
          <w:color w:val="000000" w:themeColor="text1"/>
          <w:sz w:val="28"/>
          <w:szCs w:val="28"/>
        </w:rPr>
        <w:t xml:space="preserve">. ред. С. Д. </w:t>
      </w:r>
      <w:proofErr w:type="spellStart"/>
      <w:r w:rsidRPr="009312E5">
        <w:rPr>
          <w:rFonts w:ascii="Times New Roman" w:eastAsia="Calibri" w:hAnsi="Times New Roman" w:cs="Times New Roman"/>
          <w:color w:val="000000" w:themeColor="text1"/>
          <w:sz w:val="28"/>
          <w:szCs w:val="28"/>
        </w:rPr>
        <w:t>Гусарєва</w:t>
      </w:r>
      <w:proofErr w:type="spellEnd"/>
      <w:r w:rsidRPr="009312E5">
        <w:rPr>
          <w:rFonts w:ascii="Times New Roman" w:eastAsia="Calibri" w:hAnsi="Times New Roman" w:cs="Times New Roman"/>
          <w:color w:val="000000" w:themeColor="text1"/>
          <w:sz w:val="28"/>
          <w:szCs w:val="28"/>
        </w:rPr>
        <w:t>, О. Д. Тихомирова. Київ : НАВС, Освіта України, 2017. 320 с.</w:t>
      </w:r>
    </w:p>
    <w:p w14:paraId="52A2802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Бобечко</w:t>
      </w:r>
      <w:proofErr w:type="spellEnd"/>
      <w:r w:rsidRPr="009312E5">
        <w:rPr>
          <w:rFonts w:ascii="Times New Roman" w:hAnsi="Times New Roman" w:cs="Times New Roman"/>
          <w:bCs/>
          <w:sz w:val="28"/>
          <w:szCs w:val="28"/>
        </w:rPr>
        <w:t xml:space="preserve"> Н. Р., Бойко В. П., </w:t>
      </w:r>
      <w:proofErr w:type="spellStart"/>
      <w:r w:rsidRPr="009312E5">
        <w:rPr>
          <w:rFonts w:ascii="Times New Roman" w:hAnsi="Times New Roman" w:cs="Times New Roman"/>
          <w:bCs/>
          <w:sz w:val="28"/>
          <w:szCs w:val="28"/>
        </w:rPr>
        <w:t>Жолнович</w:t>
      </w:r>
      <w:proofErr w:type="spellEnd"/>
      <w:r w:rsidRPr="009312E5">
        <w:rPr>
          <w:rFonts w:ascii="Times New Roman" w:hAnsi="Times New Roman" w:cs="Times New Roman"/>
          <w:bCs/>
          <w:sz w:val="28"/>
          <w:szCs w:val="28"/>
        </w:rPr>
        <w:t xml:space="preserve"> І. В., </w:t>
      </w:r>
      <w:proofErr w:type="spellStart"/>
      <w:r w:rsidRPr="009312E5">
        <w:rPr>
          <w:rFonts w:ascii="Times New Roman" w:hAnsi="Times New Roman" w:cs="Times New Roman"/>
          <w:bCs/>
          <w:sz w:val="28"/>
          <w:szCs w:val="28"/>
        </w:rPr>
        <w:t>Когутич</w:t>
      </w:r>
      <w:proofErr w:type="spellEnd"/>
      <w:r w:rsidRPr="009312E5">
        <w:rPr>
          <w:rFonts w:ascii="Times New Roman" w:hAnsi="Times New Roman" w:cs="Times New Roman"/>
          <w:bCs/>
          <w:sz w:val="28"/>
          <w:szCs w:val="28"/>
        </w:rPr>
        <w:t xml:space="preserve"> І. І. Основи загальної та юридичної психології: курс лекцій. За ред. В. Т. Нора. Київ : </w:t>
      </w:r>
      <w:proofErr w:type="spellStart"/>
      <w:r w:rsidRPr="009312E5">
        <w:rPr>
          <w:rFonts w:ascii="Times New Roman" w:hAnsi="Times New Roman" w:cs="Times New Roman"/>
          <w:bCs/>
          <w:sz w:val="28"/>
          <w:szCs w:val="28"/>
        </w:rPr>
        <w:t>Алерта</w:t>
      </w:r>
      <w:proofErr w:type="spellEnd"/>
      <w:r w:rsidRPr="009312E5">
        <w:rPr>
          <w:rFonts w:ascii="Times New Roman" w:hAnsi="Times New Roman" w:cs="Times New Roman"/>
          <w:bCs/>
          <w:sz w:val="28"/>
          <w:szCs w:val="28"/>
        </w:rPr>
        <w:t>. 2011. 224 c.</w:t>
      </w:r>
    </w:p>
    <w:p w14:paraId="3F1ACE8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sz w:val="28"/>
          <w:szCs w:val="28"/>
        </w:rPr>
        <w:t>Бобровник</w:t>
      </w:r>
      <w:proofErr w:type="spellEnd"/>
      <w:r w:rsidRPr="009312E5">
        <w:rPr>
          <w:rFonts w:ascii="Times New Roman" w:hAnsi="Times New Roman"/>
          <w:sz w:val="28"/>
          <w:szCs w:val="28"/>
        </w:rPr>
        <w:t xml:space="preserve"> С. Правовий конфлікт: поняття, ознаки, природа і різновиди. </w:t>
      </w:r>
      <w:r w:rsidRPr="009312E5">
        <w:rPr>
          <w:rFonts w:ascii="Times New Roman" w:hAnsi="Times New Roman"/>
          <w:i/>
          <w:iCs/>
          <w:sz w:val="28"/>
          <w:szCs w:val="28"/>
        </w:rPr>
        <w:t>Вісник Академії правових наук</w:t>
      </w:r>
      <w:r w:rsidRPr="009312E5">
        <w:rPr>
          <w:rFonts w:ascii="Times New Roman" w:hAnsi="Times New Roman"/>
          <w:sz w:val="28"/>
          <w:szCs w:val="28"/>
        </w:rPr>
        <w:t xml:space="preserve">. 2011. № 1. С. 26-33. </w:t>
      </w:r>
    </w:p>
    <w:p w14:paraId="0270F426"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Бобровник</w:t>
      </w:r>
      <w:proofErr w:type="spellEnd"/>
      <w:r w:rsidRPr="009312E5">
        <w:rPr>
          <w:rFonts w:ascii="Times New Roman" w:hAnsi="Times New Roman" w:cs="Times New Roman"/>
          <w:color w:val="000000" w:themeColor="text1"/>
          <w:sz w:val="28"/>
          <w:szCs w:val="28"/>
        </w:rPr>
        <w:t xml:space="preserve"> С. Правовий компроміс і правовий конфлікт у національному законодавстві: деякі аспекти прояву. </w:t>
      </w:r>
      <w:r w:rsidRPr="009312E5">
        <w:rPr>
          <w:rFonts w:ascii="Times New Roman" w:hAnsi="Times New Roman" w:cs="Times New Roman"/>
          <w:i/>
          <w:iCs/>
          <w:color w:val="000000" w:themeColor="text1"/>
          <w:sz w:val="28"/>
          <w:szCs w:val="28"/>
        </w:rPr>
        <w:t>Вісник Київського національного університету ім. Т. Шевченка</w:t>
      </w:r>
      <w:r w:rsidRPr="009312E5">
        <w:rPr>
          <w:rFonts w:ascii="Times New Roman" w:hAnsi="Times New Roman" w:cs="Times New Roman"/>
          <w:color w:val="000000" w:themeColor="text1"/>
          <w:sz w:val="28"/>
          <w:szCs w:val="28"/>
        </w:rPr>
        <w:t xml:space="preserve">. 2014. № 1. С. 18-21. </w:t>
      </w:r>
    </w:p>
    <w:p w14:paraId="4252FBA5"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eastAsia="Times New Roman" w:hAnsi="Times New Roman" w:cs="Times New Roman"/>
          <w:color w:val="000000" w:themeColor="text1"/>
          <w:sz w:val="28"/>
          <w:szCs w:val="28"/>
          <w:lang w:eastAsia="ru-RU"/>
        </w:rPr>
        <w:t>Бобровник</w:t>
      </w:r>
      <w:proofErr w:type="spellEnd"/>
      <w:r w:rsidRPr="009312E5">
        <w:rPr>
          <w:rFonts w:ascii="Times New Roman" w:eastAsia="Times New Roman" w:hAnsi="Times New Roman" w:cs="Times New Roman"/>
          <w:color w:val="000000" w:themeColor="text1"/>
          <w:sz w:val="28"/>
          <w:szCs w:val="28"/>
          <w:lang w:eastAsia="ru-RU"/>
        </w:rPr>
        <w:t xml:space="preserve"> С.В. Компроміс і конфлікт у праві : </w:t>
      </w:r>
      <w:proofErr w:type="spellStart"/>
      <w:r w:rsidRPr="009312E5">
        <w:rPr>
          <w:rFonts w:ascii="Times New Roman" w:eastAsia="Times New Roman" w:hAnsi="Times New Roman" w:cs="Times New Roman"/>
          <w:color w:val="000000" w:themeColor="text1"/>
          <w:sz w:val="28"/>
          <w:szCs w:val="28"/>
          <w:lang w:eastAsia="ru-RU"/>
        </w:rPr>
        <w:t>антрополого</w:t>
      </w:r>
      <w:proofErr w:type="spellEnd"/>
      <w:r w:rsidRPr="009312E5">
        <w:rPr>
          <w:rFonts w:ascii="Times New Roman" w:eastAsia="Times New Roman" w:hAnsi="Times New Roman" w:cs="Times New Roman"/>
          <w:color w:val="000000" w:themeColor="text1"/>
          <w:sz w:val="28"/>
          <w:szCs w:val="28"/>
          <w:lang w:eastAsia="ru-RU"/>
        </w:rPr>
        <w:t xml:space="preserve">-комунікативний підхід до аналізу : монографія. </w:t>
      </w:r>
      <w:proofErr w:type="spellStart"/>
      <w:r w:rsidRPr="009312E5">
        <w:rPr>
          <w:rFonts w:ascii="Times New Roman" w:eastAsia="Times New Roman" w:hAnsi="Times New Roman" w:cs="Times New Roman"/>
          <w:color w:val="000000" w:themeColor="text1"/>
          <w:sz w:val="28"/>
          <w:szCs w:val="28"/>
          <w:lang w:eastAsia="ru-RU"/>
        </w:rPr>
        <w:t>Kиїв</w:t>
      </w:r>
      <w:proofErr w:type="spellEnd"/>
      <w:r w:rsidRPr="009312E5">
        <w:rPr>
          <w:rFonts w:ascii="Times New Roman" w:eastAsia="Times New Roman" w:hAnsi="Times New Roman" w:cs="Times New Roman"/>
          <w:color w:val="000000" w:themeColor="text1"/>
          <w:sz w:val="28"/>
          <w:szCs w:val="28"/>
          <w:lang w:eastAsia="ru-RU"/>
        </w:rPr>
        <w:t xml:space="preserve"> : Юридична думка, 2011. 384 с.</w:t>
      </w:r>
    </w:p>
    <w:p w14:paraId="048CB85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Бобровник</w:t>
      </w:r>
      <w:proofErr w:type="spellEnd"/>
      <w:r w:rsidRPr="009312E5">
        <w:rPr>
          <w:rFonts w:ascii="Times New Roman" w:hAnsi="Times New Roman" w:cs="Times New Roman"/>
          <w:bCs/>
          <w:sz w:val="28"/>
          <w:szCs w:val="28"/>
        </w:rPr>
        <w:t xml:space="preserve"> С. В. Компроміс і конфлікт у праві: теоретико-методологічне дослідження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r w:rsidRPr="009312E5">
        <w:rPr>
          <w:rFonts w:ascii="Times New Roman" w:hAnsi="Times New Roman" w:cs="Times New Roman"/>
          <w:color w:val="000000" w:themeColor="text1"/>
          <w:sz w:val="28"/>
          <w:szCs w:val="28"/>
          <w:shd w:val="clear" w:color="auto" w:fill="FFFFFF"/>
        </w:rPr>
        <w:t xml:space="preserve">д-ра </w:t>
      </w:r>
      <w:proofErr w:type="spellStart"/>
      <w:r w:rsidRPr="009312E5">
        <w:rPr>
          <w:rFonts w:ascii="Times New Roman" w:hAnsi="Times New Roman" w:cs="Times New Roman"/>
          <w:color w:val="000000" w:themeColor="text1"/>
          <w:sz w:val="28"/>
          <w:szCs w:val="28"/>
          <w:shd w:val="clear" w:color="auto" w:fill="FFFFFF"/>
        </w:rPr>
        <w:t>юрид</w:t>
      </w:r>
      <w:proofErr w:type="spellEnd"/>
      <w:r w:rsidRPr="009312E5">
        <w:rPr>
          <w:rFonts w:ascii="Times New Roman" w:hAnsi="Times New Roman" w:cs="Times New Roman"/>
          <w:color w:val="000000" w:themeColor="text1"/>
          <w:sz w:val="28"/>
          <w:szCs w:val="28"/>
          <w:shd w:val="clear" w:color="auto" w:fill="FFFFFF"/>
        </w:rPr>
        <w:t>. наук</w:t>
      </w:r>
      <w:r w:rsidRPr="009312E5">
        <w:rPr>
          <w:rFonts w:ascii="Times New Roman" w:hAnsi="Times New Roman" w:cs="Times New Roman"/>
          <w:bCs/>
          <w:sz w:val="28"/>
          <w:szCs w:val="28"/>
        </w:rPr>
        <w:t xml:space="preserve"> : 12.00.01. КНУ ім. Т. Шевченка. Київ. 2013. 431 с.</w:t>
      </w:r>
    </w:p>
    <w:bookmarkEnd w:id="30"/>
    <w:p w14:paraId="2589CD4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Боженко Н. В. Адміністративно-правове забезпечення медіації як способу вирішення адміністративних спорів : </w:t>
      </w:r>
      <w:proofErr w:type="spellStart"/>
      <w:r w:rsidRPr="009312E5">
        <w:rPr>
          <w:rFonts w:ascii="Times New Roman" w:hAnsi="Times New Roman" w:cs="Times New Roman"/>
          <w:bCs/>
          <w:sz w:val="28"/>
          <w:szCs w:val="28"/>
        </w:rPr>
        <w:t>автореф</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12.00.07. Запоріжжя. 2018. 15 с.</w:t>
      </w:r>
    </w:p>
    <w:p w14:paraId="32961D67"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Боровник</w:t>
      </w:r>
      <w:proofErr w:type="spellEnd"/>
      <w:r w:rsidRPr="009312E5">
        <w:rPr>
          <w:rFonts w:ascii="Times New Roman" w:hAnsi="Times New Roman" w:cs="Times New Roman"/>
          <w:color w:val="000000" w:themeColor="text1"/>
          <w:sz w:val="28"/>
          <w:szCs w:val="28"/>
        </w:rPr>
        <w:t xml:space="preserve"> С. Правовий конфлікт: поняття, ознаки, природа і різновиди. </w:t>
      </w:r>
      <w:r w:rsidRPr="009312E5">
        <w:rPr>
          <w:rFonts w:ascii="Times New Roman" w:hAnsi="Times New Roman" w:cs="Times New Roman"/>
          <w:i/>
          <w:iCs/>
          <w:color w:val="000000" w:themeColor="text1"/>
          <w:sz w:val="28"/>
          <w:szCs w:val="28"/>
        </w:rPr>
        <w:t>Вісник Академії правових наук</w:t>
      </w:r>
      <w:r w:rsidRPr="009312E5">
        <w:rPr>
          <w:rFonts w:ascii="Times New Roman" w:hAnsi="Times New Roman" w:cs="Times New Roman"/>
          <w:color w:val="000000" w:themeColor="text1"/>
          <w:sz w:val="28"/>
          <w:szCs w:val="28"/>
        </w:rPr>
        <w:t xml:space="preserve">. 2011. № 1. С. 26-33. </w:t>
      </w:r>
    </w:p>
    <w:p w14:paraId="43F2B9C1"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color w:val="000000" w:themeColor="text1"/>
          <w:sz w:val="28"/>
          <w:szCs w:val="28"/>
          <w:lang w:eastAsia="ru-RU"/>
        </w:rPr>
        <w:t xml:space="preserve">Бортник Н. П., </w:t>
      </w:r>
      <w:proofErr w:type="spellStart"/>
      <w:r w:rsidRPr="009312E5">
        <w:rPr>
          <w:rFonts w:ascii="Times New Roman" w:eastAsia="Times New Roman" w:hAnsi="Times New Roman" w:cs="Times New Roman"/>
          <w:color w:val="000000" w:themeColor="text1"/>
          <w:sz w:val="28"/>
          <w:szCs w:val="28"/>
          <w:lang w:eastAsia="ru-RU"/>
        </w:rPr>
        <w:t>Єсімов</w:t>
      </w:r>
      <w:proofErr w:type="spellEnd"/>
      <w:r w:rsidRPr="009312E5">
        <w:rPr>
          <w:rFonts w:ascii="Times New Roman" w:eastAsia="Times New Roman" w:hAnsi="Times New Roman" w:cs="Times New Roman"/>
          <w:color w:val="000000" w:themeColor="text1"/>
          <w:sz w:val="28"/>
          <w:szCs w:val="28"/>
          <w:lang w:eastAsia="ru-RU"/>
        </w:rPr>
        <w:t xml:space="preserve"> С. С. Правова регламентація заходів адміністративно-процесуального примусу. </w:t>
      </w:r>
      <w:r w:rsidRPr="009312E5">
        <w:rPr>
          <w:rFonts w:ascii="Times New Roman" w:eastAsia="Times New Roman" w:hAnsi="Times New Roman" w:cs="Times New Roman"/>
          <w:i/>
          <w:color w:val="000000" w:themeColor="text1"/>
          <w:sz w:val="28"/>
          <w:szCs w:val="28"/>
          <w:lang w:eastAsia="ru-RU"/>
        </w:rPr>
        <w:t>Соціально-правові студії.</w:t>
      </w:r>
      <w:r w:rsidRPr="009312E5">
        <w:rPr>
          <w:rFonts w:ascii="Times New Roman" w:eastAsia="Times New Roman" w:hAnsi="Times New Roman" w:cs="Times New Roman"/>
          <w:color w:val="000000" w:themeColor="text1"/>
          <w:sz w:val="28"/>
          <w:szCs w:val="28"/>
          <w:lang w:eastAsia="ru-RU"/>
        </w:rPr>
        <w:t xml:space="preserve"> Випуск 3 (13). С. 28–34. </w:t>
      </w:r>
    </w:p>
    <w:p w14:paraId="51CD09F0"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bCs/>
          <w:color w:val="000000" w:themeColor="text1"/>
          <w:sz w:val="28"/>
          <w:szCs w:val="28"/>
        </w:rPr>
        <w:t xml:space="preserve">Бортник Н.П. </w:t>
      </w:r>
      <w:proofErr w:type="spellStart"/>
      <w:r w:rsidRPr="009312E5">
        <w:rPr>
          <w:rFonts w:ascii="Times New Roman" w:hAnsi="Times New Roman" w:cs="Times New Roman"/>
          <w:bCs/>
          <w:color w:val="000000" w:themeColor="text1"/>
          <w:sz w:val="28"/>
          <w:szCs w:val="28"/>
        </w:rPr>
        <w:t>Галаз</w:t>
      </w:r>
      <w:proofErr w:type="spellEnd"/>
      <w:r w:rsidRPr="009312E5">
        <w:rPr>
          <w:rFonts w:ascii="Times New Roman" w:hAnsi="Times New Roman" w:cs="Times New Roman"/>
          <w:bCs/>
          <w:color w:val="000000" w:themeColor="text1"/>
          <w:sz w:val="28"/>
          <w:szCs w:val="28"/>
        </w:rPr>
        <w:t xml:space="preserve"> Ю.А. Правовий конфлікт як підстава виникнення публічно-правового спору в адміністративному судочинстві. </w:t>
      </w:r>
      <w:r w:rsidRPr="009312E5">
        <w:rPr>
          <w:rFonts w:ascii="Times New Roman" w:hAnsi="Times New Roman" w:cs="Times New Roman"/>
          <w:bCs/>
          <w:i/>
          <w:iCs/>
          <w:color w:val="000000" w:themeColor="text1"/>
          <w:sz w:val="28"/>
          <w:szCs w:val="28"/>
        </w:rPr>
        <w:t xml:space="preserve"> Наукові записки </w:t>
      </w:r>
      <w:r w:rsidRPr="009312E5">
        <w:rPr>
          <w:rFonts w:ascii="Times New Roman" w:hAnsi="Times New Roman" w:cs="Times New Roman"/>
          <w:bCs/>
          <w:i/>
          <w:iCs/>
          <w:color w:val="000000" w:themeColor="text1"/>
          <w:sz w:val="28"/>
          <w:szCs w:val="28"/>
        </w:rPr>
        <w:lastRenderedPageBreak/>
        <w:t xml:space="preserve">Львівського університету бізнесу та </w:t>
      </w:r>
      <w:proofErr w:type="spellStart"/>
      <w:r w:rsidRPr="009312E5">
        <w:rPr>
          <w:rFonts w:ascii="Times New Roman" w:hAnsi="Times New Roman" w:cs="Times New Roman"/>
          <w:bCs/>
          <w:i/>
          <w:iCs/>
          <w:color w:val="000000" w:themeColor="text1"/>
          <w:sz w:val="28"/>
          <w:szCs w:val="28"/>
        </w:rPr>
        <w:t>права.Серія</w:t>
      </w:r>
      <w:proofErr w:type="spellEnd"/>
      <w:r w:rsidRPr="009312E5">
        <w:rPr>
          <w:rFonts w:ascii="Times New Roman" w:hAnsi="Times New Roman" w:cs="Times New Roman"/>
          <w:bCs/>
          <w:i/>
          <w:iCs/>
          <w:color w:val="000000" w:themeColor="text1"/>
          <w:sz w:val="28"/>
          <w:szCs w:val="28"/>
        </w:rPr>
        <w:t xml:space="preserve"> економічна. Серія юридична. </w:t>
      </w:r>
      <w:r w:rsidRPr="009312E5">
        <w:rPr>
          <w:rFonts w:ascii="Times New Roman" w:hAnsi="Times New Roman" w:cs="Times New Roman"/>
          <w:bCs/>
          <w:iCs/>
          <w:color w:val="000000" w:themeColor="text1"/>
          <w:sz w:val="28"/>
          <w:szCs w:val="28"/>
        </w:rPr>
        <w:t>Випуск 29. 2021. С.267-271.</w:t>
      </w:r>
    </w:p>
    <w:p w14:paraId="42031A7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Бортнікова</w:t>
      </w:r>
      <w:proofErr w:type="spellEnd"/>
      <w:r w:rsidRPr="009312E5">
        <w:rPr>
          <w:rFonts w:ascii="Times New Roman" w:hAnsi="Times New Roman" w:cs="Times New Roman"/>
          <w:bCs/>
          <w:sz w:val="28"/>
          <w:szCs w:val="28"/>
        </w:rPr>
        <w:t xml:space="preserve"> А. Г. Правові засади застосування медіації як способу вирішення публічно-правових спорів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12.00.07. ХНУВС. Харків. 2019. 286 с.</w:t>
      </w:r>
    </w:p>
    <w:p w14:paraId="0C1A7497"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color w:val="000000" w:themeColor="text1"/>
          <w:sz w:val="28"/>
          <w:szCs w:val="28"/>
        </w:rPr>
        <w:t>Будіянський</w:t>
      </w:r>
      <w:proofErr w:type="spellEnd"/>
      <w:r w:rsidRPr="009312E5">
        <w:rPr>
          <w:rFonts w:ascii="Times New Roman" w:hAnsi="Times New Roman" w:cs="Times New Roman"/>
          <w:color w:val="000000" w:themeColor="text1"/>
          <w:sz w:val="28"/>
          <w:szCs w:val="28"/>
        </w:rPr>
        <w:t xml:space="preserve"> М.Ф. Психологія юридичного конфлікту. </w:t>
      </w:r>
      <w:r w:rsidRPr="009312E5">
        <w:rPr>
          <w:rFonts w:ascii="Times New Roman" w:hAnsi="Times New Roman" w:cs="Times New Roman"/>
          <w:i/>
          <w:color w:val="000000" w:themeColor="text1"/>
          <w:sz w:val="28"/>
          <w:szCs w:val="28"/>
        </w:rPr>
        <w:t>Вісник ОНУ</w:t>
      </w:r>
      <w:r w:rsidRPr="009312E5">
        <w:rPr>
          <w:rFonts w:ascii="Times New Roman" w:hAnsi="Times New Roman" w:cs="Times New Roman"/>
          <w:color w:val="000000" w:themeColor="text1"/>
          <w:sz w:val="28"/>
          <w:szCs w:val="28"/>
        </w:rPr>
        <w:t xml:space="preserve">. 2007. </w:t>
      </w:r>
      <w:r w:rsidRPr="009312E5">
        <w:rPr>
          <w:rFonts w:ascii="Times New Roman" w:hAnsi="Times New Roman" w:cs="Times New Roman"/>
          <w:sz w:val="28"/>
          <w:szCs w:val="28"/>
        </w:rPr>
        <w:t xml:space="preserve">Том 12, </w:t>
      </w:r>
      <w:proofErr w:type="spellStart"/>
      <w:r w:rsidRPr="009312E5">
        <w:rPr>
          <w:rFonts w:ascii="Times New Roman" w:hAnsi="Times New Roman" w:cs="Times New Roman"/>
          <w:sz w:val="28"/>
          <w:szCs w:val="28"/>
        </w:rPr>
        <w:t>Вип</w:t>
      </w:r>
      <w:proofErr w:type="spellEnd"/>
      <w:r w:rsidRPr="009312E5">
        <w:rPr>
          <w:rFonts w:ascii="Times New Roman" w:hAnsi="Times New Roman" w:cs="Times New Roman"/>
          <w:sz w:val="28"/>
          <w:szCs w:val="28"/>
        </w:rPr>
        <w:t xml:space="preserve">. 12. С. 110-114. </w:t>
      </w:r>
      <w:bookmarkStart w:id="31" w:name="_Hlk203044668"/>
      <w:r w:rsidRPr="009312E5">
        <w:rPr>
          <w:rFonts w:ascii="Times New Roman" w:hAnsi="Times New Roman" w:cs="Times New Roman"/>
          <w:sz w:val="28"/>
          <w:szCs w:val="28"/>
        </w:rPr>
        <w:t>URL:</w:t>
      </w:r>
      <w:bookmarkEnd w:id="31"/>
      <w:r w:rsidRPr="009312E5">
        <w:rPr>
          <w:rFonts w:ascii="Times New Roman" w:hAnsi="Times New Roman" w:cs="Times New Roman"/>
          <w:sz w:val="28"/>
          <w:szCs w:val="28"/>
        </w:rPr>
        <w:t xml:space="preserve"> </w:t>
      </w:r>
      <w:hyperlink r:id="rId14" w:history="1">
        <w:r w:rsidRPr="009312E5">
          <w:rPr>
            <w:rStyle w:val="a4"/>
            <w:rFonts w:ascii="Times New Roman" w:hAnsi="Times New Roman" w:cs="Times New Roman"/>
            <w:color w:val="auto"/>
            <w:sz w:val="28"/>
            <w:szCs w:val="28"/>
            <w:u w:val="none"/>
          </w:rPr>
          <w:t>https://dspace.onu.edu.ua/server/api/core/bitstreams/8a2f5da8-b137-4711-9574-18b1a6b95b7a/content</w:t>
        </w:r>
      </w:hyperlink>
      <w:r w:rsidRPr="009312E5">
        <w:rPr>
          <w:rFonts w:ascii="Times New Roman" w:hAnsi="Times New Roman" w:cs="Times New Roman"/>
          <w:sz w:val="28"/>
          <w:szCs w:val="28"/>
        </w:rPr>
        <w:t>.</w:t>
      </w:r>
    </w:p>
    <w:p w14:paraId="6DF76AE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Бурак</w:t>
      </w:r>
      <w:proofErr w:type="spellEnd"/>
      <w:r w:rsidRPr="009312E5">
        <w:rPr>
          <w:rFonts w:ascii="Times New Roman" w:hAnsi="Times New Roman" w:cs="Times New Roman"/>
          <w:bCs/>
          <w:sz w:val="28"/>
          <w:szCs w:val="28"/>
        </w:rPr>
        <w:t xml:space="preserve"> В. Я. Правовий механізм захисту трудових прав і законних інтересів працівників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д-ра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2.00.05. Львів. 2021. 500 с.</w:t>
      </w:r>
    </w:p>
    <w:p w14:paraId="47CD9DB3"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Бурсакова</w:t>
      </w:r>
      <w:proofErr w:type="spellEnd"/>
      <w:r w:rsidRPr="009312E5">
        <w:rPr>
          <w:rFonts w:ascii="Times New Roman" w:hAnsi="Times New Roman" w:cs="Times New Roman"/>
          <w:color w:val="000000" w:themeColor="text1"/>
          <w:sz w:val="28"/>
          <w:szCs w:val="28"/>
        </w:rPr>
        <w:t xml:space="preserve"> О.В. Динаміка вирішення юридичних конфліктів. 2021. URL: http://dspace.univd.edu.ua/xmlui/bitstream/handle/ 123456789/10245/Dynamika%20vyrishennia_Brusakova_2021.pdf?sequence=1&amp;isAllowed=y</w:t>
      </w:r>
    </w:p>
    <w:p w14:paraId="3627BE4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Бут І. О. Розгляд цивільно-правових спорів третейськими судами в Україні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12.00.03. НУОЮА. Одеса. 2016. 229 с.</w:t>
      </w:r>
    </w:p>
    <w:p w14:paraId="2DBAC8D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Ваганова</w:t>
      </w:r>
      <w:proofErr w:type="spellEnd"/>
      <w:r w:rsidRPr="009312E5">
        <w:rPr>
          <w:rFonts w:ascii="Times New Roman" w:hAnsi="Times New Roman" w:cs="Times New Roman"/>
          <w:bCs/>
          <w:sz w:val="28"/>
          <w:szCs w:val="28"/>
        </w:rPr>
        <w:t xml:space="preserve"> І. М. Поняття примусу у трудовому праві України. </w:t>
      </w:r>
      <w:r w:rsidRPr="009312E5">
        <w:rPr>
          <w:rFonts w:ascii="Times New Roman" w:hAnsi="Times New Roman" w:cs="Times New Roman"/>
          <w:bCs/>
          <w:i/>
          <w:iCs/>
          <w:sz w:val="28"/>
          <w:szCs w:val="28"/>
        </w:rPr>
        <w:t xml:space="preserve">Вісник Харківського НУВС. </w:t>
      </w:r>
      <w:r w:rsidRPr="009312E5">
        <w:rPr>
          <w:rFonts w:ascii="Times New Roman" w:hAnsi="Times New Roman" w:cs="Times New Roman"/>
          <w:bCs/>
          <w:sz w:val="28"/>
          <w:szCs w:val="28"/>
        </w:rPr>
        <w:t>2009. № 3. С. 232-238.</w:t>
      </w:r>
    </w:p>
    <w:p w14:paraId="71B791E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Варич</w:t>
      </w:r>
      <w:proofErr w:type="spellEnd"/>
      <w:r w:rsidRPr="009312E5">
        <w:rPr>
          <w:rFonts w:ascii="Times New Roman" w:hAnsi="Times New Roman" w:cs="Times New Roman"/>
          <w:color w:val="000000" w:themeColor="text1"/>
          <w:sz w:val="28"/>
          <w:szCs w:val="28"/>
        </w:rPr>
        <w:t xml:space="preserve"> О. Трансформаційні зміни ролі держави в контексті подолання конфліктів у праві.</w:t>
      </w:r>
      <w:r w:rsidRPr="009312E5">
        <w:rPr>
          <w:rFonts w:ascii="Times New Roman" w:eastAsia="Times New Roman" w:hAnsi="Times New Roman" w:cs="Times New Roman"/>
          <w:color w:val="000000" w:themeColor="text1"/>
          <w:kern w:val="36"/>
          <w:sz w:val="28"/>
          <w:szCs w:val="28"/>
          <w:lang w:eastAsia="ru-RU"/>
        </w:rPr>
        <w:t xml:space="preserve"> </w:t>
      </w:r>
      <w:r w:rsidRPr="009312E5">
        <w:rPr>
          <w:rFonts w:ascii="Times New Roman" w:eastAsia="Times New Roman" w:hAnsi="Times New Roman" w:cs="Times New Roman"/>
          <w:i/>
          <w:color w:val="000000" w:themeColor="text1"/>
          <w:kern w:val="36"/>
          <w:sz w:val="28"/>
          <w:szCs w:val="28"/>
          <w:lang w:eastAsia="ru-RU"/>
        </w:rPr>
        <w:t xml:space="preserve">Вісник Київського національного університету імені Тараса Шевченка. Юридичні науки. </w:t>
      </w:r>
      <w:r w:rsidRPr="009312E5">
        <w:rPr>
          <w:rFonts w:ascii="Times New Roman" w:eastAsia="Times New Roman" w:hAnsi="Times New Roman" w:cs="Times New Roman"/>
          <w:color w:val="000000" w:themeColor="text1"/>
          <w:kern w:val="36"/>
          <w:sz w:val="28"/>
          <w:szCs w:val="28"/>
          <w:lang w:eastAsia="ru-RU"/>
        </w:rPr>
        <w:t>Том 123 № 4 (2022): Випуск № 4 (123) 2022. С. 66-69.</w:t>
      </w:r>
    </w:p>
    <w:p w14:paraId="2A664FA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Волошенюк</w:t>
      </w:r>
      <w:proofErr w:type="spellEnd"/>
      <w:r w:rsidRPr="009312E5">
        <w:rPr>
          <w:rFonts w:ascii="Times New Roman" w:hAnsi="Times New Roman" w:cs="Times New Roman"/>
          <w:bCs/>
          <w:sz w:val="28"/>
          <w:szCs w:val="28"/>
        </w:rPr>
        <w:t xml:space="preserve"> О. В. Правова інтуїція як елемент професійної правосвідомості. </w:t>
      </w:r>
      <w:r w:rsidRPr="009312E5">
        <w:rPr>
          <w:rFonts w:ascii="Times New Roman" w:hAnsi="Times New Roman" w:cs="Times New Roman"/>
          <w:bCs/>
          <w:i/>
          <w:iCs/>
          <w:sz w:val="28"/>
          <w:szCs w:val="28"/>
        </w:rPr>
        <w:t>Право і безпека.</w:t>
      </w:r>
      <w:r w:rsidRPr="009312E5">
        <w:rPr>
          <w:rFonts w:ascii="Times New Roman" w:hAnsi="Times New Roman" w:cs="Times New Roman"/>
          <w:bCs/>
          <w:sz w:val="28"/>
          <w:szCs w:val="28"/>
        </w:rPr>
        <w:t xml:space="preserve"> 2015. № 1 (56). С. 15-20.</w:t>
      </w:r>
    </w:p>
    <w:p w14:paraId="320A544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ВСУ дав критерій відмежування публічно-правових спорів. 03.10.2017. URL: </w:t>
      </w:r>
      <w:hyperlink r:id="rId15" w:history="1">
        <w:r w:rsidRPr="009312E5">
          <w:rPr>
            <w:rFonts w:ascii="Times New Roman" w:hAnsi="Times New Roman" w:cs="Times New Roman"/>
            <w:bCs/>
            <w:sz w:val="28"/>
            <w:szCs w:val="28"/>
          </w:rPr>
          <w:t>https://advokatrada.cn.ua</w:t>
        </w:r>
      </w:hyperlink>
      <w:r w:rsidRPr="009312E5">
        <w:rPr>
          <w:rFonts w:ascii="Times New Roman" w:hAnsi="Times New Roman" w:cs="Times New Roman"/>
          <w:bCs/>
          <w:sz w:val="28"/>
          <w:szCs w:val="28"/>
        </w:rPr>
        <w:t>/</w:t>
      </w:r>
    </w:p>
    <w:p w14:paraId="514FA10C" w14:textId="11061F60"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Гаврилишин Б. Д. До ефективних суспільств : доповідь Рим. Клубові. Київ</w:t>
      </w:r>
      <w:r w:rsidR="001A093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t>: Пульсари. 2009. 248 с.</w:t>
      </w:r>
    </w:p>
    <w:p w14:paraId="76E23C3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lastRenderedPageBreak/>
        <w:t>Гаврилішин</w:t>
      </w:r>
      <w:proofErr w:type="spellEnd"/>
      <w:r w:rsidRPr="009312E5">
        <w:rPr>
          <w:rFonts w:ascii="Times New Roman" w:hAnsi="Times New Roman" w:cs="Times New Roman"/>
          <w:color w:val="000000" w:themeColor="text1"/>
          <w:sz w:val="28"/>
          <w:szCs w:val="28"/>
        </w:rPr>
        <w:t xml:space="preserve"> А. П. Медіація як альтернативний спосіб вирішення спорів. </w:t>
      </w:r>
      <w:r w:rsidRPr="009312E5">
        <w:rPr>
          <w:rFonts w:ascii="Times New Roman" w:hAnsi="Times New Roman" w:cs="Times New Roman"/>
          <w:i/>
          <w:color w:val="000000" w:themeColor="text1"/>
          <w:sz w:val="28"/>
          <w:szCs w:val="28"/>
        </w:rPr>
        <w:t>Науковий Вісник Херсонського державного університету</w:t>
      </w:r>
      <w:r w:rsidRPr="009312E5">
        <w:rPr>
          <w:rFonts w:ascii="Times New Roman" w:hAnsi="Times New Roman" w:cs="Times New Roman"/>
          <w:color w:val="000000" w:themeColor="text1"/>
          <w:sz w:val="28"/>
          <w:szCs w:val="28"/>
        </w:rPr>
        <w:t xml:space="preserve">. 2014. № 5. Т. 1. С. 275-278.  </w:t>
      </w:r>
    </w:p>
    <w:p w14:paraId="602D4201"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bookmarkStart w:id="32" w:name="_Hlk202048959"/>
      <w:r w:rsidRPr="009312E5">
        <w:rPr>
          <w:rFonts w:ascii="Times New Roman" w:hAnsi="Times New Roman" w:cs="Times New Roman"/>
          <w:color w:val="000000" w:themeColor="text1"/>
          <w:sz w:val="28"/>
          <w:szCs w:val="28"/>
        </w:rPr>
        <w:t xml:space="preserve">Гаврилюк Р.О., </w:t>
      </w:r>
      <w:proofErr w:type="spellStart"/>
      <w:r w:rsidRPr="009312E5">
        <w:rPr>
          <w:rFonts w:ascii="Times New Roman" w:hAnsi="Times New Roman" w:cs="Times New Roman"/>
          <w:color w:val="000000" w:themeColor="text1"/>
          <w:sz w:val="28"/>
          <w:szCs w:val="28"/>
        </w:rPr>
        <w:t>Пацурківський</w:t>
      </w:r>
      <w:proofErr w:type="spellEnd"/>
      <w:r w:rsidRPr="009312E5">
        <w:rPr>
          <w:rFonts w:ascii="Times New Roman" w:hAnsi="Times New Roman" w:cs="Times New Roman"/>
          <w:color w:val="000000" w:themeColor="text1"/>
          <w:sz w:val="28"/>
          <w:szCs w:val="28"/>
        </w:rPr>
        <w:t xml:space="preserve"> П.С.  Медіація як цінність : монографія / Р.О. Гаврилюк, П.С. </w:t>
      </w:r>
      <w:proofErr w:type="spellStart"/>
      <w:r w:rsidRPr="009312E5">
        <w:rPr>
          <w:rFonts w:ascii="Times New Roman" w:hAnsi="Times New Roman" w:cs="Times New Roman"/>
          <w:color w:val="000000" w:themeColor="text1"/>
          <w:sz w:val="28"/>
          <w:szCs w:val="28"/>
        </w:rPr>
        <w:t>Пацурківський</w:t>
      </w:r>
      <w:proofErr w:type="spellEnd"/>
      <w:r w:rsidRPr="009312E5">
        <w:rPr>
          <w:rFonts w:ascii="Times New Roman" w:hAnsi="Times New Roman" w:cs="Times New Roman"/>
          <w:color w:val="000000" w:themeColor="text1"/>
          <w:sz w:val="28"/>
          <w:szCs w:val="28"/>
        </w:rPr>
        <w:t xml:space="preserve">. Чернівці : </w:t>
      </w:r>
      <w:proofErr w:type="spellStart"/>
      <w:r w:rsidRPr="009312E5">
        <w:rPr>
          <w:rFonts w:ascii="Times New Roman" w:hAnsi="Times New Roman" w:cs="Times New Roman"/>
          <w:color w:val="000000" w:themeColor="text1"/>
          <w:sz w:val="28"/>
          <w:szCs w:val="28"/>
        </w:rPr>
        <w:t>Чернівец</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нац</w:t>
      </w:r>
      <w:proofErr w:type="spellEnd"/>
      <w:r w:rsidRPr="009312E5">
        <w:rPr>
          <w:rFonts w:ascii="Times New Roman" w:hAnsi="Times New Roman" w:cs="Times New Roman"/>
          <w:color w:val="000000" w:themeColor="text1"/>
          <w:sz w:val="28"/>
          <w:szCs w:val="28"/>
        </w:rPr>
        <w:t>. ун-т ім. Ю. Федьковича, 2023. 466 с.</w:t>
      </w:r>
    </w:p>
    <w:p w14:paraId="4349FE66"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Галамай</w:t>
      </w:r>
      <w:proofErr w:type="spellEnd"/>
      <w:r w:rsidRPr="009312E5">
        <w:rPr>
          <w:rFonts w:ascii="Times New Roman" w:hAnsi="Times New Roman" w:cs="Times New Roman"/>
          <w:color w:val="000000" w:themeColor="text1"/>
          <w:sz w:val="28"/>
          <w:szCs w:val="28"/>
        </w:rPr>
        <w:t xml:space="preserve"> О. З. Вплив природно-правового звичаю на формування правових відносин. </w:t>
      </w:r>
      <w:r w:rsidRPr="009312E5">
        <w:rPr>
          <w:rFonts w:ascii="Times New Roman" w:hAnsi="Times New Roman" w:cs="Times New Roman"/>
          <w:i/>
          <w:color w:val="000000" w:themeColor="text1"/>
          <w:sz w:val="28"/>
          <w:szCs w:val="28"/>
        </w:rPr>
        <w:t>Науковий вісник Львівського державного університету внутрішніх справ. Серія юридична</w:t>
      </w:r>
      <w:r w:rsidRPr="009312E5">
        <w:rPr>
          <w:rFonts w:ascii="Times New Roman" w:hAnsi="Times New Roman" w:cs="Times New Roman"/>
          <w:color w:val="000000" w:themeColor="text1"/>
          <w:sz w:val="28"/>
          <w:szCs w:val="28"/>
        </w:rPr>
        <w:t xml:space="preserve">. Львів : </w:t>
      </w:r>
      <w:proofErr w:type="spellStart"/>
      <w:r w:rsidRPr="009312E5">
        <w:rPr>
          <w:rFonts w:ascii="Times New Roman" w:hAnsi="Times New Roman" w:cs="Times New Roman"/>
          <w:color w:val="000000" w:themeColor="text1"/>
          <w:sz w:val="28"/>
          <w:szCs w:val="28"/>
        </w:rPr>
        <w:t>ЛьвДУВС</w:t>
      </w:r>
      <w:proofErr w:type="spellEnd"/>
      <w:r w:rsidRPr="009312E5">
        <w:rPr>
          <w:rFonts w:ascii="Times New Roman" w:hAnsi="Times New Roman" w:cs="Times New Roman"/>
          <w:color w:val="000000" w:themeColor="text1"/>
          <w:sz w:val="28"/>
          <w:szCs w:val="28"/>
        </w:rPr>
        <w:t xml:space="preserve">, 2014.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xml:space="preserve">. № 1. С. 3-12. </w:t>
      </w:r>
    </w:p>
    <w:p w14:paraId="08B1675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Галупова</w:t>
      </w:r>
      <w:proofErr w:type="spellEnd"/>
      <w:r w:rsidRPr="009312E5">
        <w:rPr>
          <w:rFonts w:ascii="Times New Roman" w:hAnsi="Times New Roman" w:cs="Times New Roman"/>
          <w:bCs/>
          <w:sz w:val="28"/>
          <w:szCs w:val="28"/>
        </w:rPr>
        <w:t xml:space="preserve"> Л. І. Альтернативні способи врегулювання конфліктів у сфері права інтелектуальної власності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12.00.03. НУОЮА. Одеса. 2021. 224 с.</w:t>
      </w:r>
    </w:p>
    <w:p w14:paraId="18D58D9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Гасанова</w:t>
      </w:r>
      <w:proofErr w:type="spellEnd"/>
      <w:r w:rsidRPr="009312E5">
        <w:rPr>
          <w:rFonts w:ascii="Times New Roman" w:hAnsi="Times New Roman" w:cs="Times New Roman"/>
          <w:bCs/>
          <w:sz w:val="28"/>
          <w:szCs w:val="28"/>
        </w:rPr>
        <w:t xml:space="preserve"> А. К. Адміністративно-правові засади вирішення конфліктів в діяльності органів виконавчої влади : </w:t>
      </w:r>
      <w:proofErr w:type="spellStart"/>
      <w:r w:rsidRPr="009312E5">
        <w:rPr>
          <w:rFonts w:ascii="Times New Roman" w:hAnsi="Times New Roman" w:cs="Times New Roman"/>
          <w:bCs/>
          <w:sz w:val="28"/>
          <w:szCs w:val="28"/>
        </w:rPr>
        <w:t>автореф</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юрид. наук : 12.00.07. Одеса, 2011. 24 с.</w:t>
      </w:r>
    </w:p>
    <w:p w14:paraId="53A549F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Гаудер</w:t>
      </w:r>
      <w:proofErr w:type="spellEnd"/>
      <w:r w:rsidRPr="009312E5">
        <w:rPr>
          <w:rFonts w:ascii="Times New Roman" w:eastAsia="Calibri" w:hAnsi="Times New Roman" w:cs="Times New Roman"/>
          <w:color w:val="000000" w:themeColor="text1"/>
          <w:sz w:val="28"/>
          <w:szCs w:val="28"/>
        </w:rPr>
        <w:t xml:space="preserve"> П. Верховенство права в реальному світі / пер. з </w:t>
      </w:r>
      <w:proofErr w:type="spellStart"/>
      <w:r w:rsidRPr="009312E5">
        <w:rPr>
          <w:rFonts w:ascii="Times New Roman" w:eastAsia="Calibri" w:hAnsi="Times New Roman" w:cs="Times New Roman"/>
          <w:color w:val="000000" w:themeColor="text1"/>
          <w:sz w:val="28"/>
          <w:szCs w:val="28"/>
        </w:rPr>
        <w:t>англ</w:t>
      </w:r>
      <w:proofErr w:type="spellEnd"/>
      <w:r w:rsidRPr="009312E5">
        <w:rPr>
          <w:rFonts w:ascii="Times New Roman" w:eastAsia="Calibri" w:hAnsi="Times New Roman" w:cs="Times New Roman"/>
          <w:color w:val="000000" w:themeColor="text1"/>
          <w:sz w:val="28"/>
          <w:szCs w:val="28"/>
        </w:rPr>
        <w:t>.: Д. Вовк (наук. ред.) та ін. Харків : Право, 2018. 392 с.</w:t>
      </w:r>
    </w:p>
    <w:p w14:paraId="07139BD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Гегель Г. Основи філософії права, або природне право і державознавство / ред. Петро Соколовський; [пер. з нім. Роман Осадчук та Микола Кушнір]. Київ : </w:t>
      </w:r>
      <w:proofErr w:type="spellStart"/>
      <w:r w:rsidRPr="009312E5">
        <w:rPr>
          <w:rFonts w:ascii="Times New Roman" w:hAnsi="Times New Roman" w:cs="Times New Roman"/>
          <w:color w:val="000000" w:themeColor="text1"/>
          <w:sz w:val="28"/>
          <w:szCs w:val="28"/>
        </w:rPr>
        <w:t>Юніверс</w:t>
      </w:r>
      <w:proofErr w:type="spellEnd"/>
      <w:r w:rsidRPr="009312E5">
        <w:rPr>
          <w:rFonts w:ascii="Times New Roman" w:hAnsi="Times New Roman" w:cs="Times New Roman"/>
          <w:color w:val="000000" w:themeColor="text1"/>
          <w:sz w:val="28"/>
          <w:szCs w:val="28"/>
        </w:rPr>
        <w:t>, 2000. 329 с.</w:t>
      </w:r>
    </w:p>
    <w:p w14:paraId="164D69E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Гейзінга</w:t>
      </w:r>
      <w:proofErr w:type="spellEnd"/>
      <w:r w:rsidRPr="009312E5">
        <w:rPr>
          <w:rFonts w:ascii="Times New Roman" w:hAnsi="Times New Roman" w:cs="Times New Roman"/>
          <w:color w:val="000000" w:themeColor="text1"/>
          <w:sz w:val="28"/>
          <w:szCs w:val="28"/>
        </w:rPr>
        <w:t xml:space="preserve"> Й. </w:t>
      </w:r>
      <w:proofErr w:type="spellStart"/>
      <w:r w:rsidRPr="009312E5">
        <w:rPr>
          <w:rFonts w:ascii="Times New Roman" w:hAnsi="Times New Roman" w:cs="Times New Roman"/>
          <w:color w:val="000000" w:themeColor="text1"/>
          <w:sz w:val="28"/>
          <w:szCs w:val="28"/>
        </w:rPr>
        <w:t>Homo</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Ludens</w:t>
      </w:r>
      <w:proofErr w:type="spellEnd"/>
      <w:r w:rsidRPr="009312E5">
        <w:rPr>
          <w:rFonts w:ascii="Times New Roman" w:hAnsi="Times New Roman" w:cs="Times New Roman"/>
          <w:color w:val="000000" w:themeColor="text1"/>
          <w:sz w:val="28"/>
          <w:szCs w:val="28"/>
        </w:rPr>
        <w:t xml:space="preserve"> / пер. з </w:t>
      </w:r>
      <w:proofErr w:type="spellStart"/>
      <w:r w:rsidRPr="009312E5">
        <w:rPr>
          <w:rFonts w:ascii="Times New Roman" w:hAnsi="Times New Roman" w:cs="Times New Roman"/>
          <w:color w:val="000000" w:themeColor="text1"/>
          <w:sz w:val="28"/>
          <w:szCs w:val="28"/>
        </w:rPr>
        <w:t>англ</w:t>
      </w:r>
      <w:proofErr w:type="spellEnd"/>
      <w:r w:rsidRPr="009312E5">
        <w:rPr>
          <w:rFonts w:ascii="Times New Roman" w:hAnsi="Times New Roman" w:cs="Times New Roman"/>
          <w:color w:val="000000" w:themeColor="text1"/>
          <w:sz w:val="28"/>
          <w:szCs w:val="28"/>
        </w:rPr>
        <w:t xml:space="preserve">. О. </w:t>
      </w:r>
      <w:proofErr w:type="spellStart"/>
      <w:r w:rsidRPr="009312E5">
        <w:rPr>
          <w:rFonts w:ascii="Times New Roman" w:hAnsi="Times New Roman" w:cs="Times New Roman"/>
          <w:color w:val="000000" w:themeColor="text1"/>
          <w:sz w:val="28"/>
          <w:szCs w:val="28"/>
        </w:rPr>
        <w:t>Мокровольського</w:t>
      </w:r>
      <w:proofErr w:type="spellEnd"/>
      <w:r w:rsidRPr="009312E5">
        <w:rPr>
          <w:rFonts w:ascii="Times New Roman" w:hAnsi="Times New Roman" w:cs="Times New Roman"/>
          <w:color w:val="000000" w:themeColor="text1"/>
          <w:sz w:val="28"/>
          <w:szCs w:val="28"/>
        </w:rPr>
        <w:t xml:space="preserve">. Київ, 1994. </w:t>
      </w:r>
      <w:r w:rsidRPr="009312E5">
        <w:rPr>
          <w:rFonts w:ascii="Times New Roman" w:hAnsi="Times New Roman" w:cs="Times New Roman"/>
          <w:sz w:val="28"/>
          <w:szCs w:val="28"/>
        </w:rPr>
        <w:t>250с</w:t>
      </w:r>
      <w:r w:rsidRPr="009312E5">
        <w:rPr>
          <w:rFonts w:ascii="Times New Roman" w:hAnsi="Times New Roman" w:cs="Times New Roman"/>
          <w:color w:val="000000" w:themeColor="text1"/>
          <w:sz w:val="28"/>
          <w:szCs w:val="28"/>
        </w:rPr>
        <w:t xml:space="preserve">.  </w:t>
      </w:r>
    </w:p>
    <w:p w14:paraId="32E4BFF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Герасіна</w:t>
      </w:r>
      <w:proofErr w:type="spellEnd"/>
      <w:r w:rsidRPr="009312E5">
        <w:rPr>
          <w:rFonts w:ascii="Times New Roman" w:hAnsi="Times New Roman" w:cs="Times New Roman"/>
          <w:color w:val="000000" w:themeColor="text1"/>
          <w:sz w:val="28"/>
          <w:szCs w:val="28"/>
        </w:rPr>
        <w:t xml:space="preserve"> Л.М., </w:t>
      </w:r>
      <w:proofErr w:type="spellStart"/>
      <w:r w:rsidRPr="009312E5">
        <w:rPr>
          <w:rFonts w:ascii="Times New Roman" w:hAnsi="Times New Roman" w:cs="Times New Roman"/>
          <w:color w:val="000000" w:themeColor="text1"/>
          <w:sz w:val="28"/>
          <w:szCs w:val="28"/>
        </w:rPr>
        <w:t>Требін</w:t>
      </w:r>
      <w:proofErr w:type="spellEnd"/>
      <w:r w:rsidRPr="009312E5">
        <w:rPr>
          <w:rFonts w:ascii="Times New Roman" w:hAnsi="Times New Roman" w:cs="Times New Roman"/>
          <w:color w:val="000000" w:themeColor="text1"/>
          <w:sz w:val="28"/>
          <w:szCs w:val="28"/>
        </w:rPr>
        <w:t xml:space="preserve"> М.П., Сохань О.М., </w:t>
      </w:r>
      <w:proofErr w:type="spellStart"/>
      <w:r w:rsidRPr="009312E5">
        <w:rPr>
          <w:rFonts w:ascii="Times New Roman" w:hAnsi="Times New Roman" w:cs="Times New Roman"/>
          <w:color w:val="000000" w:themeColor="text1"/>
          <w:sz w:val="28"/>
          <w:szCs w:val="28"/>
        </w:rPr>
        <w:t>Воднік</w:t>
      </w:r>
      <w:proofErr w:type="spellEnd"/>
      <w:r w:rsidRPr="009312E5">
        <w:rPr>
          <w:rFonts w:ascii="Times New Roman" w:hAnsi="Times New Roman" w:cs="Times New Roman"/>
          <w:color w:val="000000" w:themeColor="text1"/>
          <w:sz w:val="28"/>
          <w:szCs w:val="28"/>
        </w:rPr>
        <w:t xml:space="preserve"> В.Д. Конфліктологія : загальна та юридична. Харків : Право, 2021. 224 с.   </w:t>
      </w:r>
    </w:p>
    <w:p w14:paraId="0CA5935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shd w:val="clear" w:color="auto" w:fill="FFFFFF"/>
        </w:rPr>
      </w:pPr>
      <w:proofErr w:type="spellStart"/>
      <w:r w:rsidRPr="009312E5">
        <w:rPr>
          <w:rStyle w:val="af1"/>
          <w:rFonts w:ascii="Times New Roman" w:hAnsi="Times New Roman" w:cs="Times New Roman"/>
          <w:bCs/>
          <w:color w:val="000000" w:themeColor="text1"/>
          <w:sz w:val="28"/>
          <w:szCs w:val="28"/>
          <w:shd w:val="clear" w:color="auto" w:fill="FFFFFF"/>
        </w:rPr>
        <w:t>Герасіна</w:t>
      </w:r>
      <w:proofErr w:type="spellEnd"/>
      <w:r w:rsidRPr="009312E5">
        <w:rPr>
          <w:rFonts w:ascii="Times New Roman" w:hAnsi="Times New Roman" w:cs="Times New Roman"/>
          <w:color w:val="000000" w:themeColor="text1"/>
          <w:sz w:val="28"/>
          <w:szCs w:val="28"/>
          <w:shd w:val="clear" w:color="auto" w:fill="FFFFFF"/>
        </w:rPr>
        <w:t> Л.</w:t>
      </w:r>
      <w:r w:rsidRPr="009312E5">
        <w:rPr>
          <w:rStyle w:val="af1"/>
          <w:rFonts w:ascii="Times New Roman" w:hAnsi="Times New Roman" w:cs="Times New Roman"/>
          <w:bCs/>
          <w:color w:val="000000" w:themeColor="text1"/>
          <w:sz w:val="28"/>
          <w:szCs w:val="28"/>
          <w:shd w:val="clear" w:color="auto" w:fill="FFFFFF"/>
        </w:rPr>
        <w:t>М</w:t>
      </w:r>
      <w:r w:rsidRPr="009312E5">
        <w:rPr>
          <w:rFonts w:ascii="Times New Roman" w:hAnsi="Times New Roman" w:cs="Times New Roman"/>
          <w:color w:val="000000" w:themeColor="text1"/>
          <w:sz w:val="28"/>
          <w:szCs w:val="28"/>
          <w:shd w:val="clear" w:color="auto" w:fill="FFFFFF"/>
        </w:rPr>
        <w:t xml:space="preserve">., </w:t>
      </w:r>
      <w:proofErr w:type="spellStart"/>
      <w:r w:rsidRPr="009312E5">
        <w:rPr>
          <w:rStyle w:val="af1"/>
          <w:rFonts w:ascii="Times New Roman" w:hAnsi="Times New Roman" w:cs="Times New Roman"/>
          <w:bCs/>
          <w:color w:val="000000" w:themeColor="text1"/>
          <w:sz w:val="28"/>
          <w:szCs w:val="28"/>
          <w:shd w:val="clear" w:color="auto" w:fill="FFFFFF"/>
        </w:rPr>
        <w:t>Панов</w:t>
      </w:r>
      <w:proofErr w:type="spellEnd"/>
      <w:r w:rsidRPr="009312E5">
        <w:rPr>
          <w:rStyle w:val="af1"/>
          <w:rFonts w:ascii="Times New Roman" w:hAnsi="Times New Roman" w:cs="Times New Roman"/>
          <w:bCs/>
          <w:color w:val="000000" w:themeColor="text1"/>
          <w:sz w:val="28"/>
          <w:szCs w:val="28"/>
          <w:shd w:val="clear" w:color="auto" w:fill="FFFFFF"/>
        </w:rPr>
        <w:t xml:space="preserve"> </w:t>
      </w:r>
      <w:r w:rsidRPr="009312E5">
        <w:rPr>
          <w:rFonts w:ascii="Times New Roman" w:hAnsi="Times New Roman" w:cs="Times New Roman"/>
          <w:color w:val="000000" w:themeColor="text1"/>
          <w:sz w:val="28"/>
          <w:szCs w:val="28"/>
          <w:shd w:val="clear" w:color="auto" w:fill="FFFFFF"/>
        </w:rPr>
        <w:t xml:space="preserve">М.I. </w:t>
      </w:r>
      <w:r w:rsidRPr="009312E5">
        <w:rPr>
          <w:rStyle w:val="af1"/>
          <w:rFonts w:ascii="Times New Roman" w:hAnsi="Times New Roman" w:cs="Times New Roman"/>
          <w:bCs/>
          <w:color w:val="000000" w:themeColor="text1"/>
          <w:sz w:val="28"/>
          <w:szCs w:val="28"/>
          <w:shd w:val="clear" w:color="auto" w:fill="FFFFFF"/>
        </w:rPr>
        <w:t>Проблеми правої конфліктології</w:t>
      </w:r>
      <w:r w:rsidRPr="009312E5">
        <w:rPr>
          <w:rFonts w:ascii="Times New Roman" w:hAnsi="Times New Roman" w:cs="Times New Roman"/>
          <w:color w:val="000000" w:themeColor="text1"/>
          <w:sz w:val="28"/>
          <w:szCs w:val="28"/>
          <w:shd w:val="clear" w:color="auto" w:fill="FFFFFF"/>
        </w:rPr>
        <w:t xml:space="preserve">: </w:t>
      </w:r>
      <w:r w:rsidRPr="009312E5">
        <w:rPr>
          <w:rStyle w:val="af1"/>
          <w:rFonts w:ascii="Times New Roman" w:hAnsi="Times New Roman" w:cs="Times New Roman"/>
          <w:bCs/>
          <w:color w:val="000000" w:themeColor="text1"/>
          <w:sz w:val="28"/>
          <w:szCs w:val="28"/>
          <w:shd w:val="clear" w:color="auto" w:fill="FFFFFF"/>
        </w:rPr>
        <w:t>феноменологічний</w:t>
      </w:r>
      <w:r w:rsidRPr="009312E5">
        <w:rPr>
          <w:rFonts w:ascii="Times New Roman" w:hAnsi="Times New Roman" w:cs="Times New Roman"/>
          <w:color w:val="000000" w:themeColor="text1"/>
          <w:sz w:val="28"/>
          <w:szCs w:val="28"/>
          <w:shd w:val="clear" w:color="auto" w:fill="FFFFFF"/>
        </w:rPr>
        <w:t xml:space="preserve">, </w:t>
      </w:r>
      <w:r w:rsidRPr="009312E5">
        <w:rPr>
          <w:rStyle w:val="af1"/>
          <w:rFonts w:ascii="Times New Roman" w:hAnsi="Times New Roman" w:cs="Times New Roman"/>
          <w:bCs/>
          <w:color w:val="000000" w:themeColor="text1"/>
          <w:sz w:val="28"/>
          <w:szCs w:val="28"/>
          <w:shd w:val="clear" w:color="auto" w:fill="FFFFFF"/>
        </w:rPr>
        <w:t>гносеологічний</w:t>
      </w:r>
      <w:r w:rsidRPr="009312E5">
        <w:rPr>
          <w:rFonts w:ascii="Times New Roman" w:hAnsi="Times New Roman" w:cs="Times New Roman"/>
          <w:color w:val="000000" w:themeColor="text1"/>
          <w:sz w:val="28"/>
          <w:szCs w:val="28"/>
          <w:shd w:val="clear" w:color="auto" w:fill="FFFFFF"/>
        </w:rPr>
        <w:t xml:space="preserve"> та </w:t>
      </w:r>
      <w:proofErr w:type="spellStart"/>
      <w:r w:rsidRPr="009312E5">
        <w:rPr>
          <w:rFonts w:ascii="Times New Roman" w:hAnsi="Times New Roman" w:cs="Times New Roman"/>
          <w:color w:val="000000" w:themeColor="text1"/>
          <w:sz w:val="28"/>
          <w:szCs w:val="28"/>
          <w:shd w:val="clear" w:color="auto" w:fill="FFFFFF"/>
        </w:rPr>
        <w:t>праксеологічний</w:t>
      </w:r>
      <w:proofErr w:type="spellEnd"/>
      <w:r w:rsidRPr="009312E5">
        <w:rPr>
          <w:rFonts w:ascii="Times New Roman" w:hAnsi="Times New Roman" w:cs="Times New Roman"/>
          <w:color w:val="000000" w:themeColor="text1"/>
          <w:sz w:val="28"/>
          <w:szCs w:val="28"/>
          <w:shd w:val="clear" w:color="auto" w:fill="FFFFFF"/>
        </w:rPr>
        <w:t xml:space="preserve"> аналіз : м</w:t>
      </w:r>
      <w:r w:rsidRPr="009312E5">
        <w:rPr>
          <w:rStyle w:val="af1"/>
          <w:rFonts w:ascii="Times New Roman" w:hAnsi="Times New Roman" w:cs="Times New Roman"/>
          <w:bCs/>
          <w:color w:val="000000" w:themeColor="text1"/>
          <w:sz w:val="28"/>
          <w:szCs w:val="28"/>
          <w:shd w:val="clear" w:color="auto" w:fill="FFFFFF"/>
        </w:rPr>
        <w:t>онографія</w:t>
      </w:r>
      <w:r w:rsidRPr="009312E5">
        <w:rPr>
          <w:rFonts w:ascii="Times New Roman" w:hAnsi="Times New Roman" w:cs="Times New Roman"/>
          <w:color w:val="000000" w:themeColor="text1"/>
          <w:sz w:val="28"/>
          <w:szCs w:val="28"/>
          <w:shd w:val="clear" w:color="auto" w:fill="FFFFFF"/>
        </w:rPr>
        <w:t xml:space="preserve">. Харків </w:t>
      </w:r>
      <w:r w:rsidRPr="009312E5">
        <w:rPr>
          <w:rFonts w:ascii="Times New Roman" w:hAnsi="Times New Roman" w:cs="Times New Roman"/>
          <w:i/>
          <w:iCs/>
          <w:color w:val="000000" w:themeColor="text1"/>
          <w:sz w:val="28"/>
          <w:szCs w:val="28"/>
          <w:shd w:val="clear" w:color="auto" w:fill="FFFFFF"/>
        </w:rPr>
        <w:t>: </w:t>
      </w:r>
      <w:r w:rsidRPr="009312E5">
        <w:rPr>
          <w:rStyle w:val="af1"/>
          <w:rFonts w:ascii="Times New Roman" w:hAnsi="Times New Roman" w:cs="Times New Roman"/>
          <w:bCs/>
          <w:i w:val="0"/>
          <w:iCs w:val="0"/>
          <w:color w:val="000000" w:themeColor="text1"/>
          <w:sz w:val="28"/>
          <w:szCs w:val="28"/>
          <w:shd w:val="clear" w:color="auto" w:fill="FFFFFF"/>
        </w:rPr>
        <w:t>Право</w:t>
      </w:r>
      <w:r w:rsidRPr="009312E5">
        <w:rPr>
          <w:rFonts w:ascii="Times New Roman" w:hAnsi="Times New Roman" w:cs="Times New Roman"/>
          <w:color w:val="000000" w:themeColor="text1"/>
          <w:sz w:val="28"/>
          <w:szCs w:val="28"/>
          <w:shd w:val="clear" w:color="auto" w:fill="FFFFFF"/>
        </w:rPr>
        <w:t>, 2018. 112 с. </w:t>
      </w:r>
    </w:p>
    <w:p w14:paraId="471343C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Гірник А. М., </w:t>
      </w:r>
      <w:proofErr w:type="spellStart"/>
      <w:r w:rsidRPr="009312E5">
        <w:rPr>
          <w:rFonts w:ascii="Times New Roman" w:hAnsi="Times New Roman" w:cs="Times New Roman"/>
          <w:color w:val="000000" w:themeColor="text1"/>
          <w:sz w:val="28"/>
          <w:szCs w:val="28"/>
        </w:rPr>
        <w:t>Резаненко</w:t>
      </w:r>
      <w:proofErr w:type="spellEnd"/>
      <w:r w:rsidRPr="009312E5">
        <w:rPr>
          <w:rFonts w:ascii="Times New Roman" w:hAnsi="Times New Roman" w:cs="Times New Roman"/>
          <w:color w:val="000000" w:themeColor="text1"/>
          <w:sz w:val="28"/>
          <w:szCs w:val="28"/>
        </w:rPr>
        <w:t xml:space="preserve"> В.Ф. Світоглядні та етико-правові засади медіації в Китаї. </w:t>
      </w:r>
      <w:r w:rsidRPr="009312E5">
        <w:rPr>
          <w:rFonts w:ascii="Times New Roman" w:hAnsi="Times New Roman" w:cs="Times New Roman"/>
          <w:i/>
          <w:color w:val="000000" w:themeColor="text1"/>
          <w:sz w:val="28"/>
          <w:szCs w:val="28"/>
        </w:rPr>
        <w:t>Наукові записки</w:t>
      </w:r>
      <w:r w:rsidRPr="009312E5">
        <w:rPr>
          <w:rFonts w:ascii="Times New Roman" w:hAnsi="Times New Roman" w:cs="Times New Roman"/>
          <w:color w:val="000000" w:themeColor="text1"/>
          <w:sz w:val="28"/>
          <w:szCs w:val="28"/>
        </w:rPr>
        <w:t>. 2013. Т. 149 : Педагогічні, психологічні науки та соціальна робота. С. 27–31</w:t>
      </w:r>
    </w:p>
    <w:p w14:paraId="491D1AB0" w14:textId="77777777" w:rsidR="009E3157" w:rsidRPr="009312E5" w:rsidRDefault="009E3157" w:rsidP="009E3157">
      <w:pPr>
        <w:pStyle w:val="a5"/>
        <w:numPr>
          <w:ilvl w:val="0"/>
          <w:numId w:val="37"/>
        </w:numPr>
        <w:tabs>
          <w:tab w:val="left" w:pos="0"/>
        </w:tabs>
        <w:spacing w:line="360" w:lineRule="auto"/>
        <w:ind w:left="0" w:firstLine="0"/>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lastRenderedPageBreak/>
        <w:t xml:space="preserve">Гоббс Т. Левіафан, або Суть, будова і повноваження держави церковної та цивільної / наук. ред. Тамара Польська; [пер. з </w:t>
      </w:r>
      <w:proofErr w:type="spellStart"/>
      <w:r w:rsidRPr="009312E5">
        <w:rPr>
          <w:rFonts w:ascii="Times New Roman" w:hAnsi="Times New Roman" w:cs="Times New Roman"/>
          <w:color w:val="000000" w:themeColor="text1"/>
          <w:sz w:val="28"/>
          <w:szCs w:val="28"/>
        </w:rPr>
        <w:t>англ</w:t>
      </w:r>
      <w:proofErr w:type="spellEnd"/>
      <w:r w:rsidRPr="009312E5">
        <w:rPr>
          <w:rFonts w:ascii="Times New Roman" w:hAnsi="Times New Roman" w:cs="Times New Roman"/>
          <w:color w:val="000000" w:themeColor="text1"/>
          <w:sz w:val="28"/>
          <w:szCs w:val="28"/>
        </w:rPr>
        <w:t xml:space="preserve">. Ростислав </w:t>
      </w:r>
      <w:proofErr w:type="spellStart"/>
      <w:r w:rsidRPr="009312E5">
        <w:rPr>
          <w:rFonts w:ascii="Times New Roman" w:hAnsi="Times New Roman" w:cs="Times New Roman"/>
          <w:color w:val="000000" w:themeColor="text1"/>
          <w:sz w:val="28"/>
          <w:szCs w:val="28"/>
        </w:rPr>
        <w:t>Димерець</w:t>
      </w:r>
      <w:proofErr w:type="spellEnd"/>
      <w:r w:rsidRPr="009312E5">
        <w:rPr>
          <w:rFonts w:ascii="Times New Roman" w:hAnsi="Times New Roman" w:cs="Times New Roman"/>
          <w:color w:val="000000" w:themeColor="text1"/>
          <w:sz w:val="28"/>
          <w:szCs w:val="28"/>
        </w:rPr>
        <w:t xml:space="preserve">]. Київ : Дух і Літера, 2000. 600 с.  </w:t>
      </w:r>
    </w:p>
    <w:bookmarkEnd w:id="32"/>
    <w:p w14:paraId="7C95BE8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Горобець К.В. </w:t>
      </w:r>
      <w:proofErr w:type="spellStart"/>
      <w:r w:rsidRPr="009312E5">
        <w:rPr>
          <w:rFonts w:ascii="Times New Roman" w:hAnsi="Times New Roman" w:cs="Times New Roman"/>
          <w:bCs/>
          <w:sz w:val="28"/>
          <w:szCs w:val="28"/>
        </w:rPr>
        <w:t>Аксіосфера</w:t>
      </w:r>
      <w:proofErr w:type="spellEnd"/>
      <w:r w:rsidRPr="009312E5">
        <w:rPr>
          <w:rFonts w:ascii="Times New Roman" w:hAnsi="Times New Roman" w:cs="Times New Roman"/>
          <w:bCs/>
          <w:sz w:val="28"/>
          <w:szCs w:val="28"/>
        </w:rPr>
        <w:t xml:space="preserve"> права : філософський і юридичний дискурс : монографія. Одеса : Фенікс. 2013. 218 с.</w:t>
      </w:r>
    </w:p>
    <w:p w14:paraId="17BA62A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Городовенко</w:t>
      </w:r>
      <w:proofErr w:type="spellEnd"/>
      <w:r w:rsidRPr="009312E5">
        <w:rPr>
          <w:rFonts w:ascii="Times New Roman" w:hAnsi="Times New Roman" w:cs="Times New Roman"/>
          <w:bCs/>
          <w:sz w:val="28"/>
          <w:szCs w:val="28"/>
        </w:rPr>
        <w:t xml:space="preserve"> В. В., </w:t>
      </w:r>
      <w:proofErr w:type="spellStart"/>
      <w:r w:rsidRPr="009312E5">
        <w:rPr>
          <w:rFonts w:ascii="Times New Roman" w:hAnsi="Times New Roman" w:cs="Times New Roman"/>
          <w:bCs/>
          <w:sz w:val="28"/>
          <w:szCs w:val="28"/>
        </w:rPr>
        <w:t>Макаренков</w:t>
      </w:r>
      <w:proofErr w:type="spellEnd"/>
      <w:r w:rsidRPr="009312E5">
        <w:rPr>
          <w:rFonts w:ascii="Times New Roman" w:hAnsi="Times New Roman" w:cs="Times New Roman"/>
          <w:bCs/>
          <w:sz w:val="28"/>
          <w:szCs w:val="28"/>
        </w:rPr>
        <w:t xml:space="preserve"> О. Л., </w:t>
      </w:r>
      <w:proofErr w:type="spellStart"/>
      <w:r w:rsidRPr="009312E5">
        <w:rPr>
          <w:rFonts w:ascii="Times New Roman" w:hAnsi="Times New Roman" w:cs="Times New Roman"/>
          <w:bCs/>
          <w:sz w:val="28"/>
          <w:szCs w:val="28"/>
        </w:rPr>
        <w:t>Сантуш</w:t>
      </w:r>
      <w:proofErr w:type="spellEnd"/>
      <w:r w:rsidRPr="009312E5">
        <w:rPr>
          <w:rFonts w:ascii="Times New Roman" w:hAnsi="Times New Roman" w:cs="Times New Roman"/>
          <w:bCs/>
          <w:sz w:val="28"/>
          <w:szCs w:val="28"/>
        </w:rPr>
        <w:t> М. М. О. Судові та правоохоронні органи України: конспект лекцій 081 Право. Запоріжжя : Запорізький національний університет. 2018. 240 с.</w:t>
      </w:r>
    </w:p>
    <w:p w14:paraId="6466BFC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bCs/>
          <w:color w:val="000000" w:themeColor="text1"/>
          <w:sz w:val="28"/>
          <w:szCs w:val="28"/>
        </w:rPr>
        <w:t>Гринь О.Д. Переконання і примус у праві.</w:t>
      </w:r>
      <w:r w:rsidRPr="009312E5">
        <w:rPr>
          <w:rFonts w:ascii="Times New Roman" w:hAnsi="Times New Roman" w:cs="Times New Roman"/>
          <w:color w:val="000000" w:themeColor="text1"/>
          <w:sz w:val="28"/>
          <w:szCs w:val="28"/>
        </w:rPr>
        <w:t xml:space="preserve"> URL:</w:t>
      </w:r>
      <w:hyperlink r:id="rId16" w:history="1">
        <w:r w:rsidRPr="009312E5">
          <w:rPr>
            <w:rStyle w:val="a4"/>
            <w:rFonts w:ascii="Times New Roman" w:hAnsi="Times New Roman" w:cs="Times New Roman"/>
            <w:color w:val="000000" w:themeColor="text1"/>
            <w:sz w:val="28"/>
            <w:szCs w:val="28"/>
            <w:u w:val="none"/>
          </w:rPr>
          <w:t>https://dspace.onu.edu.ua/server/api/core/bitstreams/679fdbb5-f9f2-402b-a01f-030bb8c381b4/content</w:t>
        </w:r>
      </w:hyperlink>
      <w:r w:rsidRPr="009312E5">
        <w:rPr>
          <w:rFonts w:ascii="Times New Roman" w:hAnsi="Times New Roman" w:cs="Times New Roman"/>
          <w:color w:val="000000" w:themeColor="text1"/>
          <w:sz w:val="28"/>
          <w:szCs w:val="28"/>
        </w:rPr>
        <w:t>.</w:t>
      </w:r>
    </w:p>
    <w:p w14:paraId="54D8612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Гринь Д. В. Медіація як альтернатива вирішення індивідуальних трудових спорів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 док. філософії зі спец. 081 «Право». Харків. 2023. 203 с.</w:t>
      </w:r>
    </w:p>
    <w:p w14:paraId="0C14EF6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Дейніченко</w:t>
      </w:r>
      <w:proofErr w:type="spellEnd"/>
      <w:r w:rsidRPr="009312E5">
        <w:rPr>
          <w:rFonts w:ascii="Times New Roman" w:hAnsi="Times New Roman" w:cs="Times New Roman"/>
          <w:bCs/>
          <w:sz w:val="28"/>
          <w:szCs w:val="28"/>
        </w:rPr>
        <w:t xml:space="preserve"> Т., </w:t>
      </w:r>
      <w:proofErr w:type="spellStart"/>
      <w:r w:rsidRPr="009312E5">
        <w:rPr>
          <w:rFonts w:ascii="Times New Roman" w:hAnsi="Times New Roman" w:cs="Times New Roman"/>
          <w:bCs/>
          <w:sz w:val="28"/>
          <w:szCs w:val="28"/>
        </w:rPr>
        <w:t>Дейниченко</w:t>
      </w:r>
      <w:proofErr w:type="spellEnd"/>
      <w:r w:rsidRPr="009312E5">
        <w:rPr>
          <w:rFonts w:ascii="Times New Roman" w:hAnsi="Times New Roman" w:cs="Times New Roman"/>
          <w:bCs/>
          <w:sz w:val="28"/>
          <w:szCs w:val="28"/>
        </w:rPr>
        <w:t xml:space="preserve"> Г., Голубченко І., Лисогор Т. Аксіоматичний метод як спосіб побудови геометрії. </w:t>
      </w:r>
      <w:proofErr w:type="spellStart"/>
      <w:r w:rsidRPr="009312E5">
        <w:rPr>
          <w:rFonts w:ascii="Times New Roman" w:hAnsi="Times New Roman" w:cs="Times New Roman"/>
          <w:bCs/>
          <w:i/>
          <w:iCs/>
          <w:sz w:val="28"/>
          <w:szCs w:val="28"/>
        </w:rPr>
        <w:t>Наумовські</w:t>
      </w:r>
      <w:proofErr w:type="spellEnd"/>
      <w:r w:rsidRPr="009312E5">
        <w:rPr>
          <w:rFonts w:ascii="Times New Roman" w:hAnsi="Times New Roman" w:cs="Times New Roman"/>
          <w:bCs/>
          <w:i/>
          <w:iCs/>
          <w:sz w:val="28"/>
          <w:szCs w:val="28"/>
        </w:rPr>
        <w:t xml:space="preserve"> читання: матеріали XXІ </w:t>
      </w:r>
      <w:proofErr w:type="spellStart"/>
      <w:r w:rsidRPr="009312E5">
        <w:rPr>
          <w:rFonts w:ascii="Times New Roman" w:hAnsi="Times New Roman" w:cs="Times New Roman"/>
          <w:bCs/>
          <w:i/>
          <w:iCs/>
          <w:sz w:val="28"/>
          <w:szCs w:val="28"/>
        </w:rPr>
        <w:t>Всеукр</w:t>
      </w:r>
      <w:proofErr w:type="spellEnd"/>
      <w:r w:rsidRPr="009312E5">
        <w:rPr>
          <w:rFonts w:ascii="Times New Roman" w:hAnsi="Times New Roman" w:cs="Times New Roman"/>
          <w:bCs/>
          <w:i/>
          <w:iCs/>
          <w:sz w:val="28"/>
          <w:szCs w:val="28"/>
        </w:rPr>
        <w:t xml:space="preserve">. наук.-метод. </w:t>
      </w:r>
      <w:proofErr w:type="spellStart"/>
      <w:r w:rsidRPr="009312E5">
        <w:rPr>
          <w:rFonts w:ascii="Times New Roman" w:hAnsi="Times New Roman" w:cs="Times New Roman"/>
          <w:bCs/>
          <w:i/>
          <w:iCs/>
          <w:sz w:val="28"/>
          <w:szCs w:val="28"/>
        </w:rPr>
        <w:t>конф</w:t>
      </w:r>
      <w:proofErr w:type="spellEnd"/>
      <w:r w:rsidRPr="009312E5">
        <w:rPr>
          <w:rFonts w:ascii="Times New Roman" w:hAnsi="Times New Roman" w:cs="Times New Roman"/>
          <w:bCs/>
          <w:i/>
          <w:iCs/>
          <w:sz w:val="28"/>
          <w:szCs w:val="28"/>
        </w:rPr>
        <w:t xml:space="preserve">. </w:t>
      </w:r>
      <w:r w:rsidRPr="009312E5">
        <w:rPr>
          <w:rFonts w:ascii="Times New Roman" w:hAnsi="Times New Roman" w:cs="Times New Roman"/>
          <w:bCs/>
          <w:sz w:val="28"/>
          <w:szCs w:val="28"/>
        </w:rPr>
        <w:t xml:space="preserve">м. Харків, 23-24 </w:t>
      </w:r>
      <w:proofErr w:type="spellStart"/>
      <w:r w:rsidRPr="009312E5">
        <w:rPr>
          <w:rFonts w:ascii="Times New Roman" w:hAnsi="Times New Roman" w:cs="Times New Roman"/>
          <w:bCs/>
          <w:sz w:val="28"/>
          <w:szCs w:val="28"/>
        </w:rPr>
        <w:t>листоп</w:t>
      </w:r>
      <w:proofErr w:type="spellEnd"/>
      <w:r w:rsidRPr="009312E5">
        <w:rPr>
          <w:rFonts w:ascii="Times New Roman" w:hAnsi="Times New Roman" w:cs="Times New Roman"/>
          <w:bCs/>
          <w:sz w:val="28"/>
          <w:szCs w:val="28"/>
        </w:rPr>
        <w:t xml:space="preserve">. 2023 р. ХНПУ ім. Г. С. Сковороди. С. 73–76. </w:t>
      </w:r>
    </w:p>
    <w:p w14:paraId="1A3176D9"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Дембіцька</w:t>
      </w:r>
      <w:proofErr w:type="spellEnd"/>
      <w:r w:rsidRPr="009312E5">
        <w:rPr>
          <w:rFonts w:ascii="Times New Roman" w:eastAsia="Times New Roman" w:hAnsi="Times New Roman" w:cs="Times New Roman"/>
          <w:color w:val="000000" w:themeColor="text1"/>
          <w:sz w:val="28"/>
          <w:szCs w:val="28"/>
          <w:lang w:eastAsia="ru-RU"/>
        </w:rPr>
        <w:t xml:space="preserve"> С. Л. Адміністративний примус як беззаперечний метод здійснення державної влади. </w:t>
      </w:r>
      <w:r w:rsidRPr="009312E5">
        <w:rPr>
          <w:rFonts w:ascii="Times New Roman" w:eastAsia="Times New Roman" w:hAnsi="Times New Roman" w:cs="Times New Roman"/>
          <w:i/>
          <w:color w:val="000000" w:themeColor="text1"/>
          <w:sz w:val="28"/>
          <w:szCs w:val="28"/>
          <w:lang w:eastAsia="ru-RU"/>
        </w:rPr>
        <w:t xml:space="preserve">Науковий вісник Ужгородського національного університету : </w:t>
      </w:r>
      <w:r w:rsidRPr="009312E5">
        <w:rPr>
          <w:rFonts w:ascii="Times New Roman" w:eastAsia="Times New Roman" w:hAnsi="Times New Roman" w:cs="Times New Roman"/>
          <w:iCs/>
          <w:color w:val="000000" w:themeColor="text1"/>
          <w:sz w:val="28"/>
          <w:szCs w:val="28"/>
          <w:lang w:eastAsia="ru-RU"/>
        </w:rPr>
        <w:t>Серія: Право</w:t>
      </w:r>
      <w:r w:rsidRPr="009312E5">
        <w:rPr>
          <w:rFonts w:ascii="Times New Roman" w:eastAsia="Times New Roman" w:hAnsi="Times New Roman" w:cs="Times New Roman"/>
          <w:color w:val="000000" w:themeColor="text1"/>
          <w:sz w:val="28"/>
          <w:szCs w:val="28"/>
          <w:lang w:eastAsia="ru-RU"/>
        </w:rPr>
        <w:t xml:space="preserve">. 2015. </w:t>
      </w:r>
      <w:proofErr w:type="spellStart"/>
      <w:r w:rsidRPr="009312E5">
        <w:rPr>
          <w:rFonts w:ascii="Times New Roman" w:eastAsia="Times New Roman" w:hAnsi="Times New Roman" w:cs="Times New Roman"/>
          <w:color w:val="000000" w:themeColor="text1"/>
          <w:sz w:val="28"/>
          <w:szCs w:val="28"/>
          <w:lang w:eastAsia="ru-RU"/>
        </w:rPr>
        <w:t>Вип</w:t>
      </w:r>
      <w:proofErr w:type="spellEnd"/>
      <w:r w:rsidRPr="009312E5">
        <w:rPr>
          <w:rFonts w:ascii="Times New Roman" w:eastAsia="Times New Roman" w:hAnsi="Times New Roman" w:cs="Times New Roman"/>
          <w:color w:val="000000" w:themeColor="text1"/>
          <w:sz w:val="28"/>
          <w:szCs w:val="28"/>
          <w:lang w:eastAsia="ru-RU"/>
        </w:rPr>
        <w:t>. 31. Т.2. С. 121–124.</w:t>
      </w:r>
    </w:p>
    <w:p w14:paraId="76A9254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Дергунова</w:t>
      </w:r>
      <w:proofErr w:type="spellEnd"/>
      <w:r w:rsidRPr="009312E5">
        <w:rPr>
          <w:rFonts w:ascii="Times New Roman" w:hAnsi="Times New Roman" w:cs="Times New Roman"/>
          <w:bCs/>
          <w:sz w:val="28"/>
          <w:szCs w:val="28"/>
        </w:rPr>
        <w:t xml:space="preserve"> О. І. Психологічний тип </w:t>
      </w:r>
      <w:proofErr w:type="spellStart"/>
      <w:r w:rsidRPr="009312E5">
        <w:rPr>
          <w:rFonts w:ascii="Times New Roman" w:hAnsi="Times New Roman" w:cs="Times New Roman"/>
          <w:bCs/>
          <w:sz w:val="28"/>
          <w:szCs w:val="28"/>
        </w:rPr>
        <w:t>праворозуміння</w:t>
      </w:r>
      <w:proofErr w:type="spellEnd"/>
      <w:r w:rsidRPr="009312E5">
        <w:rPr>
          <w:rFonts w:ascii="Times New Roman" w:hAnsi="Times New Roman" w:cs="Times New Roman"/>
          <w:bCs/>
          <w:sz w:val="28"/>
          <w:szCs w:val="28"/>
        </w:rPr>
        <w:t xml:space="preserve">: теоретичні основи генезису і трансформацій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12.00.01. КНУ ім. Т. Шевченка. Київ. 2020. 240 с.</w:t>
      </w:r>
    </w:p>
    <w:p w14:paraId="52088C81"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Джон Локк. URL: https://www.youtube. </w:t>
      </w:r>
      <w:proofErr w:type="spellStart"/>
      <w:r w:rsidRPr="009312E5">
        <w:rPr>
          <w:rFonts w:ascii="Times New Roman" w:hAnsi="Times New Roman" w:cs="Times New Roman"/>
          <w:color w:val="000000" w:themeColor="text1"/>
          <w:sz w:val="28"/>
          <w:szCs w:val="28"/>
        </w:rPr>
        <w:t>com</w:t>
      </w:r>
      <w:proofErr w:type="spellEnd"/>
      <w:r w:rsidRPr="009312E5">
        <w:rPr>
          <w:rFonts w:ascii="Times New Roman" w:hAnsi="Times New Roman" w:cs="Times New Roman"/>
          <w:color w:val="000000" w:themeColor="text1"/>
          <w:sz w:val="28"/>
          <w:szCs w:val="28"/>
        </w:rPr>
        <w:t>/</w:t>
      </w:r>
      <w:proofErr w:type="spellStart"/>
      <w:r w:rsidRPr="009312E5">
        <w:rPr>
          <w:rFonts w:ascii="Times New Roman" w:hAnsi="Times New Roman" w:cs="Times New Roman"/>
          <w:color w:val="000000" w:themeColor="text1"/>
          <w:sz w:val="28"/>
          <w:szCs w:val="28"/>
        </w:rPr>
        <w:t>watch?v</w:t>
      </w:r>
      <w:proofErr w:type="spellEnd"/>
      <w:r w:rsidRPr="009312E5">
        <w:rPr>
          <w:rFonts w:ascii="Times New Roman" w:hAnsi="Times New Roman" w:cs="Times New Roman"/>
          <w:color w:val="000000" w:themeColor="text1"/>
          <w:sz w:val="28"/>
          <w:szCs w:val="28"/>
        </w:rPr>
        <w:t>=LPntN4eXgCo.</w:t>
      </w:r>
    </w:p>
    <w:p w14:paraId="2D031E2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Дзера</w:t>
      </w:r>
      <w:proofErr w:type="spellEnd"/>
      <w:r w:rsidRPr="009312E5">
        <w:rPr>
          <w:rFonts w:ascii="Times New Roman" w:hAnsi="Times New Roman" w:cs="Times New Roman"/>
          <w:color w:val="000000" w:themeColor="text1"/>
          <w:sz w:val="28"/>
          <w:szCs w:val="28"/>
        </w:rPr>
        <w:t xml:space="preserve"> І. Санкції у цивільному праві. Київ : </w:t>
      </w:r>
      <w:proofErr w:type="spellStart"/>
      <w:r w:rsidRPr="009312E5">
        <w:rPr>
          <w:rFonts w:ascii="Times New Roman" w:hAnsi="Times New Roman" w:cs="Times New Roman"/>
          <w:color w:val="000000" w:themeColor="text1"/>
          <w:sz w:val="28"/>
          <w:szCs w:val="28"/>
        </w:rPr>
        <w:t>Дакор</w:t>
      </w:r>
      <w:proofErr w:type="spellEnd"/>
      <w:r w:rsidRPr="009312E5">
        <w:rPr>
          <w:rFonts w:ascii="Times New Roman" w:hAnsi="Times New Roman" w:cs="Times New Roman"/>
          <w:color w:val="000000" w:themeColor="text1"/>
          <w:sz w:val="28"/>
          <w:szCs w:val="28"/>
        </w:rPr>
        <w:t xml:space="preserve">. 2022. 540 с. </w:t>
      </w:r>
    </w:p>
    <w:p w14:paraId="6BA9CB6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Договір як універсальна правова конструкція : монографія / </w:t>
      </w:r>
      <w:proofErr w:type="spellStart"/>
      <w:r w:rsidRPr="009312E5">
        <w:rPr>
          <w:rFonts w:ascii="Times New Roman" w:hAnsi="Times New Roman" w:cs="Times New Roman"/>
          <w:color w:val="000000" w:themeColor="text1"/>
          <w:sz w:val="28"/>
          <w:szCs w:val="28"/>
        </w:rPr>
        <w:t>А.П.Гетьман</w:t>
      </w:r>
      <w:proofErr w:type="spellEnd"/>
      <w:r w:rsidRPr="009312E5">
        <w:rPr>
          <w:rFonts w:ascii="Times New Roman" w:hAnsi="Times New Roman" w:cs="Times New Roman"/>
          <w:color w:val="000000" w:themeColor="text1"/>
          <w:sz w:val="28"/>
          <w:szCs w:val="28"/>
        </w:rPr>
        <w:t xml:space="preserve">, В.І. Борисова, О.П. Євсєєв та ін. За </w:t>
      </w:r>
      <w:proofErr w:type="spellStart"/>
      <w:r w:rsidRPr="009312E5">
        <w:rPr>
          <w:rFonts w:ascii="Times New Roman" w:hAnsi="Times New Roman" w:cs="Times New Roman"/>
          <w:color w:val="000000" w:themeColor="text1"/>
          <w:sz w:val="28"/>
          <w:szCs w:val="28"/>
        </w:rPr>
        <w:t>заг</w:t>
      </w:r>
      <w:proofErr w:type="spellEnd"/>
      <w:r w:rsidRPr="009312E5">
        <w:rPr>
          <w:rFonts w:ascii="Times New Roman" w:hAnsi="Times New Roman" w:cs="Times New Roman"/>
          <w:color w:val="000000" w:themeColor="text1"/>
          <w:sz w:val="28"/>
          <w:szCs w:val="28"/>
        </w:rPr>
        <w:t xml:space="preserve">. ред. </w:t>
      </w:r>
      <w:proofErr w:type="spellStart"/>
      <w:r w:rsidRPr="009312E5">
        <w:rPr>
          <w:rFonts w:ascii="Times New Roman" w:hAnsi="Times New Roman" w:cs="Times New Roman"/>
          <w:color w:val="000000" w:themeColor="text1"/>
          <w:sz w:val="28"/>
          <w:szCs w:val="28"/>
        </w:rPr>
        <w:t>А.П.Гетьмана</w:t>
      </w:r>
      <w:proofErr w:type="spellEnd"/>
      <w:r w:rsidRPr="009312E5">
        <w:rPr>
          <w:rFonts w:ascii="Times New Roman" w:hAnsi="Times New Roman" w:cs="Times New Roman"/>
          <w:color w:val="000000" w:themeColor="text1"/>
          <w:sz w:val="28"/>
          <w:szCs w:val="28"/>
        </w:rPr>
        <w:t>, В.І. Борисової. Харків : Право, 2012. 432 с.</w:t>
      </w:r>
    </w:p>
    <w:p w14:paraId="6BEE63C6"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lastRenderedPageBreak/>
        <w:t xml:space="preserve">Дорошенко Д. П. Примус у податковому праві : </w:t>
      </w:r>
      <w:proofErr w:type="spellStart"/>
      <w:r w:rsidRPr="009312E5">
        <w:rPr>
          <w:rFonts w:ascii="Times New Roman" w:hAnsi="Times New Roman" w:cs="Times New Roman"/>
          <w:sz w:val="28"/>
          <w:szCs w:val="28"/>
        </w:rPr>
        <w:t>дис</w:t>
      </w:r>
      <w:proofErr w:type="spellEnd"/>
      <w:r w:rsidRPr="009312E5">
        <w:rPr>
          <w:rFonts w:ascii="Times New Roman" w:hAnsi="Times New Roman" w:cs="Times New Roman"/>
          <w:sz w:val="28"/>
          <w:szCs w:val="28"/>
        </w:rPr>
        <w:t xml:space="preserve">. .. д-ра </w:t>
      </w:r>
      <w:proofErr w:type="spellStart"/>
      <w:r w:rsidRPr="009312E5">
        <w:rPr>
          <w:rFonts w:ascii="Times New Roman" w:hAnsi="Times New Roman" w:cs="Times New Roman"/>
          <w:sz w:val="28"/>
          <w:szCs w:val="28"/>
        </w:rPr>
        <w:t>юрид</w:t>
      </w:r>
      <w:proofErr w:type="spellEnd"/>
      <w:r w:rsidRPr="009312E5">
        <w:rPr>
          <w:rFonts w:ascii="Times New Roman" w:hAnsi="Times New Roman" w:cs="Times New Roman"/>
          <w:sz w:val="28"/>
          <w:szCs w:val="28"/>
        </w:rPr>
        <w:t>. наук, 12.00.07. Національний юридичний університет імені Ярослава Мудрого, Харків, 2019. 424 с.</w:t>
      </w:r>
    </w:p>
    <w:p w14:paraId="337685E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Дутко</w:t>
      </w:r>
      <w:proofErr w:type="spellEnd"/>
      <w:r w:rsidRPr="009312E5">
        <w:rPr>
          <w:rFonts w:ascii="Times New Roman" w:hAnsi="Times New Roman" w:cs="Times New Roman"/>
          <w:sz w:val="28"/>
          <w:szCs w:val="28"/>
        </w:rPr>
        <w:t xml:space="preserve"> А.О. Загальна характеристика комбінованих способів </w:t>
      </w:r>
      <w:r w:rsidRPr="009312E5">
        <w:rPr>
          <w:rFonts w:ascii="Times New Roman" w:hAnsi="Times New Roman" w:cs="Times New Roman"/>
          <w:color w:val="000000" w:themeColor="text1"/>
          <w:sz w:val="28"/>
          <w:szCs w:val="28"/>
        </w:rPr>
        <w:t xml:space="preserve">альтернативного вирішення спорів. </w:t>
      </w:r>
      <w:r w:rsidRPr="009312E5">
        <w:rPr>
          <w:rFonts w:ascii="Times New Roman" w:hAnsi="Times New Roman" w:cs="Times New Roman"/>
          <w:i/>
          <w:color w:val="000000" w:themeColor="text1"/>
          <w:sz w:val="28"/>
          <w:szCs w:val="28"/>
        </w:rPr>
        <w:t xml:space="preserve">Юридичний науковий електронний журнал. </w:t>
      </w:r>
      <w:r w:rsidRPr="009312E5">
        <w:rPr>
          <w:rFonts w:ascii="Times New Roman" w:hAnsi="Times New Roman" w:cs="Times New Roman"/>
          <w:color w:val="000000" w:themeColor="text1"/>
          <w:sz w:val="28"/>
          <w:szCs w:val="28"/>
        </w:rPr>
        <w:t>2022. №10. С. 161-164.</w:t>
      </w:r>
    </w:p>
    <w:p w14:paraId="64FC138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Євграфова</w:t>
      </w:r>
      <w:proofErr w:type="spellEnd"/>
      <w:r w:rsidRPr="009312E5">
        <w:rPr>
          <w:rFonts w:ascii="Times New Roman" w:hAnsi="Times New Roman" w:cs="Times New Roman"/>
          <w:bCs/>
          <w:sz w:val="28"/>
          <w:szCs w:val="28"/>
        </w:rPr>
        <w:t xml:space="preserve"> Є. П. Об’єктивність права: теоретико-прикладні засади: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д-ра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12.00.01. Київ. 2016. 448 с.</w:t>
      </w:r>
    </w:p>
    <w:p w14:paraId="35864B15"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shd w:val="clear" w:color="auto" w:fill="FFFFFF"/>
        </w:rPr>
      </w:pPr>
      <w:proofErr w:type="spellStart"/>
      <w:r w:rsidRPr="009312E5">
        <w:rPr>
          <w:rFonts w:ascii="Times New Roman" w:hAnsi="Times New Roman" w:cs="Times New Roman"/>
          <w:color w:val="000000" w:themeColor="text1"/>
          <w:sz w:val="28"/>
          <w:szCs w:val="28"/>
          <w:shd w:val="clear" w:color="auto" w:fill="FFFFFF"/>
        </w:rPr>
        <w:t>Єзеров</w:t>
      </w:r>
      <w:proofErr w:type="spellEnd"/>
      <w:r w:rsidRPr="009312E5">
        <w:rPr>
          <w:rFonts w:ascii="Times New Roman" w:hAnsi="Times New Roman" w:cs="Times New Roman"/>
          <w:color w:val="000000" w:themeColor="text1"/>
          <w:sz w:val="28"/>
          <w:szCs w:val="28"/>
          <w:shd w:val="clear" w:color="auto" w:fill="FFFFFF"/>
        </w:rPr>
        <w:t xml:space="preserve"> А. Конституційний конфлікт як феномен та процес в Україні : монографія. Одеса, 2008. 240 с.</w:t>
      </w:r>
    </w:p>
    <w:p w14:paraId="7BFB3613"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shd w:val="clear" w:color="auto" w:fill="FFFFFF"/>
        </w:rPr>
      </w:pPr>
      <w:proofErr w:type="spellStart"/>
      <w:r w:rsidRPr="009312E5">
        <w:rPr>
          <w:rFonts w:ascii="Times New Roman" w:eastAsia="Times New Roman" w:hAnsi="Times New Roman" w:cs="Times New Roman"/>
          <w:color w:val="000000" w:themeColor="text1"/>
          <w:kern w:val="36"/>
          <w:sz w:val="28"/>
          <w:szCs w:val="28"/>
          <w:lang w:eastAsia="ru-RU"/>
        </w:rPr>
        <w:t>Єзеров</w:t>
      </w:r>
      <w:proofErr w:type="spellEnd"/>
      <w:r w:rsidRPr="009312E5">
        <w:rPr>
          <w:rFonts w:ascii="Times New Roman" w:eastAsia="Times New Roman" w:hAnsi="Times New Roman" w:cs="Times New Roman"/>
          <w:color w:val="000000" w:themeColor="text1"/>
          <w:kern w:val="36"/>
          <w:sz w:val="28"/>
          <w:szCs w:val="28"/>
          <w:lang w:eastAsia="ru-RU"/>
        </w:rPr>
        <w:t xml:space="preserve"> А.А. Конфлікти у конституційно-правовій сфері: проблема найменування та визначення. </w:t>
      </w:r>
      <w:r w:rsidRPr="009312E5">
        <w:rPr>
          <w:rFonts w:ascii="Times New Roman" w:eastAsia="Times New Roman" w:hAnsi="Times New Roman" w:cs="Times New Roman"/>
          <w:i/>
          <w:color w:val="000000" w:themeColor="text1"/>
          <w:kern w:val="36"/>
          <w:sz w:val="28"/>
          <w:szCs w:val="28"/>
          <w:lang w:eastAsia="ru-RU"/>
        </w:rPr>
        <w:t>Право України</w:t>
      </w:r>
      <w:r w:rsidRPr="009312E5">
        <w:rPr>
          <w:rFonts w:ascii="Times New Roman" w:eastAsia="Times New Roman" w:hAnsi="Times New Roman" w:cs="Times New Roman"/>
          <w:color w:val="000000" w:themeColor="text1"/>
          <w:kern w:val="36"/>
          <w:sz w:val="28"/>
          <w:szCs w:val="28"/>
          <w:lang w:eastAsia="ru-RU"/>
        </w:rPr>
        <w:t>. 2011. № 5. С. 187 – 195.</w:t>
      </w:r>
    </w:p>
    <w:p w14:paraId="6F5661B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sz w:val="28"/>
          <w:szCs w:val="28"/>
        </w:rPr>
        <w:t>Жданюк</w:t>
      </w:r>
      <w:proofErr w:type="spellEnd"/>
      <w:r w:rsidRPr="009312E5">
        <w:rPr>
          <w:rFonts w:ascii="Times New Roman" w:hAnsi="Times New Roman" w:cs="Times New Roman"/>
          <w:sz w:val="28"/>
          <w:szCs w:val="28"/>
        </w:rPr>
        <w:t xml:space="preserve"> А.В. Підготовка майбутніх юристів до запобігання конфліктам у професійній діяльності : </w:t>
      </w:r>
      <w:proofErr w:type="spellStart"/>
      <w:r w:rsidRPr="009312E5">
        <w:rPr>
          <w:rFonts w:ascii="Times New Roman" w:hAnsi="Times New Roman" w:cs="Times New Roman"/>
          <w:sz w:val="28"/>
          <w:szCs w:val="28"/>
        </w:rPr>
        <w:t>дис</w:t>
      </w:r>
      <w:proofErr w:type="spellEnd"/>
      <w:r w:rsidRPr="009312E5">
        <w:rPr>
          <w:rFonts w:ascii="Times New Roman" w:hAnsi="Times New Roman" w:cs="Times New Roman"/>
          <w:sz w:val="28"/>
          <w:szCs w:val="28"/>
        </w:rPr>
        <w:t xml:space="preserve">….. </w:t>
      </w:r>
      <w:proofErr w:type="spellStart"/>
      <w:r w:rsidRPr="009312E5">
        <w:rPr>
          <w:rFonts w:ascii="Times New Roman" w:hAnsi="Times New Roman" w:cs="Times New Roman"/>
          <w:sz w:val="28"/>
          <w:szCs w:val="28"/>
        </w:rPr>
        <w:t>канд</w:t>
      </w:r>
      <w:proofErr w:type="spellEnd"/>
      <w:r w:rsidRPr="009312E5">
        <w:rPr>
          <w:rFonts w:ascii="Times New Roman" w:hAnsi="Times New Roman" w:cs="Times New Roman"/>
          <w:sz w:val="28"/>
          <w:szCs w:val="28"/>
        </w:rPr>
        <w:t xml:space="preserve">. пед. наук. 13.00.04. Дніпро. 2018. URL: </w:t>
      </w:r>
      <w:hyperlink r:id="rId17" w:history="1">
        <w:r w:rsidRPr="009312E5">
          <w:rPr>
            <w:rStyle w:val="a4"/>
            <w:rFonts w:ascii="Times New Roman" w:hAnsi="Times New Roman" w:cs="Times New Roman"/>
            <w:color w:val="auto"/>
            <w:sz w:val="28"/>
            <w:szCs w:val="28"/>
            <w:u w:val="none"/>
          </w:rPr>
          <w:t>https://old.duan.edu.ua/images/head/Science/UA/Academic_Council/K_08_120_02/23080.pdf</w:t>
        </w:r>
      </w:hyperlink>
      <w:r w:rsidRPr="009312E5">
        <w:rPr>
          <w:rFonts w:ascii="Times New Roman" w:hAnsi="Times New Roman" w:cs="Times New Roman"/>
          <w:sz w:val="28"/>
          <w:szCs w:val="28"/>
        </w:rPr>
        <w:t>.</w:t>
      </w:r>
    </w:p>
    <w:p w14:paraId="5FF0DD7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Жданюк</w:t>
      </w:r>
      <w:proofErr w:type="spellEnd"/>
      <w:r w:rsidRPr="009312E5">
        <w:rPr>
          <w:rFonts w:ascii="Times New Roman" w:hAnsi="Times New Roman" w:cs="Times New Roman"/>
          <w:sz w:val="28"/>
          <w:szCs w:val="28"/>
        </w:rPr>
        <w:t xml:space="preserve"> А</w:t>
      </w:r>
      <w:r w:rsidRPr="009312E5">
        <w:rPr>
          <w:rFonts w:ascii="Times New Roman" w:hAnsi="Times New Roman" w:cs="Times New Roman"/>
          <w:color w:val="000000" w:themeColor="text1"/>
          <w:sz w:val="28"/>
          <w:szCs w:val="28"/>
        </w:rPr>
        <w:t xml:space="preserve">.В. Щодо історико-філософських аспектів розвитку уявлень про конфлікт у системі правовідносин. </w:t>
      </w:r>
      <w:r w:rsidRPr="009312E5">
        <w:rPr>
          <w:rFonts w:ascii="Times New Roman" w:hAnsi="Times New Roman" w:cs="Times New Roman"/>
          <w:i/>
          <w:color w:val="000000" w:themeColor="text1"/>
          <w:sz w:val="28"/>
          <w:szCs w:val="28"/>
        </w:rPr>
        <w:t>Вісник Університету імені Альфреда Нобеля. Серія: Педагогіка і психологія.</w:t>
      </w:r>
      <w:r w:rsidRPr="009312E5">
        <w:rPr>
          <w:rFonts w:ascii="Times New Roman" w:hAnsi="Times New Roman" w:cs="Times New Roman"/>
          <w:color w:val="000000" w:themeColor="text1"/>
          <w:sz w:val="28"/>
          <w:szCs w:val="28"/>
        </w:rPr>
        <w:t xml:space="preserve"> 2017. № 1. С. 14-20.</w:t>
      </w:r>
    </w:p>
    <w:p w14:paraId="366DDD0D" w14:textId="77777777" w:rsidR="009E3157" w:rsidRPr="009312E5" w:rsidRDefault="009E3157" w:rsidP="009E3157">
      <w:pPr>
        <w:pStyle w:val="a3"/>
        <w:widowControl w:val="0"/>
        <w:numPr>
          <w:ilvl w:val="0"/>
          <w:numId w:val="37"/>
        </w:numPr>
        <w:tabs>
          <w:tab w:val="left" w:pos="0"/>
          <w:tab w:val="left" w:pos="284"/>
          <w:tab w:val="left" w:pos="426"/>
        </w:tabs>
        <w:suppressAutoHyphen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Загальна теорія права : підручник / </w:t>
      </w:r>
      <w:proofErr w:type="spellStart"/>
      <w:r w:rsidRPr="009312E5">
        <w:rPr>
          <w:rFonts w:ascii="Times New Roman" w:hAnsi="Times New Roman" w:cs="Times New Roman"/>
          <w:color w:val="000000" w:themeColor="text1"/>
          <w:sz w:val="28"/>
          <w:szCs w:val="28"/>
        </w:rPr>
        <w:t>заг</w:t>
      </w:r>
      <w:proofErr w:type="spellEnd"/>
      <w:r w:rsidRPr="009312E5">
        <w:rPr>
          <w:rFonts w:ascii="Times New Roman" w:hAnsi="Times New Roman" w:cs="Times New Roman"/>
          <w:color w:val="000000" w:themeColor="text1"/>
          <w:sz w:val="28"/>
          <w:szCs w:val="28"/>
        </w:rPr>
        <w:t xml:space="preserve">. ред. М. І. </w:t>
      </w:r>
      <w:proofErr w:type="spellStart"/>
      <w:r w:rsidRPr="009312E5">
        <w:rPr>
          <w:rFonts w:ascii="Times New Roman" w:hAnsi="Times New Roman" w:cs="Times New Roman"/>
          <w:color w:val="000000" w:themeColor="text1"/>
          <w:sz w:val="28"/>
          <w:szCs w:val="28"/>
        </w:rPr>
        <w:t>Козюбри</w:t>
      </w:r>
      <w:proofErr w:type="spellEnd"/>
      <w:r w:rsidRPr="009312E5">
        <w:rPr>
          <w:rFonts w:ascii="Times New Roman" w:hAnsi="Times New Roman" w:cs="Times New Roman"/>
          <w:color w:val="000000" w:themeColor="text1"/>
          <w:sz w:val="28"/>
          <w:szCs w:val="28"/>
        </w:rPr>
        <w:t xml:space="preserve">. Київ : </w:t>
      </w:r>
      <w:proofErr w:type="spellStart"/>
      <w:r w:rsidRPr="009312E5">
        <w:rPr>
          <w:rFonts w:ascii="Times New Roman" w:hAnsi="Times New Roman" w:cs="Times New Roman"/>
          <w:color w:val="000000" w:themeColor="text1"/>
          <w:sz w:val="28"/>
          <w:szCs w:val="28"/>
        </w:rPr>
        <w:t>Ваіте</w:t>
      </w:r>
      <w:proofErr w:type="spellEnd"/>
      <w:r w:rsidRPr="009312E5">
        <w:rPr>
          <w:rFonts w:ascii="Times New Roman" w:hAnsi="Times New Roman" w:cs="Times New Roman"/>
          <w:color w:val="000000" w:themeColor="text1"/>
          <w:sz w:val="28"/>
          <w:szCs w:val="28"/>
        </w:rPr>
        <w:t>, 2016. 392 с.</w:t>
      </w:r>
    </w:p>
    <w:p w14:paraId="2FC610FE" w14:textId="77777777" w:rsidR="009E3157" w:rsidRPr="009312E5" w:rsidRDefault="009E3157" w:rsidP="009E3157">
      <w:pPr>
        <w:pStyle w:val="a3"/>
        <w:widowControl w:val="0"/>
        <w:numPr>
          <w:ilvl w:val="0"/>
          <w:numId w:val="37"/>
        </w:numPr>
        <w:tabs>
          <w:tab w:val="left" w:pos="0"/>
          <w:tab w:val="left" w:pos="284"/>
          <w:tab w:val="left" w:pos="426"/>
        </w:tabs>
        <w:suppressAutoHyphen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Загальна теорія права. Нормативний курс : підручник / ред. С. В. </w:t>
      </w:r>
      <w:proofErr w:type="spellStart"/>
      <w:r w:rsidRPr="009312E5">
        <w:rPr>
          <w:rFonts w:ascii="Times New Roman" w:hAnsi="Times New Roman" w:cs="Times New Roman"/>
          <w:color w:val="000000" w:themeColor="text1"/>
          <w:sz w:val="28"/>
          <w:szCs w:val="28"/>
        </w:rPr>
        <w:t>Бобровник</w:t>
      </w:r>
      <w:proofErr w:type="spellEnd"/>
      <w:r w:rsidRPr="009312E5">
        <w:rPr>
          <w:rFonts w:ascii="Times New Roman" w:hAnsi="Times New Roman" w:cs="Times New Roman"/>
          <w:color w:val="000000" w:themeColor="text1"/>
          <w:sz w:val="28"/>
          <w:szCs w:val="28"/>
        </w:rPr>
        <w:t xml:space="preserve">. Київ : Юрінком Інтер, 2021. 596 с. </w:t>
      </w:r>
    </w:p>
    <w:p w14:paraId="5C86AED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Заєць  А. П. Правова держава в контексті новітнього українського досвіду. Київ : Парламентське вид-во. 1999. 248 с.</w:t>
      </w:r>
    </w:p>
    <w:p w14:paraId="35EF8F9B" w14:textId="77777777" w:rsidR="009E3157" w:rsidRPr="009312E5" w:rsidRDefault="009E3157" w:rsidP="009E3157">
      <w:pPr>
        <w:pStyle w:val="a3"/>
        <w:widowControl w:val="0"/>
        <w:numPr>
          <w:ilvl w:val="0"/>
          <w:numId w:val="37"/>
        </w:numPr>
        <w:tabs>
          <w:tab w:val="left" w:pos="0"/>
          <w:tab w:val="left" w:pos="284"/>
          <w:tab w:val="left" w:pos="426"/>
        </w:tabs>
        <w:suppressAutoHyphen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bCs/>
          <w:color w:val="000000" w:themeColor="text1"/>
          <w:sz w:val="28"/>
          <w:szCs w:val="28"/>
        </w:rPr>
        <w:t xml:space="preserve">Зайчук О. В., </w:t>
      </w:r>
      <w:proofErr w:type="spellStart"/>
      <w:r w:rsidRPr="009312E5">
        <w:rPr>
          <w:rFonts w:ascii="Times New Roman" w:hAnsi="Times New Roman" w:cs="Times New Roman"/>
          <w:bCs/>
          <w:color w:val="000000" w:themeColor="text1"/>
          <w:sz w:val="28"/>
          <w:szCs w:val="28"/>
        </w:rPr>
        <w:t>Оніщенко</w:t>
      </w:r>
      <w:proofErr w:type="spellEnd"/>
      <w:r w:rsidRPr="009312E5">
        <w:rPr>
          <w:rFonts w:ascii="Times New Roman" w:hAnsi="Times New Roman" w:cs="Times New Roman"/>
          <w:bCs/>
          <w:color w:val="000000" w:themeColor="text1"/>
          <w:kern w:val="36"/>
          <w:sz w:val="28"/>
          <w:szCs w:val="28"/>
        </w:rPr>
        <w:t xml:space="preserve"> </w:t>
      </w:r>
      <w:r w:rsidRPr="009312E5">
        <w:rPr>
          <w:rFonts w:ascii="Times New Roman" w:hAnsi="Times New Roman" w:cs="Times New Roman"/>
          <w:bCs/>
          <w:color w:val="000000" w:themeColor="text1"/>
          <w:sz w:val="28"/>
          <w:szCs w:val="28"/>
        </w:rPr>
        <w:t xml:space="preserve">Н. М. </w:t>
      </w:r>
      <w:r w:rsidRPr="009312E5">
        <w:rPr>
          <w:rFonts w:ascii="Times New Roman" w:hAnsi="Times New Roman" w:cs="Times New Roman"/>
          <w:bCs/>
          <w:color w:val="000000" w:themeColor="text1"/>
          <w:kern w:val="36"/>
          <w:sz w:val="28"/>
          <w:szCs w:val="28"/>
        </w:rPr>
        <w:t xml:space="preserve">Теорія держави і права. </w:t>
      </w:r>
      <w:r w:rsidRPr="009312E5">
        <w:rPr>
          <w:rFonts w:ascii="Times New Roman" w:hAnsi="Times New Roman" w:cs="Times New Roman"/>
          <w:bCs/>
          <w:color w:val="000000" w:themeColor="text1"/>
          <w:sz w:val="28"/>
          <w:szCs w:val="28"/>
        </w:rPr>
        <w:t>Академічний курс : підручник. Київ : Юрінком Інтер, 2006. 688 с.</w:t>
      </w:r>
    </w:p>
    <w:p w14:paraId="42650B0B"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Іванов В. М. Юридична конфліктологія : </w:t>
      </w:r>
      <w:proofErr w:type="spellStart"/>
      <w:r w:rsidRPr="009312E5">
        <w:rPr>
          <w:rFonts w:ascii="Times New Roman" w:hAnsi="Times New Roman" w:cs="Times New Roman"/>
          <w:color w:val="000000" w:themeColor="text1"/>
          <w:sz w:val="28"/>
          <w:szCs w:val="28"/>
        </w:rPr>
        <w:t>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посіб</w:t>
      </w:r>
      <w:proofErr w:type="spellEnd"/>
      <w:r w:rsidRPr="009312E5">
        <w:rPr>
          <w:rFonts w:ascii="Times New Roman" w:hAnsi="Times New Roman" w:cs="Times New Roman"/>
          <w:color w:val="000000" w:themeColor="text1"/>
          <w:sz w:val="28"/>
          <w:szCs w:val="28"/>
        </w:rPr>
        <w:t xml:space="preserve">. для </w:t>
      </w:r>
      <w:proofErr w:type="spellStart"/>
      <w:r w:rsidRPr="009312E5">
        <w:rPr>
          <w:rFonts w:ascii="Times New Roman" w:hAnsi="Times New Roman" w:cs="Times New Roman"/>
          <w:color w:val="000000" w:themeColor="text1"/>
          <w:sz w:val="28"/>
          <w:szCs w:val="28"/>
        </w:rPr>
        <w:t>студ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вищ.навч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закл</w:t>
      </w:r>
      <w:proofErr w:type="spellEnd"/>
      <w:r w:rsidRPr="009312E5">
        <w:rPr>
          <w:rFonts w:ascii="Times New Roman" w:hAnsi="Times New Roman" w:cs="Times New Roman"/>
          <w:color w:val="000000" w:themeColor="text1"/>
          <w:sz w:val="28"/>
          <w:szCs w:val="28"/>
        </w:rPr>
        <w:t>. Київ : МАУП, 2004. 224 с.</w:t>
      </w:r>
    </w:p>
    <w:p w14:paraId="396587C1"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lastRenderedPageBreak/>
        <w:t>Калєніченко</w:t>
      </w:r>
      <w:proofErr w:type="spellEnd"/>
      <w:r w:rsidRPr="009312E5">
        <w:rPr>
          <w:rFonts w:ascii="Times New Roman" w:eastAsia="Times New Roman" w:hAnsi="Times New Roman" w:cs="Times New Roman"/>
          <w:color w:val="000000" w:themeColor="text1"/>
          <w:sz w:val="28"/>
          <w:szCs w:val="28"/>
          <w:lang w:eastAsia="ru-RU"/>
        </w:rPr>
        <w:t xml:space="preserve"> Л. І. Відповідальність як форма державно-правого примусу : загально-теоретична характеристика : </w:t>
      </w:r>
      <w:proofErr w:type="spellStart"/>
      <w:r w:rsidRPr="009312E5">
        <w:rPr>
          <w:rFonts w:ascii="Times New Roman" w:eastAsia="Times New Roman" w:hAnsi="Times New Roman" w:cs="Times New Roman"/>
          <w:color w:val="000000" w:themeColor="text1"/>
          <w:sz w:val="28"/>
          <w:szCs w:val="28"/>
          <w:lang w:eastAsia="ru-RU"/>
        </w:rPr>
        <w:t>автореф</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дис</w:t>
      </w:r>
      <w:proofErr w:type="spellEnd"/>
      <w:r w:rsidRPr="009312E5">
        <w:rPr>
          <w:rFonts w:ascii="Times New Roman" w:eastAsia="Times New Roman" w:hAnsi="Times New Roman" w:cs="Times New Roman"/>
          <w:color w:val="000000" w:themeColor="text1"/>
          <w:sz w:val="28"/>
          <w:szCs w:val="28"/>
          <w:lang w:eastAsia="ru-RU"/>
        </w:rPr>
        <w:t xml:space="preserve">.... д-ра </w:t>
      </w:r>
      <w:proofErr w:type="spellStart"/>
      <w:r w:rsidRPr="009312E5">
        <w:rPr>
          <w:rFonts w:ascii="Times New Roman" w:eastAsia="Times New Roman" w:hAnsi="Times New Roman" w:cs="Times New Roman"/>
          <w:color w:val="000000" w:themeColor="text1"/>
          <w:sz w:val="28"/>
          <w:szCs w:val="28"/>
          <w:lang w:eastAsia="ru-RU"/>
        </w:rPr>
        <w:t>юрид</w:t>
      </w:r>
      <w:proofErr w:type="spellEnd"/>
      <w:r w:rsidRPr="009312E5">
        <w:rPr>
          <w:rFonts w:ascii="Times New Roman" w:eastAsia="Times New Roman" w:hAnsi="Times New Roman" w:cs="Times New Roman"/>
          <w:color w:val="000000" w:themeColor="text1"/>
          <w:sz w:val="28"/>
          <w:szCs w:val="28"/>
          <w:lang w:eastAsia="ru-RU"/>
        </w:rPr>
        <w:t>. наук : 12.00.01. Харків.  2018. 43 с.</w:t>
      </w:r>
    </w:p>
    <w:p w14:paraId="0715BA07"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Калєніченко</w:t>
      </w:r>
      <w:proofErr w:type="spellEnd"/>
      <w:r w:rsidRPr="009312E5">
        <w:rPr>
          <w:rFonts w:ascii="Times New Roman" w:eastAsia="Calibri" w:hAnsi="Times New Roman" w:cs="Times New Roman"/>
          <w:color w:val="000000" w:themeColor="text1"/>
          <w:sz w:val="28"/>
          <w:szCs w:val="28"/>
        </w:rPr>
        <w:t xml:space="preserve"> Л.І. Державно-правовий примус та система його форм. </w:t>
      </w:r>
      <w:r w:rsidRPr="009312E5">
        <w:rPr>
          <w:rFonts w:ascii="Times New Roman" w:eastAsia="Calibri" w:hAnsi="Times New Roman" w:cs="Times New Roman"/>
          <w:i/>
          <w:color w:val="000000" w:themeColor="text1"/>
          <w:sz w:val="28"/>
          <w:szCs w:val="28"/>
        </w:rPr>
        <w:t xml:space="preserve">Правоохоронна функція держави: </w:t>
      </w:r>
      <w:proofErr w:type="spellStart"/>
      <w:r w:rsidRPr="009312E5">
        <w:rPr>
          <w:rFonts w:ascii="Times New Roman" w:eastAsia="Calibri" w:hAnsi="Times New Roman" w:cs="Times New Roman"/>
          <w:i/>
          <w:color w:val="000000" w:themeColor="text1"/>
          <w:sz w:val="28"/>
          <w:szCs w:val="28"/>
        </w:rPr>
        <w:t>теоретикометодологічні</w:t>
      </w:r>
      <w:proofErr w:type="spellEnd"/>
      <w:r w:rsidRPr="009312E5">
        <w:rPr>
          <w:rFonts w:ascii="Times New Roman" w:eastAsia="Calibri" w:hAnsi="Times New Roman" w:cs="Times New Roman"/>
          <w:i/>
          <w:color w:val="000000" w:themeColor="text1"/>
          <w:sz w:val="28"/>
          <w:szCs w:val="28"/>
        </w:rPr>
        <w:t xml:space="preserve">  та </w:t>
      </w:r>
      <w:proofErr w:type="spellStart"/>
      <w:r w:rsidRPr="009312E5">
        <w:rPr>
          <w:rFonts w:ascii="Times New Roman" w:eastAsia="Calibri" w:hAnsi="Times New Roman" w:cs="Times New Roman"/>
          <w:i/>
          <w:color w:val="000000" w:themeColor="text1"/>
          <w:sz w:val="28"/>
          <w:szCs w:val="28"/>
        </w:rPr>
        <w:t>історикоправові</w:t>
      </w:r>
      <w:proofErr w:type="spellEnd"/>
      <w:r w:rsidRPr="009312E5">
        <w:rPr>
          <w:rFonts w:ascii="Times New Roman" w:eastAsia="Calibri" w:hAnsi="Times New Roman" w:cs="Times New Roman"/>
          <w:i/>
          <w:color w:val="000000" w:themeColor="text1"/>
          <w:sz w:val="28"/>
          <w:szCs w:val="28"/>
        </w:rPr>
        <w:t xml:space="preserve"> проблеми.</w:t>
      </w:r>
      <w:r w:rsidRPr="009312E5">
        <w:rPr>
          <w:rFonts w:ascii="Times New Roman" w:eastAsia="Calibri" w:hAnsi="Times New Roman" w:cs="Times New Roman"/>
          <w:color w:val="000000" w:themeColor="text1"/>
          <w:sz w:val="28"/>
          <w:szCs w:val="28"/>
        </w:rPr>
        <w:t xml:space="preserve"> Харків, 2017. С.89-92. https://univd.edu.ua/general/publishing/konf/27_10_2017/pdf/27.pdf</w:t>
      </w:r>
    </w:p>
    <w:p w14:paraId="678E59E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Калиновський Ю. Ю. Структура правосвідомості: </w:t>
      </w:r>
      <w:proofErr w:type="spellStart"/>
      <w:r w:rsidRPr="009312E5">
        <w:rPr>
          <w:rFonts w:ascii="Times New Roman" w:hAnsi="Times New Roman" w:cs="Times New Roman"/>
          <w:bCs/>
          <w:sz w:val="28"/>
          <w:szCs w:val="28"/>
        </w:rPr>
        <w:t>філософсько</w:t>
      </w:r>
      <w:proofErr w:type="spellEnd"/>
      <w:r w:rsidRPr="009312E5">
        <w:rPr>
          <w:rFonts w:ascii="Times New Roman" w:hAnsi="Times New Roman" w:cs="Times New Roman"/>
          <w:bCs/>
          <w:sz w:val="28"/>
          <w:szCs w:val="28"/>
        </w:rPr>
        <w:t xml:space="preserve">-правова рефлексія. </w:t>
      </w:r>
      <w:r w:rsidRPr="009312E5">
        <w:rPr>
          <w:rFonts w:ascii="Times New Roman" w:hAnsi="Times New Roman" w:cs="Times New Roman"/>
          <w:bCs/>
          <w:i/>
          <w:iCs/>
          <w:sz w:val="28"/>
          <w:szCs w:val="28"/>
        </w:rPr>
        <w:t xml:space="preserve">Вісник НЮАУ ім. Я. Мудрого. </w:t>
      </w:r>
      <w:r w:rsidRPr="009312E5">
        <w:rPr>
          <w:rFonts w:ascii="Times New Roman" w:hAnsi="Times New Roman" w:cs="Times New Roman"/>
          <w:bCs/>
          <w:sz w:val="28"/>
          <w:szCs w:val="28"/>
        </w:rPr>
        <w:t>Серія «Філософія, філософія права, політологія, соціологія»</w:t>
      </w:r>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2010. № 5. С. 92–100.</w:t>
      </w:r>
    </w:p>
    <w:p w14:paraId="5B1B2DE8"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Калінін М.В. Онтологічні підстави </w:t>
      </w:r>
      <w:proofErr w:type="spellStart"/>
      <w:r w:rsidRPr="009312E5">
        <w:rPr>
          <w:rFonts w:ascii="Times New Roman" w:hAnsi="Times New Roman" w:cs="Times New Roman"/>
          <w:color w:val="000000" w:themeColor="text1"/>
          <w:sz w:val="28"/>
          <w:szCs w:val="28"/>
        </w:rPr>
        <w:t>типологізації</w:t>
      </w:r>
      <w:proofErr w:type="spellEnd"/>
      <w:r w:rsidRPr="009312E5">
        <w:rPr>
          <w:rFonts w:ascii="Times New Roman" w:hAnsi="Times New Roman" w:cs="Times New Roman"/>
          <w:color w:val="000000" w:themeColor="text1"/>
          <w:sz w:val="28"/>
          <w:szCs w:val="28"/>
        </w:rPr>
        <w:t xml:space="preserve"> та класифікації правового конфлікту. </w:t>
      </w:r>
      <w:r w:rsidRPr="009312E5">
        <w:rPr>
          <w:rFonts w:ascii="Times New Roman" w:hAnsi="Times New Roman" w:cs="Times New Roman"/>
          <w:i/>
          <w:iCs/>
          <w:color w:val="000000" w:themeColor="text1"/>
          <w:sz w:val="28"/>
          <w:szCs w:val="28"/>
        </w:rPr>
        <w:t>Наше право</w:t>
      </w:r>
      <w:r w:rsidRPr="009312E5">
        <w:rPr>
          <w:rFonts w:ascii="Times New Roman" w:hAnsi="Times New Roman" w:cs="Times New Roman"/>
          <w:color w:val="000000" w:themeColor="text1"/>
          <w:sz w:val="28"/>
          <w:szCs w:val="28"/>
        </w:rPr>
        <w:t xml:space="preserve">. 2015. № 5. С. 24-29. </w:t>
      </w:r>
    </w:p>
    <w:p w14:paraId="3CBD125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Карагодін О. В. Розвиток механізмів прийняття та реалізації управлінських рішень в системі державного управління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наук з </w:t>
      </w:r>
      <w:proofErr w:type="spellStart"/>
      <w:r w:rsidRPr="009312E5">
        <w:rPr>
          <w:rFonts w:ascii="Times New Roman" w:hAnsi="Times New Roman" w:cs="Times New Roman"/>
          <w:bCs/>
          <w:sz w:val="28"/>
          <w:szCs w:val="28"/>
        </w:rPr>
        <w:t>держ</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упр</w:t>
      </w:r>
      <w:proofErr w:type="spellEnd"/>
      <w:r w:rsidRPr="009312E5">
        <w:rPr>
          <w:rFonts w:ascii="Times New Roman" w:hAnsi="Times New Roman" w:cs="Times New Roman"/>
          <w:bCs/>
          <w:sz w:val="28"/>
          <w:szCs w:val="28"/>
        </w:rPr>
        <w:t>.: 25.00.02. Маріуполь. 2015. 219 с.</w:t>
      </w:r>
    </w:p>
    <w:p w14:paraId="3C74A2F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Каткова Т. Г.  Особливості правових традицій Східної Азії. </w:t>
      </w:r>
      <w:r w:rsidRPr="009312E5">
        <w:rPr>
          <w:rFonts w:ascii="Times New Roman" w:hAnsi="Times New Roman" w:cs="Times New Roman"/>
          <w:i/>
          <w:color w:val="000000" w:themeColor="text1"/>
          <w:sz w:val="28"/>
          <w:szCs w:val="28"/>
        </w:rPr>
        <w:t>Право і суспільство.</w:t>
      </w:r>
      <w:r w:rsidRPr="009312E5">
        <w:rPr>
          <w:rFonts w:ascii="Times New Roman" w:hAnsi="Times New Roman" w:cs="Times New Roman"/>
          <w:color w:val="000000" w:themeColor="text1"/>
          <w:sz w:val="28"/>
          <w:szCs w:val="28"/>
        </w:rPr>
        <w:t xml:space="preserve"> 2016. № 6. С. 9-13.</w:t>
      </w:r>
    </w:p>
    <w:p w14:paraId="619D9D86"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Кельзен</w:t>
      </w:r>
      <w:proofErr w:type="spellEnd"/>
      <w:r w:rsidRPr="009312E5">
        <w:rPr>
          <w:rFonts w:ascii="Times New Roman" w:hAnsi="Times New Roman" w:cs="Times New Roman"/>
          <w:color w:val="000000" w:themeColor="text1"/>
          <w:sz w:val="28"/>
          <w:szCs w:val="28"/>
        </w:rPr>
        <w:t xml:space="preserve"> Ганс. Чисте правознавство : з дод. : </w:t>
      </w:r>
      <w:proofErr w:type="spellStart"/>
      <w:r w:rsidRPr="009312E5">
        <w:rPr>
          <w:rFonts w:ascii="Times New Roman" w:hAnsi="Times New Roman" w:cs="Times New Roman"/>
          <w:color w:val="000000" w:themeColor="text1"/>
          <w:sz w:val="28"/>
          <w:szCs w:val="28"/>
        </w:rPr>
        <w:t>Пробл</w:t>
      </w:r>
      <w:proofErr w:type="spellEnd"/>
      <w:r w:rsidRPr="009312E5">
        <w:rPr>
          <w:rFonts w:ascii="Times New Roman" w:hAnsi="Times New Roman" w:cs="Times New Roman"/>
          <w:color w:val="000000" w:themeColor="text1"/>
          <w:sz w:val="28"/>
          <w:szCs w:val="28"/>
        </w:rPr>
        <w:t xml:space="preserve">. Справедливості / пер. з нім. </w:t>
      </w:r>
      <w:proofErr w:type="spellStart"/>
      <w:r w:rsidRPr="009312E5">
        <w:rPr>
          <w:rFonts w:ascii="Times New Roman" w:hAnsi="Times New Roman" w:cs="Times New Roman"/>
          <w:color w:val="000000" w:themeColor="text1"/>
          <w:sz w:val="28"/>
          <w:szCs w:val="28"/>
        </w:rPr>
        <w:t>О.Мокровольського</w:t>
      </w:r>
      <w:proofErr w:type="spellEnd"/>
      <w:r w:rsidRPr="009312E5">
        <w:rPr>
          <w:rFonts w:ascii="Times New Roman" w:hAnsi="Times New Roman" w:cs="Times New Roman"/>
          <w:color w:val="000000" w:themeColor="text1"/>
          <w:sz w:val="28"/>
          <w:szCs w:val="28"/>
        </w:rPr>
        <w:t xml:space="preserve">. Київ : </w:t>
      </w:r>
      <w:proofErr w:type="spellStart"/>
      <w:r w:rsidRPr="009312E5">
        <w:rPr>
          <w:rFonts w:ascii="Times New Roman" w:hAnsi="Times New Roman" w:cs="Times New Roman"/>
          <w:color w:val="000000" w:themeColor="text1"/>
          <w:sz w:val="28"/>
          <w:szCs w:val="28"/>
        </w:rPr>
        <w:t>Юніверс</w:t>
      </w:r>
      <w:proofErr w:type="spellEnd"/>
      <w:r w:rsidRPr="009312E5">
        <w:rPr>
          <w:rFonts w:ascii="Times New Roman" w:hAnsi="Times New Roman" w:cs="Times New Roman"/>
          <w:color w:val="000000" w:themeColor="text1"/>
          <w:sz w:val="28"/>
          <w:szCs w:val="28"/>
        </w:rPr>
        <w:t>, 2004. 496 с.</w:t>
      </w:r>
    </w:p>
    <w:p w14:paraId="76B100CF"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Кистяковскій</w:t>
      </w:r>
      <w:proofErr w:type="spellEnd"/>
      <w:r w:rsidRPr="009312E5">
        <w:rPr>
          <w:rFonts w:ascii="Times New Roman" w:eastAsia="Calibri" w:hAnsi="Times New Roman" w:cs="Times New Roman"/>
          <w:color w:val="000000" w:themeColor="text1"/>
          <w:sz w:val="28"/>
          <w:szCs w:val="28"/>
        </w:rPr>
        <w:t xml:space="preserve"> Б. О. </w:t>
      </w:r>
      <w:proofErr w:type="spellStart"/>
      <w:r w:rsidRPr="009312E5">
        <w:rPr>
          <w:rFonts w:ascii="Times New Roman" w:eastAsia="Calibri" w:hAnsi="Times New Roman" w:cs="Times New Roman"/>
          <w:color w:val="000000" w:themeColor="text1"/>
          <w:sz w:val="28"/>
          <w:szCs w:val="28"/>
        </w:rPr>
        <w:t>Соціальныя</w:t>
      </w:r>
      <w:proofErr w:type="spellEnd"/>
      <w:r w:rsidRPr="009312E5">
        <w:rPr>
          <w:rFonts w:ascii="Times New Roman" w:eastAsia="Calibri" w:hAnsi="Times New Roman" w:cs="Times New Roman"/>
          <w:color w:val="000000" w:themeColor="text1"/>
          <w:sz w:val="28"/>
          <w:szCs w:val="28"/>
        </w:rPr>
        <w:t xml:space="preserve"> науки и право. </w:t>
      </w:r>
      <w:proofErr w:type="spellStart"/>
      <w:r w:rsidRPr="009312E5">
        <w:rPr>
          <w:rFonts w:ascii="Times New Roman" w:eastAsia="Calibri" w:hAnsi="Times New Roman" w:cs="Times New Roman"/>
          <w:color w:val="000000" w:themeColor="text1"/>
          <w:sz w:val="28"/>
          <w:szCs w:val="28"/>
        </w:rPr>
        <w:t>Очерки</w:t>
      </w:r>
      <w:proofErr w:type="spellEnd"/>
      <w:r w:rsidRPr="009312E5">
        <w:rPr>
          <w:rFonts w:ascii="Times New Roman" w:eastAsia="Calibri" w:hAnsi="Times New Roman" w:cs="Times New Roman"/>
          <w:color w:val="000000" w:themeColor="text1"/>
          <w:sz w:val="28"/>
          <w:szCs w:val="28"/>
        </w:rPr>
        <w:t xml:space="preserve"> по </w:t>
      </w:r>
      <w:proofErr w:type="spellStart"/>
      <w:r w:rsidRPr="009312E5">
        <w:rPr>
          <w:rFonts w:ascii="Times New Roman" w:eastAsia="Calibri" w:hAnsi="Times New Roman" w:cs="Times New Roman"/>
          <w:color w:val="000000" w:themeColor="text1"/>
          <w:sz w:val="28"/>
          <w:szCs w:val="28"/>
        </w:rPr>
        <w:t>методологіи</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соціальныхъ</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наукъ</w:t>
      </w:r>
      <w:proofErr w:type="spellEnd"/>
      <w:r w:rsidRPr="009312E5">
        <w:rPr>
          <w:rFonts w:ascii="Times New Roman" w:eastAsia="Calibri" w:hAnsi="Times New Roman" w:cs="Times New Roman"/>
          <w:color w:val="000000" w:themeColor="text1"/>
          <w:sz w:val="28"/>
          <w:szCs w:val="28"/>
        </w:rPr>
        <w:t xml:space="preserve"> и </w:t>
      </w:r>
      <w:proofErr w:type="spellStart"/>
      <w:r w:rsidRPr="009312E5">
        <w:rPr>
          <w:rFonts w:ascii="Times New Roman" w:eastAsia="Calibri" w:hAnsi="Times New Roman" w:cs="Times New Roman"/>
          <w:color w:val="000000" w:themeColor="text1"/>
          <w:sz w:val="28"/>
          <w:szCs w:val="28"/>
        </w:rPr>
        <w:t>общей</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теоріи</w:t>
      </w:r>
      <w:proofErr w:type="spellEnd"/>
      <w:r w:rsidRPr="009312E5">
        <w:rPr>
          <w:rFonts w:ascii="Times New Roman" w:eastAsia="Calibri" w:hAnsi="Times New Roman" w:cs="Times New Roman"/>
          <w:color w:val="000000" w:themeColor="text1"/>
          <w:sz w:val="28"/>
          <w:szCs w:val="28"/>
        </w:rPr>
        <w:t xml:space="preserve"> права. </w:t>
      </w:r>
      <w:proofErr w:type="spellStart"/>
      <w:r w:rsidRPr="009312E5">
        <w:rPr>
          <w:rFonts w:ascii="Times New Roman" w:eastAsia="Calibri" w:hAnsi="Times New Roman" w:cs="Times New Roman"/>
          <w:color w:val="000000" w:themeColor="text1"/>
          <w:sz w:val="28"/>
          <w:szCs w:val="28"/>
        </w:rPr>
        <w:t>Изданіе</w:t>
      </w:r>
      <w:proofErr w:type="spellEnd"/>
      <w:r w:rsidRPr="009312E5">
        <w:rPr>
          <w:rFonts w:ascii="Times New Roman" w:eastAsia="Calibri" w:hAnsi="Times New Roman" w:cs="Times New Roman"/>
          <w:color w:val="000000" w:themeColor="text1"/>
          <w:sz w:val="28"/>
          <w:szCs w:val="28"/>
        </w:rPr>
        <w:t xml:space="preserve"> М. и С. </w:t>
      </w:r>
      <w:proofErr w:type="spellStart"/>
      <w:r w:rsidRPr="009312E5">
        <w:rPr>
          <w:rFonts w:ascii="Times New Roman" w:eastAsia="Calibri" w:hAnsi="Times New Roman" w:cs="Times New Roman"/>
          <w:color w:val="000000" w:themeColor="text1"/>
          <w:sz w:val="28"/>
          <w:szCs w:val="28"/>
        </w:rPr>
        <w:t>Сабашниковыхъ</w:t>
      </w:r>
      <w:proofErr w:type="spellEnd"/>
      <w:r w:rsidRPr="009312E5">
        <w:rPr>
          <w:rFonts w:ascii="Times New Roman" w:eastAsia="Calibri" w:hAnsi="Times New Roman" w:cs="Times New Roman"/>
          <w:color w:val="000000" w:themeColor="text1"/>
          <w:sz w:val="28"/>
          <w:szCs w:val="28"/>
        </w:rPr>
        <w:t>, 1916. 704 с.</w:t>
      </w:r>
    </w:p>
    <w:p w14:paraId="7F78EAF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Ківалов С. В. Виборчий спір як різновид публічно-правового спору. </w:t>
      </w:r>
      <w:r w:rsidRPr="009312E5">
        <w:rPr>
          <w:rFonts w:ascii="Times New Roman" w:hAnsi="Times New Roman" w:cs="Times New Roman"/>
          <w:bCs/>
          <w:i/>
          <w:iCs/>
          <w:sz w:val="28"/>
          <w:szCs w:val="28"/>
        </w:rPr>
        <w:t xml:space="preserve">Наукові праці Одеської національної юридичної академії. </w:t>
      </w:r>
      <w:r w:rsidRPr="009312E5">
        <w:rPr>
          <w:rFonts w:ascii="Times New Roman" w:hAnsi="Times New Roman" w:cs="Times New Roman"/>
          <w:bCs/>
          <w:sz w:val="28"/>
          <w:szCs w:val="28"/>
        </w:rPr>
        <w:t>Т. 10. 2011. С. 7-19.</w:t>
      </w:r>
    </w:p>
    <w:p w14:paraId="5CDA5FE4"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Клімова Г. Юридичний конфлікт: причини і сутність. </w:t>
      </w:r>
      <w:r w:rsidRPr="009312E5">
        <w:rPr>
          <w:rFonts w:ascii="Times New Roman" w:hAnsi="Times New Roman" w:cs="Times New Roman"/>
          <w:i/>
          <w:color w:val="000000" w:themeColor="text1"/>
          <w:sz w:val="28"/>
          <w:szCs w:val="28"/>
        </w:rPr>
        <w:t>Вісник Академії правових наук</w:t>
      </w:r>
      <w:r w:rsidRPr="009312E5">
        <w:rPr>
          <w:rFonts w:ascii="Times New Roman" w:hAnsi="Times New Roman" w:cs="Times New Roman"/>
          <w:color w:val="000000" w:themeColor="text1"/>
          <w:sz w:val="28"/>
          <w:szCs w:val="28"/>
        </w:rPr>
        <w:t>. 2002. № 1(28). С. 99–105.</w:t>
      </w:r>
    </w:p>
    <w:p w14:paraId="409D9228"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color w:val="000000" w:themeColor="text1"/>
          <w:sz w:val="28"/>
          <w:szCs w:val="28"/>
          <w:lang w:eastAsia="ru-RU"/>
        </w:rPr>
        <w:t xml:space="preserve">Ковалів М. В., </w:t>
      </w:r>
      <w:proofErr w:type="spellStart"/>
      <w:r w:rsidRPr="009312E5">
        <w:rPr>
          <w:rFonts w:ascii="Times New Roman" w:eastAsia="Times New Roman" w:hAnsi="Times New Roman" w:cs="Times New Roman"/>
          <w:color w:val="000000" w:themeColor="text1"/>
          <w:sz w:val="28"/>
          <w:szCs w:val="28"/>
          <w:lang w:eastAsia="ru-RU"/>
        </w:rPr>
        <w:t>Єсімов</w:t>
      </w:r>
      <w:proofErr w:type="spellEnd"/>
      <w:r w:rsidRPr="009312E5">
        <w:rPr>
          <w:rFonts w:ascii="Times New Roman" w:eastAsia="Times New Roman" w:hAnsi="Times New Roman" w:cs="Times New Roman"/>
          <w:color w:val="000000" w:themeColor="text1"/>
          <w:sz w:val="28"/>
          <w:szCs w:val="28"/>
          <w:lang w:eastAsia="ru-RU"/>
        </w:rPr>
        <w:t xml:space="preserve"> С. Тенденції розвитку інституту державного примусу в умовах європейської інтеграції України. </w:t>
      </w:r>
      <w:r w:rsidRPr="009312E5">
        <w:rPr>
          <w:rFonts w:ascii="Times New Roman" w:eastAsia="Times New Roman" w:hAnsi="Times New Roman" w:cs="Times New Roman"/>
          <w:i/>
          <w:color w:val="000000" w:themeColor="text1"/>
          <w:sz w:val="28"/>
          <w:szCs w:val="28"/>
          <w:lang w:eastAsia="ru-RU"/>
        </w:rPr>
        <w:t xml:space="preserve">Наукові записки Львівського університету бізнесу і права. </w:t>
      </w:r>
      <w:r w:rsidRPr="009312E5">
        <w:rPr>
          <w:rFonts w:ascii="Times New Roman" w:eastAsia="Times New Roman" w:hAnsi="Times New Roman" w:cs="Times New Roman"/>
          <w:iCs/>
          <w:color w:val="000000" w:themeColor="text1"/>
          <w:sz w:val="28"/>
          <w:szCs w:val="28"/>
          <w:lang w:eastAsia="ru-RU"/>
        </w:rPr>
        <w:t xml:space="preserve">№ </w:t>
      </w:r>
      <w:r w:rsidRPr="009312E5">
        <w:rPr>
          <w:rFonts w:ascii="Times New Roman" w:eastAsia="Times New Roman" w:hAnsi="Times New Roman" w:cs="Times New Roman"/>
          <w:color w:val="000000" w:themeColor="text1"/>
          <w:sz w:val="28"/>
          <w:szCs w:val="28"/>
          <w:lang w:eastAsia="ru-RU"/>
        </w:rPr>
        <w:t xml:space="preserve">16.  С. 54–59. </w:t>
      </w:r>
    </w:p>
    <w:p w14:paraId="77FCEAA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sz w:val="28"/>
          <w:szCs w:val="28"/>
        </w:rPr>
      </w:pPr>
      <w:r w:rsidRPr="009312E5">
        <w:rPr>
          <w:rFonts w:ascii="Times New Roman" w:eastAsia="Calibri" w:hAnsi="Times New Roman" w:cs="Times New Roman"/>
          <w:color w:val="000000" w:themeColor="text1"/>
          <w:sz w:val="28"/>
          <w:szCs w:val="28"/>
        </w:rPr>
        <w:lastRenderedPageBreak/>
        <w:t xml:space="preserve">Ковалів М.В. Переконання та примус як загальні методи впливу в органах виконавчої влади. </w:t>
      </w:r>
      <w:r w:rsidRPr="009312E5">
        <w:rPr>
          <w:rFonts w:ascii="Times New Roman" w:eastAsia="Calibri" w:hAnsi="Times New Roman" w:cs="Times New Roman"/>
          <w:i/>
          <w:color w:val="000000" w:themeColor="text1"/>
          <w:sz w:val="28"/>
          <w:szCs w:val="28"/>
        </w:rPr>
        <w:t xml:space="preserve">Науковий вісник Львівського державного </w:t>
      </w:r>
      <w:r w:rsidRPr="009312E5">
        <w:rPr>
          <w:rFonts w:ascii="Times New Roman" w:eastAsia="Calibri" w:hAnsi="Times New Roman" w:cs="Times New Roman"/>
          <w:i/>
          <w:sz w:val="28"/>
          <w:szCs w:val="28"/>
        </w:rPr>
        <w:t>університету внутрішніх справ. Серія юридична.</w:t>
      </w:r>
      <w:r w:rsidRPr="009312E5">
        <w:rPr>
          <w:rFonts w:ascii="Times New Roman" w:eastAsia="Calibri" w:hAnsi="Times New Roman" w:cs="Times New Roman"/>
          <w:sz w:val="28"/>
          <w:szCs w:val="28"/>
        </w:rPr>
        <w:t xml:space="preserve"> 2015. </w:t>
      </w:r>
      <w:proofErr w:type="spellStart"/>
      <w:r w:rsidRPr="009312E5">
        <w:rPr>
          <w:rFonts w:ascii="Times New Roman" w:eastAsia="Calibri" w:hAnsi="Times New Roman" w:cs="Times New Roman"/>
          <w:sz w:val="28"/>
          <w:szCs w:val="28"/>
        </w:rPr>
        <w:t>Вип</w:t>
      </w:r>
      <w:proofErr w:type="spellEnd"/>
      <w:r w:rsidRPr="009312E5">
        <w:rPr>
          <w:rFonts w:ascii="Times New Roman" w:eastAsia="Calibri" w:hAnsi="Times New Roman" w:cs="Times New Roman"/>
          <w:sz w:val="28"/>
          <w:szCs w:val="28"/>
        </w:rPr>
        <w:t>. 1. С.211-219.</w:t>
      </w:r>
    </w:p>
    <w:p w14:paraId="3CC439D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Кодекс законів про працю України Кодекс України; Закон, Кодекс від 10.12.1971 № 322-VIII. URL: </w:t>
      </w:r>
      <w:hyperlink r:id="rId18" w:anchor="Text" w:history="1">
        <w:r w:rsidRPr="009312E5">
          <w:rPr>
            <w:rFonts w:ascii="Times New Roman" w:hAnsi="Times New Roman" w:cs="Times New Roman"/>
            <w:sz w:val="28"/>
            <w:szCs w:val="28"/>
          </w:rPr>
          <w:t>https://zakon.rada.gov.ua/laws/show/322-08#Text</w:t>
        </w:r>
      </w:hyperlink>
    </w:p>
    <w:p w14:paraId="4EEB5667"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t xml:space="preserve">Козирєва В. П., </w:t>
      </w:r>
      <w:proofErr w:type="spellStart"/>
      <w:r w:rsidRPr="009312E5">
        <w:rPr>
          <w:rFonts w:ascii="Times New Roman" w:hAnsi="Times New Roman" w:cs="Times New Roman"/>
          <w:sz w:val="28"/>
          <w:szCs w:val="28"/>
        </w:rPr>
        <w:t>Гаврилішин</w:t>
      </w:r>
      <w:proofErr w:type="spellEnd"/>
      <w:r w:rsidRPr="009312E5">
        <w:rPr>
          <w:rFonts w:ascii="Times New Roman" w:hAnsi="Times New Roman" w:cs="Times New Roman"/>
          <w:sz w:val="28"/>
          <w:szCs w:val="28"/>
        </w:rPr>
        <w:t xml:space="preserve"> А.П. Процедури примирення при вирішенні господарських спорів. </w:t>
      </w:r>
      <w:r w:rsidRPr="009312E5">
        <w:rPr>
          <w:rFonts w:ascii="Times New Roman" w:hAnsi="Times New Roman" w:cs="Times New Roman"/>
          <w:i/>
          <w:iCs/>
          <w:sz w:val="28"/>
          <w:szCs w:val="28"/>
        </w:rPr>
        <w:t>Юридичний вісник</w:t>
      </w:r>
      <w:r w:rsidRPr="009312E5">
        <w:rPr>
          <w:rFonts w:ascii="Times New Roman" w:hAnsi="Times New Roman" w:cs="Times New Roman"/>
          <w:sz w:val="28"/>
          <w:szCs w:val="28"/>
        </w:rPr>
        <w:t xml:space="preserve">. 2015.  № 3(36). С. 129 –133. </w:t>
      </w:r>
    </w:p>
    <w:p w14:paraId="355E85D6"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t>Козюбра</w:t>
      </w:r>
      <w:proofErr w:type="spellEnd"/>
      <w:r w:rsidRPr="009312E5">
        <w:rPr>
          <w:rFonts w:ascii="Times New Roman" w:hAnsi="Times New Roman" w:cs="Times New Roman"/>
          <w:color w:val="000000" w:themeColor="text1"/>
          <w:sz w:val="28"/>
          <w:szCs w:val="28"/>
        </w:rPr>
        <w:t xml:space="preserve"> М. Верховенство права: українські реалії та перспективи. </w:t>
      </w:r>
      <w:r w:rsidRPr="009312E5">
        <w:rPr>
          <w:rFonts w:ascii="Times New Roman" w:hAnsi="Times New Roman" w:cs="Times New Roman"/>
          <w:i/>
          <w:color w:val="000000" w:themeColor="text1"/>
          <w:sz w:val="28"/>
          <w:szCs w:val="28"/>
        </w:rPr>
        <w:t>Право України</w:t>
      </w:r>
      <w:r w:rsidRPr="009312E5">
        <w:rPr>
          <w:rFonts w:ascii="Times New Roman" w:hAnsi="Times New Roman" w:cs="Times New Roman"/>
          <w:color w:val="000000" w:themeColor="text1"/>
          <w:sz w:val="28"/>
          <w:szCs w:val="28"/>
        </w:rPr>
        <w:t>. 2010. №3. С.6–18.</w:t>
      </w:r>
    </w:p>
    <w:p w14:paraId="0641231C"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Козюбра</w:t>
      </w:r>
      <w:proofErr w:type="spellEnd"/>
      <w:r w:rsidRPr="009312E5">
        <w:rPr>
          <w:rFonts w:ascii="Times New Roman" w:hAnsi="Times New Roman" w:cs="Times New Roman"/>
          <w:bCs/>
          <w:sz w:val="28"/>
          <w:szCs w:val="28"/>
        </w:rPr>
        <w:t xml:space="preserve"> М. Методологія правознавства і методологія права: співвідношення понять та їх особливості</w:t>
      </w:r>
      <w:r w:rsidRPr="009312E5">
        <w:rPr>
          <w:rFonts w:ascii="Times New Roman" w:hAnsi="Times New Roman" w:cs="Times New Roman"/>
          <w:bCs/>
          <w:i/>
          <w:iCs/>
          <w:sz w:val="28"/>
          <w:szCs w:val="28"/>
        </w:rPr>
        <w:t>. Право України</w:t>
      </w:r>
      <w:r w:rsidRPr="009312E5">
        <w:rPr>
          <w:rFonts w:ascii="Times New Roman" w:hAnsi="Times New Roman" w:cs="Times New Roman"/>
          <w:bCs/>
          <w:sz w:val="28"/>
          <w:szCs w:val="28"/>
        </w:rPr>
        <w:t xml:space="preserve">. 2014. </w:t>
      </w:r>
      <w:proofErr w:type="spellStart"/>
      <w:r w:rsidRPr="009312E5">
        <w:rPr>
          <w:rFonts w:ascii="Times New Roman" w:hAnsi="Times New Roman" w:cs="Times New Roman"/>
          <w:bCs/>
          <w:sz w:val="28"/>
          <w:szCs w:val="28"/>
        </w:rPr>
        <w:t>Вип</w:t>
      </w:r>
      <w:proofErr w:type="spellEnd"/>
      <w:r w:rsidRPr="009312E5">
        <w:rPr>
          <w:rFonts w:ascii="Times New Roman" w:hAnsi="Times New Roman" w:cs="Times New Roman"/>
          <w:bCs/>
          <w:sz w:val="28"/>
          <w:szCs w:val="28"/>
        </w:rPr>
        <w:t xml:space="preserve">. 1. С. 22-32. </w:t>
      </w:r>
    </w:p>
    <w:p w14:paraId="0BEC9DC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Козюбра</w:t>
      </w:r>
      <w:proofErr w:type="spellEnd"/>
      <w:r w:rsidRPr="009312E5">
        <w:rPr>
          <w:rFonts w:ascii="Times New Roman" w:hAnsi="Times New Roman" w:cs="Times New Roman"/>
          <w:bCs/>
          <w:sz w:val="28"/>
          <w:szCs w:val="28"/>
        </w:rPr>
        <w:t xml:space="preserve"> М. Принципи права : методологічні підходи до розуміння природи та класифікації в умовах сучасних глобалізаційних трансформацій. </w:t>
      </w:r>
      <w:r w:rsidRPr="009312E5">
        <w:rPr>
          <w:rFonts w:ascii="Times New Roman" w:hAnsi="Times New Roman" w:cs="Times New Roman"/>
          <w:bCs/>
          <w:i/>
          <w:iCs/>
          <w:sz w:val="28"/>
          <w:szCs w:val="28"/>
        </w:rPr>
        <w:t>Право України</w:t>
      </w:r>
      <w:r w:rsidRPr="009312E5">
        <w:rPr>
          <w:rFonts w:ascii="Times New Roman" w:hAnsi="Times New Roman" w:cs="Times New Roman"/>
          <w:bCs/>
          <w:sz w:val="28"/>
          <w:szCs w:val="28"/>
        </w:rPr>
        <w:t>. 2017. № 11. С. 142–164.</w:t>
      </w:r>
    </w:p>
    <w:p w14:paraId="0F6D7C0A"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Колич</w:t>
      </w:r>
      <w:proofErr w:type="spellEnd"/>
      <w:r w:rsidRPr="009312E5">
        <w:rPr>
          <w:rFonts w:ascii="Times New Roman" w:hAnsi="Times New Roman" w:cs="Times New Roman"/>
          <w:color w:val="000000" w:themeColor="text1"/>
          <w:sz w:val="28"/>
          <w:szCs w:val="28"/>
        </w:rPr>
        <w:t xml:space="preserve"> О., </w:t>
      </w:r>
      <w:proofErr w:type="spellStart"/>
      <w:r w:rsidRPr="009312E5">
        <w:rPr>
          <w:rFonts w:ascii="Times New Roman" w:hAnsi="Times New Roman" w:cs="Times New Roman"/>
          <w:color w:val="000000" w:themeColor="text1"/>
          <w:sz w:val="28"/>
          <w:szCs w:val="28"/>
        </w:rPr>
        <w:t>Сесюк</w:t>
      </w:r>
      <w:proofErr w:type="spellEnd"/>
      <w:r w:rsidRPr="009312E5">
        <w:rPr>
          <w:rFonts w:ascii="Times New Roman" w:hAnsi="Times New Roman" w:cs="Times New Roman"/>
          <w:color w:val="000000" w:themeColor="text1"/>
          <w:sz w:val="28"/>
          <w:szCs w:val="28"/>
        </w:rPr>
        <w:t xml:space="preserve"> Ю. Поняття та ознаки юридичного конфлікту: </w:t>
      </w:r>
      <w:proofErr w:type="spellStart"/>
      <w:r w:rsidRPr="009312E5">
        <w:rPr>
          <w:rFonts w:ascii="Times New Roman" w:hAnsi="Times New Roman" w:cs="Times New Roman"/>
          <w:color w:val="000000" w:themeColor="text1"/>
          <w:sz w:val="28"/>
          <w:szCs w:val="28"/>
        </w:rPr>
        <w:t>соціологічно</w:t>
      </w:r>
      <w:proofErr w:type="spellEnd"/>
      <w:r w:rsidRPr="009312E5">
        <w:rPr>
          <w:rFonts w:ascii="Times New Roman" w:hAnsi="Times New Roman" w:cs="Times New Roman"/>
          <w:color w:val="000000" w:themeColor="text1"/>
          <w:sz w:val="28"/>
          <w:szCs w:val="28"/>
        </w:rPr>
        <w:t xml:space="preserve">-правовий аналіз. </w:t>
      </w:r>
      <w:r w:rsidRPr="009312E5">
        <w:rPr>
          <w:rFonts w:ascii="Times New Roman" w:hAnsi="Times New Roman" w:cs="Times New Roman"/>
          <w:i/>
          <w:color w:val="000000" w:themeColor="text1"/>
          <w:sz w:val="28"/>
          <w:szCs w:val="28"/>
        </w:rPr>
        <w:t>Вісник Національного університету «Львівська політехніка».</w:t>
      </w:r>
      <w:r w:rsidRPr="009312E5">
        <w:rPr>
          <w:rFonts w:ascii="Times New Roman" w:hAnsi="Times New Roman" w:cs="Times New Roman"/>
          <w:color w:val="000000" w:themeColor="text1"/>
          <w:sz w:val="28"/>
          <w:szCs w:val="28"/>
        </w:rPr>
        <w:t xml:space="preserve"> Серія: «Юридичні науки». 2020. Т. 7. № 1. URL: </w:t>
      </w:r>
      <w:hyperlink r:id="rId19" w:history="1">
        <w:r w:rsidRPr="009312E5">
          <w:rPr>
            <w:rStyle w:val="a4"/>
            <w:rFonts w:ascii="Times New Roman" w:hAnsi="Times New Roman" w:cs="Times New Roman"/>
            <w:color w:val="000000" w:themeColor="text1"/>
            <w:sz w:val="28"/>
            <w:szCs w:val="28"/>
            <w:u w:val="none"/>
          </w:rPr>
          <w:t>http://doi.org/10.23939/law2020.25.054</w:t>
        </w:r>
      </w:hyperlink>
      <w:r w:rsidRPr="009312E5">
        <w:rPr>
          <w:rFonts w:ascii="Times New Roman" w:hAnsi="Times New Roman" w:cs="Times New Roman"/>
          <w:color w:val="000000" w:themeColor="text1"/>
          <w:sz w:val="28"/>
          <w:szCs w:val="28"/>
        </w:rPr>
        <w:t xml:space="preserve">. </w:t>
      </w:r>
    </w:p>
    <w:p w14:paraId="763C4D91"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Коломоєць</w:t>
      </w:r>
      <w:proofErr w:type="spellEnd"/>
      <w:r w:rsidRPr="009312E5">
        <w:rPr>
          <w:rFonts w:ascii="Times New Roman" w:eastAsia="Times New Roman" w:hAnsi="Times New Roman" w:cs="Times New Roman"/>
          <w:color w:val="000000" w:themeColor="text1"/>
          <w:sz w:val="28"/>
          <w:szCs w:val="28"/>
          <w:lang w:eastAsia="ru-RU"/>
        </w:rPr>
        <w:t xml:space="preserve"> Т. О. Адміністративний примус у публічному праві України: теорія, досвід, та практика реалізації : монографія. Запоріжжя : Поліграф, 2004. 404 с.</w:t>
      </w:r>
    </w:p>
    <w:p w14:paraId="0278ADE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Комаха Л. Г. Логічний аналіз дискурсу аргументації у філософії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д-ра </w:t>
      </w:r>
      <w:proofErr w:type="spellStart"/>
      <w:r w:rsidRPr="009312E5">
        <w:rPr>
          <w:rFonts w:ascii="Times New Roman" w:hAnsi="Times New Roman" w:cs="Times New Roman"/>
          <w:bCs/>
          <w:sz w:val="28"/>
          <w:szCs w:val="28"/>
        </w:rPr>
        <w:t>філос</w:t>
      </w:r>
      <w:proofErr w:type="spellEnd"/>
      <w:r w:rsidRPr="009312E5">
        <w:rPr>
          <w:rFonts w:ascii="Times New Roman" w:hAnsi="Times New Roman" w:cs="Times New Roman"/>
          <w:bCs/>
          <w:sz w:val="28"/>
          <w:szCs w:val="28"/>
        </w:rPr>
        <w:t>. Наук : 09.00.06. Київ. 2016. 425 с.</w:t>
      </w:r>
    </w:p>
    <w:p w14:paraId="6AB39AD4"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Комзюк</w:t>
      </w:r>
      <w:proofErr w:type="spellEnd"/>
      <w:r w:rsidRPr="009312E5">
        <w:rPr>
          <w:rFonts w:ascii="Times New Roman" w:eastAsia="Times New Roman" w:hAnsi="Times New Roman" w:cs="Times New Roman"/>
          <w:color w:val="000000" w:themeColor="text1"/>
          <w:sz w:val="28"/>
          <w:szCs w:val="28"/>
          <w:lang w:eastAsia="ru-RU"/>
        </w:rPr>
        <w:t xml:space="preserve"> А.Т. Адміністративний примус в правоохоронній діяльності міліції в Україні : </w:t>
      </w:r>
      <w:proofErr w:type="spellStart"/>
      <w:r w:rsidRPr="009312E5">
        <w:rPr>
          <w:rFonts w:ascii="Times New Roman" w:eastAsia="Times New Roman" w:hAnsi="Times New Roman" w:cs="Times New Roman"/>
          <w:color w:val="000000" w:themeColor="text1"/>
          <w:sz w:val="28"/>
          <w:szCs w:val="28"/>
          <w:lang w:eastAsia="ru-RU"/>
        </w:rPr>
        <w:t>дис</w:t>
      </w:r>
      <w:proofErr w:type="spellEnd"/>
      <w:r w:rsidRPr="009312E5">
        <w:rPr>
          <w:rFonts w:ascii="Times New Roman" w:eastAsia="Times New Roman" w:hAnsi="Times New Roman" w:cs="Times New Roman"/>
          <w:color w:val="000000" w:themeColor="text1"/>
          <w:sz w:val="28"/>
          <w:szCs w:val="28"/>
          <w:lang w:eastAsia="ru-RU"/>
        </w:rPr>
        <w:t xml:space="preserve">. … д-ра </w:t>
      </w:r>
      <w:proofErr w:type="spellStart"/>
      <w:r w:rsidRPr="009312E5">
        <w:rPr>
          <w:rFonts w:ascii="Times New Roman" w:eastAsia="Times New Roman" w:hAnsi="Times New Roman" w:cs="Times New Roman"/>
          <w:color w:val="000000" w:themeColor="text1"/>
          <w:sz w:val="28"/>
          <w:szCs w:val="28"/>
          <w:lang w:eastAsia="ru-RU"/>
        </w:rPr>
        <w:t>юрид</w:t>
      </w:r>
      <w:proofErr w:type="spellEnd"/>
      <w:r w:rsidRPr="009312E5">
        <w:rPr>
          <w:rFonts w:ascii="Times New Roman" w:eastAsia="Times New Roman" w:hAnsi="Times New Roman" w:cs="Times New Roman"/>
          <w:color w:val="000000" w:themeColor="text1"/>
          <w:sz w:val="28"/>
          <w:szCs w:val="28"/>
          <w:lang w:eastAsia="ru-RU"/>
        </w:rPr>
        <w:t xml:space="preserve">. наук: 12.00.07; Національний ун-т </w:t>
      </w:r>
      <w:proofErr w:type="spellStart"/>
      <w:r w:rsidRPr="009312E5">
        <w:rPr>
          <w:rFonts w:ascii="Times New Roman" w:eastAsia="Times New Roman" w:hAnsi="Times New Roman" w:cs="Times New Roman"/>
          <w:color w:val="000000" w:themeColor="text1"/>
          <w:sz w:val="28"/>
          <w:szCs w:val="28"/>
          <w:lang w:eastAsia="ru-RU"/>
        </w:rPr>
        <w:t>внутр</w:t>
      </w:r>
      <w:proofErr w:type="spellEnd"/>
      <w:r w:rsidRPr="009312E5">
        <w:rPr>
          <w:rFonts w:ascii="Times New Roman" w:eastAsia="Times New Roman" w:hAnsi="Times New Roman" w:cs="Times New Roman"/>
          <w:color w:val="000000" w:themeColor="text1"/>
          <w:sz w:val="28"/>
          <w:szCs w:val="28"/>
          <w:lang w:eastAsia="ru-RU"/>
        </w:rPr>
        <w:t>. справ. Харків, 2002. 408 с.</w:t>
      </w:r>
    </w:p>
    <w:p w14:paraId="0747AE28"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Коміссаров</w:t>
      </w:r>
      <w:proofErr w:type="spellEnd"/>
      <w:r w:rsidRPr="009312E5">
        <w:rPr>
          <w:rFonts w:ascii="Times New Roman" w:eastAsia="Times New Roman" w:hAnsi="Times New Roman" w:cs="Times New Roman"/>
          <w:color w:val="000000" w:themeColor="text1"/>
          <w:sz w:val="28"/>
          <w:szCs w:val="28"/>
          <w:lang w:eastAsia="ru-RU"/>
        </w:rPr>
        <w:t xml:space="preserve"> А. С. Види і способи примушування (примусу) в кримінальному праві. </w:t>
      </w:r>
      <w:r w:rsidRPr="009312E5">
        <w:rPr>
          <w:rFonts w:ascii="Times New Roman" w:eastAsia="Times New Roman" w:hAnsi="Times New Roman" w:cs="Times New Roman"/>
          <w:i/>
          <w:iCs/>
          <w:color w:val="000000" w:themeColor="text1"/>
          <w:sz w:val="28"/>
          <w:szCs w:val="28"/>
          <w:lang w:eastAsia="ru-RU"/>
        </w:rPr>
        <w:t>Юридична наука</w:t>
      </w:r>
      <w:r w:rsidRPr="009312E5">
        <w:rPr>
          <w:rFonts w:ascii="Times New Roman" w:eastAsia="Times New Roman" w:hAnsi="Times New Roman" w:cs="Times New Roman"/>
          <w:color w:val="000000" w:themeColor="text1"/>
          <w:sz w:val="28"/>
          <w:szCs w:val="28"/>
          <w:lang w:eastAsia="ru-RU"/>
        </w:rPr>
        <w:t xml:space="preserve">, (2(104), 27–34. </w:t>
      </w:r>
      <w:r w:rsidRPr="009312E5">
        <w:rPr>
          <w:rFonts w:ascii="Times New Roman" w:hAnsi="Times New Roman" w:cs="Times New Roman"/>
          <w:sz w:val="28"/>
          <w:szCs w:val="28"/>
        </w:rPr>
        <w:t xml:space="preserve">URL: </w:t>
      </w:r>
      <w:hyperlink r:id="rId20" w:history="1">
        <w:r w:rsidRPr="009312E5">
          <w:rPr>
            <w:rStyle w:val="a4"/>
            <w:rFonts w:ascii="Times New Roman" w:eastAsia="Times New Roman" w:hAnsi="Times New Roman" w:cs="Times New Roman"/>
            <w:color w:val="auto"/>
            <w:sz w:val="28"/>
            <w:szCs w:val="28"/>
            <w:u w:val="none"/>
            <w:lang w:eastAsia="ru-RU"/>
          </w:rPr>
          <w:t>https://doi.org/10.32844/2222-5374-2020-104-2.04</w:t>
        </w:r>
      </w:hyperlink>
    </w:p>
    <w:p w14:paraId="63F0F7A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Конституція України від 28.06.1996 № 254к/96-ВР. URL: </w:t>
      </w:r>
      <w:hyperlink r:id="rId21" w:anchor="Text" w:history="1">
        <w:r w:rsidRPr="009312E5">
          <w:rPr>
            <w:rFonts w:ascii="Times New Roman" w:hAnsi="Times New Roman" w:cs="Times New Roman"/>
            <w:bCs/>
            <w:sz w:val="28"/>
            <w:szCs w:val="28"/>
          </w:rPr>
          <w:t>https://zakon.rada.gov.ua/laws/show/254%D0%BA/96-%D0%B2%D1%80#Text</w:t>
        </w:r>
      </w:hyperlink>
    </w:p>
    <w:p w14:paraId="2E5A2B5F"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rPr>
        <w:t xml:space="preserve">Конфліктологія : </w:t>
      </w:r>
      <w:proofErr w:type="spellStart"/>
      <w:r w:rsidRPr="009312E5">
        <w:rPr>
          <w:rFonts w:ascii="Times New Roman" w:hAnsi="Times New Roman" w:cs="Times New Roman"/>
          <w:color w:val="000000" w:themeColor="text1"/>
          <w:sz w:val="28"/>
          <w:szCs w:val="28"/>
        </w:rPr>
        <w:t>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посіб</w:t>
      </w:r>
      <w:proofErr w:type="spellEnd"/>
      <w:r w:rsidRPr="009312E5">
        <w:rPr>
          <w:rFonts w:ascii="Times New Roman" w:hAnsi="Times New Roman" w:cs="Times New Roman"/>
          <w:color w:val="000000" w:themeColor="text1"/>
          <w:sz w:val="28"/>
          <w:szCs w:val="28"/>
        </w:rPr>
        <w:t xml:space="preserve">. / за </w:t>
      </w:r>
      <w:proofErr w:type="spellStart"/>
      <w:r w:rsidRPr="009312E5">
        <w:rPr>
          <w:rFonts w:ascii="Times New Roman" w:hAnsi="Times New Roman" w:cs="Times New Roman"/>
          <w:color w:val="000000" w:themeColor="text1"/>
          <w:sz w:val="28"/>
          <w:szCs w:val="28"/>
        </w:rPr>
        <w:t>заг</w:t>
      </w:r>
      <w:proofErr w:type="spellEnd"/>
      <w:r w:rsidRPr="009312E5">
        <w:rPr>
          <w:rFonts w:ascii="Times New Roman" w:hAnsi="Times New Roman" w:cs="Times New Roman"/>
          <w:color w:val="000000" w:themeColor="text1"/>
          <w:sz w:val="28"/>
          <w:szCs w:val="28"/>
        </w:rPr>
        <w:t xml:space="preserve">. ред. </w:t>
      </w:r>
      <w:proofErr w:type="spellStart"/>
      <w:r w:rsidRPr="009312E5">
        <w:rPr>
          <w:rFonts w:ascii="Times New Roman" w:hAnsi="Times New Roman" w:cs="Times New Roman"/>
          <w:color w:val="000000" w:themeColor="text1"/>
          <w:sz w:val="28"/>
          <w:szCs w:val="28"/>
        </w:rPr>
        <w:t>В.М.Петюха</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Л.В.Торгової</w:t>
      </w:r>
      <w:proofErr w:type="spellEnd"/>
      <w:r w:rsidRPr="009312E5">
        <w:rPr>
          <w:rFonts w:ascii="Times New Roman" w:hAnsi="Times New Roman" w:cs="Times New Roman"/>
          <w:color w:val="000000" w:themeColor="text1"/>
          <w:sz w:val="28"/>
          <w:szCs w:val="28"/>
        </w:rPr>
        <w:t xml:space="preserve"> Київ : КНЕУ, 2003. 315с.</w:t>
      </w:r>
    </w:p>
    <w:p w14:paraId="543EA39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Конфліктологія : </w:t>
      </w:r>
      <w:proofErr w:type="spellStart"/>
      <w:r w:rsidRPr="009312E5">
        <w:rPr>
          <w:rFonts w:ascii="Times New Roman" w:hAnsi="Times New Roman" w:cs="Times New Roman"/>
          <w:color w:val="000000" w:themeColor="text1"/>
          <w:sz w:val="28"/>
          <w:szCs w:val="28"/>
        </w:rPr>
        <w:t>підруч</w:t>
      </w:r>
      <w:proofErr w:type="spellEnd"/>
      <w:r w:rsidRPr="009312E5">
        <w:rPr>
          <w:rFonts w:ascii="Times New Roman" w:hAnsi="Times New Roman" w:cs="Times New Roman"/>
          <w:color w:val="000000" w:themeColor="text1"/>
          <w:sz w:val="28"/>
          <w:szCs w:val="28"/>
        </w:rPr>
        <w:t xml:space="preserve">. для </w:t>
      </w:r>
      <w:proofErr w:type="spellStart"/>
      <w:r w:rsidRPr="009312E5">
        <w:rPr>
          <w:rFonts w:ascii="Times New Roman" w:hAnsi="Times New Roman" w:cs="Times New Roman"/>
          <w:color w:val="000000" w:themeColor="text1"/>
          <w:sz w:val="28"/>
          <w:szCs w:val="28"/>
        </w:rPr>
        <w:t>студ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вищ.навч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закл</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юридич.спец</w:t>
      </w:r>
      <w:proofErr w:type="spellEnd"/>
      <w:r w:rsidRPr="009312E5">
        <w:rPr>
          <w:rFonts w:ascii="Times New Roman" w:hAnsi="Times New Roman" w:cs="Times New Roman"/>
          <w:color w:val="000000" w:themeColor="text1"/>
          <w:sz w:val="28"/>
          <w:szCs w:val="28"/>
        </w:rPr>
        <w:t xml:space="preserve">. / за ред. професорів Л.М. </w:t>
      </w:r>
      <w:proofErr w:type="spellStart"/>
      <w:r w:rsidRPr="009312E5">
        <w:rPr>
          <w:rFonts w:ascii="Times New Roman" w:hAnsi="Times New Roman" w:cs="Times New Roman"/>
          <w:color w:val="000000" w:themeColor="text1"/>
          <w:sz w:val="28"/>
          <w:szCs w:val="28"/>
        </w:rPr>
        <w:t>Герасіної</w:t>
      </w:r>
      <w:proofErr w:type="spellEnd"/>
      <w:r w:rsidRPr="009312E5">
        <w:rPr>
          <w:rFonts w:ascii="Times New Roman" w:hAnsi="Times New Roman" w:cs="Times New Roman"/>
          <w:color w:val="000000" w:themeColor="text1"/>
          <w:sz w:val="28"/>
          <w:szCs w:val="28"/>
        </w:rPr>
        <w:t xml:space="preserve"> та М.І. Панова. Харків : Право, 2002. 256 с.</w:t>
      </w:r>
    </w:p>
    <w:p w14:paraId="0216CE06" w14:textId="5F3D18AF"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Конфліктологія</w:t>
      </w:r>
      <w:r w:rsidRPr="009312E5">
        <w:rPr>
          <w:rFonts w:ascii="Times New Roman" w:eastAsia="Times New Roman" w:hAnsi="Times New Roman" w:cs="Times New Roman"/>
          <w:bCs/>
          <w:sz w:val="28"/>
          <w:szCs w:val="28"/>
          <w:lang w:eastAsia="ru-RU"/>
        </w:rPr>
        <w:t xml:space="preserve">: підручник / За ред. Л. М. </w:t>
      </w:r>
      <w:proofErr w:type="spellStart"/>
      <w:r w:rsidRPr="009312E5">
        <w:rPr>
          <w:rFonts w:ascii="Times New Roman" w:eastAsia="Times New Roman" w:hAnsi="Times New Roman" w:cs="Times New Roman"/>
          <w:bCs/>
          <w:sz w:val="28"/>
          <w:szCs w:val="28"/>
          <w:lang w:eastAsia="ru-RU"/>
        </w:rPr>
        <w:t>Герасіної</w:t>
      </w:r>
      <w:proofErr w:type="spellEnd"/>
      <w:r w:rsidRPr="009312E5">
        <w:rPr>
          <w:rFonts w:ascii="Times New Roman" w:eastAsia="Times New Roman" w:hAnsi="Times New Roman" w:cs="Times New Roman"/>
          <w:bCs/>
          <w:sz w:val="28"/>
          <w:szCs w:val="28"/>
          <w:lang w:eastAsia="ru-RU"/>
        </w:rPr>
        <w:t>, М. І. Панова. Харків</w:t>
      </w:r>
      <w:r w:rsidR="001A0937" w:rsidRPr="009312E5">
        <w:rPr>
          <w:rFonts w:ascii="Times New Roman" w:eastAsia="Times New Roman" w:hAnsi="Times New Roman" w:cs="Times New Roman"/>
          <w:bCs/>
          <w:sz w:val="28"/>
          <w:szCs w:val="28"/>
          <w:lang w:eastAsia="ru-RU"/>
        </w:rPr>
        <w:t xml:space="preserve"> </w:t>
      </w:r>
      <w:r w:rsidRPr="009312E5">
        <w:rPr>
          <w:rFonts w:ascii="Times New Roman" w:eastAsia="Times New Roman" w:hAnsi="Times New Roman" w:cs="Times New Roman"/>
          <w:bCs/>
          <w:sz w:val="28"/>
          <w:szCs w:val="28"/>
          <w:lang w:eastAsia="ru-RU"/>
        </w:rPr>
        <w:t>: Право. 2002. 256 с.</w:t>
      </w:r>
    </w:p>
    <w:p w14:paraId="3FEA5A73"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shd w:val="clear" w:color="auto" w:fill="FFFFFF"/>
        </w:rPr>
        <w:t>Костицький</w:t>
      </w:r>
      <w:proofErr w:type="spellEnd"/>
      <w:r w:rsidRPr="009312E5">
        <w:rPr>
          <w:rFonts w:ascii="Times New Roman" w:hAnsi="Times New Roman" w:cs="Times New Roman"/>
          <w:color w:val="000000" w:themeColor="text1"/>
          <w:sz w:val="28"/>
          <w:szCs w:val="28"/>
          <w:shd w:val="clear" w:color="auto" w:fill="FFFFFF"/>
        </w:rPr>
        <w:t xml:space="preserve"> В.  Сутність і призначення держави:  право на насильство та застосування примусу в контексті розуміння сучасності держави. </w:t>
      </w:r>
      <w:r w:rsidRPr="009312E5">
        <w:rPr>
          <w:rFonts w:ascii="Times New Roman" w:hAnsi="Times New Roman" w:cs="Times New Roman"/>
          <w:i/>
          <w:color w:val="000000" w:themeColor="text1"/>
          <w:sz w:val="28"/>
          <w:szCs w:val="28"/>
          <w:shd w:val="clear" w:color="auto" w:fill="FFFFFF"/>
        </w:rPr>
        <w:t>Вісник Київського національного університету імені Тараса Шевченка. Юридичні науки.</w:t>
      </w:r>
      <w:r w:rsidRPr="009312E5">
        <w:rPr>
          <w:rFonts w:ascii="Times New Roman" w:hAnsi="Times New Roman" w:cs="Times New Roman"/>
          <w:color w:val="000000" w:themeColor="text1"/>
          <w:sz w:val="28"/>
          <w:szCs w:val="28"/>
          <w:shd w:val="clear" w:color="auto" w:fill="FFFFFF"/>
        </w:rPr>
        <w:t xml:space="preserve"> 2022. №4(123). С.51- 55.</w:t>
      </w:r>
    </w:p>
    <w:p w14:paraId="1C9CD64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Котюк</w:t>
      </w:r>
      <w:proofErr w:type="spellEnd"/>
      <w:r w:rsidRPr="009312E5">
        <w:rPr>
          <w:rFonts w:ascii="Times New Roman" w:hAnsi="Times New Roman" w:cs="Times New Roman"/>
          <w:bCs/>
          <w:sz w:val="28"/>
          <w:szCs w:val="28"/>
        </w:rPr>
        <w:t xml:space="preserve"> В. О. Теорія права: курс лекцій. Київ : </w:t>
      </w:r>
      <w:proofErr w:type="spellStart"/>
      <w:r w:rsidRPr="009312E5">
        <w:rPr>
          <w:rFonts w:ascii="Times New Roman" w:hAnsi="Times New Roman" w:cs="Times New Roman"/>
          <w:bCs/>
          <w:sz w:val="28"/>
          <w:szCs w:val="28"/>
        </w:rPr>
        <w:t>Вентурі</w:t>
      </w:r>
      <w:proofErr w:type="spellEnd"/>
      <w:r w:rsidRPr="009312E5">
        <w:rPr>
          <w:rFonts w:ascii="Times New Roman" w:hAnsi="Times New Roman" w:cs="Times New Roman"/>
          <w:bCs/>
          <w:sz w:val="28"/>
          <w:szCs w:val="28"/>
        </w:rPr>
        <w:t xml:space="preserve">. 1996. 208 с. </w:t>
      </w:r>
    </w:p>
    <w:p w14:paraId="47D647B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Красіловська</w:t>
      </w:r>
      <w:proofErr w:type="spellEnd"/>
      <w:r w:rsidRPr="009312E5">
        <w:rPr>
          <w:rFonts w:ascii="Times New Roman" w:hAnsi="Times New Roman" w:cs="Times New Roman"/>
          <w:bCs/>
          <w:sz w:val="28"/>
          <w:szCs w:val="28"/>
        </w:rPr>
        <w:t xml:space="preserve"> З. В. Становлення інституту медіації в системі публічного управління: теоретико-правовий аспект : </w:t>
      </w:r>
      <w:proofErr w:type="spellStart"/>
      <w:r w:rsidRPr="009312E5">
        <w:rPr>
          <w:rFonts w:ascii="Times New Roman" w:hAnsi="Times New Roman" w:cs="Times New Roman"/>
          <w:bCs/>
          <w:sz w:val="28"/>
          <w:szCs w:val="28"/>
        </w:rPr>
        <w:t>автореф</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наук з </w:t>
      </w:r>
      <w:proofErr w:type="spellStart"/>
      <w:r w:rsidRPr="009312E5">
        <w:rPr>
          <w:rFonts w:ascii="Times New Roman" w:hAnsi="Times New Roman" w:cs="Times New Roman"/>
          <w:bCs/>
          <w:sz w:val="28"/>
          <w:szCs w:val="28"/>
        </w:rPr>
        <w:t>держ</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упр</w:t>
      </w:r>
      <w:proofErr w:type="spellEnd"/>
      <w:r w:rsidRPr="009312E5">
        <w:rPr>
          <w:rFonts w:ascii="Times New Roman" w:hAnsi="Times New Roman" w:cs="Times New Roman"/>
          <w:bCs/>
          <w:sz w:val="28"/>
          <w:szCs w:val="28"/>
        </w:rPr>
        <w:t xml:space="preserve">. : 25.00.01. Одеса. 2017. 24 с. </w:t>
      </w:r>
    </w:p>
    <w:p w14:paraId="028A78C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Креативність загальнотеоретичної юриспруденції : монографія / за ред. Ю. М. </w:t>
      </w:r>
      <w:proofErr w:type="spellStart"/>
      <w:r w:rsidRPr="009312E5">
        <w:rPr>
          <w:rFonts w:ascii="Times New Roman" w:hAnsi="Times New Roman" w:cs="Times New Roman"/>
          <w:bCs/>
          <w:sz w:val="28"/>
          <w:szCs w:val="28"/>
        </w:rPr>
        <w:t>Оборотова</w:t>
      </w:r>
      <w:proofErr w:type="spellEnd"/>
      <w:r w:rsidRPr="009312E5">
        <w:rPr>
          <w:rFonts w:ascii="Times New Roman" w:hAnsi="Times New Roman" w:cs="Times New Roman"/>
          <w:bCs/>
          <w:sz w:val="28"/>
          <w:szCs w:val="28"/>
        </w:rPr>
        <w:t>. Одеса: Фенікс. 2015. 488 с.</w:t>
      </w:r>
    </w:p>
    <w:p w14:paraId="1548F5D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eastAsia="Times New Roman" w:hAnsi="Times New Roman" w:cs="Times New Roman"/>
          <w:color w:val="000000" w:themeColor="text1"/>
          <w:sz w:val="28"/>
          <w:szCs w:val="28"/>
          <w:lang w:eastAsia="ru-RU"/>
        </w:rPr>
        <w:t>Криволапчук</w:t>
      </w:r>
      <w:proofErr w:type="spellEnd"/>
      <w:r w:rsidRPr="009312E5">
        <w:rPr>
          <w:rFonts w:ascii="Times New Roman" w:eastAsia="Times New Roman" w:hAnsi="Times New Roman" w:cs="Times New Roman"/>
          <w:color w:val="000000" w:themeColor="text1"/>
          <w:sz w:val="28"/>
          <w:szCs w:val="28"/>
          <w:lang w:eastAsia="ru-RU"/>
        </w:rPr>
        <w:t xml:space="preserve"> В.О. Юридичний конфлікт як елемент процесу функціонування та модернізації правової системи і суспільства. </w:t>
      </w:r>
      <w:r w:rsidRPr="009312E5">
        <w:rPr>
          <w:rFonts w:ascii="Times New Roman" w:eastAsia="Times New Roman" w:hAnsi="Times New Roman" w:cs="Times New Roman"/>
          <w:i/>
          <w:color w:val="000000" w:themeColor="text1"/>
          <w:sz w:val="28"/>
          <w:szCs w:val="28"/>
          <w:lang w:eastAsia="ru-RU"/>
        </w:rPr>
        <w:t xml:space="preserve">Наук. </w:t>
      </w:r>
      <w:proofErr w:type="spellStart"/>
      <w:r w:rsidRPr="009312E5">
        <w:rPr>
          <w:rFonts w:ascii="Times New Roman" w:eastAsia="Times New Roman" w:hAnsi="Times New Roman" w:cs="Times New Roman"/>
          <w:i/>
          <w:color w:val="000000" w:themeColor="text1"/>
          <w:sz w:val="28"/>
          <w:szCs w:val="28"/>
          <w:lang w:eastAsia="ru-RU"/>
        </w:rPr>
        <w:t>вісн</w:t>
      </w:r>
      <w:proofErr w:type="spellEnd"/>
      <w:r w:rsidRPr="009312E5">
        <w:rPr>
          <w:rFonts w:ascii="Times New Roman" w:eastAsia="Times New Roman" w:hAnsi="Times New Roman" w:cs="Times New Roman"/>
          <w:i/>
          <w:color w:val="000000" w:themeColor="text1"/>
          <w:sz w:val="28"/>
          <w:szCs w:val="28"/>
          <w:lang w:eastAsia="ru-RU"/>
        </w:rPr>
        <w:t xml:space="preserve">. Львів. ун-т </w:t>
      </w:r>
      <w:proofErr w:type="spellStart"/>
      <w:r w:rsidRPr="009312E5">
        <w:rPr>
          <w:rFonts w:ascii="Times New Roman" w:eastAsia="Times New Roman" w:hAnsi="Times New Roman" w:cs="Times New Roman"/>
          <w:i/>
          <w:color w:val="000000" w:themeColor="text1"/>
          <w:sz w:val="28"/>
          <w:szCs w:val="28"/>
          <w:lang w:eastAsia="ru-RU"/>
        </w:rPr>
        <w:t>внутр</w:t>
      </w:r>
      <w:proofErr w:type="spellEnd"/>
      <w:r w:rsidRPr="009312E5">
        <w:rPr>
          <w:rFonts w:ascii="Times New Roman" w:eastAsia="Times New Roman" w:hAnsi="Times New Roman" w:cs="Times New Roman"/>
          <w:i/>
          <w:color w:val="000000" w:themeColor="text1"/>
          <w:sz w:val="28"/>
          <w:szCs w:val="28"/>
          <w:lang w:eastAsia="ru-RU"/>
        </w:rPr>
        <w:t>. справ,</w:t>
      </w:r>
      <w:r w:rsidRPr="009312E5">
        <w:rPr>
          <w:rFonts w:ascii="Times New Roman" w:eastAsia="Times New Roman" w:hAnsi="Times New Roman" w:cs="Times New Roman"/>
          <w:color w:val="000000" w:themeColor="text1"/>
          <w:sz w:val="28"/>
          <w:szCs w:val="28"/>
          <w:lang w:eastAsia="ru-RU"/>
        </w:rPr>
        <w:t xml:space="preserve"> 2009. </w:t>
      </w:r>
      <w:proofErr w:type="spellStart"/>
      <w:r w:rsidRPr="009312E5">
        <w:rPr>
          <w:rFonts w:ascii="Times New Roman" w:eastAsia="Times New Roman" w:hAnsi="Times New Roman" w:cs="Times New Roman"/>
          <w:color w:val="000000" w:themeColor="text1"/>
          <w:sz w:val="28"/>
          <w:szCs w:val="28"/>
          <w:lang w:eastAsia="ru-RU"/>
        </w:rPr>
        <w:t>No</w:t>
      </w:r>
      <w:proofErr w:type="spellEnd"/>
      <w:r w:rsidRPr="009312E5">
        <w:rPr>
          <w:rFonts w:ascii="Times New Roman" w:eastAsia="Times New Roman" w:hAnsi="Times New Roman" w:cs="Times New Roman"/>
          <w:color w:val="000000" w:themeColor="text1"/>
          <w:sz w:val="28"/>
          <w:szCs w:val="28"/>
          <w:lang w:eastAsia="ru-RU"/>
        </w:rPr>
        <w:t xml:space="preserve"> 3. С. 1–9. </w:t>
      </w:r>
    </w:p>
    <w:p w14:paraId="2B0CEB4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Кривцова</w:t>
      </w:r>
      <w:proofErr w:type="spellEnd"/>
      <w:r w:rsidRPr="009312E5">
        <w:rPr>
          <w:rFonts w:ascii="Times New Roman" w:hAnsi="Times New Roman" w:cs="Times New Roman"/>
          <w:bCs/>
          <w:sz w:val="28"/>
          <w:szCs w:val="28"/>
        </w:rPr>
        <w:t xml:space="preserve"> І. С. Методологічна роль </w:t>
      </w:r>
      <w:proofErr w:type="spellStart"/>
      <w:r w:rsidRPr="009312E5">
        <w:rPr>
          <w:rFonts w:ascii="Times New Roman" w:hAnsi="Times New Roman" w:cs="Times New Roman"/>
          <w:bCs/>
          <w:sz w:val="28"/>
          <w:szCs w:val="28"/>
        </w:rPr>
        <w:t>синергетики</w:t>
      </w:r>
      <w:proofErr w:type="spellEnd"/>
      <w:r w:rsidRPr="009312E5">
        <w:rPr>
          <w:rFonts w:ascii="Times New Roman" w:hAnsi="Times New Roman" w:cs="Times New Roman"/>
          <w:bCs/>
          <w:sz w:val="28"/>
          <w:szCs w:val="28"/>
        </w:rPr>
        <w:t xml:space="preserve"> у порівняльно-правовому пізнанні : </w:t>
      </w:r>
      <w:proofErr w:type="spellStart"/>
      <w:r w:rsidRPr="009312E5">
        <w:rPr>
          <w:rFonts w:ascii="Times New Roman" w:hAnsi="Times New Roman" w:cs="Times New Roman"/>
          <w:bCs/>
          <w:sz w:val="28"/>
          <w:szCs w:val="28"/>
        </w:rPr>
        <w:t>автореф</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12.00.01. Одеса, 2008. 24 с.</w:t>
      </w:r>
    </w:p>
    <w:p w14:paraId="29AA613A"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Кривцова</w:t>
      </w:r>
      <w:proofErr w:type="spellEnd"/>
      <w:r w:rsidRPr="009312E5">
        <w:rPr>
          <w:rFonts w:ascii="Times New Roman" w:eastAsia="Calibri" w:hAnsi="Times New Roman" w:cs="Times New Roman"/>
          <w:color w:val="000000" w:themeColor="text1"/>
          <w:sz w:val="28"/>
          <w:szCs w:val="28"/>
        </w:rPr>
        <w:t xml:space="preserve"> І. С. Методологічна роль </w:t>
      </w:r>
      <w:proofErr w:type="spellStart"/>
      <w:r w:rsidRPr="009312E5">
        <w:rPr>
          <w:rFonts w:ascii="Times New Roman" w:eastAsia="Calibri" w:hAnsi="Times New Roman" w:cs="Times New Roman"/>
          <w:color w:val="000000" w:themeColor="text1"/>
          <w:sz w:val="28"/>
          <w:szCs w:val="28"/>
        </w:rPr>
        <w:t>синергетики</w:t>
      </w:r>
      <w:proofErr w:type="spellEnd"/>
      <w:r w:rsidRPr="009312E5">
        <w:rPr>
          <w:rFonts w:ascii="Times New Roman" w:eastAsia="Calibri" w:hAnsi="Times New Roman" w:cs="Times New Roman"/>
          <w:color w:val="000000" w:themeColor="text1"/>
          <w:sz w:val="28"/>
          <w:szCs w:val="28"/>
        </w:rPr>
        <w:t xml:space="preserve"> у порівняльно-правовому пізнанні : </w:t>
      </w:r>
      <w:proofErr w:type="spellStart"/>
      <w:r w:rsidRPr="009312E5">
        <w:rPr>
          <w:rFonts w:ascii="Times New Roman" w:eastAsia="Calibri" w:hAnsi="Times New Roman" w:cs="Times New Roman"/>
          <w:color w:val="000000" w:themeColor="text1"/>
          <w:sz w:val="28"/>
          <w:szCs w:val="28"/>
        </w:rPr>
        <w:t>дис</w:t>
      </w:r>
      <w:proofErr w:type="spellEnd"/>
      <w:r w:rsidRPr="009312E5">
        <w:rPr>
          <w:rFonts w:ascii="Times New Roman" w:eastAsia="Calibri" w:hAnsi="Times New Roman" w:cs="Times New Roman"/>
          <w:color w:val="000000" w:themeColor="text1"/>
          <w:sz w:val="28"/>
          <w:szCs w:val="28"/>
        </w:rPr>
        <w:t xml:space="preserve">. … </w:t>
      </w:r>
      <w:proofErr w:type="spellStart"/>
      <w:r w:rsidRPr="009312E5">
        <w:rPr>
          <w:rFonts w:ascii="Times New Roman" w:eastAsia="Calibri" w:hAnsi="Times New Roman" w:cs="Times New Roman"/>
          <w:color w:val="000000" w:themeColor="text1"/>
          <w:sz w:val="28"/>
          <w:szCs w:val="28"/>
        </w:rPr>
        <w:t>канд</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юрид</w:t>
      </w:r>
      <w:proofErr w:type="spellEnd"/>
      <w:r w:rsidRPr="009312E5">
        <w:rPr>
          <w:rFonts w:ascii="Times New Roman" w:eastAsia="Calibri" w:hAnsi="Times New Roman" w:cs="Times New Roman"/>
          <w:color w:val="000000" w:themeColor="text1"/>
          <w:sz w:val="28"/>
          <w:szCs w:val="28"/>
        </w:rPr>
        <w:t>. наук : 12.00.01. Одеса, 2008. 233 с.</w:t>
      </w:r>
    </w:p>
    <w:p w14:paraId="0860B987"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Критерії розмежування судової юрисдикції : правова позиція Великої Палати Верховного Суду. 29.12.2019. URL: </w:t>
      </w:r>
      <w:hyperlink r:id="rId22" w:history="1">
        <w:r w:rsidRPr="009312E5">
          <w:rPr>
            <w:rFonts w:ascii="Times New Roman" w:hAnsi="Times New Roman" w:cs="Times New Roman"/>
            <w:bCs/>
            <w:sz w:val="28"/>
            <w:szCs w:val="28"/>
          </w:rPr>
          <w:t>https://sud.ua/ru/news/publication/157823-kriteriyi-rozmezhuvannya-sudovoyi-yurisdiktsiyi-pravova-pozitsiya-velikoyi-palati-verkhovnogo-sudu</w:t>
        </w:r>
      </w:hyperlink>
    </w:p>
    <w:p w14:paraId="01BA2027"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bCs/>
          <w:color w:val="000000" w:themeColor="text1"/>
          <w:sz w:val="28"/>
          <w:szCs w:val="28"/>
        </w:rPr>
      </w:pPr>
      <w:proofErr w:type="spellStart"/>
      <w:r w:rsidRPr="009312E5">
        <w:rPr>
          <w:rFonts w:ascii="Times New Roman" w:hAnsi="Times New Roman" w:cs="Times New Roman"/>
          <w:bCs/>
          <w:color w:val="000000" w:themeColor="text1"/>
          <w:sz w:val="28"/>
          <w:szCs w:val="28"/>
        </w:rPr>
        <w:t>Крівцова</w:t>
      </w:r>
      <w:proofErr w:type="spellEnd"/>
      <w:r w:rsidRPr="009312E5">
        <w:rPr>
          <w:rFonts w:ascii="Times New Roman" w:hAnsi="Times New Roman" w:cs="Times New Roman"/>
          <w:bCs/>
          <w:color w:val="000000" w:themeColor="text1"/>
          <w:sz w:val="28"/>
          <w:szCs w:val="28"/>
        </w:rPr>
        <w:t xml:space="preserve"> В. Юридичний конфлікт як феномен правової дійсності : </w:t>
      </w:r>
      <w:proofErr w:type="spellStart"/>
      <w:r w:rsidRPr="009312E5">
        <w:rPr>
          <w:rFonts w:ascii="Times New Roman" w:hAnsi="Times New Roman" w:cs="Times New Roman"/>
          <w:bCs/>
          <w:color w:val="000000" w:themeColor="text1"/>
          <w:sz w:val="28"/>
          <w:szCs w:val="28"/>
        </w:rPr>
        <w:t>дис</w:t>
      </w:r>
      <w:proofErr w:type="spellEnd"/>
      <w:r w:rsidRPr="009312E5">
        <w:rPr>
          <w:rFonts w:ascii="Times New Roman" w:hAnsi="Times New Roman" w:cs="Times New Roman"/>
          <w:bCs/>
          <w:color w:val="000000" w:themeColor="text1"/>
          <w:sz w:val="28"/>
          <w:szCs w:val="28"/>
        </w:rPr>
        <w:t xml:space="preserve">. … </w:t>
      </w:r>
      <w:proofErr w:type="spellStart"/>
      <w:r w:rsidRPr="009312E5">
        <w:rPr>
          <w:rFonts w:ascii="Times New Roman" w:hAnsi="Times New Roman" w:cs="Times New Roman"/>
          <w:bCs/>
          <w:color w:val="000000" w:themeColor="text1"/>
          <w:sz w:val="28"/>
          <w:szCs w:val="28"/>
        </w:rPr>
        <w:t>канд</w:t>
      </w:r>
      <w:proofErr w:type="spellEnd"/>
      <w:r w:rsidRPr="009312E5">
        <w:rPr>
          <w:rFonts w:ascii="Times New Roman" w:hAnsi="Times New Roman" w:cs="Times New Roman"/>
          <w:bCs/>
          <w:color w:val="000000" w:themeColor="text1"/>
          <w:sz w:val="28"/>
          <w:szCs w:val="28"/>
        </w:rPr>
        <w:t xml:space="preserve">. </w:t>
      </w:r>
      <w:proofErr w:type="spellStart"/>
      <w:r w:rsidRPr="009312E5">
        <w:rPr>
          <w:rFonts w:ascii="Times New Roman" w:hAnsi="Times New Roman" w:cs="Times New Roman"/>
          <w:bCs/>
          <w:color w:val="000000" w:themeColor="text1"/>
          <w:sz w:val="28"/>
          <w:szCs w:val="28"/>
        </w:rPr>
        <w:t>юрид</w:t>
      </w:r>
      <w:proofErr w:type="spellEnd"/>
      <w:r w:rsidRPr="009312E5">
        <w:rPr>
          <w:rFonts w:ascii="Times New Roman" w:hAnsi="Times New Roman" w:cs="Times New Roman"/>
          <w:bCs/>
          <w:color w:val="000000" w:themeColor="text1"/>
          <w:sz w:val="28"/>
          <w:szCs w:val="28"/>
        </w:rPr>
        <w:t>. наук : 12.00.12. Харків, 2005. 214 с.</w:t>
      </w:r>
    </w:p>
    <w:p w14:paraId="5C701CC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bCs/>
          <w:sz w:val="28"/>
          <w:szCs w:val="28"/>
        </w:rPr>
      </w:pPr>
      <w:proofErr w:type="spellStart"/>
      <w:r w:rsidRPr="009312E5">
        <w:rPr>
          <w:rStyle w:val="af1"/>
          <w:rFonts w:ascii="Times New Roman" w:hAnsi="Times New Roman" w:cs="Times New Roman"/>
          <w:bCs/>
          <w:color w:val="000000" w:themeColor="text1"/>
          <w:sz w:val="28"/>
          <w:szCs w:val="28"/>
          <w:shd w:val="clear" w:color="auto" w:fill="FFFFFF"/>
        </w:rPr>
        <w:lastRenderedPageBreak/>
        <w:t>Крівцова</w:t>
      </w:r>
      <w:proofErr w:type="spellEnd"/>
      <w:r w:rsidRPr="009312E5">
        <w:rPr>
          <w:rStyle w:val="af1"/>
          <w:rFonts w:ascii="Times New Roman" w:hAnsi="Times New Roman" w:cs="Times New Roman"/>
          <w:bCs/>
          <w:color w:val="000000" w:themeColor="text1"/>
          <w:sz w:val="28"/>
          <w:szCs w:val="28"/>
          <w:shd w:val="clear" w:color="auto" w:fill="FFFFFF"/>
        </w:rPr>
        <w:t xml:space="preserve"> В.М. Юридичний конфлікт як феномен правової дійсності </w:t>
      </w:r>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автореф</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дис</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канд</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юрид</w:t>
      </w:r>
      <w:proofErr w:type="spellEnd"/>
      <w:r w:rsidRPr="009312E5">
        <w:rPr>
          <w:rFonts w:ascii="Times New Roman" w:hAnsi="Times New Roman" w:cs="Times New Roman"/>
          <w:color w:val="000000" w:themeColor="text1"/>
          <w:sz w:val="28"/>
          <w:szCs w:val="28"/>
          <w:shd w:val="clear" w:color="auto" w:fill="FFFFFF"/>
        </w:rPr>
        <w:t xml:space="preserve">. наук : 12.00.12. </w:t>
      </w:r>
      <w:proofErr w:type="spellStart"/>
      <w:r w:rsidRPr="009312E5">
        <w:rPr>
          <w:rFonts w:ascii="Times New Roman" w:hAnsi="Times New Roman" w:cs="Times New Roman"/>
          <w:color w:val="000000" w:themeColor="text1"/>
          <w:sz w:val="28"/>
          <w:szCs w:val="28"/>
          <w:shd w:val="clear" w:color="auto" w:fill="FFFFFF"/>
        </w:rPr>
        <w:t>Нац</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юрид</w:t>
      </w:r>
      <w:proofErr w:type="spellEnd"/>
      <w:r w:rsidRPr="009312E5">
        <w:rPr>
          <w:rFonts w:ascii="Times New Roman" w:hAnsi="Times New Roman" w:cs="Times New Roman"/>
          <w:color w:val="000000" w:themeColor="text1"/>
          <w:sz w:val="28"/>
          <w:szCs w:val="28"/>
          <w:shd w:val="clear" w:color="auto" w:fill="FFFFFF"/>
        </w:rPr>
        <w:t> ...</w:t>
      </w:r>
      <w:r w:rsidRPr="009312E5">
        <w:rPr>
          <w:rFonts w:ascii="Times New Roman" w:eastAsia="Times New Roman" w:hAnsi="Times New Roman" w:cs="Times New Roman"/>
          <w:color w:val="000000" w:themeColor="text1"/>
          <w:sz w:val="28"/>
          <w:szCs w:val="28"/>
          <w:lang w:eastAsia="ru-RU"/>
        </w:rPr>
        <w:t xml:space="preserve"> акад. України </w:t>
      </w:r>
      <w:r w:rsidRPr="009312E5">
        <w:rPr>
          <w:rFonts w:ascii="Times New Roman" w:eastAsia="Times New Roman" w:hAnsi="Times New Roman" w:cs="Times New Roman"/>
          <w:sz w:val="28"/>
          <w:szCs w:val="28"/>
          <w:lang w:eastAsia="ru-RU"/>
        </w:rPr>
        <w:t>ім. Я. Мудрого. Харків, 2005. 20 с.</w:t>
      </w:r>
    </w:p>
    <w:p w14:paraId="540E0439" w14:textId="45E8E1BE"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Arial Unicode MS" w:hAnsi="Times New Roman" w:cs="Times New Roman"/>
          <w:sz w:val="28"/>
          <w:szCs w:val="28"/>
          <w:lang w:eastAsia="uk-UA" w:bidi="uk-UA"/>
        </w:rPr>
      </w:pPr>
      <w:r w:rsidRPr="009312E5">
        <w:rPr>
          <w:rFonts w:ascii="Times New Roman" w:eastAsia="Arial Unicode MS" w:hAnsi="Times New Roman" w:cs="Times New Roman"/>
          <w:sz w:val="28"/>
          <w:szCs w:val="28"/>
          <w:lang w:eastAsia="uk-UA" w:bidi="uk-UA"/>
        </w:rPr>
        <w:t xml:space="preserve">Кузнєцов В. </w:t>
      </w:r>
      <w:r w:rsidRPr="009312E5">
        <w:rPr>
          <w:rFonts w:ascii="Times New Roman" w:hAnsi="Times New Roman" w:cs="Times New Roman"/>
          <w:sz w:val="28"/>
          <w:szCs w:val="28"/>
        </w:rPr>
        <w:t>Філософія права. Історія та сучасність : навчальний посібник. Київ : ВД «</w:t>
      </w:r>
      <w:proofErr w:type="spellStart"/>
      <w:r w:rsidRPr="009312E5">
        <w:rPr>
          <w:rFonts w:ascii="Times New Roman" w:hAnsi="Times New Roman" w:cs="Times New Roman"/>
          <w:sz w:val="28"/>
          <w:szCs w:val="28"/>
        </w:rPr>
        <w:t>Стилос</w:t>
      </w:r>
      <w:proofErr w:type="spellEnd"/>
      <w:r w:rsidRPr="009312E5">
        <w:rPr>
          <w:rFonts w:ascii="Times New Roman" w:hAnsi="Times New Roman" w:cs="Times New Roman"/>
          <w:sz w:val="28"/>
          <w:szCs w:val="28"/>
        </w:rPr>
        <w:t>»</w:t>
      </w:r>
      <w:r w:rsidR="001A0937" w:rsidRPr="009312E5">
        <w:rPr>
          <w:rFonts w:ascii="Times New Roman" w:hAnsi="Times New Roman" w:cs="Times New Roman"/>
          <w:sz w:val="28"/>
          <w:szCs w:val="28"/>
        </w:rPr>
        <w:t xml:space="preserve"> </w:t>
      </w:r>
      <w:r w:rsidRPr="009312E5">
        <w:rPr>
          <w:rFonts w:ascii="Times New Roman" w:hAnsi="Times New Roman" w:cs="Times New Roman"/>
          <w:sz w:val="28"/>
          <w:szCs w:val="28"/>
        </w:rPr>
        <w:t>: ПІД «Фоліант», 2003. 382 с.</w:t>
      </w:r>
    </w:p>
    <w:p w14:paraId="38C4D31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Кузьменко О. В. Адміністративний процес у парадигмі права: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д-ра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12.00.07. Київ. НУВС. Київ. 2006. 421 с.</w:t>
      </w:r>
    </w:p>
    <w:p w14:paraId="71E26DF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Кулініч</w:t>
      </w:r>
      <w:proofErr w:type="spellEnd"/>
      <w:r w:rsidRPr="009312E5">
        <w:rPr>
          <w:rFonts w:ascii="Times New Roman" w:hAnsi="Times New Roman" w:cs="Times New Roman"/>
          <w:bCs/>
          <w:sz w:val="28"/>
          <w:szCs w:val="28"/>
        </w:rPr>
        <w:t xml:space="preserve"> О. О. Теоретичні проблеми реалізації та захисту права фізичної особи на власне зображення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д-ра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12.00.03. Одеса. 2017. 488 с.</w:t>
      </w:r>
    </w:p>
    <w:p w14:paraId="16A1BCC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Arial Unicode MS" w:hAnsi="Times New Roman" w:cs="Times New Roman"/>
          <w:sz w:val="28"/>
          <w:szCs w:val="28"/>
          <w:lang w:eastAsia="uk-UA" w:bidi="uk-UA"/>
        </w:rPr>
      </w:pPr>
      <w:proofErr w:type="spellStart"/>
      <w:r w:rsidRPr="009312E5">
        <w:rPr>
          <w:rFonts w:ascii="Times New Roman" w:hAnsi="Times New Roman" w:cs="Times New Roman"/>
          <w:bCs/>
          <w:sz w:val="28"/>
          <w:szCs w:val="28"/>
          <w:shd w:val="clear" w:color="auto" w:fill="FFFFFF"/>
        </w:rPr>
        <w:t>Лаврухін</w:t>
      </w:r>
      <w:proofErr w:type="spellEnd"/>
      <w:r w:rsidRPr="009312E5">
        <w:rPr>
          <w:rFonts w:ascii="Times New Roman" w:hAnsi="Times New Roman" w:cs="Times New Roman"/>
          <w:bCs/>
          <w:sz w:val="28"/>
          <w:szCs w:val="28"/>
          <w:shd w:val="clear" w:color="auto" w:fill="FFFFFF"/>
        </w:rPr>
        <w:t xml:space="preserve"> О.В., Кім К.В. </w:t>
      </w:r>
      <w:r w:rsidRPr="009312E5">
        <w:rPr>
          <w:rFonts w:ascii="Times New Roman" w:eastAsia="Times New Roman" w:hAnsi="Times New Roman" w:cs="Times New Roman"/>
          <w:kern w:val="36"/>
          <w:sz w:val="28"/>
          <w:szCs w:val="28"/>
          <w:lang w:eastAsia="ru-RU"/>
        </w:rPr>
        <w:t xml:space="preserve">Суть «правового конфлікту». </w:t>
      </w:r>
      <w:r w:rsidRPr="009312E5">
        <w:rPr>
          <w:rFonts w:ascii="Times New Roman" w:eastAsia="Times New Roman" w:hAnsi="Times New Roman" w:cs="Times New Roman"/>
          <w:i/>
          <w:kern w:val="36"/>
          <w:sz w:val="28"/>
          <w:szCs w:val="28"/>
          <w:lang w:eastAsia="ru-RU"/>
        </w:rPr>
        <w:t xml:space="preserve">Вісник Харківського національного університету імені В.Н. Каразіна. </w:t>
      </w:r>
      <w:r w:rsidRPr="009312E5">
        <w:rPr>
          <w:rFonts w:ascii="Times New Roman" w:eastAsia="Times New Roman" w:hAnsi="Times New Roman" w:cs="Times New Roman"/>
          <w:kern w:val="36"/>
          <w:sz w:val="28"/>
          <w:szCs w:val="28"/>
          <w:lang w:eastAsia="ru-RU"/>
        </w:rPr>
        <w:t xml:space="preserve">Серія «Право», </w:t>
      </w:r>
      <w:r w:rsidRPr="009312E5">
        <w:rPr>
          <w:rFonts w:ascii="Times New Roman" w:eastAsia="Times New Roman" w:hAnsi="Times New Roman" w:cs="Times New Roman"/>
          <w:color w:val="000000" w:themeColor="text1"/>
          <w:kern w:val="36"/>
          <w:sz w:val="28"/>
          <w:szCs w:val="28"/>
          <w:lang w:eastAsia="ru-RU"/>
        </w:rPr>
        <w:t xml:space="preserve">2018. </w:t>
      </w:r>
      <w:proofErr w:type="spellStart"/>
      <w:r w:rsidRPr="009312E5">
        <w:rPr>
          <w:rFonts w:ascii="Times New Roman" w:eastAsia="Times New Roman" w:hAnsi="Times New Roman" w:cs="Times New Roman"/>
          <w:color w:val="000000" w:themeColor="text1"/>
          <w:kern w:val="36"/>
          <w:sz w:val="28"/>
          <w:szCs w:val="28"/>
          <w:lang w:eastAsia="ru-RU"/>
        </w:rPr>
        <w:t>Вип</w:t>
      </w:r>
      <w:proofErr w:type="spellEnd"/>
      <w:r w:rsidRPr="009312E5">
        <w:rPr>
          <w:rFonts w:ascii="Times New Roman" w:eastAsia="Times New Roman" w:hAnsi="Times New Roman" w:cs="Times New Roman"/>
          <w:color w:val="000000" w:themeColor="text1"/>
          <w:kern w:val="36"/>
          <w:sz w:val="28"/>
          <w:szCs w:val="28"/>
          <w:lang w:eastAsia="ru-RU"/>
        </w:rPr>
        <w:t>. 26.</w:t>
      </w:r>
      <w:r w:rsidRPr="009312E5">
        <w:rPr>
          <w:rFonts w:ascii="Times New Roman" w:hAnsi="Times New Roman" w:cs="Times New Roman"/>
          <w:color w:val="000000" w:themeColor="text1"/>
          <w:sz w:val="28"/>
          <w:szCs w:val="28"/>
        </w:rPr>
        <w:t xml:space="preserve"> URL : </w:t>
      </w:r>
      <w:r w:rsidRPr="009312E5">
        <w:rPr>
          <w:rFonts w:ascii="Times New Roman" w:eastAsia="Times New Roman" w:hAnsi="Times New Roman" w:cs="Times New Roman"/>
          <w:color w:val="000000" w:themeColor="text1"/>
          <w:kern w:val="36"/>
          <w:sz w:val="28"/>
          <w:szCs w:val="28"/>
          <w:lang w:eastAsia="ru-RU"/>
        </w:rPr>
        <w:t>https://periodicals.karazin.ua/law/article/view/12675/12072.</w:t>
      </w:r>
    </w:p>
    <w:p w14:paraId="55D3F788"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t>Ленгер</w:t>
      </w:r>
      <w:proofErr w:type="spellEnd"/>
      <w:r w:rsidRPr="009312E5">
        <w:rPr>
          <w:rFonts w:ascii="Times New Roman" w:hAnsi="Times New Roman" w:cs="Times New Roman"/>
          <w:color w:val="000000" w:themeColor="text1"/>
          <w:sz w:val="28"/>
          <w:szCs w:val="28"/>
        </w:rPr>
        <w:t xml:space="preserve"> Я.І. Категорії </w:t>
      </w:r>
      <w:r w:rsidRPr="009312E5">
        <w:rPr>
          <w:rFonts w:ascii="Times New Roman" w:hAnsi="Times New Roman" w:cs="Times New Roman"/>
          <w:color w:val="000000" w:themeColor="text1"/>
          <w:sz w:val="28"/>
          <w:szCs w:val="28"/>
          <w:lang w:eastAsia="zh-CN" w:bidi="hi-IN"/>
        </w:rPr>
        <w:t xml:space="preserve">«правовий конфлікт» і «колізія»: аналіз через призму теорій </w:t>
      </w:r>
      <w:proofErr w:type="spellStart"/>
      <w:r w:rsidRPr="009312E5">
        <w:rPr>
          <w:rFonts w:ascii="Times New Roman" w:hAnsi="Times New Roman" w:cs="Times New Roman"/>
          <w:color w:val="000000" w:themeColor="text1"/>
          <w:sz w:val="28"/>
          <w:szCs w:val="28"/>
          <w:lang w:eastAsia="zh-CN" w:bidi="hi-IN"/>
        </w:rPr>
        <w:t>праворозуміння</w:t>
      </w:r>
      <w:proofErr w:type="spellEnd"/>
      <w:r w:rsidRPr="009312E5">
        <w:rPr>
          <w:rFonts w:ascii="Times New Roman" w:hAnsi="Times New Roman" w:cs="Times New Roman"/>
          <w:color w:val="000000" w:themeColor="text1"/>
          <w:sz w:val="28"/>
          <w:szCs w:val="28"/>
          <w:lang w:eastAsia="zh-CN" w:bidi="hi-IN"/>
        </w:rPr>
        <w:t xml:space="preserve">. </w:t>
      </w:r>
      <w:r w:rsidRPr="009312E5">
        <w:rPr>
          <w:rFonts w:ascii="Times New Roman" w:hAnsi="Times New Roman" w:cs="Times New Roman"/>
          <w:i/>
          <w:iCs/>
          <w:color w:val="000000" w:themeColor="text1"/>
          <w:sz w:val="28"/>
          <w:szCs w:val="28"/>
          <w:lang w:eastAsia="zh-CN" w:bidi="hi-IN"/>
        </w:rPr>
        <w:t>Актуальні проблеми вітчизняної юриспруденції</w:t>
      </w:r>
      <w:r w:rsidRPr="009312E5">
        <w:rPr>
          <w:rFonts w:ascii="Times New Roman" w:hAnsi="Times New Roman" w:cs="Times New Roman"/>
          <w:color w:val="000000" w:themeColor="text1"/>
          <w:sz w:val="28"/>
          <w:szCs w:val="28"/>
          <w:lang w:eastAsia="zh-CN" w:bidi="hi-IN"/>
        </w:rPr>
        <w:t xml:space="preserve">. 2017. № 1. С. 50-52.  </w:t>
      </w:r>
    </w:p>
    <w:p w14:paraId="3FCC030F"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color w:val="000000" w:themeColor="text1"/>
          <w:sz w:val="28"/>
          <w:szCs w:val="28"/>
          <w:lang w:eastAsia="ru-RU"/>
        </w:rPr>
        <w:t xml:space="preserve">Лесько Н. Державний примус : поняття та характеристика. </w:t>
      </w:r>
      <w:r w:rsidRPr="009312E5">
        <w:rPr>
          <w:rFonts w:ascii="Times New Roman" w:eastAsia="Times New Roman" w:hAnsi="Times New Roman" w:cs="Times New Roman"/>
          <w:i/>
          <w:color w:val="000000" w:themeColor="text1"/>
          <w:sz w:val="28"/>
          <w:szCs w:val="28"/>
          <w:lang w:eastAsia="ru-RU"/>
        </w:rPr>
        <w:t>Вісник Національного університету “Львівська політехніка”. Серія: “Юридичні науки”</w:t>
      </w:r>
      <w:r w:rsidRPr="009312E5">
        <w:rPr>
          <w:rFonts w:ascii="Times New Roman" w:hAnsi="Times New Roman" w:cs="Times New Roman"/>
          <w:color w:val="000000" w:themeColor="text1"/>
          <w:sz w:val="28"/>
          <w:szCs w:val="28"/>
        </w:rPr>
        <w:t xml:space="preserve"> </w:t>
      </w:r>
      <w:r w:rsidRPr="009312E5">
        <w:rPr>
          <w:rFonts w:ascii="Times New Roman" w:eastAsia="Times New Roman" w:hAnsi="Times New Roman" w:cs="Times New Roman"/>
          <w:color w:val="000000" w:themeColor="text1"/>
          <w:sz w:val="28"/>
          <w:szCs w:val="28"/>
          <w:lang w:eastAsia="ru-RU"/>
        </w:rPr>
        <w:t xml:space="preserve">№ 1 (33), 2022. С. 106-112. </w:t>
      </w:r>
      <w:r w:rsidRPr="009312E5">
        <w:rPr>
          <w:rFonts w:ascii="Times New Roman" w:hAnsi="Times New Roman" w:cs="Times New Roman"/>
          <w:color w:val="000000" w:themeColor="text1"/>
          <w:sz w:val="28"/>
          <w:szCs w:val="28"/>
        </w:rPr>
        <w:t xml:space="preserve">URL: </w:t>
      </w:r>
      <w:r w:rsidRPr="009312E5">
        <w:rPr>
          <w:rFonts w:ascii="Times New Roman" w:eastAsia="Times New Roman" w:hAnsi="Times New Roman" w:cs="Times New Roman"/>
          <w:color w:val="000000" w:themeColor="text1"/>
          <w:sz w:val="28"/>
          <w:szCs w:val="28"/>
          <w:lang w:eastAsia="ru-RU"/>
        </w:rPr>
        <w:t>https://ena.lpnu.ua:8443/server/api/core/bitstreams/93872253-072f-425c-83e8-a284ace9374b/content</w:t>
      </w:r>
    </w:p>
    <w:p w14:paraId="109E2A72"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Лихолат</w:t>
      </w:r>
      <w:proofErr w:type="spellEnd"/>
      <w:r w:rsidRPr="009312E5">
        <w:rPr>
          <w:rFonts w:ascii="Times New Roman" w:hAnsi="Times New Roman" w:cs="Times New Roman"/>
          <w:color w:val="000000" w:themeColor="text1"/>
          <w:sz w:val="28"/>
          <w:szCs w:val="28"/>
        </w:rPr>
        <w:t xml:space="preserve"> І.П. Правові конфлікти і правові спори: диференціація понять і особливості їх вживання. </w:t>
      </w:r>
      <w:r w:rsidRPr="009312E5">
        <w:rPr>
          <w:rFonts w:ascii="Times New Roman" w:hAnsi="Times New Roman" w:cs="Times New Roman"/>
          <w:i/>
          <w:iCs/>
          <w:color w:val="000000" w:themeColor="text1"/>
          <w:sz w:val="28"/>
          <w:szCs w:val="28"/>
        </w:rPr>
        <w:t>Часопис Київського університету права</w:t>
      </w:r>
      <w:r w:rsidRPr="009312E5">
        <w:rPr>
          <w:rFonts w:ascii="Times New Roman" w:hAnsi="Times New Roman" w:cs="Times New Roman"/>
          <w:color w:val="000000" w:themeColor="text1"/>
          <w:sz w:val="28"/>
          <w:szCs w:val="28"/>
        </w:rPr>
        <w:t xml:space="preserve">. 2019. № 1. С. 52-55.  </w:t>
      </w:r>
    </w:p>
    <w:p w14:paraId="1ECF22A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Луніна О. С. Види публічно-правових спорів у сфері державної реєстрації. </w:t>
      </w:r>
      <w:r w:rsidRPr="009312E5">
        <w:rPr>
          <w:rFonts w:ascii="Times New Roman" w:hAnsi="Times New Roman" w:cs="Times New Roman"/>
          <w:bCs/>
          <w:i/>
          <w:iCs/>
          <w:sz w:val="28"/>
          <w:szCs w:val="28"/>
        </w:rPr>
        <w:t>Журнал східноєвропейського права</w:t>
      </w:r>
      <w:r w:rsidRPr="009312E5">
        <w:rPr>
          <w:rFonts w:ascii="Times New Roman" w:hAnsi="Times New Roman" w:cs="Times New Roman"/>
          <w:bCs/>
          <w:sz w:val="28"/>
          <w:szCs w:val="28"/>
        </w:rPr>
        <w:t>.  2015. № 11. С. 124-130.</w:t>
      </w:r>
    </w:p>
    <w:p w14:paraId="0B70D58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Луць</w:t>
      </w:r>
      <w:proofErr w:type="spellEnd"/>
      <w:r w:rsidRPr="009312E5">
        <w:rPr>
          <w:rFonts w:ascii="Times New Roman" w:hAnsi="Times New Roman" w:cs="Times New Roman"/>
          <w:color w:val="000000" w:themeColor="text1"/>
          <w:sz w:val="28"/>
          <w:szCs w:val="28"/>
        </w:rPr>
        <w:t xml:space="preserve"> Л. Компроміс і конфлікт у праві : сучасні підходи до вирішення загальнотеоретичних правових проблем. </w:t>
      </w:r>
      <w:r w:rsidRPr="009312E5">
        <w:rPr>
          <w:rFonts w:ascii="Times New Roman" w:hAnsi="Times New Roman" w:cs="Times New Roman"/>
          <w:i/>
          <w:iCs/>
          <w:color w:val="000000" w:themeColor="text1"/>
          <w:sz w:val="28"/>
          <w:szCs w:val="28"/>
        </w:rPr>
        <w:t>Право України</w:t>
      </w:r>
      <w:r w:rsidRPr="009312E5">
        <w:rPr>
          <w:rFonts w:ascii="Times New Roman" w:hAnsi="Times New Roman" w:cs="Times New Roman"/>
          <w:color w:val="000000" w:themeColor="text1"/>
          <w:sz w:val="28"/>
          <w:szCs w:val="28"/>
        </w:rPr>
        <w:t>. 2013. № 1-2. С. 494-497.</w:t>
      </w:r>
    </w:p>
    <w:p w14:paraId="02BB8D3C"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Лящук</w:t>
      </w:r>
      <w:proofErr w:type="spellEnd"/>
      <w:r w:rsidRPr="009312E5">
        <w:rPr>
          <w:rFonts w:ascii="Times New Roman" w:hAnsi="Times New Roman" w:cs="Times New Roman"/>
          <w:color w:val="000000" w:themeColor="text1"/>
          <w:sz w:val="28"/>
          <w:szCs w:val="28"/>
        </w:rPr>
        <w:t xml:space="preserve"> Р. М. Методи переконання та примусу в адміністративній діяльності правоохоронних органів. </w:t>
      </w:r>
      <w:r w:rsidRPr="009312E5">
        <w:rPr>
          <w:rFonts w:ascii="Times New Roman" w:hAnsi="Times New Roman" w:cs="Times New Roman"/>
          <w:i/>
          <w:color w:val="000000" w:themeColor="text1"/>
          <w:sz w:val="28"/>
          <w:szCs w:val="28"/>
        </w:rPr>
        <w:t>Порівняльно-аналітичне право</w:t>
      </w:r>
      <w:r w:rsidRPr="009312E5">
        <w:rPr>
          <w:rFonts w:ascii="Times New Roman" w:hAnsi="Times New Roman" w:cs="Times New Roman"/>
          <w:color w:val="000000" w:themeColor="text1"/>
          <w:sz w:val="28"/>
          <w:szCs w:val="28"/>
        </w:rPr>
        <w:t xml:space="preserve">. 2016. №3. С.148-150. </w:t>
      </w:r>
    </w:p>
    <w:p w14:paraId="7025E254"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lastRenderedPageBreak/>
        <w:t>Мадіссон</w:t>
      </w:r>
      <w:proofErr w:type="spellEnd"/>
      <w:r w:rsidRPr="009312E5">
        <w:rPr>
          <w:rFonts w:ascii="Times New Roman" w:hAnsi="Times New Roman" w:cs="Times New Roman"/>
          <w:color w:val="000000" w:themeColor="text1"/>
          <w:sz w:val="28"/>
          <w:szCs w:val="28"/>
        </w:rPr>
        <w:t xml:space="preserve"> В. Правова конфліктологія та юридичний конфлікт у приватних правовідносинах. </w:t>
      </w:r>
      <w:r w:rsidRPr="009312E5">
        <w:rPr>
          <w:rFonts w:ascii="Times New Roman" w:hAnsi="Times New Roman" w:cs="Times New Roman"/>
          <w:i/>
          <w:iCs/>
          <w:color w:val="000000" w:themeColor="text1"/>
          <w:sz w:val="28"/>
          <w:szCs w:val="28"/>
        </w:rPr>
        <w:t>Право України</w:t>
      </w:r>
      <w:r w:rsidRPr="009312E5">
        <w:rPr>
          <w:rFonts w:ascii="Times New Roman" w:hAnsi="Times New Roman" w:cs="Times New Roman"/>
          <w:color w:val="000000" w:themeColor="text1"/>
          <w:sz w:val="28"/>
          <w:szCs w:val="28"/>
        </w:rPr>
        <w:t>. 2003. № 9. С. 39–44.</w:t>
      </w:r>
    </w:p>
    <w:p w14:paraId="78689ECF"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t>Мазаракі</w:t>
      </w:r>
      <w:proofErr w:type="spellEnd"/>
      <w:r w:rsidRPr="009312E5">
        <w:rPr>
          <w:rFonts w:ascii="Times New Roman" w:hAnsi="Times New Roman" w:cs="Times New Roman"/>
          <w:color w:val="000000" w:themeColor="text1"/>
          <w:sz w:val="28"/>
          <w:szCs w:val="28"/>
        </w:rPr>
        <w:t xml:space="preserve"> Н. А. Теоретико-правові засади запровадження </w:t>
      </w:r>
      <w:proofErr w:type="spellStart"/>
      <w:r w:rsidRPr="009312E5">
        <w:rPr>
          <w:rFonts w:ascii="Times New Roman" w:hAnsi="Times New Roman" w:cs="Times New Roman"/>
          <w:color w:val="000000" w:themeColor="text1"/>
          <w:sz w:val="28"/>
          <w:szCs w:val="28"/>
        </w:rPr>
        <w:t>медіаціі</w:t>
      </w:r>
      <w:proofErr w:type="spellEnd"/>
      <w:r w:rsidRPr="009312E5">
        <w:rPr>
          <w:rFonts w:ascii="Times New Roman" w:hAnsi="Times New Roman" w:cs="Times New Roman"/>
          <w:color w:val="000000" w:themeColor="text1"/>
          <w:sz w:val="28"/>
          <w:szCs w:val="28"/>
        </w:rPr>
        <w:t xml:space="preserve">̈ в </w:t>
      </w:r>
      <w:proofErr w:type="spellStart"/>
      <w:r w:rsidRPr="009312E5">
        <w:rPr>
          <w:rFonts w:ascii="Times New Roman" w:hAnsi="Times New Roman" w:cs="Times New Roman"/>
          <w:color w:val="000000" w:themeColor="text1"/>
          <w:sz w:val="28"/>
          <w:szCs w:val="28"/>
        </w:rPr>
        <w:t>Україні</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д-ра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12.00.01. Київ. 2019. 484 с.</w:t>
      </w:r>
    </w:p>
    <w:p w14:paraId="60A16A8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Макаренков</w:t>
      </w:r>
      <w:proofErr w:type="spellEnd"/>
      <w:r w:rsidRPr="009312E5">
        <w:rPr>
          <w:rFonts w:ascii="Times New Roman" w:hAnsi="Times New Roman" w:cs="Times New Roman"/>
          <w:bCs/>
          <w:sz w:val="28"/>
          <w:szCs w:val="28"/>
        </w:rPr>
        <w:t xml:space="preserve"> О. Л. Правові основи </w:t>
      </w:r>
      <w:proofErr w:type="spellStart"/>
      <w:r w:rsidRPr="009312E5">
        <w:rPr>
          <w:rFonts w:ascii="Times New Roman" w:hAnsi="Times New Roman" w:cs="Times New Roman"/>
          <w:bCs/>
          <w:sz w:val="28"/>
          <w:szCs w:val="28"/>
        </w:rPr>
        <w:t>інституціоналізації</w:t>
      </w:r>
      <w:proofErr w:type="spellEnd"/>
      <w:r w:rsidRPr="009312E5">
        <w:rPr>
          <w:rFonts w:ascii="Times New Roman" w:hAnsi="Times New Roman" w:cs="Times New Roman"/>
          <w:bCs/>
          <w:sz w:val="28"/>
          <w:szCs w:val="28"/>
        </w:rPr>
        <w:t xml:space="preserve"> доброчесності публічної адміністрації у відкритому суспільстві : монографія. Запоріжжя: ВД </w:t>
      </w:r>
      <w:proofErr w:type="spellStart"/>
      <w:r w:rsidRPr="009312E5">
        <w:rPr>
          <w:rFonts w:ascii="Times New Roman" w:hAnsi="Times New Roman" w:cs="Times New Roman"/>
          <w:bCs/>
          <w:sz w:val="28"/>
          <w:szCs w:val="28"/>
        </w:rPr>
        <w:t>Гельветика</w:t>
      </w:r>
      <w:proofErr w:type="spellEnd"/>
      <w:r w:rsidRPr="009312E5">
        <w:rPr>
          <w:rFonts w:ascii="Times New Roman" w:hAnsi="Times New Roman" w:cs="Times New Roman"/>
          <w:bCs/>
          <w:sz w:val="28"/>
          <w:szCs w:val="28"/>
        </w:rPr>
        <w:t>. 2020. 426 с.</w:t>
      </w:r>
    </w:p>
    <w:p w14:paraId="2B7FA1B8" w14:textId="12290CA5"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Макаренков</w:t>
      </w:r>
      <w:proofErr w:type="spellEnd"/>
      <w:r w:rsidRPr="009312E5">
        <w:rPr>
          <w:rFonts w:ascii="Times New Roman" w:hAnsi="Times New Roman" w:cs="Times New Roman"/>
          <w:bCs/>
          <w:sz w:val="28"/>
          <w:szCs w:val="28"/>
        </w:rPr>
        <w:t xml:space="preserve"> О.Л. Державно-правові ідеї в концепції відкритого суспільства Карла Поппера: монографія. Запоріжжя</w:t>
      </w:r>
      <w:r w:rsidR="001A093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t xml:space="preserve">: ЗНУ. 2017. 236 с. </w:t>
      </w:r>
    </w:p>
    <w:p w14:paraId="5A6BD4ED" w14:textId="4BD6C885"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Макаренков</w:t>
      </w:r>
      <w:proofErr w:type="spellEnd"/>
      <w:r w:rsidRPr="009312E5">
        <w:rPr>
          <w:rFonts w:ascii="Times New Roman" w:hAnsi="Times New Roman" w:cs="Times New Roman"/>
          <w:bCs/>
          <w:sz w:val="28"/>
          <w:szCs w:val="28"/>
        </w:rPr>
        <w:t xml:space="preserve"> О.Л. Основи антикорупційних трансформацій публічного права у відкритому суспільстві : монографія. Одеса</w:t>
      </w:r>
      <w:r w:rsidR="001A093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t xml:space="preserve">: ВД </w:t>
      </w:r>
      <w:proofErr w:type="spellStart"/>
      <w:r w:rsidRPr="009312E5">
        <w:rPr>
          <w:rFonts w:ascii="Times New Roman" w:hAnsi="Times New Roman" w:cs="Times New Roman"/>
          <w:bCs/>
          <w:sz w:val="28"/>
          <w:szCs w:val="28"/>
        </w:rPr>
        <w:t>Гельветика</w:t>
      </w:r>
      <w:proofErr w:type="spellEnd"/>
      <w:r w:rsidRPr="009312E5">
        <w:rPr>
          <w:rFonts w:ascii="Times New Roman" w:hAnsi="Times New Roman" w:cs="Times New Roman"/>
          <w:bCs/>
          <w:sz w:val="28"/>
          <w:szCs w:val="28"/>
        </w:rPr>
        <w:t>. 2018. 212 с.</w:t>
      </w:r>
    </w:p>
    <w:p w14:paraId="75D47411"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Calibri" w:hAnsi="Times New Roman" w:cs="Times New Roman"/>
          <w:color w:val="000000" w:themeColor="text1"/>
          <w:sz w:val="28"/>
          <w:szCs w:val="28"/>
        </w:rPr>
        <w:t>Макаренков</w:t>
      </w:r>
      <w:proofErr w:type="spellEnd"/>
      <w:r w:rsidRPr="009312E5">
        <w:rPr>
          <w:rFonts w:ascii="Times New Roman" w:eastAsia="Calibri" w:hAnsi="Times New Roman" w:cs="Times New Roman"/>
          <w:color w:val="000000" w:themeColor="text1"/>
          <w:sz w:val="28"/>
          <w:szCs w:val="28"/>
        </w:rPr>
        <w:t xml:space="preserve"> О. Л. Кореляція між антропним та публічними інтересами в антикорупційних трансформаціях правової системи відкритого суспільства. </w:t>
      </w:r>
      <w:r w:rsidRPr="009312E5">
        <w:rPr>
          <w:rFonts w:ascii="Times New Roman" w:eastAsia="Calibri" w:hAnsi="Times New Roman" w:cs="Times New Roman"/>
          <w:i/>
          <w:color w:val="000000" w:themeColor="text1"/>
          <w:sz w:val="28"/>
          <w:szCs w:val="28"/>
        </w:rPr>
        <w:t>Право та державне управління</w:t>
      </w:r>
      <w:r w:rsidRPr="009312E5">
        <w:rPr>
          <w:rFonts w:ascii="Times New Roman" w:eastAsia="Calibri" w:hAnsi="Times New Roman" w:cs="Times New Roman"/>
          <w:color w:val="000000" w:themeColor="text1"/>
          <w:sz w:val="28"/>
          <w:szCs w:val="28"/>
        </w:rPr>
        <w:t>. 2020. № 1. C. 90-98.</w:t>
      </w:r>
    </w:p>
    <w:p w14:paraId="7275A68F"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color w:val="000000" w:themeColor="text1"/>
          <w:sz w:val="28"/>
          <w:szCs w:val="28"/>
          <w:lang w:eastAsia="ru-RU"/>
        </w:rPr>
        <w:t xml:space="preserve">Малишев Б. В. Теоретико-правові аспекти державного примусу як ознаки права. </w:t>
      </w:r>
      <w:r w:rsidRPr="009312E5">
        <w:rPr>
          <w:rFonts w:ascii="Times New Roman" w:eastAsia="Times New Roman" w:hAnsi="Times New Roman" w:cs="Times New Roman"/>
          <w:i/>
          <w:color w:val="000000" w:themeColor="text1"/>
          <w:sz w:val="28"/>
          <w:szCs w:val="28"/>
          <w:lang w:eastAsia="ru-RU"/>
        </w:rPr>
        <w:t>Часопис Київ. ун-ту права</w:t>
      </w:r>
      <w:r w:rsidRPr="009312E5">
        <w:rPr>
          <w:rFonts w:ascii="Times New Roman" w:eastAsia="Times New Roman" w:hAnsi="Times New Roman" w:cs="Times New Roman"/>
          <w:color w:val="000000" w:themeColor="text1"/>
          <w:sz w:val="28"/>
          <w:szCs w:val="28"/>
          <w:lang w:eastAsia="ru-RU"/>
        </w:rPr>
        <w:t>. 2012. № 3. С. 25–29.</w:t>
      </w:r>
    </w:p>
    <w:p w14:paraId="2683BBDB"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rPr>
        <w:t xml:space="preserve">Мартинюк Г. Ф. Причини виникнення конфліктів в системі державного управління та шляхи їх вирішення. </w:t>
      </w:r>
      <w:r w:rsidRPr="009312E5">
        <w:rPr>
          <w:rFonts w:ascii="Times New Roman" w:hAnsi="Times New Roman" w:cs="Times New Roman"/>
          <w:i/>
          <w:color w:val="000000" w:themeColor="text1"/>
          <w:sz w:val="28"/>
          <w:szCs w:val="28"/>
        </w:rPr>
        <w:t>Стратегія і тактика державного управління</w:t>
      </w:r>
      <w:r w:rsidRPr="009312E5">
        <w:rPr>
          <w:rFonts w:ascii="Times New Roman" w:hAnsi="Times New Roman" w:cs="Times New Roman"/>
          <w:color w:val="000000" w:themeColor="text1"/>
          <w:sz w:val="28"/>
          <w:szCs w:val="28"/>
        </w:rPr>
        <w:t>. Рівне. 2020. №1-2. С. 18–26.</w:t>
      </w:r>
    </w:p>
    <w:p w14:paraId="26CA766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Мацелик</w:t>
      </w:r>
      <w:proofErr w:type="spellEnd"/>
      <w:r w:rsidRPr="009312E5">
        <w:rPr>
          <w:rFonts w:ascii="Times New Roman" w:hAnsi="Times New Roman" w:cs="Times New Roman"/>
          <w:bCs/>
          <w:sz w:val="28"/>
          <w:szCs w:val="28"/>
        </w:rPr>
        <w:t xml:space="preserve"> Т. О. Адміністративно-правовий спір як категорія юридичного спору. </w:t>
      </w:r>
      <w:r w:rsidRPr="009312E5">
        <w:rPr>
          <w:rFonts w:ascii="Times New Roman" w:hAnsi="Times New Roman" w:cs="Times New Roman"/>
          <w:bCs/>
          <w:i/>
          <w:iCs/>
          <w:sz w:val="28"/>
          <w:szCs w:val="28"/>
        </w:rPr>
        <w:t>Юридичний вісник.</w:t>
      </w:r>
      <w:r w:rsidRPr="009312E5">
        <w:rPr>
          <w:rFonts w:ascii="Times New Roman" w:hAnsi="Times New Roman" w:cs="Times New Roman"/>
          <w:bCs/>
          <w:sz w:val="28"/>
          <w:szCs w:val="28"/>
        </w:rPr>
        <w:t xml:space="preserve"> 2010. № 4. С. 51-55.</w:t>
      </w:r>
    </w:p>
    <w:p w14:paraId="402E4ACE"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Медіація</w:t>
      </w:r>
      <w:r w:rsidRPr="009312E5">
        <w:rPr>
          <w:rFonts w:ascii="Times New Roman" w:eastAsia="Times New Roman" w:hAnsi="Times New Roman" w:cs="Times New Roman"/>
          <w:bCs/>
          <w:sz w:val="28"/>
          <w:szCs w:val="28"/>
          <w:lang w:eastAsia="ru-RU"/>
        </w:rPr>
        <w:t xml:space="preserve"> є прогресивним інструментом в українській судовій системі – голова КАС ВС. 03 липня 2024. URL: </w:t>
      </w:r>
      <w:hyperlink r:id="rId23" w:history="1">
        <w:r w:rsidRPr="009312E5">
          <w:rPr>
            <w:rStyle w:val="a4"/>
            <w:rFonts w:ascii="Times New Roman" w:eastAsia="Times New Roman" w:hAnsi="Times New Roman" w:cs="Times New Roman"/>
            <w:bCs/>
            <w:color w:val="auto"/>
            <w:sz w:val="28"/>
            <w:szCs w:val="28"/>
            <w:u w:val="none"/>
            <w:lang w:eastAsia="ru-RU"/>
          </w:rPr>
          <w:t>https://supreme.court.gov.ua/supreme/pres-centr/news/1633027/</w:t>
        </w:r>
      </w:hyperlink>
    </w:p>
    <w:p w14:paraId="4AF88971"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color w:val="000000" w:themeColor="text1"/>
          <w:sz w:val="28"/>
          <w:szCs w:val="28"/>
          <w:lang w:eastAsia="ru-RU"/>
        </w:rPr>
        <w:t xml:space="preserve">Медіація у професійній діяльності юриста : підручник / </w:t>
      </w:r>
      <w:proofErr w:type="spellStart"/>
      <w:r w:rsidRPr="009312E5">
        <w:rPr>
          <w:rFonts w:ascii="Times New Roman" w:eastAsia="Times New Roman" w:hAnsi="Times New Roman" w:cs="Times New Roman"/>
          <w:color w:val="000000" w:themeColor="text1"/>
          <w:sz w:val="28"/>
          <w:szCs w:val="28"/>
          <w:lang w:eastAsia="ru-RU"/>
        </w:rPr>
        <w:t>авт</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кол</w:t>
      </w:r>
      <w:proofErr w:type="spellEnd"/>
      <w:r w:rsidRPr="009312E5">
        <w:rPr>
          <w:rFonts w:ascii="Times New Roman" w:eastAsia="Times New Roman" w:hAnsi="Times New Roman" w:cs="Times New Roman"/>
          <w:color w:val="000000" w:themeColor="text1"/>
          <w:sz w:val="28"/>
          <w:szCs w:val="28"/>
          <w:lang w:eastAsia="ru-RU"/>
        </w:rPr>
        <w:t xml:space="preserve">.: Т. Білик, </w:t>
      </w:r>
      <w:proofErr w:type="spellStart"/>
      <w:r w:rsidRPr="009312E5">
        <w:rPr>
          <w:rFonts w:ascii="Times New Roman" w:eastAsia="Times New Roman" w:hAnsi="Times New Roman" w:cs="Times New Roman"/>
          <w:color w:val="000000" w:themeColor="text1"/>
          <w:sz w:val="28"/>
          <w:szCs w:val="28"/>
          <w:lang w:eastAsia="ru-RU"/>
        </w:rPr>
        <w:t>Р.Гаврилюк</w:t>
      </w:r>
      <w:proofErr w:type="spellEnd"/>
      <w:r w:rsidRPr="009312E5">
        <w:rPr>
          <w:rFonts w:ascii="Times New Roman" w:eastAsia="Times New Roman" w:hAnsi="Times New Roman" w:cs="Times New Roman"/>
          <w:color w:val="000000" w:themeColor="text1"/>
          <w:sz w:val="28"/>
          <w:szCs w:val="28"/>
          <w:lang w:eastAsia="ru-RU"/>
        </w:rPr>
        <w:t xml:space="preserve">, І. </w:t>
      </w:r>
      <w:proofErr w:type="spellStart"/>
      <w:r w:rsidRPr="009312E5">
        <w:rPr>
          <w:rFonts w:ascii="Times New Roman" w:eastAsia="Times New Roman" w:hAnsi="Times New Roman" w:cs="Times New Roman"/>
          <w:color w:val="000000" w:themeColor="text1"/>
          <w:sz w:val="28"/>
          <w:szCs w:val="28"/>
          <w:lang w:eastAsia="ru-RU"/>
        </w:rPr>
        <w:t>Городиський</w:t>
      </w:r>
      <w:proofErr w:type="spellEnd"/>
      <w:r w:rsidRPr="009312E5">
        <w:rPr>
          <w:rFonts w:ascii="Times New Roman" w:eastAsia="Times New Roman" w:hAnsi="Times New Roman" w:cs="Times New Roman"/>
          <w:color w:val="000000" w:themeColor="text1"/>
          <w:sz w:val="28"/>
          <w:szCs w:val="28"/>
          <w:lang w:eastAsia="ru-RU"/>
        </w:rPr>
        <w:t xml:space="preserve"> [та ін.] ; за ред. Н. </w:t>
      </w:r>
      <w:proofErr w:type="spellStart"/>
      <w:r w:rsidRPr="009312E5">
        <w:rPr>
          <w:rFonts w:ascii="Times New Roman" w:eastAsia="Times New Roman" w:hAnsi="Times New Roman" w:cs="Times New Roman"/>
          <w:color w:val="000000" w:themeColor="text1"/>
          <w:sz w:val="28"/>
          <w:szCs w:val="28"/>
          <w:lang w:eastAsia="ru-RU"/>
        </w:rPr>
        <w:t>Крестовської</w:t>
      </w:r>
      <w:proofErr w:type="spellEnd"/>
      <w:r w:rsidRPr="009312E5">
        <w:rPr>
          <w:rFonts w:ascii="Times New Roman" w:eastAsia="Times New Roman" w:hAnsi="Times New Roman" w:cs="Times New Roman"/>
          <w:color w:val="000000" w:themeColor="text1"/>
          <w:sz w:val="28"/>
          <w:szCs w:val="28"/>
          <w:lang w:eastAsia="ru-RU"/>
        </w:rPr>
        <w:t xml:space="preserve">, Л. </w:t>
      </w:r>
      <w:proofErr w:type="spellStart"/>
      <w:r w:rsidRPr="009312E5">
        <w:rPr>
          <w:rFonts w:ascii="Times New Roman" w:eastAsia="Times New Roman" w:hAnsi="Times New Roman" w:cs="Times New Roman"/>
          <w:color w:val="000000" w:themeColor="text1"/>
          <w:sz w:val="28"/>
          <w:szCs w:val="28"/>
          <w:lang w:eastAsia="ru-RU"/>
        </w:rPr>
        <w:t>Романадзе</w:t>
      </w:r>
      <w:proofErr w:type="spellEnd"/>
      <w:r w:rsidRPr="009312E5">
        <w:rPr>
          <w:rFonts w:ascii="Times New Roman" w:eastAsia="Times New Roman" w:hAnsi="Times New Roman" w:cs="Times New Roman"/>
          <w:color w:val="000000" w:themeColor="text1"/>
          <w:sz w:val="28"/>
          <w:szCs w:val="28"/>
          <w:lang w:eastAsia="ru-RU"/>
        </w:rPr>
        <w:t xml:space="preserve">. Одеса : Екологія, 2019. 456 с. </w:t>
      </w:r>
    </w:p>
    <w:p w14:paraId="3BBD8E44"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Calibri"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Миколенко</w:t>
      </w:r>
      <w:proofErr w:type="spellEnd"/>
      <w:r w:rsidRPr="009312E5">
        <w:rPr>
          <w:rFonts w:ascii="Times New Roman" w:eastAsia="Calibri" w:hAnsi="Times New Roman" w:cs="Times New Roman"/>
          <w:color w:val="000000" w:themeColor="text1"/>
          <w:sz w:val="28"/>
          <w:szCs w:val="28"/>
        </w:rPr>
        <w:t xml:space="preserve"> О. М. Функції адміністративно-деліктного права (теоретико-правовий аспект) : </w:t>
      </w:r>
      <w:proofErr w:type="spellStart"/>
      <w:r w:rsidRPr="009312E5">
        <w:rPr>
          <w:rFonts w:ascii="Times New Roman" w:eastAsia="Calibri" w:hAnsi="Times New Roman" w:cs="Times New Roman"/>
          <w:color w:val="000000" w:themeColor="text1"/>
          <w:sz w:val="28"/>
          <w:szCs w:val="28"/>
        </w:rPr>
        <w:t>автореф</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дис</w:t>
      </w:r>
      <w:proofErr w:type="spellEnd"/>
      <w:r w:rsidRPr="009312E5">
        <w:rPr>
          <w:rFonts w:ascii="Times New Roman" w:eastAsia="Calibri" w:hAnsi="Times New Roman" w:cs="Times New Roman"/>
          <w:color w:val="000000" w:themeColor="text1"/>
          <w:sz w:val="28"/>
          <w:szCs w:val="28"/>
        </w:rPr>
        <w:t xml:space="preserve">. … д-ра </w:t>
      </w:r>
      <w:proofErr w:type="spellStart"/>
      <w:r w:rsidRPr="009312E5">
        <w:rPr>
          <w:rFonts w:ascii="Times New Roman" w:eastAsia="Calibri" w:hAnsi="Times New Roman" w:cs="Times New Roman"/>
          <w:color w:val="000000" w:themeColor="text1"/>
          <w:sz w:val="28"/>
          <w:szCs w:val="28"/>
        </w:rPr>
        <w:t>юрид</w:t>
      </w:r>
      <w:proofErr w:type="spellEnd"/>
      <w:r w:rsidRPr="009312E5">
        <w:rPr>
          <w:rFonts w:ascii="Times New Roman" w:eastAsia="Calibri" w:hAnsi="Times New Roman" w:cs="Times New Roman"/>
          <w:color w:val="000000" w:themeColor="text1"/>
          <w:sz w:val="28"/>
          <w:szCs w:val="28"/>
        </w:rPr>
        <w:t>. наук : 12.00.07. Запоріжжя, 2020. 38 с.</w:t>
      </w:r>
    </w:p>
    <w:p w14:paraId="720794DA"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lastRenderedPageBreak/>
        <w:t>Мінц</w:t>
      </w:r>
      <w:proofErr w:type="spellEnd"/>
      <w:r w:rsidRPr="009312E5">
        <w:rPr>
          <w:rFonts w:ascii="Times New Roman" w:hAnsi="Times New Roman" w:cs="Times New Roman"/>
          <w:color w:val="000000" w:themeColor="text1"/>
          <w:sz w:val="28"/>
          <w:szCs w:val="28"/>
        </w:rPr>
        <w:t xml:space="preserve"> М. О. Історія соціальної думки: </w:t>
      </w:r>
      <w:proofErr w:type="spellStart"/>
      <w:r w:rsidRPr="009312E5">
        <w:rPr>
          <w:rFonts w:ascii="Times New Roman" w:hAnsi="Times New Roman" w:cs="Times New Roman"/>
          <w:color w:val="000000" w:themeColor="text1"/>
          <w:sz w:val="28"/>
          <w:szCs w:val="28"/>
        </w:rPr>
        <w:t>протосоціологія</w:t>
      </w:r>
      <w:proofErr w:type="spellEnd"/>
      <w:r w:rsidRPr="009312E5">
        <w:rPr>
          <w:rFonts w:ascii="Times New Roman" w:hAnsi="Times New Roman" w:cs="Times New Roman"/>
          <w:color w:val="000000" w:themeColor="text1"/>
          <w:sz w:val="28"/>
          <w:szCs w:val="28"/>
        </w:rPr>
        <w:t xml:space="preserve"> в особистостях : </w:t>
      </w:r>
      <w:proofErr w:type="spellStart"/>
      <w:r w:rsidRPr="009312E5">
        <w:rPr>
          <w:rFonts w:ascii="Times New Roman" w:hAnsi="Times New Roman" w:cs="Times New Roman"/>
          <w:color w:val="000000" w:themeColor="text1"/>
          <w:sz w:val="28"/>
          <w:szCs w:val="28"/>
        </w:rPr>
        <w:t>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посіб</w:t>
      </w:r>
      <w:proofErr w:type="spellEnd"/>
      <w:r w:rsidRPr="009312E5">
        <w:rPr>
          <w:rFonts w:ascii="Times New Roman" w:hAnsi="Times New Roman" w:cs="Times New Roman"/>
          <w:color w:val="000000" w:themeColor="text1"/>
          <w:sz w:val="28"/>
          <w:szCs w:val="28"/>
        </w:rPr>
        <w:t xml:space="preserve">. Миколаїв : Вид-во ЧНУ ім. Петра Могили, 2018. 156 с. </w:t>
      </w:r>
    </w:p>
    <w:p w14:paraId="27E65A5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Нагаєв</w:t>
      </w:r>
      <w:proofErr w:type="spellEnd"/>
      <w:r w:rsidRPr="009312E5">
        <w:rPr>
          <w:rFonts w:ascii="Times New Roman" w:hAnsi="Times New Roman" w:cs="Times New Roman"/>
          <w:color w:val="000000" w:themeColor="text1"/>
          <w:sz w:val="28"/>
          <w:szCs w:val="28"/>
        </w:rPr>
        <w:t xml:space="preserve"> В.М. Конфліктологія : Курс лекцій (модульний варіант): </w:t>
      </w:r>
      <w:proofErr w:type="spellStart"/>
      <w:r w:rsidRPr="009312E5">
        <w:rPr>
          <w:rFonts w:ascii="Times New Roman" w:hAnsi="Times New Roman" w:cs="Times New Roman"/>
          <w:color w:val="000000" w:themeColor="text1"/>
          <w:sz w:val="28"/>
          <w:szCs w:val="28"/>
        </w:rPr>
        <w:t>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посіб</w:t>
      </w:r>
      <w:proofErr w:type="spellEnd"/>
      <w:r w:rsidRPr="009312E5">
        <w:rPr>
          <w:rFonts w:ascii="Times New Roman" w:hAnsi="Times New Roman" w:cs="Times New Roman"/>
          <w:color w:val="000000" w:themeColor="text1"/>
          <w:sz w:val="28"/>
          <w:szCs w:val="28"/>
        </w:rPr>
        <w:t xml:space="preserve">. Київ : Центр навчальної літератури, 2004. 198 с. </w:t>
      </w:r>
    </w:p>
    <w:p w14:paraId="4B24B237"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bCs/>
          <w:color w:val="000000" w:themeColor="text1"/>
          <w:sz w:val="28"/>
          <w:szCs w:val="28"/>
        </w:rPr>
        <w:t>Небрат</w:t>
      </w:r>
      <w:proofErr w:type="spellEnd"/>
      <w:r w:rsidRPr="009312E5">
        <w:rPr>
          <w:rFonts w:ascii="Times New Roman" w:hAnsi="Times New Roman" w:cs="Times New Roman"/>
          <w:bCs/>
          <w:color w:val="000000" w:themeColor="text1"/>
          <w:sz w:val="28"/>
          <w:szCs w:val="28"/>
        </w:rPr>
        <w:t xml:space="preserve"> О.О. Юридична конфліктологія: нормативно-правові аспекти вирішення конфліктів. </w:t>
      </w:r>
      <w:r w:rsidRPr="009312E5">
        <w:rPr>
          <w:rFonts w:ascii="Times New Roman" w:hAnsi="Times New Roman" w:cs="Times New Roman"/>
          <w:bCs/>
          <w:i/>
          <w:color w:val="000000" w:themeColor="text1"/>
          <w:sz w:val="28"/>
          <w:szCs w:val="28"/>
        </w:rPr>
        <w:t>Вісник Харківського національного університету внутрішніх справ.</w:t>
      </w:r>
      <w:r w:rsidRPr="009312E5">
        <w:rPr>
          <w:rFonts w:ascii="Times New Roman" w:hAnsi="Times New Roman" w:cs="Times New Roman"/>
          <w:bCs/>
          <w:color w:val="000000" w:themeColor="text1"/>
          <w:sz w:val="28"/>
          <w:szCs w:val="28"/>
        </w:rPr>
        <w:t xml:space="preserve"> 2002. </w:t>
      </w:r>
      <w:proofErr w:type="spellStart"/>
      <w:r w:rsidRPr="009312E5">
        <w:rPr>
          <w:rFonts w:ascii="Times New Roman" w:hAnsi="Times New Roman" w:cs="Times New Roman"/>
          <w:bCs/>
          <w:color w:val="000000" w:themeColor="text1"/>
          <w:sz w:val="28"/>
          <w:szCs w:val="28"/>
        </w:rPr>
        <w:t>Вип</w:t>
      </w:r>
      <w:proofErr w:type="spellEnd"/>
      <w:r w:rsidRPr="009312E5">
        <w:rPr>
          <w:rFonts w:ascii="Times New Roman" w:hAnsi="Times New Roman" w:cs="Times New Roman"/>
          <w:bCs/>
          <w:color w:val="000000" w:themeColor="text1"/>
          <w:sz w:val="28"/>
          <w:szCs w:val="28"/>
        </w:rPr>
        <w:t xml:space="preserve">. 18. С.151-156. </w:t>
      </w:r>
      <w:hyperlink r:id="rId24" w:history="1">
        <w:r w:rsidRPr="009312E5">
          <w:rPr>
            <w:rFonts w:ascii="Times New Roman" w:hAnsi="Times New Roman" w:cs="Times New Roman"/>
            <w:color w:val="000000" w:themeColor="text1"/>
            <w:sz w:val="28"/>
            <w:szCs w:val="28"/>
          </w:rPr>
          <w:t>http://nbuv.gov.ua/UJRN/VKhnuvs_2002_18_38</w:t>
        </w:r>
      </w:hyperlink>
      <w:r w:rsidRPr="009312E5">
        <w:rPr>
          <w:rFonts w:ascii="Times New Roman" w:hAnsi="Times New Roman" w:cs="Times New Roman"/>
          <w:color w:val="000000" w:themeColor="text1"/>
          <w:sz w:val="28"/>
          <w:szCs w:val="28"/>
        </w:rPr>
        <w:t>.</w:t>
      </w:r>
    </w:p>
    <w:p w14:paraId="59D5D66C" w14:textId="09D76119"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Новак Р. В. Кримінальне провадження на підставі угод в Україні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12.00.09. Харків. 2015. 214 с.</w:t>
      </w:r>
    </w:p>
    <w:p w14:paraId="7B8FE365"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Новікова М.М. Інститут правового компромісу у механізмі менеджменту юридичного конфлікту. </w:t>
      </w:r>
      <w:r w:rsidRPr="009312E5">
        <w:rPr>
          <w:rFonts w:ascii="Times New Roman" w:hAnsi="Times New Roman" w:cs="Times New Roman"/>
          <w:i/>
          <w:iCs/>
          <w:color w:val="000000" w:themeColor="text1"/>
          <w:sz w:val="28"/>
          <w:szCs w:val="28"/>
        </w:rPr>
        <w:t>Науковий вісник Дніпропетровського державного університету внутрішніх справ</w:t>
      </w:r>
      <w:r w:rsidRPr="009312E5">
        <w:rPr>
          <w:rFonts w:ascii="Times New Roman" w:hAnsi="Times New Roman" w:cs="Times New Roman"/>
          <w:color w:val="000000" w:themeColor="text1"/>
          <w:sz w:val="28"/>
          <w:szCs w:val="28"/>
        </w:rPr>
        <w:t xml:space="preserve">. 2014. № 2. С. 30-37. </w:t>
      </w:r>
    </w:p>
    <w:p w14:paraId="5A1384B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Оборотов</w:t>
      </w:r>
      <w:proofErr w:type="spellEnd"/>
      <w:r w:rsidRPr="009312E5">
        <w:rPr>
          <w:rFonts w:ascii="Times New Roman" w:hAnsi="Times New Roman" w:cs="Times New Roman"/>
          <w:bCs/>
          <w:sz w:val="28"/>
          <w:szCs w:val="28"/>
        </w:rPr>
        <w:t xml:space="preserve"> Ю. Н. </w:t>
      </w:r>
      <w:proofErr w:type="spellStart"/>
      <w:r w:rsidRPr="009312E5">
        <w:rPr>
          <w:rFonts w:ascii="Times New Roman" w:hAnsi="Times New Roman" w:cs="Times New Roman"/>
          <w:bCs/>
          <w:sz w:val="28"/>
          <w:szCs w:val="28"/>
        </w:rPr>
        <w:t>Теория</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государства</w:t>
      </w:r>
      <w:proofErr w:type="spellEnd"/>
      <w:r w:rsidRPr="009312E5">
        <w:rPr>
          <w:rFonts w:ascii="Times New Roman" w:hAnsi="Times New Roman" w:cs="Times New Roman"/>
          <w:bCs/>
          <w:sz w:val="28"/>
          <w:szCs w:val="28"/>
        </w:rPr>
        <w:t xml:space="preserve"> и права (</w:t>
      </w:r>
      <w:proofErr w:type="spellStart"/>
      <w:r w:rsidRPr="009312E5">
        <w:rPr>
          <w:rFonts w:ascii="Times New Roman" w:hAnsi="Times New Roman" w:cs="Times New Roman"/>
          <w:bCs/>
          <w:sz w:val="28"/>
          <w:szCs w:val="28"/>
        </w:rPr>
        <w:t>прагматический</w:t>
      </w:r>
      <w:proofErr w:type="spellEnd"/>
      <w:r w:rsidRPr="009312E5">
        <w:rPr>
          <w:rFonts w:ascii="Times New Roman" w:hAnsi="Times New Roman" w:cs="Times New Roman"/>
          <w:bCs/>
          <w:sz w:val="28"/>
          <w:szCs w:val="28"/>
        </w:rPr>
        <w:t xml:space="preserve"> курс). Одесса: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лит</w:t>
      </w:r>
      <w:proofErr w:type="spellEnd"/>
      <w:r w:rsidRPr="009312E5">
        <w:rPr>
          <w:rFonts w:ascii="Times New Roman" w:hAnsi="Times New Roman" w:cs="Times New Roman"/>
          <w:bCs/>
          <w:sz w:val="28"/>
          <w:szCs w:val="28"/>
        </w:rPr>
        <w:t>. 2005. 183 с.</w:t>
      </w:r>
    </w:p>
    <w:p w14:paraId="39D63C77"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rPr>
        <w:t xml:space="preserve">Олексюк М. М. Юридичний конфлікт : суть і місце у сучасній конфліктології. </w:t>
      </w:r>
      <w:r w:rsidRPr="009312E5">
        <w:rPr>
          <w:rFonts w:ascii="Times New Roman" w:hAnsi="Times New Roman" w:cs="Times New Roman"/>
          <w:i/>
          <w:iCs/>
          <w:color w:val="000000" w:themeColor="text1"/>
          <w:sz w:val="28"/>
          <w:szCs w:val="28"/>
        </w:rPr>
        <w:t>Науковий вісник Львівського державного університету внутрішніх справ. Серія юридична</w:t>
      </w:r>
      <w:r w:rsidRPr="009312E5">
        <w:rPr>
          <w:rFonts w:ascii="Times New Roman" w:hAnsi="Times New Roman" w:cs="Times New Roman"/>
          <w:color w:val="000000" w:themeColor="text1"/>
          <w:sz w:val="28"/>
          <w:szCs w:val="28"/>
        </w:rPr>
        <w:t xml:space="preserve">. Львів : </w:t>
      </w:r>
      <w:proofErr w:type="spellStart"/>
      <w:r w:rsidRPr="009312E5">
        <w:rPr>
          <w:rFonts w:ascii="Times New Roman" w:hAnsi="Times New Roman" w:cs="Times New Roman"/>
          <w:color w:val="000000" w:themeColor="text1"/>
          <w:sz w:val="28"/>
          <w:szCs w:val="28"/>
        </w:rPr>
        <w:t>ЛьвДУВС</w:t>
      </w:r>
      <w:proofErr w:type="spellEnd"/>
      <w:r w:rsidRPr="009312E5">
        <w:rPr>
          <w:rFonts w:ascii="Times New Roman" w:hAnsi="Times New Roman" w:cs="Times New Roman"/>
          <w:color w:val="000000" w:themeColor="text1"/>
          <w:sz w:val="28"/>
          <w:szCs w:val="28"/>
        </w:rPr>
        <w:t xml:space="preserve">, 2014.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xml:space="preserve">. № 2. С. 439-449.  </w:t>
      </w:r>
    </w:p>
    <w:p w14:paraId="6ADA639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Олійник О.В. Правовий конфлікт в системі відносин публічного адміністрування: теоретико-методологічний аналіз. </w:t>
      </w:r>
      <w:r w:rsidRPr="009312E5">
        <w:rPr>
          <w:rFonts w:ascii="Times New Roman" w:hAnsi="Times New Roman" w:cs="Times New Roman"/>
          <w:i/>
          <w:color w:val="000000" w:themeColor="text1"/>
          <w:sz w:val="28"/>
          <w:szCs w:val="28"/>
        </w:rPr>
        <w:t xml:space="preserve">Юридичний науковий електронний журнал. 2024. </w:t>
      </w:r>
      <w:r w:rsidRPr="009312E5">
        <w:rPr>
          <w:rFonts w:ascii="Times New Roman" w:hAnsi="Times New Roman" w:cs="Times New Roman"/>
          <w:color w:val="000000" w:themeColor="text1"/>
          <w:sz w:val="28"/>
          <w:szCs w:val="28"/>
        </w:rPr>
        <w:t>№ 3. С.335-338.</w:t>
      </w:r>
    </w:p>
    <w:p w14:paraId="572C7BB0"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Осьмак С.Г. Загальне поняття «державний примус» у теорії права. </w:t>
      </w:r>
      <w:r w:rsidRPr="009312E5">
        <w:rPr>
          <w:rFonts w:ascii="Times New Roman" w:hAnsi="Times New Roman" w:cs="Times New Roman"/>
          <w:i/>
          <w:color w:val="000000" w:themeColor="text1"/>
          <w:sz w:val="28"/>
          <w:szCs w:val="28"/>
        </w:rPr>
        <w:t xml:space="preserve">Наука і </w:t>
      </w:r>
      <w:proofErr w:type="spellStart"/>
      <w:r w:rsidRPr="009312E5">
        <w:rPr>
          <w:rFonts w:ascii="Times New Roman" w:hAnsi="Times New Roman" w:cs="Times New Roman"/>
          <w:i/>
          <w:color w:val="000000" w:themeColor="text1"/>
          <w:sz w:val="28"/>
          <w:szCs w:val="28"/>
        </w:rPr>
        <w:t>правоохорона</w:t>
      </w:r>
      <w:proofErr w:type="spellEnd"/>
      <w:r w:rsidRPr="009312E5">
        <w:rPr>
          <w:rFonts w:ascii="Times New Roman" w:hAnsi="Times New Roman" w:cs="Times New Roman"/>
          <w:i/>
          <w:color w:val="000000" w:themeColor="text1"/>
          <w:sz w:val="28"/>
          <w:szCs w:val="28"/>
        </w:rPr>
        <w:t xml:space="preserve">. </w:t>
      </w:r>
      <w:r w:rsidRPr="009312E5">
        <w:rPr>
          <w:rFonts w:ascii="Times New Roman" w:hAnsi="Times New Roman" w:cs="Times New Roman"/>
          <w:color w:val="000000" w:themeColor="text1"/>
          <w:sz w:val="28"/>
          <w:szCs w:val="28"/>
        </w:rPr>
        <w:t>2017. №2 (36). С.131-137.</w:t>
      </w:r>
    </w:p>
    <w:p w14:paraId="6092004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Панасюк О. Т., Богдан І. А. Зловживання суб’єктивними трудовими правами : постановка проблеми. </w:t>
      </w:r>
      <w:r w:rsidRPr="009312E5">
        <w:rPr>
          <w:rFonts w:ascii="Times New Roman" w:hAnsi="Times New Roman" w:cs="Times New Roman"/>
          <w:bCs/>
          <w:i/>
          <w:iCs/>
          <w:sz w:val="28"/>
          <w:szCs w:val="28"/>
        </w:rPr>
        <w:t>Право України</w:t>
      </w:r>
      <w:r w:rsidRPr="009312E5">
        <w:rPr>
          <w:rFonts w:ascii="Times New Roman" w:hAnsi="Times New Roman" w:cs="Times New Roman"/>
          <w:bCs/>
          <w:sz w:val="28"/>
          <w:szCs w:val="28"/>
        </w:rPr>
        <w:t>. 2010. № 3. С. 161-165.</w:t>
      </w:r>
    </w:p>
    <w:p w14:paraId="5C22835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Пархоменко Н. М. Договір у системі права України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юрид. наук : 12.00.01. Ін-т держави і права ім. В.М. Корецького. Київ. 1998. 202 с.</w:t>
      </w:r>
    </w:p>
    <w:p w14:paraId="33161DCA"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Пархоменко Н.М. Договір у системі права України : </w:t>
      </w:r>
      <w:proofErr w:type="spellStart"/>
      <w:r w:rsidRPr="009312E5">
        <w:rPr>
          <w:rFonts w:ascii="Times New Roman" w:hAnsi="Times New Roman" w:cs="Times New Roman"/>
          <w:color w:val="000000" w:themeColor="text1"/>
          <w:sz w:val="28"/>
          <w:szCs w:val="28"/>
        </w:rPr>
        <w:t>автореф</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12.00.01. Ін-т держави і права ім. В.М. Корецького. Київ, 1998. 16 с.</w:t>
      </w:r>
    </w:p>
    <w:p w14:paraId="72819F27" w14:textId="0922AD5E"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lastRenderedPageBreak/>
        <w:t xml:space="preserve">Пастух О.В. Запобігання та врегулювання конфлікту інтересів у публічно-правових відносинах засобами адміністративного права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д-ра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xml:space="preserve">. наук : 12.00.07. Київ. 2021. 518 с. </w:t>
      </w:r>
    </w:p>
    <w:p w14:paraId="71C39406"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Переш І. Є. Юридична конфліктологія : суспільна необхідність та перспективи розвитку навчальної дисципліни. </w:t>
      </w:r>
      <w:r w:rsidRPr="009312E5">
        <w:rPr>
          <w:rFonts w:ascii="Times New Roman" w:hAnsi="Times New Roman" w:cs="Times New Roman"/>
          <w:i/>
          <w:color w:val="000000" w:themeColor="text1"/>
          <w:sz w:val="28"/>
          <w:szCs w:val="28"/>
        </w:rPr>
        <w:t>Науковий вісник Ужгородського національного університету.</w:t>
      </w:r>
      <w:r w:rsidRPr="009312E5">
        <w:rPr>
          <w:rFonts w:ascii="Times New Roman" w:hAnsi="Times New Roman" w:cs="Times New Roman"/>
          <w:color w:val="000000" w:themeColor="text1"/>
          <w:sz w:val="28"/>
          <w:szCs w:val="28"/>
        </w:rPr>
        <w:t xml:space="preserve"> Серія : Право. 2014.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xml:space="preserve">. 25. С. 35-37.  </w:t>
      </w:r>
    </w:p>
    <w:p w14:paraId="7712A9EE"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Переш І.Є., </w:t>
      </w:r>
      <w:proofErr w:type="spellStart"/>
      <w:r w:rsidRPr="009312E5">
        <w:rPr>
          <w:rFonts w:ascii="Times New Roman" w:hAnsi="Times New Roman" w:cs="Times New Roman"/>
          <w:color w:val="000000" w:themeColor="text1"/>
          <w:sz w:val="28"/>
          <w:szCs w:val="28"/>
        </w:rPr>
        <w:t>Зан</w:t>
      </w:r>
      <w:proofErr w:type="spellEnd"/>
      <w:r w:rsidRPr="009312E5">
        <w:rPr>
          <w:rFonts w:ascii="Times New Roman" w:hAnsi="Times New Roman" w:cs="Times New Roman"/>
          <w:color w:val="000000" w:themeColor="text1"/>
          <w:sz w:val="28"/>
          <w:szCs w:val="28"/>
        </w:rPr>
        <w:t xml:space="preserve"> М.І., Руснак В.І. Юридичні факти в системі попередження та вирішення юридичних конфліктів. </w:t>
      </w:r>
      <w:r w:rsidRPr="009312E5">
        <w:rPr>
          <w:rFonts w:ascii="Times New Roman" w:hAnsi="Times New Roman" w:cs="Times New Roman"/>
          <w:i/>
          <w:color w:val="000000" w:themeColor="text1"/>
          <w:sz w:val="28"/>
          <w:szCs w:val="28"/>
        </w:rPr>
        <w:t>Науковий вісник Ужгородського національного університету.</w:t>
      </w:r>
      <w:r w:rsidRPr="009312E5">
        <w:rPr>
          <w:rFonts w:ascii="Times New Roman" w:hAnsi="Times New Roman" w:cs="Times New Roman"/>
          <w:color w:val="000000" w:themeColor="text1"/>
          <w:sz w:val="28"/>
          <w:szCs w:val="28"/>
        </w:rPr>
        <w:t xml:space="preserve"> 2015.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xml:space="preserve">. 31. Т. 1. С. 24–27. </w:t>
      </w:r>
    </w:p>
    <w:p w14:paraId="220E0420"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Петрінко</w:t>
      </w:r>
      <w:proofErr w:type="spellEnd"/>
      <w:r w:rsidRPr="009312E5">
        <w:rPr>
          <w:rFonts w:ascii="Times New Roman" w:hAnsi="Times New Roman" w:cs="Times New Roman"/>
          <w:color w:val="000000" w:themeColor="text1"/>
          <w:sz w:val="28"/>
          <w:szCs w:val="28"/>
        </w:rPr>
        <w:t xml:space="preserve"> В.С. Конфліктологія: курс лекцій, енциклопедія, програма, таблиці : навчальний посібник. Ужгород : Видавництво УжНУ «Говерла», 2020. 360 с.</w:t>
      </w:r>
    </w:p>
    <w:p w14:paraId="0EC1126D"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eastAsia="Calibri" w:hAnsi="Times New Roman" w:cs="Times New Roman"/>
          <w:color w:val="000000" w:themeColor="text1"/>
          <w:sz w:val="28"/>
          <w:szCs w:val="28"/>
        </w:rPr>
        <w:t>Піляй</w:t>
      </w:r>
      <w:proofErr w:type="spellEnd"/>
      <w:r w:rsidRPr="009312E5">
        <w:rPr>
          <w:rFonts w:ascii="Times New Roman" w:eastAsia="Calibri" w:hAnsi="Times New Roman" w:cs="Times New Roman"/>
          <w:color w:val="000000" w:themeColor="text1"/>
          <w:sz w:val="28"/>
          <w:szCs w:val="28"/>
        </w:rPr>
        <w:t xml:space="preserve"> А. М. Ґенеза та сучасний стан адміністративної функції держави : </w:t>
      </w:r>
      <w:proofErr w:type="spellStart"/>
      <w:r w:rsidRPr="009312E5">
        <w:rPr>
          <w:rFonts w:ascii="Times New Roman" w:eastAsia="Calibri" w:hAnsi="Times New Roman" w:cs="Times New Roman"/>
          <w:color w:val="000000" w:themeColor="text1"/>
          <w:sz w:val="28"/>
          <w:szCs w:val="28"/>
        </w:rPr>
        <w:t>дис</w:t>
      </w:r>
      <w:proofErr w:type="spellEnd"/>
      <w:r w:rsidRPr="009312E5">
        <w:rPr>
          <w:rFonts w:ascii="Times New Roman" w:eastAsia="Calibri" w:hAnsi="Times New Roman" w:cs="Times New Roman"/>
          <w:color w:val="000000" w:themeColor="text1"/>
          <w:sz w:val="28"/>
          <w:szCs w:val="28"/>
        </w:rPr>
        <w:t xml:space="preserve">. … </w:t>
      </w:r>
      <w:proofErr w:type="spellStart"/>
      <w:r w:rsidRPr="009312E5">
        <w:rPr>
          <w:rFonts w:ascii="Times New Roman" w:eastAsia="Calibri" w:hAnsi="Times New Roman" w:cs="Times New Roman"/>
          <w:color w:val="000000" w:themeColor="text1"/>
          <w:sz w:val="28"/>
          <w:szCs w:val="28"/>
        </w:rPr>
        <w:t>канд</w:t>
      </w:r>
      <w:proofErr w:type="spellEnd"/>
      <w:r w:rsidRPr="009312E5">
        <w:rPr>
          <w:rFonts w:ascii="Times New Roman" w:eastAsia="Calibri" w:hAnsi="Times New Roman" w:cs="Times New Roman"/>
          <w:color w:val="000000" w:themeColor="text1"/>
          <w:sz w:val="28"/>
          <w:szCs w:val="28"/>
        </w:rPr>
        <w:t xml:space="preserve">. </w:t>
      </w:r>
      <w:proofErr w:type="spellStart"/>
      <w:r w:rsidRPr="009312E5">
        <w:rPr>
          <w:rFonts w:ascii="Times New Roman" w:eastAsia="Calibri" w:hAnsi="Times New Roman" w:cs="Times New Roman"/>
          <w:color w:val="000000" w:themeColor="text1"/>
          <w:sz w:val="28"/>
          <w:szCs w:val="28"/>
        </w:rPr>
        <w:t>юрид</w:t>
      </w:r>
      <w:proofErr w:type="spellEnd"/>
      <w:r w:rsidRPr="009312E5">
        <w:rPr>
          <w:rFonts w:ascii="Times New Roman" w:eastAsia="Calibri" w:hAnsi="Times New Roman" w:cs="Times New Roman"/>
          <w:color w:val="000000" w:themeColor="text1"/>
          <w:sz w:val="28"/>
          <w:szCs w:val="28"/>
        </w:rPr>
        <w:t>. наук : 12.00.07. Київ, 2020. 216 с.</w:t>
      </w:r>
    </w:p>
    <w:p w14:paraId="1FEC8810"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Пірен</w:t>
      </w:r>
      <w:proofErr w:type="spellEnd"/>
      <w:r w:rsidRPr="009312E5">
        <w:rPr>
          <w:rFonts w:ascii="Times New Roman" w:hAnsi="Times New Roman" w:cs="Times New Roman"/>
          <w:color w:val="000000" w:themeColor="text1"/>
          <w:sz w:val="28"/>
          <w:szCs w:val="28"/>
        </w:rPr>
        <w:t xml:space="preserve"> М.І. Конфліктологія. Київ : МАУП, 2003. 360 с. </w:t>
      </w:r>
    </w:p>
    <w:p w14:paraId="502C849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Погребняк С. П. Основоположні принципи права (змістовна характеристика) : монографія. Харків : Право. 2008. 240 с.</w:t>
      </w:r>
    </w:p>
    <w:p w14:paraId="56E73FD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Погрібний С.О. Примус у механізмі цивільно-правового регулювання договірних відносин. </w:t>
      </w:r>
      <w:r w:rsidRPr="009312E5">
        <w:rPr>
          <w:rFonts w:ascii="Times New Roman" w:hAnsi="Times New Roman" w:cs="Times New Roman"/>
          <w:i/>
          <w:color w:val="000000" w:themeColor="text1"/>
          <w:sz w:val="28"/>
          <w:szCs w:val="28"/>
        </w:rPr>
        <w:t xml:space="preserve">Південноукраїнський правничий часопис. </w:t>
      </w:r>
      <w:r w:rsidRPr="009312E5">
        <w:rPr>
          <w:rFonts w:ascii="Times New Roman" w:hAnsi="Times New Roman" w:cs="Times New Roman"/>
          <w:color w:val="000000" w:themeColor="text1"/>
          <w:sz w:val="28"/>
          <w:szCs w:val="28"/>
        </w:rPr>
        <w:t>2015. №2. С.108-109. URL: http://www.sulj.oduvs.od.ua/archive/2015/2/32.pdf</w:t>
      </w:r>
    </w:p>
    <w:p w14:paraId="0089E52B"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Подковенко</w:t>
      </w:r>
      <w:proofErr w:type="spellEnd"/>
      <w:r w:rsidRPr="009312E5">
        <w:rPr>
          <w:rFonts w:ascii="Times New Roman" w:hAnsi="Times New Roman" w:cs="Times New Roman"/>
          <w:color w:val="000000" w:themeColor="text1"/>
          <w:sz w:val="28"/>
          <w:szCs w:val="28"/>
        </w:rPr>
        <w:t xml:space="preserve"> Т. Альтернативні способи вирішення спорів: розвиток концепції. </w:t>
      </w:r>
      <w:r w:rsidRPr="009312E5">
        <w:rPr>
          <w:rFonts w:ascii="Times New Roman" w:hAnsi="Times New Roman" w:cs="Times New Roman"/>
          <w:i/>
          <w:color w:val="000000" w:themeColor="text1"/>
          <w:sz w:val="28"/>
          <w:szCs w:val="28"/>
        </w:rPr>
        <w:t xml:space="preserve">Актуальні проблеми правознавства. </w:t>
      </w:r>
      <w:r w:rsidRPr="009312E5">
        <w:rPr>
          <w:rFonts w:ascii="Times New Roman" w:hAnsi="Times New Roman" w:cs="Times New Roman"/>
          <w:iCs/>
          <w:color w:val="000000" w:themeColor="text1"/>
          <w:sz w:val="28"/>
          <w:szCs w:val="28"/>
        </w:rPr>
        <w:t xml:space="preserve">2018. </w:t>
      </w:r>
      <w:proofErr w:type="spellStart"/>
      <w:r w:rsidRPr="009312E5">
        <w:rPr>
          <w:rFonts w:ascii="Times New Roman" w:hAnsi="Times New Roman" w:cs="Times New Roman"/>
          <w:iCs/>
          <w:color w:val="000000" w:themeColor="text1"/>
          <w:sz w:val="28"/>
          <w:szCs w:val="28"/>
        </w:rPr>
        <w:t>Вип</w:t>
      </w:r>
      <w:proofErr w:type="spellEnd"/>
      <w:r w:rsidRPr="009312E5">
        <w:rPr>
          <w:rFonts w:ascii="Times New Roman" w:hAnsi="Times New Roman" w:cs="Times New Roman"/>
          <w:iCs/>
          <w:color w:val="000000" w:themeColor="text1"/>
          <w:sz w:val="28"/>
          <w:szCs w:val="28"/>
        </w:rPr>
        <w:t>. 1 (13).</w:t>
      </w:r>
      <w:r w:rsidRPr="009312E5">
        <w:rPr>
          <w:rFonts w:ascii="Times New Roman" w:hAnsi="Times New Roman" w:cs="Times New Roman"/>
          <w:color w:val="000000" w:themeColor="text1"/>
          <w:sz w:val="28"/>
          <w:szCs w:val="28"/>
        </w:rPr>
        <w:t xml:space="preserve"> 2018. С. 36-41 </w:t>
      </w:r>
    </w:p>
    <w:p w14:paraId="45295AF8" w14:textId="26B4BA33"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Подковенко</w:t>
      </w:r>
      <w:proofErr w:type="spellEnd"/>
      <w:r w:rsidRPr="009312E5">
        <w:rPr>
          <w:rFonts w:ascii="Times New Roman" w:eastAsia="Times New Roman" w:hAnsi="Times New Roman" w:cs="Times New Roman"/>
          <w:color w:val="000000" w:themeColor="text1"/>
          <w:sz w:val="28"/>
          <w:szCs w:val="28"/>
          <w:lang w:eastAsia="ru-RU"/>
        </w:rPr>
        <w:t xml:space="preserve"> Т., </w:t>
      </w:r>
      <w:proofErr w:type="spellStart"/>
      <w:r w:rsidRPr="009312E5">
        <w:rPr>
          <w:rFonts w:ascii="Times New Roman" w:eastAsia="Times New Roman" w:hAnsi="Times New Roman" w:cs="Times New Roman"/>
          <w:color w:val="000000" w:themeColor="text1"/>
          <w:sz w:val="28"/>
          <w:szCs w:val="28"/>
          <w:lang w:eastAsia="ru-RU"/>
        </w:rPr>
        <w:t>Фігун</w:t>
      </w:r>
      <w:proofErr w:type="spellEnd"/>
      <w:r w:rsidRPr="009312E5">
        <w:rPr>
          <w:rFonts w:ascii="Times New Roman" w:eastAsia="Times New Roman" w:hAnsi="Times New Roman" w:cs="Times New Roman"/>
          <w:color w:val="000000" w:themeColor="text1"/>
          <w:sz w:val="28"/>
          <w:szCs w:val="28"/>
          <w:lang w:eastAsia="ru-RU"/>
        </w:rPr>
        <w:t xml:space="preserve"> Н. Інститут медіації у механізмі вирішення правових спорів: основні ідеї та принципи. </w:t>
      </w:r>
      <w:r w:rsidRPr="009312E5">
        <w:rPr>
          <w:rFonts w:ascii="Times New Roman" w:eastAsia="Times New Roman" w:hAnsi="Times New Roman" w:cs="Times New Roman"/>
          <w:i/>
          <w:color w:val="000000" w:themeColor="text1"/>
          <w:sz w:val="28"/>
          <w:szCs w:val="28"/>
          <w:lang w:eastAsia="ru-RU"/>
        </w:rPr>
        <w:t>Актуальні проблеми правознавства</w:t>
      </w:r>
      <w:r w:rsidRPr="009312E5">
        <w:rPr>
          <w:rFonts w:ascii="Times New Roman" w:eastAsia="Times New Roman" w:hAnsi="Times New Roman" w:cs="Times New Roman"/>
          <w:color w:val="000000" w:themeColor="text1"/>
          <w:sz w:val="28"/>
          <w:szCs w:val="28"/>
          <w:lang w:eastAsia="ru-RU"/>
        </w:rPr>
        <w:t>. 2017. №3.  С.</w:t>
      </w:r>
      <w:r w:rsidR="001A0937" w:rsidRPr="009312E5">
        <w:rPr>
          <w:rFonts w:ascii="Times New Roman" w:eastAsia="Times New Roman" w:hAnsi="Times New Roman" w:cs="Times New Roman"/>
          <w:color w:val="000000" w:themeColor="text1"/>
          <w:sz w:val="28"/>
          <w:szCs w:val="28"/>
          <w:lang w:eastAsia="ru-RU"/>
        </w:rPr>
        <w:t xml:space="preserve"> </w:t>
      </w:r>
      <w:r w:rsidRPr="009312E5">
        <w:rPr>
          <w:rFonts w:ascii="Times New Roman" w:eastAsia="Times New Roman" w:hAnsi="Times New Roman" w:cs="Times New Roman"/>
          <w:color w:val="000000" w:themeColor="text1"/>
          <w:sz w:val="28"/>
          <w:szCs w:val="28"/>
          <w:lang w:eastAsia="ru-RU"/>
        </w:rPr>
        <w:t xml:space="preserve">36-40. </w:t>
      </w:r>
    </w:p>
    <w:p w14:paraId="5E93A659"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t>Примуш</w:t>
      </w:r>
      <w:proofErr w:type="spellEnd"/>
      <w:r w:rsidRPr="009312E5">
        <w:rPr>
          <w:rFonts w:ascii="Times New Roman" w:hAnsi="Times New Roman" w:cs="Times New Roman"/>
          <w:color w:val="000000" w:themeColor="text1"/>
          <w:sz w:val="28"/>
          <w:szCs w:val="28"/>
        </w:rPr>
        <w:t xml:space="preserve"> М.В. Конфліктологія. Київ : ВД «Професіонал», 2006. 288 с.  </w:t>
      </w:r>
    </w:p>
    <w:p w14:paraId="616189DC" w14:textId="7E580041"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Приполова</w:t>
      </w:r>
      <w:proofErr w:type="spellEnd"/>
      <w:r w:rsidRPr="009312E5">
        <w:rPr>
          <w:rFonts w:ascii="Times New Roman" w:hAnsi="Times New Roman" w:cs="Times New Roman"/>
          <w:color w:val="000000" w:themeColor="text1"/>
          <w:sz w:val="28"/>
          <w:szCs w:val="28"/>
        </w:rPr>
        <w:t xml:space="preserve"> Л.І., </w:t>
      </w:r>
      <w:proofErr w:type="spellStart"/>
      <w:r w:rsidRPr="009312E5">
        <w:rPr>
          <w:rFonts w:ascii="Times New Roman" w:hAnsi="Times New Roman" w:cs="Times New Roman"/>
          <w:color w:val="000000" w:themeColor="text1"/>
          <w:sz w:val="28"/>
          <w:szCs w:val="28"/>
        </w:rPr>
        <w:t>Риндич</w:t>
      </w:r>
      <w:proofErr w:type="spellEnd"/>
      <w:r w:rsidRPr="009312E5">
        <w:rPr>
          <w:rFonts w:ascii="Times New Roman" w:hAnsi="Times New Roman" w:cs="Times New Roman"/>
          <w:color w:val="000000" w:themeColor="text1"/>
          <w:sz w:val="28"/>
          <w:szCs w:val="28"/>
        </w:rPr>
        <w:t xml:space="preserve"> Д.С. Збройні конфлікти в Україні</w:t>
      </w:r>
      <w:r w:rsidR="001A0937" w:rsidRPr="009312E5">
        <w:rPr>
          <w:rFonts w:ascii="Times New Roman" w:hAnsi="Times New Roman" w:cs="Times New Roman"/>
          <w:color w:val="000000" w:themeColor="text1"/>
          <w:sz w:val="28"/>
          <w:szCs w:val="28"/>
        </w:rPr>
        <w:t xml:space="preserve"> </w:t>
      </w:r>
      <w:r w:rsidRPr="009312E5">
        <w:rPr>
          <w:rFonts w:ascii="Times New Roman" w:hAnsi="Times New Roman" w:cs="Times New Roman"/>
          <w:color w:val="000000" w:themeColor="text1"/>
          <w:sz w:val="28"/>
          <w:szCs w:val="28"/>
        </w:rPr>
        <w:t xml:space="preserve">: доктринальний аспект і гібридні ознаки. </w:t>
      </w:r>
      <w:r w:rsidRPr="009312E5">
        <w:rPr>
          <w:rFonts w:ascii="Times New Roman" w:hAnsi="Times New Roman" w:cs="Times New Roman"/>
          <w:i/>
          <w:color w:val="000000" w:themeColor="text1"/>
          <w:sz w:val="28"/>
          <w:szCs w:val="28"/>
        </w:rPr>
        <w:t>Право і суспільство</w:t>
      </w:r>
      <w:r w:rsidRPr="009312E5">
        <w:rPr>
          <w:rFonts w:ascii="Times New Roman" w:hAnsi="Times New Roman" w:cs="Times New Roman"/>
          <w:color w:val="000000" w:themeColor="text1"/>
          <w:sz w:val="28"/>
          <w:szCs w:val="28"/>
        </w:rPr>
        <w:t>. 2019. № 3. С. 57–63.</w:t>
      </w:r>
    </w:p>
    <w:p w14:paraId="75F29B7A" w14:textId="77777777" w:rsidR="009E3157" w:rsidRPr="009312E5" w:rsidRDefault="009E3157" w:rsidP="009E3157">
      <w:pPr>
        <w:pStyle w:val="af0"/>
        <w:numPr>
          <w:ilvl w:val="0"/>
          <w:numId w:val="37"/>
        </w:numPr>
        <w:shd w:val="clear" w:color="auto" w:fill="FFFFFF"/>
        <w:tabs>
          <w:tab w:val="left" w:pos="0"/>
          <w:tab w:val="left" w:pos="426"/>
          <w:tab w:val="left" w:pos="851"/>
        </w:tabs>
        <w:spacing w:before="0" w:beforeAutospacing="0" w:after="0" w:afterAutospacing="0" w:line="360" w:lineRule="auto"/>
        <w:ind w:left="0" w:firstLine="0"/>
        <w:jc w:val="both"/>
        <w:rPr>
          <w:color w:val="000000" w:themeColor="text1"/>
          <w:sz w:val="28"/>
          <w:szCs w:val="28"/>
        </w:rPr>
      </w:pPr>
      <w:r w:rsidRPr="009312E5">
        <w:rPr>
          <w:color w:val="000000" w:themeColor="text1"/>
          <w:sz w:val="28"/>
          <w:szCs w:val="28"/>
        </w:rPr>
        <w:t xml:space="preserve">Припутень Д.С. Примус у службовому праві як інтегративна категорія: деякі вихідні позиції теоретико-правової інтерпретації. </w:t>
      </w:r>
      <w:r w:rsidRPr="009312E5">
        <w:rPr>
          <w:i/>
          <w:color w:val="000000" w:themeColor="text1"/>
          <w:sz w:val="28"/>
          <w:szCs w:val="28"/>
        </w:rPr>
        <w:t xml:space="preserve">Науковий вісник </w:t>
      </w:r>
      <w:proofErr w:type="spellStart"/>
      <w:r w:rsidRPr="009312E5">
        <w:rPr>
          <w:i/>
          <w:color w:val="000000" w:themeColor="text1"/>
          <w:sz w:val="28"/>
          <w:szCs w:val="28"/>
        </w:rPr>
        <w:lastRenderedPageBreak/>
        <w:t>Міжнародногогуманітарного</w:t>
      </w:r>
      <w:proofErr w:type="spellEnd"/>
      <w:r w:rsidRPr="009312E5">
        <w:rPr>
          <w:i/>
          <w:color w:val="000000" w:themeColor="text1"/>
          <w:sz w:val="28"/>
          <w:szCs w:val="28"/>
        </w:rPr>
        <w:t xml:space="preserve"> університету. Сер. Юриспруденція</w:t>
      </w:r>
      <w:r w:rsidRPr="009312E5">
        <w:rPr>
          <w:color w:val="000000" w:themeColor="text1"/>
          <w:sz w:val="28"/>
          <w:szCs w:val="28"/>
        </w:rPr>
        <w:t>. 2018. №33. С.51-55.</w:t>
      </w:r>
    </w:p>
    <w:p w14:paraId="7743A05C"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Про внесення змін до Конституції України: Закон України від 08.12.2004 № 2222-IV. </w:t>
      </w:r>
      <w:r w:rsidRPr="009312E5">
        <w:rPr>
          <w:rFonts w:ascii="Times New Roman" w:hAnsi="Times New Roman" w:cs="Times New Roman"/>
          <w:bCs/>
          <w:sz w:val="28"/>
          <w:szCs w:val="28"/>
        </w:rPr>
        <w:t xml:space="preserve">URL: </w:t>
      </w:r>
      <w:hyperlink r:id="rId25" w:anchor="Text" w:history="1">
        <w:r w:rsidRPr="009312E5">
          <w:rPr>
            <w:rStyle w:val="a4"/>
            <w:rFonts w:ascii="Times New Roman" w:hAnsi="Times New Roman" w:cs="Times New Roman"/>
            <w:bCs/>
            <w:color w:val="auto"/>
            <w:sz w:val="28"/>
            <w:szCs w:val="28"/>
            <w:u w:val="none"/>
          </w:rPr>
          <w:t>https://zakon.rada.gov.ua/laws/show/2222-15#Text</w:t>
        </w:r>
      </w:hyperlink>
    </w:p>
    <w:p w14:paraId="786BF22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Про </w:t>
      </w:r>
      <w:r w:rsidRPr="009312E5">
        <w:rPr>
          <w:rFonts w:ascii="Times New Roman" w:hAnsi="Times New Roman" w:cs="Times New Roman"/>
          <w:bCs/>
          <w:sz w:val="28"/>
          <w:szCs w:val="28"/>
        </w:rPr>
        <w:t>звернення</w:t>
      </w:r>
      <w:r w:rsidRPr="009312E5">
        <w:rPr>
          <w:rFonts w:ascii="Times New Roman" w:eastAsia="Times New Roman" w:hAnsi="Times New Roman" w:cs="Times New Roman"/>
          <w:bCs/>
          <w:sz w:val="28"/>
          <w:szCs w:val="28"/>
          <w:lang w:eastAsia="ru-RU"/>
        </w:rPr>
        <w:t xml:space="preserve"> громадян: Закон України від 02.10.1996 № 393/96-ВР. </w:t>
      </w:r>
      <w:r w:rsidRPr="009312E5">
        <w:rPr>
          <w:rFonts w:ascii="Times New Roman" w:hAnsi="Times New Roman" w:cs="Times New Roman"/>
          <w:bCs/>
          <w:sz w:val="28"/>
          <w:szCs w:val="28"/>
        </w:rPr>
        <w:t xml:space="preserve">URL: </w:t>
      </w:r>
      <w:hyperlink r:id="rId26" w:anchor="Text" w:history="1">
        <w:r w:rsidRPr="009312E5">
          <w:rPr>
            <w:rStyle w:val="a4"/>
            <w:rFonts w:ascii="Times New Roman" w:eastAsia="Times New Roman" w:hAnsi="Times New Roman" w:cs="Times New Roman"/>
            <w:bCs/>
            <w:color w:val="auto"/>
            <w:sz w:val="28"/>
            <w:szCs w:val="28"/>
            <w:u w:val="none"/>
            <w:lang w:eastAsia="ru-RU"/>
          </w:rPr>
          <w:t>https://zakon.rada.gov.ua/laws/show/393/96-%D0%B2%D1%80#Text</w:t>
        </w:r>
      </w:hyperlink>
      <w:r w:rsidRPr="009312E5">
        <w:rPr>
          <w:rFonts w:ascii="Times New Roman" w:eastAsia="Times New Roman" w:hAnsi="Times New Roman" w:cs="Times New Roman"/>
          <w:bCs/>
          <w:sz w:val="28"/>
          <w:szCs w:val="28"/>
          <w:lang w:eastAsia="ru-RU"/>
        </w:rPr>
        <w:t xml:space="preserve"> </w:t>
      </w:r>
    </w:p>
    <w:p w14:paraId="6036222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Про Конституційний Суд України : Закон України від 13.07.2017 № 2136-VIII. URL: </w:t>
      </w:r>
      <w:hyperlink r:id="rId27" w:anchor="Text" w:history="1">
        <w:r w:rsidRPr="009312E5">
          <w:rPr>
            <w:rStyle w:val="a4"/>
            <w:rFonts w:ascii="Times New Roman" w:hAnsi="Times New Roman" w:cs="Times New Roman"/>
            <w:bCs/>
            <w:color w:val="auto"/>
            <w:sz w:val="28"/>
            <w:szCs w:val="28"/>
            <w:u w:val="none"/>
          </w:rPr>
          <w:t>https://zakon.rada.gov.ua/laws/show/2136-19#Text</w:t>
        </w:r>
      </w:hyperlink>
    </w:p>
    <w:p w14:paraId="17C822FC"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t xml:space="preserve">Про медіацію : проект Закону України від 19.05.2020 № 3504. URL : </w:t>
      </w:r>
      <w:hyperlink r:id="rId28" w:history="1">
        <w:r w:rsidRPr="009312E5">
          <w:rPr>
            <w:rFonts w:ascii="Times New Roman" w:hAnsi="Times New Roman" w:cs="Times New Roman"/>
            <w:sz w:val="28"/>
            <w:szCs w:val="28"/>
          </w:rPr>
          <w:t>http://w1.c1.rada.gov.ua/pls/zweb2/webproc4_1?pf3511=68877</w:t>
        </w:r>
      </w:hyperlink>
    </w:p>
    <w:p w14:paraId="73F2CC9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hAnsi="Times New Roman" w:cs="Times New Roman"/>
          <w:bCs/>
          <w:sz w:val="28"/>
          <w:szCs w:val="28"/>
        </w:rPr>
        <w:t>Про</w:t>
      </w:r>
      <w:r w:rsidRPr="009312E5">
        <w:rPr>
          <w:rFonts w:ascii="Times New Roman" w:eastAsia="Times New Roman" w:hAnsi="Times New Roman" w:cs="Times New Roman"/>
          <w:bCs/>
          <w:sz w:val="28"/>
          <w:szCs w:val="28"/>
          <w:lang w:eastAsia="ru-RU"/>
        </w:rPr>
        <w:t xml:space="preserve"> медіацію : Закон України від 16.11.2021 № 1875-IX. </w:t>
      </w:r>
      <w:r w:rsidRPr="009312E5">
        <w:rPr>
          <w:rFonts w:ascii="Times New Roman" w:hAnsi="Times New Roman" w:cs="Times New Roman"/>
          <w:bCs/>
          <w:sz w:val="28"/>
          <w:szCs w:val="28"/>
        </w:rPr>
        <w:t>URL:</w:t>
      </w:r>
      <w:r w:rsidRPr="009312E5">
        <w:rPr>
          <w:rFonts w:ascii="Times New Roman" w:eastAsia="Times New Roman" w:hAnsi="Times New Roman" w:cs="Times New Roman"/>
          <w:bCs/>
          <w:sz w:val="28"/>
          <w:szCs w:val="28"/>
          <w:lang w:eastAsia="ru-RU"/>
        </w:rPr>
        <w:t xml:space="preserve"> https://zakon.rada.gov.ua/laws/show/1875-20#Text</w:t>
      </w:r>
    </w:p>
    <w:p w14:paraId="44A00C7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Про міжнародний комерційний арбітраж : Закон України від 24.02.1994 № 4002-XII. URL: https://zakon.rada.gov.ua/laws/show/4002-12#Text</w:t>
      </w:r>
    </w:p>
    <w:p w14:paraId="4B0BB11C"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Про порядок вирішення колективних трудових спорів (конфліктів) : Закон України від 03.03.1998 № 137/98-ВР. URL: https://zakon.rada.gov.ua/laws/show/137/98-%D0%B2%D1%80#Text</w:t>
      </w:r>
    </w:p>
    <w:p w14:paraId="1A9664A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Про соціальний діалог в Україні : Закон України від 23.12.2010 № 2862-VI. URL: https://zakon.rada.gov.ua/laws/show/2862-17#Text</w:t>
      </w:r>
    </w:p>
    <w:p w14:paraId="169F25B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Про третейські суди : Закон України від 11.05.2004 № 1701-IV. URL: https://zakon.rada.gov.ua/laws/show/1701-15#Text</w:t>
      </w:r>
    </w:p>
    <w:p w14:paraId="7276C44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color w:val="000000" w:themeColor="text1"/>
          <w:sz w:val="28"/>
          <w:szCs w:val="28"/>
        </w:rPr>
      </w:pPr>
      <w:r w:rsidRPr="009312E5">
        <w:rPr>
          <w:rFonts w:ascii="Times New Roman" w:eastAsia="Calibri" w:hAnsi="Times New Roman" w:cs="Times New Roman"/>
          <w:color w:val="000000" w:themeColor="text1"/>
          <w:sz w:val="28"/>
          <w:szCs w:val="28"/>
        </w:rPr>
        <w:t>Прудивус О. Неналежне виконання державними посадовцями своїх обов’язків значною мірою збільшує навантаження на суди. Вища рада правосуддя. 24.12.2020. URL : https://court.gov.ua/press/news/1047228</w:t>
      </w:r>
    </w:p>
    <w:p w14:paraId="5154E01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Рабінович П. М. Основи загальної теорії права та держави : </w:t>
      </w:r>
      <w:proofErr w:type="spellStart"/>
      <w:r w:rsidRPr="009312E5">
        <w:rPr>
          <w:rFonts w:ascii="Times New Roman" w:hAnsi="Times New Roman" w:cs="Times New Roman"/>
          <w:bCs/>
          <w:sz w:val="28"/>
          <w:szCs w:val="28"/>
        </w:rPr>
        <w:t>навч</w:t>
      </w:r>
      <w:proofErr w:type="spellEnd"/>
      <w:r w:rsidRPr="009312E5">
        <w:rPr>
          <w:rFonts w:ascii="Times New Roman" w:hAnsi="Times New Roman" w:cs="Times New Roman"/>
          <w:bCs/>
          <w:sz w:val="28"/>
          <w:szCs w:val="28"/>
        </w:rPr>
        <w:t xml:space="preserve">. посібник. Вид. 10-те </w:t>
      </w:r>
      <w:proofErr w:type="spellStart"/>
      <w:r w:rsidRPr="009312E5">
        <w:rPr>
          <w:rFonts w:ascii="Times New Roman" w:hAnsi="Times New Roman" w:cs="Times New Roman"/>
          <w:bCs/>
          <w:sz w:val="28"/>
          <w:szCs w:val="28"/>
        </w:rPr>
        <w:t>доп</w:t>
      </w:r>
      <w:proofErr w:type="spellEnd"/>
      <w:r w:rsidRPr="009312E5">
        <w:rPr>
          <w:rFonts w:ascii="Times New Roman" w:hAnsi="Times New Roman" w:cs="Times New Roman"/>
          <w:bCs/>
          <w:sz w:val="28"/>
          <w:szCs w:val="28"/>
        </w:rPr>
        <w:t>. Львів : Край. 2008. 224 с.</w:t>
      </w:r>
    </w:p>
    <w:p w14:paraId="4025956B"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Рагуліна</w:t>
      </w:r>
      <w:proofErr w:type="spellEnd"/>
      <w:r w:rsidRPr="009312E5">
        <w:rPr>
          <w:rFonts w:ascii="Times New Roman" w:hAnsi="Times New Roman" w:cs="Times New Roman"/>
          <w:color w:val="000000" w:themeColor="text1"/>
          <w:sz w:val="28"/>
          <w:szCs w:val="28"/>
        </w:rPr>
        <w:t xml:space="preserve"> К.А. Поняття й сутність договору як правового явища загалом і джерела права зокрема. </w:t>
      </w:r>
      <w:r w:rsidRPr="009312E5">
        <w:rPr>
          <w:rFonts w:ascii="Times New Roman" w:hAnsi="Times New Roman" w:cs="Times New Roman"/>
          <w:i/>
          <w:color w:val="000000" w:themeColor="text1"/>
          <w:sz w:val="28"/>
          <w:szCs w:val="28"/>
        </w:rPr>
        <w:t>Науковий вісник Ужгородського національного університету. Серія Право</w:t>
      </w:r>
      <w:r w:rsidRPr="009312E5">
        <w:rPr>
          <w:rFonts w:ascii="Times New Roman" w:hAnsi="Times New Roman" w:cs="Times New Roman"/>
          <w:color w:val="000000" w:themeColor="text1"/>
          <w:sz w:val="28"/>
          <w:szCs w:val="28"/>
        </w:rPr>
        <w:t xml:space="preserve">. 2017.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xml:space="preserve">. 47. Том 1. С. 41-46. </w:t>
      </w:r>
    </w:p>
    <w:p w14:paraId="7CE1F326"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eastAsia="Times New Roman" w:hAnsi="Times New Roman" w:cs="Times New Roman"/>
          <w:bCs/>
          <w:color w:val="000000" w:themeColor="text1"/>
          <w:kern w:val="36"/>
          <w:sz w:val="28"/>
          <w:szCs w:val="28"/>
          <w:lang w:eastAsia="ru-RU"/>
        </w:rPr>
        <w:lastRenderedPageBreak/>
        <w:t xml:space="preserve">Рак Ю. Конфлікти у публічному управлінні </w:t>
      </w:r>
      <w:proofErr w:type="spellStart"/>
      <w:r w:rsidRPr="009312E5">
        <w:rPr>
          <w:rFonts w:ascii="Times New Roman" w:eastAsia="Times New Roman" w:hAnsi="Times New Roman" w:cs="Times New Roman"/>
          <w:bCs/>
          <w:color w:val="000000" w:themeColor="text1"/>
          <w:kern w:val="36"/>
          <w:sz w:val="28"/>
          <w:szCs w:val="28"/>
          <w:lang w:eastAsia="ru-RU"/>
        </w:rPr>
        <w:t>україни</w:t>
      </w:r>
      <w:proofErr w:type="spellEnd"/>
      <w:r w:rsidRPr="009312E5">
        <w:rPr>
          <w:rFonts w:ascii="Times New Roman" w:eastAsia="Times New Roman" w:hAnsi="Times New Roman" w:cs="Times New Roman"/>
          <w:bCs/>
          <w:color w:val="000000" w:themeColor="text1"/>
          <w:kern w:val="36"/>
          <w:sz w:val="28"/>
          <w:szCs w:val="28"/>
          <w:lang w:eastAsia="ru-RU"/>
        </w:rPr>
        <w:t xml:space="preserve">: особливості та види. </w:t>
      </w:r>
      <w:r w:rsidRPr="009312E5">
        <w:rPr>
          <w:rFonts w:ascii="Times New Roman" w:eastAsia="Times New Roman" w:hAnsi="Times New Roman" w:cs="Times New Roman"/>
          <w:bCs/>
          <w:i/>
          <w:color w:val="000000" w:themeColor="text1"/>
          <w:kern w:val="36"/>
          <w:sz w:val="28"/>
          <w:szCs w:val="28"/>
          <w:lang w:eastAsia="ru-RU"/>
        </w:rPr>
        <w:t>Актуальні проблеми державного управління</w:t>
      </w:r>
      <w:r w:rsidRPr="009312E5">
        <w:rPr>
          <w:rFonts w:ascii="Times New Roman" w:eastAsia="Times New Roman" w:hAnsi="Times New Roman" w:cs="Times New Roman"/>
          <w:bCs/>
          <w:color w:val="000000" w:themeColor="text1"/>
          <w:kern w:val="36"/>
          <w:sz w:val="28"/>
          <w:szCs w:val="28"/>
          <w:lang w:eastAsia="ru-RU"/>
        </w:rPr>
        <w:t xml:space="preserve">. 2021. Том 1. №82. </w:t>
      </w:r>
      <w:r w:rsidRPr="009312E5">
        <w:rPr>
          <w:rFonts w:ascii="Times New Roman" w:eastAsia="Calibri" w:hAnsi="Times New Roman" w:cs="Times New Roman"/>
          <w:color w:val="000000" w:themeColor="text1"/>
          <w:sz w:val="28"/>
          <w:szCs w:val="28"/>
        </w:rPr>
        <w:t xml:space="preserve">URL : </w:t>
      </w:r>
      <w:hyperlink r:id="rId29" w:history="1">
        <w:r w:rsidRPr="009312E5">
          <w:rPr>
            <w:rStyle w:val="a4"/>
            <w:rFonts w:ascii="Times New Roman" w:eastAsia="Times New Roman" w:hAnsi="Times New Roman" w:cs="Times New Roman"/>
            <w:bCs/>
            <w:color w:val="000000" w:themeColor="text1"/>
            <w:kern w:val="36"/>
            <w:sz w:val="28"/>
            <w:szCs w:val="28"/>
            <w:u w:val="none"/>
            <w:lang w:eastAsia="ru-RU"/>
          </w:rPr>
          <w:t>http://uran.oridu.odessa.ua/article/view/229124</w:t>
        </w:r>
      </w:hyperlink>
      <w:r w:rsidRPr="009312E5">
        <w:rPr>
          <w:rFonts w:ascii="Times New Roman" w:eastAsia="Times New Roman" w:hAnsi="Times New Roman" w:cs="Times New Roman"/>
          <w:bCs/>
          <w:color w:val="000000" w:themeColor="text1"/>
          <w:kern w:val="36"/>
          <w:sz w:val="28"/>
          <w:szCs w:val="28"/>
          <w:lang w:eastAsia="ru-RU"/>
        </w:rPr>
        <w:t>.</w:t>
      </w:r>
    </w:p>
    <w:p w14:paraId="0339EB6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Речицький</w:t>
      </w:r>
      <w:proofErr w:type="spellEnd"/>
      <w:r w:rsidRPr="009312E5">
        <w:rPr>
          <w:rFonts w:ascii="Times New Roman" w:hAnsi="Times New Roman" w:cs="Times New Roman"/>
          <w:bCs/>
          <w:sz w:val="28"/>
          <w:szCs w:val="28"/>
        </w:rPr>
        <w:t xml:space="preserve"> В. В. Символічна реальність і право. Львів : ВНТЛ-Класика. 2007. 732 с.</w:t>
      </w:r>
    </w:p>
    <w:p w14:paraId="60076B0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Ровинський</w:t>
      </w:r>
      <w:proofErr w:type="spellEnd"/>
      <w:r w:rsidRPr="009312E5">
        <w:rPr>
          <w:rFonts w:ascii="Times New Roman" w:hAnsi="Times New Roman" w:cs="Times New Roman"/>
          <w:color w:val="000000" w:themeColor="text1"/>
          <w:sz w:val="28"/>
          <w:szCs w:val="28"/>
        </w:rPr>
        <w:t xml:space="preserve"> Ю.О. Поняття та види державного примусу. </w:t>
      </w:r>
      <w:r w:rsidRPr="009312E5">
        <w:rPr>
          <w:rFonts w:ascii="Times New Roman" w:hAnsi="Times New Roman" w:cs="Times New Roman"/>
          <w:i/>
          <w:color w:val="000000" w:themeColor="text1"/>
          <w:sz w:val="28"/>
          <w:szCs w:val="28"/>
        </w:rPr>
        <w:t>Держава і право.</w:t>
      </w:r>
      <w:r w:rsidRPr="009312E5">
        <w:rPr>
          <w:rFonts w:ascii="Times New Roman" w:hAnsi="Times New Roman" w:cs="Times New Roman"/>
          <w:color w:val="000000" w:themeColor="text1"/>
          <w:sz w:val="28"/>
          <w:szCs w:val="28"/>
        </w:rPr>
        <w:t xml:space="preserve"> 2010. </w:t>
      </w:r>
      <w:proofErr w:type="spellStart"/>
      <w:r w:rsidRPr="009312E5">
        <w:rPr>
          <w:rFonts w:ascii="Times New Roman" w:hAnsi="Times New Roman" w:cs="Times New Roman"/>
          <w:color w:val="000000" w:themeColor="text1"/>
          <w:sz w:val="28"/>
          <w:szCs w:val="28"/>
        </w:rPr>
        <w:t>Вип</w:t>
      </w:r>
      <w:proofErr w:type="spellEnd"/>
      <w:r w:rsidRPr="009312E5">
        <w:rPr>
          <w:rFonts w:ascii="Times New Roman" w:hAnsi="Times New Roman" w:cs="Times New Roman"/>
          <w:color w:val="000000" w:themeColor="text1"/>
          <w:sz w:val="28"/>
          <w:szCs w:val="28"/>
        </w:rPr>
        <w:t>. 49. С. 35–41.</w:t>
      </w:r>
    </w:p>
    <w:p w14:paraId="17A1213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Ротань В. Г., </w:t>
      </w:r>
      <w:proofErr w:type="spellStart"/>
      <w:r w:rsidRPr="009312E5">
        <w:rPr>
          <w:rFonts w:ascii="Times New Roman" w:hAnsi="Times New Roman" w:cs="Times New Roman"/>
          <w:bCs/>
          <w:sz w:val="28"/>
          <w:szCs w:val="28"/>
        </w:rPr>
        <w:t>Самсін</w:t>
      </w:r>
      <w:proofErr w:type="spellEnd"/>
      <w:r w:rsidRPr="009312E5">
        <w:rPr>
          <w:rFonts w:ascii="Times New Roman" w:hAnsi="Times New Roman" w:cs="Times New Roman"/>
          <w:bCs/>
          <w:sz w:val="28"/>
          <w:szCs w:val="28"/>
        </w:rPr>
        <w:t xml:space="preserve"> І. Л., Ярема А. Г. та ін. Новітнє вчення про тлумачення правових актів :  </w:t>
      </w:r>
      <w:proofErr w:type="spellStart"/>
      <w:r w:rsidRPr="009312E5">
        <w:rPr>
          <w:rFonts w:ascii="Times New Roman" w:hAnsi="Times New Roman" w:cs="Times New Roman"/>
          <w:bCs/>
          <w:sz w:val="28"/>
          <w:szCs w:val="28"/>
        </w:rPr>
        <w:t>навч</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посіб</w:t>
      </w:r>
      <w:proofErr w:type="spellEnd"/>
      <w:r w:rsidRPr="009312E5">
        <w:rPr>
          <w:rFonts w:ascii="Times New Roman" w:hAnsi="Times New Roman" w:cs="Times New Roman"/>
          <w:bCs/>
          <w:sz w:val="28"/>
          <w:szCs w:val="28"/>
        </w:rPr>
        <w:t>.  з курсу тлумачення правових актів для суддів. Відп.  ред. В. Г.  Ротань. Харків :  Право, 2013. 752 с.</w:t>
      </w:r>
    </w:p>
    <w:p w14:paraId="1B8424A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Руссо Ж.-Ж. Про суспільну угоду, або Принципи політичного права / [склад., пер. з </w:t>
      </w:r>
      <w:proofErr w:type="spellStart"/>
      <w:r w:rsidRPr="009312E5">
        <w:rPr>
          <w:rFonts w:ascii="Times New Roman" w:hAnsi="Times New Roman" w:cs="Times New Roman"/>
          <w:color w:val="000000" w:themeColor="text1"/>
          <w:sz w:val="28"/>
          <w:szCs w:val="28"/>
        </w:rPr>
        <w:t>фр</w:t>
      </w:r>
      <w:proofErr w:type="spellEnd"/>
      <w:r w:rsidRPr="009312E5">
        <w:rPr>
          <w:rFonts w:ascii="Times New Roman" w:hAnsi="Times New Roman" w:cs="Times New Roman"/>
          <w:color w:val="000000" w:themeColor="text1"/>
          <w:sz w:val="28"/>
          <w:szCs w:val="28"/>
        </w:rPr>
        <w:t xml:space="preserve">., заключ. ст., </w:t>
      </w:r>
      <w:proofErr w:type="spellStart"/>
      <w:r w:rsidRPr="009312E5">
        <w:rPr>
          <w:rFonts w:ascii="Times New Roman" w:hAnsi="Times New Roman" w:cs="Times New Roman"/>
          <w:color w:val="000000" w:themeColor="text1"/>
          <w:sz w:val="28"/>
          <w:szCs w:val="28"/>
        </w:rPr>
        <w:t>комен</w:t>
      </w:r>
      <w:proofErr w:type="spellEnd"/>
      <w:r w:rsidRPr="009312E5">
        <w:rPr>
          <w:rFonts w:ascii="Times New Roman" w:hAnsi="Times New Roman" w:cs="Times New Roman"/>
          <w:color w:val="000000" w:themeColor="text1"/>
          <w:sz w:val="28"/>
          <w:szCs w:val="28"/>
        </w:rPr>
        <w:t xml:space="preserve">., дод. матеріали О. І. Хома]. Київ : </w:t>
      </w:r>
      <w:proofErr w:type="spellStart"/>
      <w:r w:rsidRPr="009312E5">
        <w:rPr>
          <w:rFonts w:ascii="Times New Roman" w:hAnsi="Times New Roman" w:cs="Times New Roman"/>
          <w:color w:val="000000" w:themeColor="text1"/>
          <w:sz w:val="28"/>
          <w:szCs w:val="28"/>
        </w:rPr>
        <w:t>Port</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Rpyal</w:t>
      </w:r>
      <w:proofErr w:type="spellEnd"/>
      <w:r w:rsidRPr="009312E5">
        <w:rPr>
          <w:rFonts w:ascii="Times New Roman" w:hAnsi="Times New Roman" w:cs="Times New Roman"/>
          <w:color w:val="000000" w:themeColor="text1"/>
          <w:sz w:val="28"/>
          <w:szCs w:val="28"/>
        </w:rPr>
        <w:t>, 2001. 348 c.</w:t>
      </w:r>
    </w:p>
    <w:p w14:paraId="377E12AD"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Свиридюк</w:t>
      </w:r>
      <w:proofErr w:type="spellEnd"/>
      <w:r w:rsidRPr="009312E5">
        <w:rPr>
          <w:rFonts w:ascii="Times New Roman" w:hAnsi="Times New Roman" w:cs="Times New Roman"/>
          <w:color w:val="000000" w:themeColor="text1"/>
          <w:sz w:val="28"/>
          <w:szCs w:val="28"/>
        </w:rPr>
        <w:t xml:space="preserve"> Н. П. Конфлікт як фактор здійснення юридичної діяльності. </w:t>
      </w:r>
      <w:r w:rsidRPr="009312E5">
        <w:rPr>
          <w:rFonts w:ascii="Times New Roman" w:hAnsi="Times New Roman" w:cs="Times New Roman"/>
          <w:i/>
          <w:iCs/>
          <w:color w:val="000000" w:themeColor="text1"/>
          <w:sz w:val="28"/>
          <w:szCs w:val="28"/>
        </w:rPr>
        <w:t xml:space="preserve">Юридичний вісник. </w:t>
      </w:r>
      <w:r w:rsidRPr="009312E5">
        <w:rPr>
          <w:rFonts w:ascii="Times New Roman" w:hAnsi="Times New Roman" w:cs="Times New Roman"/>
          <w:color w:val="000000" w:themeColor="text1"/>
          <w:sz w:val="28"/>
          <w:szCs w:val="28"/>
        </w:rPr>
        <w:t>2012. № 3(24). 2012. С. 42-47.</w:t>
      </w:r>
    </w:p>
    <w:p w14:paraId="7A9F36AF"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Свиридюк</w:t>
      </w:r>
      <w:proofErr w:type="spellEnd"/>
      <w:r w:rsidRPr="009312E5">
        <w:rPr>
          <w:rFonts w:ascii="Times New Roman" w:hAnsi="Times New Roman" w:cs="Times New Roman"/>
          <w:color w:val="000000" w:themeColor="text1"/>
          <w:sz w:val="28"/>
          <w:szCs w:val="28"/>
        </w:rPr>
        <w:t xml:space="preserve"> Н. П. </w:t>
      </w:r>
      <w:proofErr w:type="spellStart"/>
      <w:r w:rsidRPr="009312E5">
        <w:rPr>
          <w:rFonts w:ascii="Times New Roman" w:hAnsi="Times New Roman" w:cs="Times New Roman"/>
          <w:color w:val="000000" w:themeColor="text1"/>
          <w:sz w:val="28"/>
          <w:szCs w:val="28"/>
        </w:rPr>
        <w:t>Філософсько</w:t>
      </w:r>
      <w:proofErr w:type="spellEnd"/>
      <w:r w:rsidRPr="009312E5">
        <w:rPr>
          <w:rFonts w:ascii="Times New Roman" w:hAnsi="Times New Roman" w:cs="Times New Roman"/>
          <w:color w:val="000000" w:themeColor="text1"/>
          <w:sz w:val="28"/>
          <w:szCs w:val="28"/>
        </w:rPr>
        <w:t xml:space="preserve">-правові засади конфліктів у сфері професійної діяльності юриста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xml:space="preserve">. наук : 12. 00.12; Київ. </w:t>
      </w:r>
      <w:proofErr w:type="spellStart"/>
      <w:r w:rsidRPr="009312E5">
        <w:rPr>
          <w:rFonts w:ascii="Times New Roman" w:hAnsi="Times New Roman" w:cs="Times New Roman"/>
          <w:color w:val="000000" w:themeColor="text1"/>
          <w:sz w:val="28"/>
          <w:szCs w:val="28"/>
        </w:rPr>
        <w:t>нац</w:t>
      </w:r>
      <w:proofErr w:type="spellEnd"/>
      <w:r w:rsidRPr="009312E5">
        <w:rPr>
          <w:rFonts w:ascii="Times New Roman" w:hAnsi="Times New Roman" w:cs="Times New Roman"/>
          <w:color w:val="000000" w:themeColor="text1"/>
          <w:sz w:val="28"/>
          <w:szCs w:val="28"/>
        </w:rPr>
        <w:t xml:space="preserve">. ун-т </w:t>
      </w:r>
      <w:proofErr w:type="spellStart"/>
      <w:r w:rsidRPr="009312E5">
        <w:rPr>
          <w:rFonts w:ascii="Times New Roman" w:hAnsi="Times New Roman" w:cs="Times New Roman"/>
          <w:color w:val="000000" w:themeColor="text1"/>
          <w:sz w:val="28"/>
          <w:szCs w:val="28"/>
        </w:rPr>
        <w:t>внутр</w:t>
      </w:r>
      <w:proofErr w:type="spellEnd"/>
      <w:r w:rsidRPr="009312E5">
        <w:rPr>
          <w:rFonts w:ascii="Times New Roman" w:hAnsi="Times New Roman" w:cs="Times New Roman"/>
          <w:color w:val="000000" w:themeColor="text1"/>
          <w:sz w:val="28"/>
          <w:szCs w:val="28"/>
        </w:rPr>
        <w:t xml:space="preserve">. справ. Київ, 2010. 202 с.  </w:t>
      </w:r>
    </w:p>
    <w:p w14:paraId="4901CE7C"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shd w:val="clear" w:color="auto" w:fill="FFFFFF"/>
        </w:rPr>
        <w:t>Селіванов А.О. Конституційна юрисдикція : поняття, зміст, принцип верховенства права, правові позиції по справах прав людини і конституційних конфліктів у сфері публічної влади. Київ, 2008. 120 с.</w:t>
      </w:r>
    </w:p>
    <w:p w14:paraId="655B4F1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Селіванов В. Поняття і категорії в процесі історичного розвитку юридичної науки. </w:t>
      </w:r>
      <w:r w:rsidRPr="009312E5">
        <w:rPr>
          <w:rFonts w:ascii="Times New Roman" w:hAnsi="Times New Roman" w:cs="Times New Roman"/>
          <w:bCs/>
          <w:i/>
          <w:iCs/>
          <w:sz w:val="28"/>
          <w:szCs w:val="28"/>
        </w:rPr>
        <w:t>Вісник Академії правових наук України.</w:t>
      </w:r>
      <w:r w:rsidRPr="009312E5">
        <w:rPr>
          <w:rFonts w:ascii="Times New Roman" w:hAnsi="Times New Roman" w:cs="Times New Roman"/>
          <w:bCs/>
          <w:sz w:val="28"/>
          <w:szCs w:val="28"/>
        </w:rPr>
        <w:t xml:space="preserve"> 2005. № 4. С. 3-15.</w:t>
      </w:r>
    </w:p>
    <w:p w14:paraId="7AF5788C" w14:textId="77777777" w:rsidR="009E3157" w:rsidRPr="009312E5" w:rsidRDefault="009E3157" w:rsidP="009E3157">
      <w:pPr>
        <w:pStyle w:val="a3"/>
        <w:numPr>
          <w:ilvl w:val="0"/>
          <w:numId w:val="37"/>
        </w:numPr>
        <w:tabs>
          <w:tab w:val="left" w:pos="0"/>
          <w:tab w:val="left" w:pos="426"/>
          <w:tab w:val="left" w:pos="851"/>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Сеник О. Загальна теорія правового конфлікту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xml:space="preserve">. наук : 12.00.01. Львів, 2013. 215 с. </w:t>
      </w:r>
    </w:p>
    <w:p w14:paraId="361E7B3C" w14:textId="77777777" w:rsidR="009E3157" w:rsidRPr="009312E5" w:rsidRDefault="009E3157" w:rsidP="009E3157">
      <w:pPr>
        <w:pStyle w:val="a3"/>
        <w:numPr>
          <w:ilvl w:val="0"/>
          <w:numId w:val="37"/>
        </w:numPr>
        <w:tabs>
          <w:tab w:val="left" w:pos="0"/>
          <w:tab w:val="left" w:pos="426"/>
          <w:tab w:val="left" w:pos="851"/>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Сеник О. М. Загальна теорія правового конфлікту : </w:t>
      </w:r>
      <w:proofErr w:type="spellStart"/>
      <w:r w:rsidRPr="009312E5">
        <w:rPr>
          <w:rFonts w:ascii="Times New Roman" w:hAnsi="Times New Roman" w:cs="Times New Roman"/>
          <w:color w:val="000000" w:themeColor="text1"/>
          <w:sz w:val="28"/>
          <w:szCs w:val="28"/>
        </w:rPr>
        <w:t>автореф</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12.00.01. Національний університет «Львівська політехніка». Львів, 2013. 22 с. URL: http://ena.lp.edu.ua:8080/handle/ntb/22432.</w:t>
      </w:r>
    </w:p>
    <w:p w14:paraId="4A6A87AF"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Сеник О.М. Динаміка розвитку правового конфлікту. </w:t>
      </w:r>
      <w:r w:rsidRPr="009312E5">
        <w:rPr>
          <w:rFonts w:ascii="Times New Roman" w:hAnsi="Times New Roman" w:cs="Times New Roman"/>
          <w:i/>
          <w:iCs/>
          <w:color w:val="000000" w:themeColor="text1"/>
          <w:sz w:val="28"/>
          <w:szCs w:val="28"/>
        </w:rPr>
        <w:t>Інформація і право</w:t>
      </w:r>
      <w:r w:rsidRPr="009312E5">
        <w:rPr>
          <w:rFonts w:ascii="Times New Roman" w:hAnsi="Times New Roman" w:cs="Times New Roman"/>
          <w:color w:val="000000" w:themeColor="text1"/>
          <w:sz w:val="28"/>
          <w:szCs w:val="28"/>
        </w:rPr>
        <w:t xml:space="preserve">. 2013. № 1. С. 121-130.  </w:t>
      </w:r>
    </w:p>
    <w:p w14:paraId="73E42B1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lastRenderedPageBreak/>
        <w:t xml:space="preserve">Сеник О. М. Загальна теорія правового конфлікту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12.00.01. ЛДУВС. Львів. 2013. 216 с.</w:t>
      </w:r>
    </w:p>
    <w:p w14:paraId="1355645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Сердюк О. В. Типологія підходів у методології сучасного правознавства. </w:t>
      </w:r>
      <w:r w:rsidRPr="009312E5">
        <w:rPr>
          <w:rFonts w:ascii="Times New Roman" w:hAnsi="Times New Roman" w:cs="Times New Roman"/>
          <w:bCs/>
          <w:i/>
          <w:iCs/>
          <w:sz w:val="28"/>
          <w:szCs w:val="28"/>
        </w:rPr>
        <w:t>Форум права</w:t>
      </w:r>
      <w:r w:rsidRPr="009312E5">
        <w:rPr>
          <w:rFonts w:ascii="Times New Roman" w:hAnsi="Times New Roman" w:cs="Times New Roman"/>
          <w:bCs/>
          <w:sz w:val="28"/>
          <w:szCs w:val="28"/>
        </w:rPr>
        <w:t>. 2008. № 3. С. 458-463.</w:t>
      </w:r>
    </w:p>
    <w:p w14:paraId="4DF697B2"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Сесюк</w:t>
      </w:r>
      <w:proofErr w:type="spellEnd"/>
      <w:r w:rsidRPr="009312E5">
        <w:rPr>
          <w:rFonts w:ascii="Times New Roman" w:hAnsi="Times New Roman" w:cs="Times New Roman"/>
          <w:color w:val="000000" w:themeColor="text1"/>
          <w:sz w:val="28"/>
          <w:szCs w:val="28"/>
        </w:rPr>
        <w:t xml:space="preserve"> Ю. Поняття та ознаки юридичного конфлікту: </w:t>
      </w:r>
      <w:proofErr w:type="spellStart"/>
      <w:r w:rsidRPr="009312E5">
        <w:rPr>
          <w:rFonts w:ascii="Times New Roman" w:hAnsi="Times New Roman" w:cs="Times New Roman"/>
          <w:color w:val="000000" w:themeColor="text1"/>
          <w:sz w:val="28"/>
          <w:szCs w:val="28"/>
        </w:rPr>
        <w:t>соціологічно</w:t>
      </w:r>
      <w:proofErr w:type="spellEnd"/>
      <w:r w:rsidRPr="009312E5">
        <w:rPr>
          <w:rFonts w:ascii="Times New Roman" w:hAnsi="Times New Roman" w:cs="Times New Roman"/>
          <w:color w:val="000000" w:themeColor="text1"/>
          <w:sz w:val="28"/>
          <w:szCs w:val="28"/>
        </w:rPr>
        <w:t xml:space="preserve">-правовий аналіз. </w:t>
      </w:r>
      <w:r w:rsidRPr="009312E5">
        <w:rPr>
          <w:rFonts w:ascii="Times New Roman" w:hAnsi="Times New Roman" w:cs="Times New Roman"/>
          <w:i/>
          <w:iCs/>
          <w:color w:val="000000" w:themeColor="text1"/>
          <w:sz w:val="28"/>
          <w:szCs w:val="28"/>
        </w:rPr>
        <w:t xml:space="preserve">Вісник Національного університету “Львівська політехніка”. </w:t>
      </w:r>
      <w:r w:rsidRPr="009312E5">
        <w:rPr>
          <w:rFonts w:ascii="Times New Roman" w:hAnsi="Times New Roman" w:cs="Times New Roman"/>
          <w:color w:val="000000" w:themeColor="text1"/>
          <w:sz w:val="28"/>
          <w:szCs w:val="28"/>
        </w:rPr>
        <w:t>Серія: “Юридичні науки”. Т. 7, № 1, 2020. С. 54–59.</w:t>
      </w:r>
    </w:p>
    <w:p w14:paraId="082675D0"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Сировацький</w:t>
      </w:r>
      <w:proofErr w:type="spellEnd"/>
      <w:r w:rsidRPr="009312E5">
        <w:rPr>
          <w:rFonts w:ascii="Times New Roman" w:eastAsia="Times New Roman" w:hAnsi="Times New Roman" w:cs="Times New Roman"/>
          <w:color w:val="000000" w:themeColor="text1"/>
          <w:sz w:val="28"/>
          <w:szCs w:val="28"/>
          <w:lang w:eastAsia="ru-RU"/>
        </w:rPr>
        <w:t xml:space="preserve"> В. І. </w:t>
      </w:r>
      <w:proofErr w:type="spellStart"/>
      <w:r w:rsidRPr="009312E5">
        <w:rPr>
          <w:rFonts w:ascii="Times New Roman" w:eastAsia="Times New Roman" w:hAnsi="Times New Roman" w:cs="Times New Roman"/>
          <w:color w:val="000000" w:themeColor="text1"/>
          <w:sz w:val="28"/>
          <w:szCs w:val="28"/>
          <w:lang w:eastAsia="ru-RU"/>
        </w:rPr>
        <w:t>Філософсько</w:t>
      </w:r>
      <w:proofErr w:type="spellEnd"/>
      <w:r w:rsidRPr="009312E5">
        <w:rPr>
          <w:rFonts w:ascii="Times New Roman" w:eastAsia="Times New Roman" w:hAnsi="Times New Roman" w:cs="Times New Roman"/>
          <w:color w:val="000000" w:themeColor="text1"/>
          <w:sz w:val="28"/>
          <w:szCs w:val="28"/>
          <w:lang w:eastAsia="ru-RU"/>
        </w:rPr>
        <w:t xml:space="preserve">-правовий контент державного примусу у </w:t>
      </w:r>
      <w:proofErr w:type="spellStart"/>
      <w:r w:rsidRPr="009312E5">
        <w:rPr>
          <w:rFonts w:ascii="Times New Roman" w:eastAsia="Times New Roman" w:hAnsi="Times New Roman" w:cs="Times New Roman"/>
          <w:color w:val="000000" w:themeColor="text1"/>
          <w:sz w:val="28"/>
          <w:szCs w:val="28"/>
          <w:lang w:eastAsia="ru-RU"/>
        </w:rPr>
        <w:t>темпорально</w:t>
      </w:r>
      <w:proofErr w:type="spellEnd"/>
      <w:r w:rsidRPr="009312E5">
        <w:rPr>
          <w:rFonts w:ascii="Times New Roman" w:eastAsia="Times New Roman" w:hAnsi="Times New Roman" w:cs="Times New Roman"/>
          <w:color w:val="000000" w:themeColor="text1"/>
          <w:sz w:val="28"/>
          <w:szCs w:val="28"/>
          <w:lang w:eastAsia="ru-RU"/>
        </w:rPr>
        <w:t xml:space="preserve">-просторовому дискурсі : </w:t>
      </w:r>
      <w:proofErr w:type="spellStart"/>
      <w:r w:rsidRPr="009312E5">
        <w:rPr>
          <w:rFonts w:ascii="Times New Roman" w:eastAsia="Times New Roman" w:hAnsi="Times New Roman" w:cs="Times New Roman"/>
          <w:color w:val="000000" w:themeColor="text1"/>
          <w:sz w:val="28"/>
          <w:szCs w:val="28"/>
          <w:lang w:eastAsia="ru-RU"/>
        </w:rPr>
        <w:t>дис</w:t>
      </w:r>
      <w:proofErr w:type="spellEnd"/>
      <w:r w:rsidRPr="009312E5">
        <w:rPr>
          <w:rFonts w:ascii="Times New Roman" w:eastAsia="Times New Roman" w:hAnsi="Times New Roman" w:cs="Times New Roman"/>
          <w:color w:val="000000" w:themeColor="text1"/>
          <w:sz w:val="28"/>
          <w:szCs w:val="28"/>
          <w:lang w:eastAsia="ru-RU"/>
        </w:rPr>
        <w:t xml:space="preserve">. ... д-ра </w:t>
      </w:r>
      <w:proofErr w:type="spellStart"/>
      <w:r w:rsidRPr="009312E5">
        <w:rPr>
          <w:rFonts w:ascii="Times New Roman" w:eastAsia="Times New Roman" w:hAnsi="Times New Roman" w:cs="Times New Roman"/>
          <w:color w:val="000000" w:themeColor="text1"/>
          <w:sz w:val="28"/>
          <w:szCs w:val="28"/>
          <w:lang w:eastAsia="ru-RU"/>
        </w:rPr>
        <w:t>юрид</w:t>
      </w:r>
      <w:proofErr w:type="spellEnd"/>
      <w:r w:rsidRPr="009312E5">
        <w:rPr>
          <w:rFonts w:ascii="Times New Roman" w:eastAsia="Times New Roman" w:hAnsi="Times New Roman" w:cs="Times New Roman"/>
          <w:color w:val="000000" w:themeColor="text1"/>
          <w:sz w:val="28"/>
          <w:szCs w:val="28"/>
          <w:lang w:eastAsia="ru-RU"/>
        </w:rPr>
        <w:t xml:space="preserve">. наук : 12.00.12. Львів. 461 с.  </w:t>
      </w:r>
    </w:p>
    <w:p w14:paraId="4682607D" w14:textId="77777777" w:rsidR="009E3157" w:rsidRPr="009312E5" w:rsidRDefault="009E3157" w:rsidP="009E3157">
      <w:pPr>
        <w:pStyle w:val="a3"/>
        <w:numPr>
          <w:ilvl w:val="0"/>
          <w:numId w:val="37"/>
        </w:numPr>
        <w:tabs>
          <w:tab w:val="left" w:pos="0"/>
          <w:tab w:val="left" w:pos="426"/>
          <w:tab w:val="left" w:pos="851"/>
        </w:tabs>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color w:val="000000" w:themeColor="text1"/>
          <w:sz w:val="28"/>
          <w:szCs w:val="28"/>
        </w:rPr>
        <w:t>Сіроткіна</w:t>
      </w:r>
      <w:proofErr w:type="spellEnd"/>
      <w:r w:rsidRPr="009312E5">
        <w:rPr>
          <w:rFonts w:ascii="Times New Roman" w:hAnsi="Times New Roman" w:cs="Times New Roman"/>
          <w:color w:val="000000" w:themeColor="text1"/>
          <w:sz w:val="28"/>
          <w:szCs w:val="28"/>
        </w:rPr>
        <w:t xml:space="preserve"> М.В Методологічні </w:t>
      </w:r>
      <w:r w:rsidRPr="009312E5">
        <w:rPr>
          <w:rFonts w:ascii="Times New Roman" w:hAnsi="Times New Roman" w:cs="Times New Roman"/>
          <w:sz w:val="28"/>
          <w:szCs w:val="28"/>
        </w:rPr>
        <w:t xml:space="preserve">підходи щодо класифікації правового конфлікту. </w:t>
      </w:r>
      <w:r w:rsidRPr="009312E5">
        <w:rPr>
          <w:rFonts w:ascii="Times New Roman" w:hAnsi="Times New Roman" w:cs="Times New Roman"/>
          <w:i/>
          <w:sz w:val="28"/>
          <w:szCs w:val="28"/>
        </w:rPr>
        <w:t>Юридичний науковий електронний журнал</w:t>
      </w:r>
      <w:r w:rsidRPr="009312E5">
        <w:rPr>
          <w:rFonts w:ascii="Times New Roman" w:hAnsi="Times New Roman" w:cs="Times New Roman"/>
          <w:sz w:val="28"/>
          <w:szCs w:val="28"/>
        </w:rPr>
        <w:t xml:space="preserve">. 2020. № 7.  </w:t>
      </w:r>
      <w:r w:rsidRPr="009312E5">
        <w:rPr>
          <w:rFonts w:ascii="Times New Roman" w:hAnsi="Times New Roman" w:cs="Times New Roman"/>
          <w:sz w:val="28"/>
          <w:szCs w:val="28"/>
          <w:shd w:val="clear" w:color="auto" w:fill="FFFFFF"/>
        </w:rPr>
        <w:t xml:space="preserve">URL: </w:t>
      </w:r>
      <w:hyperlink r:id="rId30" w:history="1">
        <w:r w:rsidRPr="009312E5">
          <w:rPr>
            <w:rStyle w:val="a4"/>
            <w:rFonts w:ascii="Times New Roman" w:hAnsi="Times New Roman" w:cs="Times New Roman"/>
            <w:color w:val="auto"/>
            <w:sz w:val="28"/>
            <w:szCs w:val="28"/>
            <w:u w:val="none"/>
          </w:rPr>
          <w:t>http://lsej.org.ua/7_2020/97.pdf</w:t>
        </w:r>
      </w:hyperlink>
      <w:r w:rsidRPr="009312E5">
        <w:rPr>
          <w:rFonts w:ascii="Times New Roman" w:hAnsi="Times New Roman" w:cs="Times New Roman"/>
          <w:sz w:val="28"/>
          <w:szCs w:val="28"/>
        </w:rPr>
        <w:t>.</w:t>
      </w:r>
    </w:p>
    <w:p w14:paraId="12BC7088"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sz w:val="28"/>
          <w:szCs w:val="28"/>
        </w:rPr>
        <w:t>Сіроткіна</w:t>
      </w:r>
      <w:proofErr w:type="spellEnd"/>
      <w:r w:rsidRPr="009312E5">
        <w:rPr>
          <w:rFonts w:ascii="Times New Roman" w:hAnsi="Times New Roman" w:cs="Times New Roman"/>
          <w:sz w:val="28"/>
          <w:szCs w:val="28"/>
        </w:rPr>
        <w:t xml:space="preserve"> М.В. Теорія та практика реалізації права на компроміс у кримінальному процесі України : </w:t>
      </w:r>
      <w:proofErr w:type="spellStart"/>
      <w:r w:rsidRPr="009312E5">
        <w:rPr>
          <w:rFonts w:ascii="Times New Roman" w:hAnsi="Times New Roman" w:cs="Times New Roman"/>
          <w:sz w:val="28"/>
          <w:szCs w:val="28"/>
        </w:rPr>
        <w:t>дис</w:t>
      </w:r>
      <w:proofErr w:type="spellEnd"/>
      <w:r w:rsidRPr="009312E5">
        <w:rPr>
          <w:rFonts w:ascii="Times New Roman" w:hAnsi="Times New Roman" w:cs="Times New Roman"/>
          <w:sz w:val="28"/>
          <w:szCs w:val="28"/>
        </w:rPr>
        <w:t xml:space="preserve">. … д-ра </w:t>
      </w:r>
      <w:proofErr w:type="spellStart"/>
      <w:r w:rsidRPr="009312E5">
        <w:rPr>
          <w:rFonts w:ascii="Times New Roman" w:hAnsi="Times New Roman" w:cs="Times New Roman"/>
          <w:sz w:val="28"/>
          <w:szCs w:val="28"/>
        </w:rPr>
        <w:t>юрид</w:t>
      </w:r>
      <w:proofErr w:type="spellEnd"/>
      <w:r w:rsidRPr="009312E5">
        <w:rPr>
          <w:rFonts w:ascii="Times New Roman" w:hAnsi="Times New Roman" w:cs="Times New Roman"/>
          <w:sz w:val="28"/>
          <w:szCs w:val="28"/>
        </w:rPr>
        <w:t>. наук. 12.00.09.  Київ. Національна академія внутрішніх справ. 2021. 497 с. URL : https://elar.navs.edu.ua/server/api/core/bitstreams/8cc216c9-18a1-4f3b-9883-acbd8103510b/content.</w:t>
      </w:r>
    </w:p>
    <w:p w14:paraId="6235D21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proofErr w:type="spellStart"/>
      <w:r w:rsidRPr="009312E5">
        <w:rPr>
          <w:rFonts w:ascii="Times New Roman" w:hAnsi="Times New Roman" w:cs="Times New Roman"/>
          <w:bCs/>
          <w:sz w:val="28"/>
          <w:szCs w:val="28"/>
        </w:rPr>
        <w:t>Сказко</w:t>
      </w:r>
      <w:proofErr w:type="spellEnd"/>
      <w:r w:rsidRPr="009312E5">
        <w:rPr>
          <w:rFonts w:ascii="Times New Roman" w:eastAsia="Times New Roman" w:hAnsi="Times New Roman" w:cs="Times New Roman"/>
          <w:bCs/>
          <w:sz w:val="28"/>
          <w:szCs w:val="28"/>
          <w:lang w:eastAsia="ru-RU"/>
        </w:rPr>
        <w:t xml:space="preserve"> О. М. Правові засади вирішення доменних спорів в Україні : </w:t>
      </w:r>
      <w:proofErr w:type="spellStart"/>
      <w:r w:rsidRPr="009312E5">
        <w:rPr>
          <w:rFonts w:ascii="Times New Roman" w:eastAsia="Times New Roman" w:hAnsi="Times New Roman" w:cs="Times New Roman"/>
          <w:bCs/>
          <w:sz w:val="28"/>
          <w:szCs w:val="28"/>
          <w:lang w:eastAsia="ru-RU"/>
        </w:rPr>
        <w:t>дис</w:t>
      </w:r>
      <w:proofErr w:type="spellEnd"/>
      <w:r w:rsidRPr="009312E5">
        <w:rPr>
          <w:rFonts w:ascii="Times New Roman" w:eastAsia="Times New Roman" w:hAnsi="Times New Roman" w:cs="Times New Roman"/>
          <w:bCs/>
          <w:sz w:val="28"/>
          <w:szCs w:val="28"/>
          <w:lang w:eastAsia="ru-RU"/>
        </w:rPr>
        <w:t xml:space="preserve">. … </w:t>
      </w:r>
      <w:proofErr w:type="spellStart"/>
      <w:r w:rsidRPr="009312E5">
        <w:rPr>
          <w:rFonts w:ascii="Times New Roman" w:eastAsia="Times New Roman" w:hAnsi="Times New Roman" w:cs="Times New Roman"/>
          <w:bCs/>
          <w:sz w:val="28"/>
          <w:szCs w:val="28"/>
          <w:lang w:eastAsia="ru-RU"/>
        </w:rPr>
        <w:t>докт</w:t>
      </w:r>
      <w:proofErr w:type="spellEnd"/>
      <w:r w:rsidRPr="009312E5">
        <w:rPr>
          <w:rFonts w:ascii="Times New Roman" w:eastAsia="Times New Roman" w:hAnsi="Times New Roman" w:cs="Times New Roman"/>
          <w:bCs/>
          <w:sz w:val="28"/>
          <w:szCs w:val="28"/>
          <w:lang w:eastAsia="ru-RU"/>
        </w:rPr>
        <w:t xml:space="preserve">. філософ. спец. 081 Право. </w:t>
      </w:r>
      <w:proofErr w:type="spellStart"/>
      <w:r w:rsidRPr="009312E5">
        <w:rPr>
          <w:rFonts w:ascii="Times New Roman" w:eastAsia="Times New Roman" w:hAnsi="Times New Roman" w:cs="Times New Roman"/>
          <w:bCs/>
          <w:sz w:val="28"/>
          <w:szCs w:val="28"/>
          <w:lang w:eastAsia="ru-RU"/>
        </w:rPr>
        <w:t>НАПрН</w:t>
      </w:r>
      <w:proofErr w:type="spellEnd"/>
      <w:r w:rsidRPr="009312E5">
        <w:rPr>
          <w:rFonts w:ascii="Times New Roman" w:eastAsia="Times New Roman" w:hAnsi="Times New Roman" w:cs="Times New Roman"/>
          <w:bCs/>
          <w:sz w:val="28"/>
          <w:szCs w:val="28"/>
          <w:lang w:eastAsia="ru-RU"/>
        </w:rPr>
        <w:t>. Київ. 2021. 237 с.</w:t>
      </w:r>
    </w:p>
    <w:p w14:paraId="45C8CD03" w14:textId="77777777" w:rsidR="009E3157" w:rsidRPr="009312E5" w:rsidRDefault="009E3157" w:rsidP="009E3157">
      <w:pPr>
        <w:pStyle w:val="a3"/>
        <w:widowControl w:val="0"/>
        <w:numPr>
          <w:ilvl w:val="0"/>
          <w:numId w:val="37"/>
        </w:numPr>
        <w:shd w:val="clear" w:color="auto" w:fill="FFFFFF"/>
        <w:tabs>
          <w:tab w:val="left" w:pos="0"/>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t xml:space="preserve">Скакун О. Ф. Теорія права і держави : підручник. 4-те вид., стереотипне. Київ : </w:t>
      </w:r>
      <w:proofErr w:type="spellStart"/>
      <w:r w:rsidRPr="009312E5">
        <w:rPr>
          <w:rFonts w:ascii="Times New Roman" w:hAnsi="Times New Roman" w:cs="Times New Roman"/>
          <w:sz w:val="28"/>
          <w:szCs w:val="28"/>
        </w:rPr>
        <w:t>Алерта</w:t>
      </w:r>
      <w:proofErr w:type="spellEnd"/>
      <w:r w:rsidRPr="009312E5">
        <w:rPr>
          <w:rFonts w:ascii="Times New Roman" w:hAnsi="Times New Roman" w:cs="Times New Roman"/>
          <w:sz w:val="28"/>
          <w:szCs w:val="28"/>
        </w:rPr>
        <w:t xml:space="preserve">, 2021. 528 с. </w:t>
      </w:r>
    </w:p>
    <w:p w14:paraId="436DC913" w14:textId="77777777" w:rsidR="009E3157" w:rsidRPr="009312E5" w:rsidRDefault="009E3157" w:rsidP="009E3157">
      <w:pPr>
        <w:pStyle w:val="a3"/>
        <w:widowControl w:val="0"/>
        <w:numPr>
          <w:ilvl w:val="0"/>
          <w:numId w:val="37"/>
        </w:numPr>
        <w:shd w:val="clear" w:color="auto" w:fill="FFFFFF"/>
        <w:tabs>
          <w:tab w:val="left" w:pos="0"/>
          <w:tab w:val="left" w:pos="567"/>
        </w:tabs>
        <w:autoSpaceDE w:val="0"/>
        <w:autoSpaceDN w:val="0"/>
        <w:adjustRightInd w:val="0"/>
        <w:spacing w:after="0" w:line="360" w:lineRule="auto"/>
        <w:ind w:left="0" w:firstLine="0"/>
        <w:jc w:val="both"/>
        <w:rPr>
          <w:rFonts w:ascii="Times New Roman" w:hAnsi="Times New Roman" w:cs="Times New Roman"/>
          <w:sz w:val="28"/>
          <w:szCs w:val="28"/>
        </w:rPr>
      </w:pPr>
      <w:r w:rsidRPr="009312E5">
        <w:rPr>
          <w:rFonts w:ascii="Times New Roman" w:hAnsi="Times New Roman" w:cs="Times New Roman"/>
          <w:sz w:val="28"/>
          <w:szCs w:val="28"/>
        </w:rPr>
        <w:t xml:space="preserve">Собко Г. Співвідношення понять «примус», «примушування» та «насильство». </w:t>
      </w:r>
      <w:r w:rsidRPr="009312E5">
        <w:rPr>
          <w:rFonts w:ascii="Times New Roman" w:hAnsi="Times New Roman" w:cs="Times New Roman"/>
          <w:i/>
          <w:sz w:val="28"/>
          <w:szCs w:val="28"/>
        </w:rPr>
        <w:t>Науковий вісник Міжнародного гуманітарного університету. Сер.: Юриспруденція.</w:t>
      </w:r>
      <w:r w:rsidRPr="009312E5">
        <w:rPr>
          <w:rFonts w:ascii="Times New Roman" w:hAnsi="Times New Roman" w:cs="Times New Roman"/>
          <w:sz w:val="28"/>
          <w:szCs w:val="28"/>
        </w:rPr>
        <w:t xml:space="preserve"> 2019 № 40. С.117-120. URL: </w:t>
      </w:r>
      <w:hyperlink r:id="rId31" w:history="1">
        <w:r w:rsidRPr="009312E5">
          <w:rPr>
            <w:rStyle w:val="a4"/>
            <w:rFonts w:ascii="Times New Roman" w:hAnsi="Times New Roman" w:cs="Times New Roman"/>
            <w:color w:val="auto"/>
            <w:sz w:val="28"/>
            <w:szCs w:val="28"/>
            <w:u w:val="none"/>
          </w:rPr>
          <w:t>https://www.vestnik-pravo.mgu.od.ua/archive/juspradenc40/29.pdf</w:t>
        </w:r>
      </w:hyperlink>
    </w:p>
    <w:p w14:paraId="65C7C7B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Станько</w:t>
      </w:r>
      <w:proofErr w:type="spellEnd"/>
      <w:r w:rsidRPr="009312E5">
        <w:rPr>
          <w:rFonts w:ascii="Times New Roman" w:hAnsi="Times New Roman" w:cs="Times New Roman"/>
          <w:bCs/>
          <w:sz w:val="28"/>
          <w:szCs w:val="28"/>
        </w:rPr>
        <w:t xml:space="preserve"> І. Я. Співвідношення принципів та норм права у правових системах України та Європейського Союзу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12.00.01. НАВС. Київ. 2020. 264 с.</w:t>
      </w:r>
    </w:p>
    <w:p w14:paraId="3C450A26" w14:textId="77777777" w:rsidR="009E3157" w:rsidRPr="009312E5" w:rsidRDefault="009E3157" w:rsidP="009E3157">
      <w:pPr>
        <w:pStyle w:val="a3"/>
        <w:widowControl w:val="0"/>
        <w:numPr>
          <w:ilvl w:val="0"/>
          <w:numId w:val="37"/>
        </w:numPr>
        <w:shd w:val="clear" w:color="auto" w:fill="FFFFFF"/>
        <w:tabs>
          <w:tab w:val="left" w:pos="0"/>
          <w:tab w:val="left" w:pos="567"/>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Стрибко</w:t>
      </w:r>
      <w:proofErr w:type="spellEnd"/>
      <w:r w:rsidRPr="009312E5">
        <w:rPr>
          <w:rFonts w:ascii="Times New Roman" w:hAnsi="Times New Roman" w:cs="Times New Roman"/>
          <w:color w:val="000000" w:themeColor="text1"/>
          <w:sz w:val="28"/>
          <w:szCs w:val="28"/>
        </w:rPr>
        <w:t xml:space="preserve"> Т.І. Загальнотеоретичне визначення договору : поняття та сутність. </w:t>
      </w:r>
      <w:r w:rsidRPr="009312E5">
        <w:rPr>
          <w:rFonts w:ascii="Times New Roman" w:hAnsi="Times New Roman" w:cs="Times New Roman"/>
          <w:i/>
          <w:color w:val="000000" w:themeColor="text1"/>
          <w:sz w:val="28"/>
          <w:szCs w:val="28"/>
        </w:rPr>
        <w:lastRenderedPageBreak/>
        <w:t>Право і суспільство</w:t>
      </w:r>
      <w:r w:rsidRPr="009312E5">
        <w:rPr>
          <w:rFonts w:ascii="Times New Roman" w:hAnsi="Times New Roman" w:cs="Times New Roman"/>
          <w:color w:val="000000" w:themeColor="text1"/>
          <w:sz w:val="28"/>
          <w:szCs w:val="28"/>
        </w:rPr>
        <w:t xml:space="preserve">. 2013. №6-2. С.101-105.  </w:t>
      </w:r>
    </w:p>
    <w:p w14:paraId="3FA331C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Стрибко</w:t>
      </w:r>
      <w:proofErr w:type="spellEnd"/>
      <w:r w:rsidRPr="009312E5">
        <w:rPr>
          <w:rFonts w:ascii="Times New Roman" w:hAnsi="Times New Roman" w:cs="Times New Roman"/>
          <w:bCs/>
          <w:sz w:val="28"/>
          <w:szCs w:val="28"/>
        </w:rPr>
        <w:t xml:space="preserve"> Т. І. Нормативно-правовий договір та договірний процес у суверенній Україні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12.00.01. Одеса. 2016. 256 с.</w:t>
      </w:r>
    </w:p>
    <w:p w14:paraId="72B8FD7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Сурмин</w:t>
      </w:r>
      <w:proofErr w:type="spellEnd"/>
      <w:r w:rsidRPr="009312E5">
        <w:rPr>
          <w:rFonts w:ascii="Times New Roman" w:hAnsi="Times New Roman" w:cs="Times New Roman"/>
          <w:bCs/>
          <w:sz w:val="28"/>
          <w:szCs w:val="28"/>
        </w:rPr>
        <w:t xml:space="preserve"> Ю. П. Теорія систем і системний аналіз : </w:t>
      </w:r>
      <w:proofErr w:type="spellStart"/>
      <w:r w:rsidRPr="009312E5">
        <w:rPr>
          <w:rFonts w:ascii="Times New Roman" w:hAnsi="Times New Roman" w:cs="Times New Roman"/>
          <w:bCs/>
          <w:sz w:val="28"/>
          <w:szCs w:val="28"/>
        </w:rPr>
        <w:t>навч</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посібн</w:t>
      </w:r>
      <w:proofErr w:type="spellEnd"/>
      <w:r w:rsidRPr="009312E5">
        <w:rPr>
          <w:rFonts w:ascii="Times New Roman" w:hAnsi="Times New Roman" w:cs="Times New Roman"/>
          <w:bCs/>
          <w:sz w:val="28"/>
          <w:szCs w:val="28"/>
        </w:rPr>
        <w:t>. Київ : МАУП. 2003. 368 с.</w:t>
      </w:r>
    </w:p>
    <w:p w14:paraId="3DE1F469" w14:textId="77777777" w:rsidR="009E3157" w:rsidRPr="009312E5" w:rsidRDefault="009E3157" w:rsidP="009E3157">
      <w:pPr>
        <w:pStyle w:val="a3"/>
        <w:widowControl w:val="0"/>
        <w:numPr>
          <w:ilvl w:val="0"/>
          <w:numId w:val="37"/>
        </w:numPr>
        <w:shd w:val="clear" w:color="auto" w:fill="FFFFFF"/>
        <w:tabs>
          <w:tab w:val="left" w:pos="0"/>
          <w:tab w:val="left" w:pos="567"/>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hyperlink r:id="rId32" w:tgtFrame="_blank" w:history="1">
        <w:proofErr w:type="spellStart"/>
        <w:r w:rsidRPr="009312E5">
          <w:rPr>
            <w:rFonts w:ascii="Times New Roman" w:eastAsia="Times New Roman" w:hAnsi="Times New Roman" w:cs="Times New Roman"/>
            <w:color w:val="000000" w:themeColor="text1"/>
            <w:sz w:val="28"/>
            <w:szCs w:val="28"/>
            <w:bdr w:val="none" w:sz="0" w:space="0" w:color="auto" w:frame="1"/>
            <w:lang w:eastAsia="ru-RU"/>
          </w:rPr>
          <w:t>Тенасе</w:t>
        </w:r>
        <w:proofErr w:type="spellEnd"/>
      </w:hyperlink>
      <w:r w:rsidRPr="009312E5">
        <w:rPr>
          <w:rFonts w:ascii="Times New Roman" w:eastAsia="Times New Roman" w:hAnsi="Times New Roman" w:cs="Times New Roman"/>
          <w:color w:val="000000" w:themeColor="text1"/>
          <w:sz w:val="28"/>
          <w:szCs w:val="28"/>
          <w:lang w:eastAsia="ru-RU"/>
        </w:rPr>
        <w:t xml:space="preserve"> О. </w:t>
      </w:r>
      <w:r w:rsidRPr="009312E5">
        <w:rPr>
          <w:rFonts w:ascii="Times New Roman" w:hAnsi="Times New Roman" w:cs="Times New Roman"/>
          <w:color w:val="000000" w:themeColor="text1"/>
          <w:sz w:val="28"/>
          <w:szCs w:val="28"/>
        </w:rPr>
        <w:t xml:space="preserve"> </w:t>
      </w:r>
      <w:r w:rsidRPr="009312E5">
        <w:rPr>
          <w:rFonts w:ascii="Times New Roman" w:eastAsia="Times New Roman" w:hAnsi="Times New Roman" w:cs="Times New Roman"/>
          <w:color w:val="000000" w:themeColor="text1"/>
          <w:sz w:val="28"/>
          <w:szCs w:val="28"/>
          <w:lang w:eastAsia="ru-RU"/>
        </w:rPr>
        <w:t xml:space="preserve">Нормативне закріплення примусу як прерогатива верховенства права: літературний огляд. </w:t>
      </w:r>
      <w:proofErr w:type="spellStart"/>
      <w:r w:rsidRPr="009312E5">
        <w:rPr>
          <w:rFonts w:ascii="Times New Roman" w:hAnsi="Times New Roman" w:cs="Times New Roman"/>
          <w:i/>
          <w:iCs/>
          <w:color w:val="000000" w:themeColor="text1"/>
          <w:sz w:val="28"/>
          <w:szCs w:val="28"/>
        </w:rPr>
        <w:t>Law</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Journal</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of</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the</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National</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Academy</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of</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Internal</w:t>
      </w:r>
      <w:proofErr w:type="spellEnd"/>
      <w:r w:rsidRPr="009312E5">
        <w:rPr>
          <w:rFonts w:ascii="Times New Roman" w:hAnsi="Times New Roman" w:cs="Times New Roman"/>
          <w:i/>
          <w:iCs/>
          <w:color w:val="000000" w:themeColor="text1"/>
          <w:sz w:val="28"/>
          <w:szCs w:val="28"/>
        </w:rPr>
        <w:t xml:space="preserve"> </w:t>
      </w:r>
      <w:proofErr w:type="spellStart"/>
      <w:r w:rsidRPr="009312E5">
        <w:rPr>
          <w:rFonts w:ascii="Times New Roman" w:hAnsi="Times New Roman" w:cs="Times New Roman"/>
          <w:i/>
          <w:iCs/>
          <w:color w:val="000000" w:themeColor="text1"/>
          <w:sz w:val="28"/>
          <w:szCs w:val="28"/>
        </w:rPr>
        <w:t>Affairs</w:t>
      </w:r>
      <w:proofErr w:type="spellEnd"/>
      <w:r w:rsidRPr="009312E5">
        <w:rPr>
          <w:rFonts w:ascii="Times New Roman" w:hAnsi="Times New Roman" w:cs="Times New Roman"/>
          <w:i/>
          <w:iCs/>
          <w:color w:val="000000" w:themeColor="text1"/>
          <w:sz w:val="28"/>
          <w:szCs w:val="28"/>
        </w:rPr>
        <w:t xml:space="preserve">, </w:t>
      </w:r>
      <w:r w:rsidRPr="009312E5">
        <w:rPr>
          <w:rFonts w:ascii="Times New Roman" w:hAnsi="Times New Roman" w:cs="Times New Roman"/>
          <w:iCs/>
          <w:color w:val="000000" w:themeColor="text1"/>
          <w:sz w:val="28"/>
          <w:szCs w:val="28"/>
        </w:rPr>
        <w:t xml:space="preserve">12(4), 84-94.  </w:t>
      </w:r>
    </w:p>
    <w:p w14:paraId="206A42FA" w14:textId="77777777" w:rsidR="009E3157" w:rsidRPr="009312E5" w:rsidRDefault="009E3157" w:rsidP="009E3157">
      <w:pPr>
        <w:pStyle w:val="a3"/>
        <w:widowControl w:val="0"/>
        <w:numPr>
          <w:ilvl w:val="0"/>
          <w:numId w:val="37"/>
        </w:numPr>
        <w:shd w:val="clear" w:color="auto" w:fill="FFFFFF"/>
        <w:tabs>
          <w:tab w:val="left" w:pos="0"/>
          <w:tab w:val="left" w:pos="567"/>
        </w:tab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Теорія держави і права : </w:t>
      </w:r>
      <w:proofErr w:type="spellStart"/>
      <w:r w:rsidRPr="009312E5">
        <w:rPr>
          <w:rFonts w:ascii="Times New Roman" w:hAnsi="Times New Roman" w:cs="Times New Roman"/>
          <w:color w:val="000000" w:themeColor="text1"/>
          <w:sz w:val="28"/>
          <w:szCs w:val="28"/>
        </w:rPr>
        <w:t>підруч</w:t>
      </w:r>
      <w:proofErr w:type="spellEnd"/>
      <w:r w:rsidRPr="009312E5">
        <w:rPr>
          <w:rFonts w:ascii="Times New Roman" w:hAnsi="Times New Roman" w:cs="Times New Roman"/>
          <w:color w:val="000000" w:themeColor="text1"/>
          <w:sz w:val="28"/>
          <w:szCs w:val="28"/>
        </w:rPr>
        <w:t xml:space="preserve">. для </w:t>
      </w:r>
      <w:proofErr w:type="spellStart"/>
      <w:r w:rsidRPr="009312E5">
        <w:rPr>
          <w:rFonts w:ascii="Times New Roman" w:hAnsi="Times New Roman" w:cs="Times New Roman"/>
          <w:color w:val="000000" w:themeColor="text1"/>
          <w:sz w:val="28"/>
          <w:szCs w:val="28"/>
        </w:rPr>
        <w:t>студ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вищ</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навч</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закл</w:t>
      </w:r>
      <w:proofErr w:type="spellEnd"/>
      <w:r w:rsidRPr="009312E5">
        <w:rPr>
          <w:rFonts w:ascii="Times New Roman" w:hAnsi="Times New Roman" w:cs="Times New Roman"/>
          <w:color w:val="000000" w:themeColor="text1"/>
          <w:sz w:val="28"/>
          <w:szCs w:val="28"/>
        </w:rPr>
        <w:t xml:space="preserve">. / О.В. Петришин, С.П. Погребняк, В.С. </w:t>
      </w:r>
      <w:proofErr w:type="spellStart"/>
      <w:r w:rsidRPr="009312E5">
        <w:rPr>
          <w:rFonts w:ascii="Times New Roman" w:hAnsi="Times New Roman" w:cs="Times New Roman"/>
          <w:color w:val="000000" w:themeColor="text1"/>
          <w:sz w:val="28"/>
          <w:szCs w:val="28"/>
        </w:rPr>
        <w:t>Смородинський</w:t>
      </w:r>
      <w:proofErr w:type="spellEnd"/>
      <w:r w:rsidRPr="009312E5">
        <w:rPr>
          <w:rFonts w:ascii="Times New Roman" w:hAnsi="Times New Roman" w:cs="Times New Roman"/>
          <w:color w:val="000000" w:themeColor="text1"/>
          <w:sz w:val="28"/>
          <w:szCs w:val="28"/>
        </w:rPr>
        <w:t xml:space="preserve"> та ін.; за </w:t>
      </w:r>
      <w:proofErr w:type="spellStart"/>
      <w:r w:rsidRPr="009312E5">
        <w:rPr>
          <w:rFonts w:ascii="Times New Roman" w:hAnsi="Times New Roman" w:cs="Times New Roman"/>
          <w:color w:val="000000" w:themeColor="text1"/>
          <w:sz w:val="28"/>
          <w:szCs w:val="28"/>
        </w:rPr>
        <w:t>заг</w:t>
      </w:r>
      <w:proofErr w:type="spellEnd"/>
      <w:r w:rsidRPr="009312E5">
        <w:rPr>
          <w:rFonts w:ascii="Times New Roman" w:hAnsi="Times New Roman" w:cs="Times New Roman"/>
          <w:color w:val="000000" w:themeColor="text1"/>
          <w:sz w:val="28"/>
          <w:szCs w:val="28"/>
        </w:rPr>
        <w:t>. ред.. О.В. Петришина. Харків : Право, 2014. 368 с.</w:t>
      </w:r>
    </w:p>
    <w:p w14:paraId="27983AB4" w14:textId="77777777" w:rsidR="009E3157" w:rsidRPr="009312E5" w:rsidRDefault="009E3157" w:rsidP="009E3157">
      <w:pPr>
        <w:pStyle w:val="a3"/>
        <w:widowControl w:val="0"/>
        <w:numPr>
          <w:ilvl w:val="0"/>
          <w:numId w:val="37"/>
        </w:numPr>
        <w:tabs>
          <w:tab w:val="left" w:pos="0"/>
          <w:tab w:val="left" w:pos="567"/>
        </w:tabs>
        <w:suppressAutoHyphens/>
        <w:autoSpaceDE w:val="0"/>
        <w:autoSpaceDN w:val="0"/>
        <w:adjustRightInd w:val="0"/>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Теорія держави і права. Академічний курс : підручник / за ред. О. В. Зайчука, Н. М. </w:t>
      </w:r>
      <w:proofErr w:type="spellStart"/>
      <w:r w:rsidRPr="009312E5">
        <w:rPr>
          <w:rFonts w:ascii="Times New Roman" w:hAnsi="Times New Roman" w:cs="Times New Roman"/>
          <w:color w:val="000000" w:themeColor="text1"/>
          <w:sz w:val="28"/>
          <w:szCs w:val="28"/>
        </w:rPr>
        <w:t>Оніщенко</w:t>
      </w:r>
      <w:proofErr w:type="spellEnd"/>
      <w:r w:rsidRPr="009312E5">
        <w:rPr>
          <w:rFonts w:ascii="Times New Roman" w:hAnsi="Times New Roman" w:cs="Times New Roman"/>
          <w:color w:val="000000" w:themeColor="text1"/>
          <w:sz w:val="28"/>
          <w:szCs w:val="28"/>
        </w:rPr>
        <w:t xml:space="preserve">. Київ : Юрінком Інтер, 2006. 688 с. </w:t>
      </w:r>
    </w:p>
    <w:p w14:paraId="1610C29E"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Теорія держави та права : </w:t>
      </w:r>
      <w:proofErr w:type="spellStart"/>
      <w:r w:rsidRPr="009312E5">
        <w:rPr>
          <w:rFonts w:ascii="Times New Roman" w:hAnsi="Times New Roman" w:cs="Times New Roman"/>
          <w:bCs/>
          <w:sz w:val="28"/>
          <w:szCs w:val="28"/>
        </w:rPr>
        <w:t>навч</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посіб</w:t>
      </w:r>
      <w:proofErr w:type="spellEnd"/>
      <w:r w:rsidRPr="009312E5">
        <w:rPr>
          <w:rFonts w:ascii="Times New Roman" w:hAnsi="Times New Roman" w:cs="Times New Roman"/>
          <w:bCs/>
          <w:sz w:val="28"/>
          <w:szCs w:val="28"/>
        </w:rPr>
        <w:t xml:space="preserve">. Є. В. </w:t>
      </w:r>
      <w:proofErr w:type="spellStart"/>
      <w:r w:rsidRPr="009312E5">
        <w:rPr>
          <w:rFonts w:ascii="Times New Roman" w:hAnsi="Times New Roman" w:cs="Times New Roman"/>
          <w:bCs/>
          <w:sz w:val="28"/>
          <w:szCs w:val="28"/>
        </w:rPr>
        <w:t>Білозьоров</w:t>
      </w:r>
      <w:proofErr w:type="spellEnd"/>
      <w:r w:rsidRPr="009312E5">
        <w:rPr>
          <w:rFonts w:ascii="Times New Roman" w:hAnsi="Times New Roman" w:cs="Times New Roman"/>
          <w:bCs/>
          <w:sz w:val="28"/>
          <w:szCs w:val="28"/>
        </w:rPr>
        <w:t xml:space="preserve">, В. П. Власенко, О. Б. Горова, А. М. Завальний, Н. В. </w:t>
      </w:r>
      <w:proofErr w:type="spellStart"/>
      <w:r w:rsidRPr="009312E5">
        <w:rPr>
          <w:rFonts w:ascii="Times New Roman" w:hAnsi="Times New Roman" w:cs="Times New Roman"/>
          <w:bCs/>
          <w:sz w:val="28"/>
          <w:szCs w:val="28"/>
        </w:rPr>
        <w:t>Заяць</w:t>
      </w:r>
      <w:proofErr w:type="spellEnd"/>
      <w:r w:rsidRPr="009312E5">
        <w:rPr>
          <w:rFonts w:ascii="Times New Roman" w:hAnsi="Times New Roman" w:cs="Times New Roman"/>
          <w:bCs/>
          <w:sz w:val="28"/>
          <w:szCs w:val="28"/>
        </w:rPr>
        <w:t xml:space="preserve"> та ін. За </w:t>
      </w:r>
      <w:proofErr w:type="spellStart"/>
      <w:r w:rsidRPr="009312E5">
        <w:rPr>
          <w:rFonts w:ascii="Times New Roman" w:hAnsi="Times New Roman" w:cs="Times New Roman"/>
          <w:bCs/>
          <w:sz w:val="28"/>
          <w:szCs w:val="28"/>
        </w:rPr>
        <w:t>заг</w:t>
      </w:r>
      <w:proofErr w:type="spellEnd"/>
      <w:r w:rsidRPr="009312E5">
        <w:rPr>
          <w:rFonts w:ascii="Times New Roman" w:hAnsi="Times New Roman" w:cs="Times New Roman"/>
          <w:bCs/>
          <w:sz w:val="28"/>
          <w:szCs w:val="28"/>
        </w:rPr>
        <w:t xml:space="preserve">. ред. С. Д. </w:t>
      </w:r>
      <w:proofErr w:type="spellStart"/>
      <w:r w:rsidRPr="009312E5">
        <w:rPr>
          <w:rFonts w:ascii="Times New Roman" w:hAnsi="Times New Roman" w:cs="Times New Roman"/>
          <w:bCs/>
          <w:sz w:val="28"/>
          <w:szCs w:val="28"/>
        </w:rPr>
        <w:t>Гусарєва</w:t>
      </w:r>
      <w:proofErr w:type="spellEnd"/>
      <w:r w:rsidRPr="009312E5">
        <w:rPr>
          <w:rFonts w:ascii="Times New Roman" w:hAnsi="Times New Roman" w:cs="Times New Roman"/>
          <w:bCs/>
          <w:sz w:val="28"/>
          <w:szCs w:val="28"/>
        </w:rPr>
        <w:t>, О. Д. Тихомирова. Київ : НАВС. Освіта України. 2017. 320 с.</w:t>
      </w:r>
    </w:p>
    <w:p w14:paraId="1C06D5D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Тимошенко К. О. Публічно-правовий спір як предмет юрисдикції адміністративних судів : </w:t>
      </w:r>
      <w:proofErr w:type="spellStart"/>
      <w:r w:rsidRPr="009312E5">
        <w:rPr>
          <w:rFonts w:ascii="Times New Roman" w:hAnsi="Times New Roman" w:cs="Times New Roman"/>
          <w:bCs/>
          <w:sz w:val="28"/>
          <w:szCs w:val="28"/>
        </w:rPr>
        <w:t>автореф</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канд</w:t>
      </w:r>
      <w:proofErr w:type="spellEnd"/>
      <w:r w:rsidRPr="009312E5">
        <w:rPr>
          <w:rFonts w:ascii="Times New Roman" w:hAnsi="Times New Roman" w:cs="Times New Roman"/>
          <w:bCs/>
          <w:sz w:val="28"/>
          <w:szCs w:val="28"/>
        </w:rPr>
        <w:t>. юрид. наук : 12.00.07. Київ, 2012. 20 с.</w:t>
      </w:r>
    </w:p>
    <w:p w14:paraId="4D46FDB6" w14:textId="447C761D"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shd w:val="clear" w:color="auto" w:fill="FFFFFF"/>
        </w:rPr>
      </w:pPr>
      <w:proofErr w:type="spellStart"/>
      <w:r w:rsidRPr="009312E5">
        <w:rPr>
          <w:rFonts w:ascii="Times New Roman" w:hAnsi="Times New Roman" w:cs="Times New Roman"/>
          <w:sz w:val="28"/>
          <w:szCs w:val="28"/>
          <w:shd w:val="clear" w:color="auto" w:fill="FFFFFF"/>
        </w:rPr>
        <w:t>Тодика</w:t>
      </w:r>
      <w:proofErr w:type="spellEnd"/>
      <w:r w:rsidRPr="009312E5">
        <w:rPr>
          <w:rFonts w:ascii="Times New Roman" w:hAnsi="Times New Roman" w:cs="Times New Roman"/>
          <w:sz w:val="28"/>
          <w:szCs w:val="28"/>
          <w:shd w:val="clear" w:color="auto" w:fill="FFFFFF"/>
        </w:rPr>
        <w:t xml:space="preserve"> Ю.М. Державно-правова конфліктологія як важливий напрямок наукових досліджень. </w:t>
      </w:r>
      <w:r w:rsidRPr="009312E5">
        <w:rPr>
          <w:rFonts w:ascii="Times New Roman" w:hAnsi="Times New Roman" w:cs="Times New Roman"/>
          <w:i/>
          <w:sz w:val="28"/>
          <w:szCs w:val="28"/>
          <w:shd w:val="clear" w:color="auto" w:fill="FFFFFF"/>
        </w:rPr>
        <w:t>Вісник Академії правових наук України</w:t>
      </w:r>
      <w:r w:rsidRPr="009312E5">
        <w:rPr>
          <w:rFonts w:ascii="Times New Roman" w:hAnsi="Times New Roman" w:cs="Times New Roman"/>
          <w:sz w:val="28"/>
          <w:szCs w:val="28"/>
          <w:shd w:val="clear" w:color="auto" w:fill="FFFFFF"/>
        </w:rPr>
        <w:t>. 1996. № 6.</w:t>
      </w:r>
      <w:r w:rsidR="000C77B5" w:rsidRPr="009312E5">
        <w:rPr>
          <w:rFonts w:ascii="Times New Roman" w:hAnsi="Times New Roman" w:cs="Times New Roman"/>
          <w:sz w:val="28"/>
          <w:szCs w:val="28"/>
          <w:shd w:val="clear" w:color="auto" w:fill="FFFFFF"/>
        </w:rPr>
        <w:t xml:space="preserve"> С.13-23.</w:t>
      </w:r>
    </w:p>
    <w:p w14:paraId="37801013"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rPr>
        <w:t>Трекке</w:t>
      </w:r>
      <w:proofErr w:type="spellEnd"/>
      <w:r w:rsidRPr="009312E5">
        <w:rPr>
          <w:rFonts w:ascii="Times New Roman" w:hAnsi="Times New Roman" w:cs="Times New Roman"/>
          <w:color w:val="000000" w:themeColor="text1"/>
          <w:sz w:val="28"/>
          <w:szCs w:val="28"/>
        </w:rPr>
        <w:t xml:space="preserve"> А. С. Кримінальне провадження на підставі угоди про визнання винуватості : </w:t>
      </w:r>
      <w:proofErr w:type="spellStart"/>
      <w:r w:rsidRPr="009312E5">
        <w:rPr>
          <w:rFonts w:ascii="Times New Roman" w:hAnsi="Times New Roman" w:cs="Times New Roman"/>
          <w:color w:val="000000" w:themeColor="text1"/>
          <w:sz w:val="28"/>
          <w:szCs w:val="28"/>
        </w:rPr>
        <w:t>автореф</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12.00.09. Ірпінь. 2018. 24 с.</w:t>
      </w:r>
    </w:p>
    <w:p w14:paraId="46F58464"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eastAsia="Times New Roman" w:hAnsi="Times New Roman" w:cs="Times New Roman"/>
          <w:color w:val="000000" w:themeColor="text1"/>
          <w:sz w:val="28"/>
          <w:szCs w:val="28"/>
          <w:lang w:eastAsia="ru-RU"/>
        </w:rPr>
        <w:t>Трещова</w:t>
      </w:r>
      <w:proofErr w:type="spellEnd"/>
      <w:r w:rsidRPr="009312E5">
        <w:rPr>
          <w:rFonts w:ascii="Times New Roman" w:eastAsia="Times New Roman" w:hAnsi="Times New Roman" w:cs="Times New Roman"/>
          <w:color w:val="000000" w:themeColor="text1"/>
          <w:sz w:val="28"/>
          <w:szCs w:val="28"/>
          <w:lang w:eastAsia="ru-RU"/>
        </w:rPr>
        <w:t xml:space="preserve"> О.Р. Теоретико-правові засади державного примусу. </w:t>
      </w:r>
      <w:r w:rsidRPr="009312E5">
        <w:rPr>
          <w:rFonts w:ascii="Times New Roman" w:eastAsia="Times New Roman" w:hAnsi="Times New Roman" w:cs="Times New Roman"/>
          <w:i/>
          <w:color w:val="000000" w:themeColor="text1"/>
          <w:sz w:val="28"/>
          <w:szCs w:val="28"/>
          <w:lang w:eastAsia="ru-RU"/>
        </w:rPr>
        <w:t xml:space="preserve">Державне будівництво та місцеве самоврядування. </w:t>
      </w:r>
      <w:r w:rsidRPr="009312E5">
        <w:rPr>
          <w:rFonts w:ascii="Times New Roman" w:eastAsia="Times New Roman" w:hAnsi="Times New Roman" w:cs="Times New Roman"/>
          <w:color w:val="000000" w:themeColor="text1"/>
          <w:sz w:val="28"/>
          <w:szCs w:val="28"/>
          <w:lang w:eastAsia="ru-RU"/>
        </w:rPr>
        <w:t xml:space="preserve">2010. </w:t>
      </w:r>
      <w:proofErr w:type="spellStart"/>
      <w:r w:rsidRPr="009312E5">
        <w:rPr>
          <w:rFonts w:ascii="Times New Roman" w:eastAsia="Times New Roman" w:hAnsi="Times New Roman" w:cs="Times New Roman"/>
          <w:color w:val="000000" w:themeColor="text1"/>
          <w:sz w:val="28"/>
          <w:szCs w:val="28"/>
          <w:lang w:eastAsia="ru-RU"/>
        </w:rPr>
        <w:t>Вип</w:t>
      </w:r>
      <w:proofErr w:type="spellEnd"/>
      <w:r w:rsidRPr="009312E5">
        <w:rPr>
          <w:rFonts w:ascii="Times New Roman" w:eastAsia="Times New Roman" w:hAnsi="Times New Roman" w:cs="Times New Roman"/>
          <w:color w:val="000000" w:themeColor="text1"/>
          <w:sz w:val="28"/>
          <w:szCs w:val="28"/>
          <w:lang w:eastAsia="ru-RU"/>
        </w:rPr>
        <w:t>. 19. С. 92-98.</w:t>
      </w:r>
    </w:p>
    <w:p w14:paraId="53E4C1D9"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Тронько О.О.  Міжнародний військовий конфлікт: теоретичні підходи до вивчення та застосування до нього права. </w:t>
      </w:r>
      <w:r w:rsidRPr="009312E5">
        <w:rPr>
          <w:rFonts w:ascii="Times New Roman" w:hAnsi="Times New Roman" w:cs="Times New Roman"/>
          <w:i/>
          <w:color w:val="000000" w:themeColor="text1"/>
          <w:sz w:val="28"/>
          <w:szCs w:val="28"/>
        </w:rPr>
        <w:t>Актуальні проблеми вітчизняної юриспруденції.</w:t>
      </w:r>
      <w:r w:rsidRPr="009312E5">
        <w:rPr>
          <w:rFonts w:ascii="Times New Roman" w:hAnsi="Times New Roman" w:cs="Times New Roman"/>
          <w:color w:val="000000" w:themeColor="text1"/>
          <w:sz w:val="28"/>
          <w:szCs w:val="28"/>
        </w:rPr>
        <w:t xml:space="preserve"> 2024. №1. С. 363-376.</w:t>
      </w:r>
    </w:p>
    <w:p w14:paraId="09ED93A7"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Угода про асоціацію між Україною та ЄС, Європейським співтовариством з </w:t>
      </w:r>
      <w:r w:rsidRPr="009312E5">
        <w:rPr>
          <w:rFonts w:ascii="Times New Roman" w:hAnsi="Times New Roman" w:cs="Times New Roman"/>
          <w:bCs/>
          <w:sz w:val="28"/>
          <w:szCs w:val="28"/>
        </w:rPr>
        <w:lastRenderedPageBreak/>
        <w:t>атомної енергії і їхніми державами-членами від 27.06.2014, ратифіковано із заявою Законом № 1678-VII від 16.09.2014. URL: https://zakon.rada.gov.ua/laws/show/984_011#Text</w:t>
      </w:r>
    </w:p>
    <w:p w14:paraId="7A461DC5"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bCs/>
          <w:snapToGrid w:val="0"/>
          <w:color w:val="000000" w:themeColor="text1"/>
          <w:sz w:val="28"/>
          <w:szCs w:val="28"/>
        </w:rPr>
        <w:t>Удовика</w:t>
      </w:r>
      <w:proofErr w:type="spellEnd"/>
      <w:r w:rsidRPr="009312E5">
        <w:rPr>
          <w:rFonts w:ascii="Times New Roman" w:hAnsi="Times New Roman" w:cs="Times New Roman"/>
          <w:bCs/>
          <w:snapToGrid w:val="0"/>
          <w:color w:val="000000" w:themeColor="text1"/>
          <w:sz w:val="28"/>
          <w:szCs w:val="28"/>
        </w:rPr>
        <w:t xml:space="preserve"> Л.Г. </w:t>
      </w:r>
      <w:r w:rsidRPr="009312E5">
        <w:rPr>
          <w:rFonts w:ascii="Times New Roman" w:hAnsi="Times New Roman" w:cs="Times New Roman"/>
          <w:bCs/>
          <w:color w:val="000000" w:themeColor="text1"/>
          <w:sz w:val="28"/>
          <w:szCs w:val="28"/>
        </w:rPr>
        <w:t>З</w:t>
      </w:r>
      <w:r w:rsidRPr="009312E5">
        <w:rPr>
          <w:rFonts w:ascii="Times New Roman" w:hAnsi="Times New Roman" w:cs="Times New Roman"/>
          <w:color w:val="000000" w:themeColor="text1"/>
          <w:sz w:val="28"/>
          <w:szCs w:val="28"/>
        </w:rPr>
        <w:t xml:space="preserve">вичаєве право з позицій юридичної антропології.  </w:t>
      </w:r>
      <w:r w:rsidRPr="009312E5">
        <w:rPr>
          <w:rFonts w:ascii="Times New Roman" w:hAnsi="Times New Roman" w:cs="Times New Roman"/>
          <w:i/>
          <w:color w:val="000000" w:themeColor="text1"/>
          <w:sz w:val="28"/>
          <w:szCs w:val="28"/>
        </w:rPr>
        <w:t>Вісник Запорізького юридичного інституту: наук.-</w:t>
      </w:r>
      <w:proofErr w:type="spellStart"/>
      <w:r w:rsidRPr="009312E5">
        <w:rPr>
          <w:rFonts w:ascii="Times New Roman" w:hAnsi="Times New Roman" w:cs="Times New Roman"/>
          <w:i/>
          <w:color w:val="000000" w:themeColor="text1"/>
          <w:sz w:val="28"/>
          <w:szCs w:val="28"/>
        </w:rPr>
        <w:t>практ</w:t>
      </w:r>
      <w:proofErr w:type="spellEnd"/>
      <w:r w:rsidRPr="009312E5">
        <w:rPr>
          <w:rFonts w:ascii="Times New Roman" w:hAnsi="Times New Roman" w:cs="Times New Roman"/>
          <w:i/>
          <w:color w:val="000000" w:themeColor="text1"/>
          <w:sz w:val="28"/>
          <w:szCs w:val="28"/>
        </w:rPr>
        <w:t xml:space="preserve">. </w:t>
      </w:r>
      <w:proofErr w:type="spellStart"/>
      <w:r w:rsidRPr="009312E5">
        <w:rPr>
          <w:rFonts w:ascii="Times New Roman" w:hAnsi="Times New Roman" w:cs="Times New Roman"/>
          <w:i/>
          <w:color w:val="000000" w:themeColor="text1"/>
          <w:sz w:val="28"/>
          <w:szCs w:val="28"/>
        </w:rPr>
        <w:t>зб</w:t>
      </w:r>
      <w:proofErr w:type="spellEnd"/>
      <w:r w:rsidRPr="009312E5">
        <w:rPr>
          <w:rFonts w:ascii="Times New Roman" w:hAnsi="Times New Roman" w:cs="Times New Roman"/>
          <w:color w:val="000000" w:themeColor="text1"/>
          <w:sz w:val="28"/>
          <w:szCs w:val="28"/>
        </w:rPr>
        <w:t>. 2004. № 1.  С. 26 – 38</w:t>
      </w:r>
    </w:p>
    <w:p w14:paraId="6EF0FFEE"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Удовика</w:t>
      </w:r>
      <w:proofErr w:type="spellEnd"/>
      <w:r w:rsidRPr="009312E5">
        <w:rPr>
          <w:rFonts w:ascii="Times New Roman" w:hAnsi="Times New Roman" w:cs="Times New Roman"/>
          <w:color w:val="000000" w:themeColor="text1"/>
          <w:sz w:val="28"/>
          <w:szCs w:val="28"/>
        </w:rPr>
        <w:t xml:space="preserve"> Л.Г. Правова система України: глобалізаційні трансформації. Запоріжжя : КСК-Альянс, 2014. 320 с. С.163. </w:t>
      </w:r>
    </w:p>
    <w:p w14:paraId="2E9746EC"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9312E5">
        <w:rPr>
          <w:rFonts w:ascii="Times New Roman" w:hAnsi="Times New Roman" w:cs="Times New Roman"/>
          <w:color w:val="000000" w:themeColor="text1"/>
          <w:sz w:val="28"/>
          <w:szCs w:val="28"/>
          <w:shd w:val="clear" w:color="auto" w:fill="FFFFFF"/>
        </w:rPr>
        <w:t>Улашкевич</w:t>
      </w:r>
      <w:proofErr w:type="spellEnd"/>
      <w:r w:rsidRPr="009312E5">
        <w:rPr>
          <w:rFonts w:ascii="Times New Roman" w:hAnsi="Times New Roman" w:cs="Times New Roman"/>
          <w:color w:val="000000" w:themeColor="text1"/>
          <w:sz w:val="28"/>
          <w:szCs w:val="28"/>
          <w:shd w:val="clear" w:color="auto" w:fill="FFFFFF"/>
        </w:rPr>
        <w:t xml:space="preserve"> Л.А. Концепція кантівської теорії вічного миру і сучасність. </w:t>
      </w:r>
      <w:r w:rsidRPr="009312E5">
        <w:rPr>
          <w:rFonts w:ascii="Times New Roman" w:hAnsi="Times New Roman" w:cs="Times New Roman"/>
          <w:i/>
          <w:color w:val="000000" w:themeColor="text1"/>
          <w:sz w:val="28"/>
          <w:szCs w:val="28"/>
          <w:shd w:val="clear" w:color="auto" w:fill="FFFFFF"/>
        </w:rPr>
        <w:t>«</w:t>
      </w:r>
      <w:proofErr w:type="spellStart"/>
      <w:r w:rsidRPr="009312E5">
        <w:rPr>
          <w:rFonts w:ascii="Times New Roman" w:hAnsi="Times New Roman" w:cs="Times New Roman"/>
          <w:i/>
          <w:color w:val="000000" w:themeColor="text1"/>
          <w:sz w:val="28"/>
          <w:szCs w:val="28"/>
          <w:shd w:val="clear" w:color="auto" w:fill="FFFFFF"/>
        </w:rPr>
        <w:t>Young</w:t>
      </w:r>
      <w:proofErr w:type="spellEnd"/>
      <w:r w:rsidRPr="009312E5">
        <w:rPr>
          <w:rFonts w:ascii="Times New Roman" w:hAnsi="Times New Roman" w:cs="Times New Roman"/>
          <w:i/>
          <w:color w:val="000000" w:themeColor="text1"/>
          <w:sz w:val="28"/>
          <w:szCs w:val="28"/>
          <w:shd w:val="clear" w:color="auto" w:fill="FFFFFF"/>
        </w:rPr>
        <w:t xml:space="preserve"> </w:t>
      </w:r>
      <w:proofErr w:type="spellStart"/>
      <w:r w:rsidRPr="009312E5">
        <w:rPr>
          <w:rFonts w:ascii="Times New Roman" w:hAnsi="Times New Roman" w:cs="Times New Roman"/>
          <w:i/>
          <w:color w:val="000000" w:themeColor="text1"/>
          <w:sz w:val="28"/>
          <w:szCs w:val="28"/>
          <w:shd w:val="clear" w:color="auto" w:fill="FFFFFF"/>
        </w:rPr>
        <w:t>Scientist</w:t>
      </w:r>
      <w:proofErr w:type="spellEnd"/>
      <w:r w:rsidRPr="009312E5">
        <w:rPr>
          <w:rFonts w:ascii="Times New Roman" w:hAnsi="Times New Roman" w:cs="Times New Roman"/>
          <w:i/>
          <w:color w:val="000000" w:themeColor="text1"/>
          <w:sz w:val="28"/>
          <w:szCs w:val="28"/>
          <w:shd w:val="clear" w:color="auto" w:fill="FFFFFF"/>
        </w:rPr>
        <w:t>».</w:t>
      </w:r>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No</w:t>
      </w:r>
      <w:proofErr w:type="spellEnd"/>
      <w:r w:rsidRPr="009312E5">
        <w:rPr>
          <w:rFonts w:ascii="Times New Roman" w:hAnsi="Times New Roman" w:cs="Times New Roman"/>
          <w:color w:val="000000" w:themeColor="text1"/>
          <w:sz w:val="28"/>
          <w:szCs w:val="28"/>
          <w:shd w:val="clear" w:color="auto" w:fill="FFFFFF"/>
        </w:rPr>
        <w:t xml:space="preserve"> 4 (68). </w:t>
      </w:r>
      <w:proofErr w:type="spellStart"/>
      <w:r w:rsidRPr="009312E5">
        <w:rPr>
          <w:rFonts w:ascii="Times New Roman" w:hAnsi="Times New Roman" w:cs="Times New Roman"/>
          <w:color w:val="000000" w:themeColor="text1"/>
          <w:sz w:val="28"/>
          <w:szCs w:val="28"/>
          <w:shd w:val="clear" w:color="auto" w:fill="FFFFFF"/>
        </w:rPr>
        <w:t>April</w:t>
      </w:r>
      <w:proofErr w:type="spellEnd"/>
      <w:r w:rsidRPr="009312E5">
        <w:rPr>
          <w:rFonts w:ascii="Times New Roman" w:hAnsi="Times New Roman" w:cs="Times New Roman"/>
          <w:color w:val="000000" w:themeColor="text1"/>
          <w:sz w:val="28"/>
          <w:szCs w:val="28"/>
          <w:shd w:val="clear" w:color="auto" w:fill="FFFFFF"/>
        </w:rPr>
        <w:t>, 2019. URL: https://molodyivchenyi.ua/index.php/journal/article/view/2896/2868</w:t>
      </w:r>
    </w:p>
    <w:p w14:paraId="7C88902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Універсал національної єдності: схвалений Президентом України, Кабінетом Міністрів України та частиною основних фракцій Верховної Ради України від 03.08.2006. URL: https://zakon.rada.gov.ua/laws/show/n0010100-06#Text</w:t>
      </w:r>
    </w:p>
    <w:p w14:paraId="1E0EAF10"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rPr>
        <w:t xml:space="preserve">Усатий Г.О. Типологія кримінально-правових конфліктів. </w:t>
      </w:r>
      <w:r w:rsidRPr="009312E5">
        <w:rPr>
          <w:rFonts w:ascii="Times New Roman" w:hAnsi="Times New Roman" w:cs="Times New Roman"/>
          <w:i/>
          <w:iCs/>
          <w:color w:val="000000" w:themeColor="text1"/>
          <w:sz w:val="28"/>
          <w:szCs w:val="28"/>
        </w:rPr>
        <w:t>Право і громадянське суспільство</w:t>
      </w:r>
      <w:r w:rsidRPr="009312E5">
        <w:rPr>
          <w:rFonts w:ascii="Times New Roman" w:hAnsi="Times New Roman" w:cs="Times New Roman"/>
          <w:color w:val="000000" w:themeColor="text1"/>
          <w:sz w:val="28"/>
          <w:szCs w:val="28"/>
        </w:rPr>
        <w:t xml:space="preserve">. 2014. № 1. С. 77-89.  </w:t>
      </w:r>
    </w:p>
    <w:p w14:paraId="345EC790"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Фединяк</w:t>
      </w:r>
      <w:proofErr w:type="spellEnd"/>
      <w:r w:rsidRPr="009312E5">
        <w:rPr>
          <w:rFonts w:ascii="Times New Roman" w:hAnsi="Times New Roman" w:cs="Times New Roman"/>
          <w:color w:val="000000" w:themeColor="text1"/>
          <w:sz w:val="28"/>
          <w:szCs w:val="28"/>
        </w:rPr>
        <w:t xml:space="preserve"> Г. С. Правосуб’єктність транснаціональних корпорацій у час глобалізаційних процесів (аспекти міжнародного права та міжнародного приватного права) : монографія. Київ : </w:t>
      </w:r>
      <w:proofErr w:type="spellStart"/>
      <w:r w:rsidRPr="009312E5">
        <w:rPr>
          <w:rFonts w:ascii="Times New Roman" w:hAnsi="Times New Roman" w:cs="Times New Roman"/>
          <w:color w:val="000000" w:themeColor="text1"/>
          <w:sz w:val="28"/>
          <w:szCs w:val="28"/>
        </w:rPr>
        <w:t>Атіка</w:t>
      </w:r>
      <w:proofErr w:type="spellEnd"/>
      <w:r w:rsidRPr="009312E5">
        <w:rPr>
          <w:rFonts w:ascii="Times New Roman" w:hAnsi="Times New Roman" w:cs="Times New Roman"/>
          <w:color w:val="000000" w:themeColor="text1"/>
          <w:sz w:val="28"/>
          <w:szCs w:val="28"/>
        </w:rPr>
        <w:t>, 2007. 200 с.</w:t>
      </w:r>
    </w:p>
    <w:p w14:paraId="331AB57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Фулей</w:t>
      </w:r>
      <w:proofErr w:type="spellEnd"/>
      <w:r w:rsidRPr="009312E5">
        <w:rPr>
          <w:rFonts w:ascii="Times New Roman" w:hAnsi="Times New Roman" w:cs="Times New Roman"/>
          <w:bCs/>
          <w:sz w:val="28"/>
          <w:szCs w:val="28"/>
        </w:rPr>
        <w:t xml:space="preserve"> Т. І. Застосування практики Європейського суду з прав людини при здійсненні правосуддя : наук.-метод. </w:t>
      </w:r>
      <w:proofErr w:type="spellStart"/>
      <w:r w:rsidRPr="009312E5">
        <w:rPr>
          <w:rFonts w:ascii="Times New Roman" w:hAnsi="Times New Roman" w:cs="Times New Roman"/>
          <w:bCs/>
          <w:sz w:val="28"/>
          <w:szCs w:val="28"/>
        </w:rPr>
        <w:t>посіб</w:t>
      </w:r>
      <w:proofErr w:type="spellEnd"/>
      <w:r w:rsidRPr="009312E5">
        <w:rPr>
          <w:rFonts w:ascii="Times New Roman" w:hAnsi="Times New Roman" w:cs="Times New Roman"/>
          <w:bCs/>
          <w:sz w:val="28"/>
          <w:szCs w:val="28"/>
        </w:rPr>
        <w:t xml:space="preserve">. для суддів. 2-ге вид. </w:t>
      </w:r>
      <w:proofErr w:type="spellStart"/>
      <w:r w:rsidRPr="009312E5">
        <w:rPr>
          <w:rFonts w:ascii="Times New Roman" w:hAnsi="Times New Roman" w:cs="Times New Roman"/>
          <w:bCs/>
          <w:sz w:val="28"/>
          <w:szCs w:val="28"/>
        </w:rPr>
        <w:t>випр</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допов</w:t>
      </w:r>
      <w:proofErr w:type="spellEnd"/>
      <w:r w:rsidRPr="009312E5">
        <w:rPr>
          <w:rFonts w:ascii="Times New Roman" w:hAnsi="Times New Roman" w:cs="Times New Roman"/>
          <w:bCs/>
          <w:sz w:val="28"/>
          <w:szCs w:val="28"/>
        </w:rPr>
        <w:t>. Київ, 2015. 208 с.</w:t>
      </w:r>
    </w:p>
    <w:p w14:paraId="22B1052E" w14:textId="77777777" w:rsidR="009E3157" w:rsidRPr="009312E5" w:rsidRDefault="009E3157" w:rsidP="009E3157">
      <w:pPr>
        <w:pStyle w:val="af0"/>
        <w:numPr>
          <w:ilvl w:val="0"/>
          <w:numId w:val="37"/>
        </w:numPr>
        <w:shd w:val="clear" w:color="auto" w:fill="FFFFFF"/>
        <w:tabs>
          <w:tab w:val="left" w:pos="0"/>
          <w:tab w:val="left" w:pos="426"/>
          <w:tab w:val="left" w:pos="851"/>
        </w:tabs>
        <w:spacing w:before="0" w:beforeAutospacing="0" w:after="0" w:afterAutospacing="0" w:line="360" w:lineRule="auto"/>
        <w:ind w:left="0" w:firstLine="0"/>
        <w:jc w:val="both"/>
        <w:rPr>
          <w:sz w:val="28"/>
          <w:szCs w:val="28"/>
        </w:rPr>
      </w:pPr>
      <w:r w:rsidRPr="009312E5">
        <w:rPr>
          <w:sz w:val="28"/>
          <w:szCs w:val="28"/>
        </w:rPr>
        <w:t xml:space="preserve">Хомич Т.М. Поняття насильства і примусу та їх співвідношення. </w:t>
      </w:r>
      <w:r w:rsidRPr="009312E5">
        <w:rPr>
          <w:i/>
          <w:sz w:val="28"/>
          <w:szCs w:val="28"/>
        </w:rPr>
        <w:t>Часопис Національного університету «Острозька академія». Серія «Право</w:t>
      </w:r>
      <w:r w:rsidRPr="009312E5">
        <w:rPr>
          <w:sz w:val="28"/>
          <w:szCs w:val="28"/>
        </w:rPr>
        <w:t xml:space="preserve">». 2012. №2 (6). С.1-17. </w:t>
      </w:r>
      <w:r w:rsidRPr="009312E5">
        <w:rPr>
          <w:sz w:val="28"/>
          <w:szCs w:val="28"/>
          <w:shd w:val="clear" w:color="auto" w:fill="FFFFFF"/>
        </w:rPr>
        <w:t xml:space="preserve">URL: </w:t>
      </w:r>
      <w:r w:rsidRPr="009312E5">
        <w:rPr>
          <w:sz w:val="28"/>
          <w:szCs w:val="28"/>
        </w:rPr>
        <w:t>https://lj.oa.edu.ua/articles/2012/n2/12ktmtys.pdf</w:t>
      </w:r>
    </w:p>
    <w:p w14:paraId="7C2072D9" w14:textId="773CD360"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Цвік</w:t>
      </w:r>
      <w:proofErr w:type="spellEnd"/>
      <w:r w:rsidRPr="009312E5">
        <w:rPr>
          <w:rFonts w:ascii="Times New Roman" w:hAnsi="Times New Roman" w:cs="Times New Roman"/>
          <w:bCs/>
          <w:sz w:val="28"/>
          <w:szCs w:val="28"/>
        </w:rPr>
        <w:t xml:space="preserve"> М. В., Петришин О. В., Авраменко Л. В. та ін. Загальна теорія держави і права: підручник. Харків</w:t>
      </w:r>
      <w:r w:rsidR="001A0937"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t>: Право. 2011. 584 с.</w:t>
      </w:r>
    </w:p>
    <w:p w14:paraId="03E2F76E" w14:textId="67784A33"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eastAsia="Arial Unicode MS" w:hAnsi="Times New Roman" w:cs="Times New Roman"/>
          <w:color w:val="000000" w:themeColor="text1"/>
          <w:sz w:val="28"/>
          <w:szCs w:val="28"/>
          <w:lang w:eastAsia="uk-UA" w:bidi="uk-UA"/>
        </w:rPr>
        <w:t>Ципеліус</w:t>
      </w:r>
      <w:proofErr w:type="spellEnd"/>
      <w:r w:rsidRPr="009312E5">
        <w:rPr>
          <w:rFonts w:ascii="Times New Roman" w:eastAsia="Arial Unicode MS" w:hAnsi="Times New Roman" w:cs="Times New Roman"/>
          <w:color w:val="000000" w:themeColor="text1"/>
          <w:sz w:val="28"/>
          <w:szCs w:val="28"/>
          <w:lang w:eastAsia="uk-UA" w:bidi="uk-UA"/>
        </w:rPr>
        <w:t xml:space="preserve"> Р. Філософія права : підручник; пер. з нім. Київ : Тандем, 2000.</w:t>
      </w:r>
      <w:r w:rsidR="007F6E03">
        <w:rPr>
          <w:rFonts w:ascii="Times New Roman" w:eastAsia="Arial Unicode MS" w:hAnsi="Times New Roman" w:cs="Times New Roman"/>
          <w:color w:val="000000" w:themeColor="text1"/>
          <w:sz w:val="28"/>
          <w:szCs w:val="28"/>
          <w:lang w:eastAsia="uk-UA" w:bidi="uk-UA"/>
        </w:rPr>
        <w:t xml:space="preserve"> </w:t>
      </w:r>
      <w:r w:rsidRPr="009312E5">
        <w:rPr>
          <w:rFonts w:ascii="Times New Roman" w:eastAsia="Arial Unicode MS" w:hAnsi="Times New Roman" w:cs="Times New Roman"/>
          <w:color w:val="000000" w:themeColor="text1"/>
          <w:sz w:val="28"/>
          <w:szCs w:val="28"/>
          <w:lang w:eastAsia="uk-UA" w:bidi="uk-UA"/>
        </w:rPr>
        <w:t>300 с.</w:t>
      </w:r>
    </w:p>
    <w:p w14:paraId="353AEF8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Цуркан М. І. Правове регулювання публічної служби в Україні. Особливості </w:t>
      </w:r>
      <w:r w:rsidRPr="009312E5">
        <w:rPr>
          <w:rFonts w:ascii="Times New Roman" w:hAnsi="Times New Roman" w:cs="Times New Roman"/>
          <w:bCs/>
          <w:sz w:val="28"/>
          <w:szCs w:val="28"/>
        </w:rPr>
        <w:lastRenderedPageBreak/>
        <w:t>судового розгляду спорів : монографія.  Харків : Право, 2010. 216 с.</w:t>
      </w:r>
    </w:p>
    <w:p w14:paraId="3104139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Черняк Ю. В. Уніфікація норм міжнародного цивільного процесу: проблемні питання теорії і судової практики вирішення сімейних спорів : </w:t>
      </w:r>
      <w:proofErr w:type="spellStart"/>
      <w:r w:rsidRPr="009312E5">
        <w:rPr>
          <w:rFonts w:ascii="Times New Roman" w:hAnsi="Times New Roman" w:cs="Times New Roman"/>
          <w:bCs/>
          <w:sz w:val="28"/>
          <w:szCs w:val="28"/>
        </w:rPr>
        <w:t>дис</w:t>
      </w:r>
      <w:proofErr w:type="spellEnd"/>
      <w:r w:rsidRPr="009312E5">
        <w:rPr>
          <w:rFonts w:ascii="Times New Roman" w:hAnsi="Times New Roman" w:cs="Times New Roman"/>
          <w:bCs/>
          <w:sz w:val="28"/>
          <w:szCs w:val="28"/>
        </w:rPr>
        <w:t xml:space="preserve">…. д-ра </w:t>
      </w:r>
      <w:proofErr w:type="spellStart"/>
      <w:r w:rsidRPr="009312E5">
        <w:rPr>
          <w:rFonts w:ascii="Times New Roman" w:hAnsi="Times New Roman" w:cs="Times New Roman"/>
          <w:bCs/>
          <w:sz w:val="28"/>
          <w:szCs w:val="28"/>
        </w:rPr>
        <w:t>юрид</w:t>
      </w:r>
      <w:proofErr w:type="spellEnd"/>
      <w:r w:rsidRPr="009312E5">
        <w:rPr>
          <w:rFonts w:ascii="Times New Roman" w:hAnsi="Times New Roman" w:cs="Times New Roman"/>
          <w:bCs/>
          <w:sz w:val="28"/>
          <w:szCs w:val="28"/>
        </w:rPr>
        <w:t>. наук : 12.00.03. КНУ ім. Т. Шевченка. Київ. 2019. 442 с.</w:t>
      </w:r>
    </w:p>
    <w:p w14:paraId="046F6F61" w14:textId="77777777"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Черняхович</w:t>
      </w:r>
      <w:proofErr w:type="spellEnd"/>
      <w:r w:rsidRPr="009312E5">
        <w:rPr>
          <w:rFonts w:ascii="Times New Roman" w:hAnsi="Times New Roman" w:cs="Times New Roman"/>
          <w:color w:val="000000" w:themeColor="text1"/>
          <w:sz w:val="28"/>
          <w:szCs w:val="28"/>
        </w:rPr>
        <w:t xml:space="preserve"> І. Е. Поняття публічно-правового спору та його розмежування із суміжними поняттями «публічно-правовий конфлікт», «державно-правовий конфлікт», «адміністративно-правовий спір. </w:t>
      </w:r>
      <w:r w:rsidRPr="009312E5">
        <w:rPr>
          <w:rFonts w:ascii="Times New Roman" w:hAnsi="Times New Roman" w:cs="Times New Roman"/>
          <w:i/>
          <w:color w:val="000000" w:themeColor="text1"/>
          <w:sz w:val="28"/>
          <w:szCs w:val="28"/>
        </w:rPr>
        <w:t>Приватне та публічне право</w:t>
      </w:r>
      <w:r w:rsidRPr="009312E5">
        <w:rPr>
          <w:rFonts w:ascii="Times New Roman" w:hAnsi="Times New Roman" w:cs="Times New Roman"/>
          <w:color w:val="000000" w:themeColor="text1"/>
          <w:sz w:val="28"/>
          <w:szCs w:val="28"/>
        </w:rPr>
        <w:t>. 2018. № 2. С. 108–112.</w:t>
      </w:r>
    </w:p>
    <w:p w14:paraId="42109D93" w14:textId="77777777"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proofErr w:type="spellStart"/>
      <w:r w:rsidRPr="009312E5">
        <w:rPr>
          <w:rFonts w:ascii="Times New Roman" w:hAnsi="Times New Roman" w:cs="Times New Roman"/>
          <w:sz w:val="28"/>
          <w:szCs w:val="28"/>
        </w:rPr>
        <w:t>Д</w:t>
      </w:r>
      <w:r w:rsidRPr="009312E5">
        <w:rPr>
          <w:rFonts w:ascii="Times New Roman" w:hAnsi="Times New Roman" w:cs="Times New Roman"/>
          <w:bCs/>
          <w:sz w:val="28"/>
          <w:szCs w:val="28"/>
        </w:rPr>
        <w:t>енотатні</w:t>
      </w:r>
      <w:proofErr w:type="spellEnd"/>
      <w:r w:rsidRPr="009312E5">
        <w:rPr>
          <w:rFonts w:ascii="Times New Roman" w:hAnsi="Times New Roman" w:cs="Times New Roman"/>
          <w:bCs/>
          <w:sz w:val="28"/>
          <w:szCs w:val="28"/>
        </w:rPr>
        <w:t xml:space="preserve"> ознаки примусу у вирішенні правових конфліктів. </w:t>
      </w:r>
      <w:r w:rsidRPr="009312E5">
        <w:rPr>
          <w:rFonts w:ascii="Times New Roman" w:hAnsi="Times New Roman" w:cs="Times New Roman"/>
          <w:bCs/>
          <w:i/>
          <w:sz w:val="28"/>
          <w:szCs w:val="28"/>
        </w:rPr>
        <w:t>Південноукраїнський правничий часоп</w:t>
      </w:r>
      <w:r w:rsidRPr="009312E5">
        <w:rPr>
          <w:rFonts w:ascii="Times New Roman" w:hAnsi="Times New Roman" w:cs="Times New Roman"/>
          <w:bCs/>
          <w:sz w:val="28"/>
          <w:szCs w:val="28"/>
        </w:rPr>
        <w:t>ис. 2020. С.171-177. №4.</w:t>
      </w:r>
      <w:r w:rsidRPr="009312E5">
        <w:rPr>
          <w:rFonts w:ascii="Times New Roman" w:hAnsi="Times New Roman" w:cs="Times New Roman"/>
          <w:sz w:val="28"/>
          <w:szCs w:val="28"/>
        </w:rPr>
        <w:t xml:space="preserve"> URL: </w:t>
      </w:r>
      <w:hyperlink r:id="rId33" w:history="1">
        <w:r w:rsidRPr="009312E5">
          <w:rPr>
            <w:rFonts w:ascii="Times New Roman" w:hAnsi="Times New Roman" w:cs="Times New Roman"/>
            <w:sz w:val="28"/>
            <w:szCs w:val="28"/>
          </w:rPr>
          <w:t>http://www.sulj.oduvs.od.ua/archive/2020/4/31.pdf</w:t>
        </w:r>
      </w:hyperlink>
      <w:r w:rsidRPr="009312E5">
        <w:rPr>
          <w:rFonts w:ascii="Times New Roman" w:hAnsi="Times New Roman" w:cs="Times New Roman"/>
          <w:sz w:val="28"/>
          <w:szCs w:val="28"/>
        </w:rPr>
        <w:t xml:space="preserve">. </w:t>
      </w:r>
      <w:r w:rsidRPr="009312E5">
        <w:rPr>
          <w:rFonts w:ascii="Times New Roman" w:hAnsi="Times New Roman" w:cs="Times New Roman"/>
          <w:bCs/>
          <w:sz w:val="28"/>
          <w:szCs w:val="28"/>
        </w:rPr>
        <w:t>DOI https://doi.org/10.32850/sulj.2020.4.29</w:t>
      </w:r>
      <w:r w:rsidRPr="009312E5">
        <w:rPr>
          <w:rFonts w:ascii="Times New Roman" w:hAnsi="Times New Roman" w:cs="Times New Roman"/>
          <w:sz w:val="28"/>
          <w:szCs w:val="28"/>
        </w:rPr>
        <w:t xml:space="preserve"> </w:t>
      </w:r>
    </w:p>
    <w:p w14:paraId="1279F93B" w14:textId="77777777"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w:t>
      </w:r>
      <w:r w:rsidRPr="009312E5">
        <w:rPr>
          <w:rFonts w:ascii="Times New Roman" w:hAnsi="Times New Roman" w:cs="Times New Roman"/>
          <w:bCs/>
          <w:sz w:val="28"/>
          <w:szCs w:val="28"/>
        </w:rPr>
        <w:t xml:space="preserve">иференціація номінації договору під час вирішенні правових конфліктів. </w:t>
      </w:r>
      <w:hyperlink r:id="rId34" w:history="1">
        <w:r w:rsidRPr="009312E5">
          <w:rPr>
            <w:rFonts w:ascii="Times New Roman" w:eastAsia="Times New Roman" w:hAnsi="Times New Roman" w:cs="Times New Roman"/>
            <w:i/>
            <w:sz w:val="28"/>
            <w:szCs w:val="28"/>
            <w:lang w:eastAsia="uk-UA"/>
          </w:rPr>
          <w:t>Юридичний науковий електронний журнал</w:t>
        </w:r>
      </w:hyperlink>
      <w:r w:rsidRPr="009312E5">
        <w:rPr>
          <w:rFonts w:ascii="Times New Roman" w:eastAsia="Times New Roman" w:hAnsi="Times New Roman" w:cs="Times New Roman"/>
          <w:i/>
          <w:sz w:val="28"/>
          <w:szCs w:val="28"/>
          <w:lang w:eastAsia="uk-UA"/>
        </w:rPr>
        <w:t xml:space="preserve">. </w:t>
      </w:r>
      <w:r w:rsidRPr="009312E5">
        <w:rPr>
          <w:rFonts w:ascii="Times New Roman" w:eastAsia="Times New Roman" w:hAnsi="Times New Roman" w:cs="Times New Roman"/>
          <w:sz w:val="28"/>
          <w:szCs w:val="28"/>
          <w:lang w:eastAsia="uk-UA"/>
        </w:rPr>
        <w:t>2020. № 6. С.34-38.</w:t>
      </w:r>
      <w:r w:rsidRPr="009312E5">
        <w:rPr>
          <w:rFonts w:ascii="Times New Roman" w:hAnsi="Times New Roman" w:cs="Times New Roman"/>
          <w:sz w:val="28"/>
          <w:szCs w:val="28"/>
        </w:rPr>
        <w:t xml:space="preserve"> URL: </w:t>
      </w:r>
      <w:hyperlink r:id="rId35" w:history="1">
        <w:r w:rsidRPr="009312E5">
          <w:rPr>
            <w:rFonts w:ascii="Times New Roman" w:hAnsi="Times New Roman" w:cs="Times New Roman"/>
            <w:sz w:val="28"/>
            <w:szCs w:val="28"/>
          </w:rPr>
          <w:t>http://www.lsej.org.ua/6_2020/8.pdf</w:t>
        </w:r>
      </w:hyperlink>
      <w:r w:rsidRPr="009312E5">
        <w:rPr>
          <w:rFonts w:ascii="Times New Roman" w:hAnsi="Times New Roman" w:cs="Times New Roman"/>
          <w:sz w:val="28"/>
          <w:szCs w:val="28"/>
        </w:rPr>
        <w:t xml:space="preserve">. DOI https://doi.org/10.32782/2524-0374/2020-6/6 </w:t>
      </w:r>
    </w:p>
    <w:p w14:paraId="6C5B0454" w14:textId="3D75D154"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Договір і примус у способах врегулювання конфліктів крізь призму юридичної антропології.</w:t>
      </w:r>
      <w:r w:rsidRPr="009312E5">
        <w:rPr>
          <w:rFonts w:ascii="Times New Roman" w:hAnsi="Times New Roman" w:cs="Times New Roman"/>
          <w:i/>
          <w:sz w:val="28"/>
          <w:szCs w:val="28"/>
        </w:rPr>
        <w:t xml:space="preserve"> Запорізькі правові читання: матеріали Щорічної міжнародної науково-практичної конференції, </w:t>
      </w:r>
      <w:r w:rsidRPr="009312E5">
        <w:rPr>
          <w:rFonts w:ascii="Times New Roman" w:hAnsi="Times New Roman" w:cs="Times New Roman"/>
          <w:sz w:val="28"/>
          <w:szCs w:val="28"/>
        </w:rPr>
        <w:t xml:space="preserve">м. Запоріжжя, 19–20 травня 2020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 Видавничий дім «</w:t>
      </w:r>
      <w:proofErr w:type="spellStart"/>
      <w:r w:rsidRPr="009312E5">
        <w:rPr>
          <w:rFonts w:ascii="Times New Roman" w:hAnsi="Times New Roman" w:cs="Times New Roman"/>
          <w:sz w:val="28"/>
          <w:szCs w:val="28"/>
        </w:rPr>
        <w:t>Гельветика</w:t>
      </w:r>
      <w:proofErr w:type="spellEnd"/>
      <w:r w:rsidRPr="009312E5">
        <w:rPr>
          <w:rFonts w:ascii="Times New Roman" w:hAnsi="Times New Roman" w:cs="Times New Roman"/>
          <w:sz w:val="28"/>
          <w:szCs w:val="28"/>
        </w:rPr>
        <w:t xml:space="preserve">», 2020. </w:t>
      </w:r>
      <w:r w:rsidRPr="009312E5">
        <w:rPr>
          <w:rFonts w:ascii="Times New Roman" w:eastAsia="Calibri" w:hAnsi="Times New Roman" w:cs="Times New Roman"/>
          <w:sz w:val="28"/>
          <w:szCs w:val="28"/>
        </w:rPr>
        <w:t xml:space="preserve">С. 349-351. URL: </w:t>
      </w:r>
      <w:hyperlink r:id="rId36" w:tgtFrame="_blank" w:history="1">
        <w:r w:rsidRPr="009312E5">
          <w:rPr>
            <w:rFonts w:ascii="Times New Roman" w:eastAsia="Times New Roman" w:hAnsi="Times New Roman" w:cs="Times New Roman"/>
            <w:sz w:val="28"/>
            <w:szCs w:val="28"/>
            <w:lang w:eastAsia="ru-RU"/>
          </w:rPr>
          <w:t>https://www.znu.edu.ua/faculty/law/nauka/mater__ali_schor__chnoyi_m__zhnarodnoyi_naukovo-praktichnoyi_konferents__yi_zapor__z__k___pravov___chitannya_2020_.pdf</w:t>
        </w:r>
      </w:hyperlink>
      <w:r w:rsidRPr="009312E5">
        <w:rPr>
          <w:rFonts w:ascii="Times New Roman" w:eastAsia="Times New Roman" w:hAnsi="Times New Roman" w:cs="Times New Roman"/>
          <w:sz w:val="28"/>
          <w:szCs w:val="28"/>
          <w:lang w:eastAsia="ru-RU"/>
        </w:rPr>
        <w:t>.</w:t>
      </w:r>
    </w:p>
    <w:p w14:paraId="7AC1F7AF" w14:textId="77777777"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sz w:val="28"/>
          <w:szCs w:val="28"/>
          <w:lang w:eastAsia="ru-RU"/>
        </w:rPr>
        <w:t xml:space="preserve">Договірна природа вирішення правового конфлікту у приватному праві. </w:t>
      </w:r>
      <w:r w:rsidRPr="009312E5">
        <w:rPr>
          <w:rFonts w:ascii="Times New Roman" w:eastAsia="Times New Roman" w:hAnsi="Times New Roman" w:cs="Times New Roman"/>
          <w:i/>
          <w:sz w:val="28"/>
          <w:szCs w:val="28"/>
          <w:lang w:eastAsia="ru-RU"/>
        </w:rPr>
        <w:t xml:space="preserve">Теоретичні </w:t>
      </w:r>
      <w:r w:rsidRPr="009312E5">
        <w:rPr>
          <w:rFonts w:ascii="Times New Roman" w:eastAsia="Times New Roman" w:hAnsi="Times New Roman" w:cs="Times New Roman"/>
          <w:i/>
          <w:color w:val="222222"/>
          <w:sz w:val="28"/>
          <w:szCs w:val="28"/>
          <w:lang w:eastAsia="ru-RU"/>
        </w:rPr>
        <w:t>та практичні проблеми реалізації норм права : матеріали Х Міжнародної науково-практичної конференції</w:t>
      </w:r>
      <w:r w:rsidRPr="009312E5">
        <w:rPr>
          <w:rFonts w:ascii="Times New Roman" w:eastAsia="Times New Roman" w:hAnsi="Times New Roman" w:cs="Times New Roman"/>
          <w:color w:val="222222"/>
          <w:sz w:val="28"/>
          <w:szCs w:val="28"/>
          <w:lang w:eastAsia="ru-RU"/>
        </w:rPr>
        <w:t>, м. Кременчук, 5-7 грудня 2024 р. Львів-</w:t>
      </w:r>
      <w:proofErr w:type="spellStart"/>
      <w:r w:rsidRPr="009312E5">
        <w:rPr>
          <w:rFonts w:ascii="Times New Roman" w:eastAsia="Times New Roman" w:hAnsi="Times New Roman" w:cs="Times New Roman"/>
          <w:color w:val="222222"/>
          <w:sz w:val="28"/>
          <w:szCs w:val="28"/>
          <w:lang w:eastAsia="ru-RU"/>
        </w:rPr>
        <w:t>Торунь</w:t>
      </w:r>
      <w:proofErr w:type="spellEnd"/>
      <w:r w:rsidRPr="009312E5">
        <w:rPr>
          <w:rFonts w:ascii="Times New Roman" w:eastAsia="Times New Roman" w:hAnsi="Times New Roman" w:cs="Times New Roman"/>
          <w:color w:val="222222"/>
          <w:sz w:val="28"/>
          <w:szCs w:val="28"/>
          <w:lang w:eastAsia="ru-RU"/>
        </w:rPr>
        <w:t xml:space="preserve"> : </w:t>
      </w:r>
      <w:proofErr w:type="spellStart"/>
      <w:r w:rsidRPr="009312E5">
        <w:rPr>
          <w:rFonts w:ascii="Times New Roman" w:eastAsia="Times New Roman" w:hAnsi="Times New Roman" w:cs="Times New Roman"/>
          <w:color w:val="222222"/>
          <w:sz w:val="28"/>
          <w:szCs w:val="28"/>
          <w:lang w:eastAsia="ru-RU"/>
        </w:rPr>
        <w:t>Liha-Pres</w:t>
      </w:r>
      <w:proofErr w:type="spellEnd"/>
      <w:r w:rsidRPr="009312E5">
        <w:rPr>
          <w:rFonts w:ascii="Times New Roman" w:eastAsia="Times New Roman" w:hAnsi="Times New Roman" w:cs="Times New Roman"/>
          <w:color w:val="222222"/>
          <w:sz w:val="28"/>
          <w:szCs w:val="28"/>
          <w:lang w:eastAsia="ru-RU"/>
        </w:rPr>
        <w:t>. 2024. С.537-542.</w:t>
      </w:r>
    </w:p>
    <w:p w14:paraId="7E47E770" w14:textId="3D32ABAA"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Соціально-антропологічні засади альтернативних процедур врегулювання спорів. </w:t>
      </w:r>
      <w:r w:rsidRPr="009312E5">
        <w:rPr>
          <w:rFonts w:ascii="Times New Roman" w:hAnsi="Times New Roman" w:cs="Times New Roman"/>
          <w:i/>
          <w:sz w:val="28"/>
          <w:szCs w:val="28"/>
        </w:rPr>
        <w:t xml:space="preserve">Правова освіта та правова наука в умовах </w:t>
      </w:r>
      <w:r w:rsidRPr="009312E5">
        <w:rPr>
          <w:rFonts w:ascii="Times New Roman" w:hAnsi="Times New Roman" w:cs="Times New Roman"/>
          <w:i/>
          <w:sz w:val="28"/>
          <w:szCs w:val="28"/>
        </w:rPr>
        <w:lastRenderedPageBreak/>
        <w:t>сучасних трансформаційних процесів: матеріали Всеукраїнської науково-практичної конференції,</w:t>
      </w:r>
      <w:r w:rsidRPr="009312E5">
        <w:rPr>
          <w:rFonts w:ascii="Times New Roman" w:hAnsi="Times New Roman" w:cs="Times New Roman"/>
          <w:sz w:val="28"/>
          <w:szCs w:val="28"/>
        </w:rPr>
        <w:t xml:space="preserve"> м. Запоріжжя, 20 листопада 2019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 ЗНУ, 2019. С.46-48.</w:t>
      </w:r>
    </w:p>
    <w:p w14:paraId="27869F10" w14:textId="36ED1341"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sz w:val="28"/>
          <w:szCs w:val="28"/>
          <w:lang w:eastAsia="ru-RU"/>
        </w:rPr>
        <w:t>Стан дослідження проблем використання договірних і примусових засобів у вирішенні правових конфліктів у сучасній юридичній науці.</w:t>
      </w:r>
      <w:r w:rsidRPr="009312E5">
        <w:rPr>
          <w:rFonts w:ascii="Times New Roman" w:eastAsia="Times New Roman" w:hAnsi="Times New Roman" w:cs="Times New Roman"/>
          <w:b/>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International</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scientific</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conference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Theoretical</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foundations</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of</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law</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public</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management</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and</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practice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of</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their</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application</w:t>
      </w:r>
      <w:proofErr w:type="spellEnd"/>
      <w:r w:rsidRPr="009312E5">
        <w:rPr>
          <w:rFonts w:ascii="Times New Roman" w:eastAsia="Times New Roman" w:hAnsi="Times New Roman" w:cs="Times New Roman"/>
          <w:i/>
          <w:color w:val="222222"/>
          <w:sz w:val="28"/>
          <w:szCs w:val="28"/>
          <w:lang w:eastAsia="ru-RU"/>
        </w:rPr>
        <w:t xml:space="preserve">” : </w:t>
      </w:r>
      <w:proofErr w:type="spellStart"/>
      <w:r w:rsidRPr="009312E5">
        <w:rPr>
          <w:rFonts w:ascii="Times New Roman" w:eastAsia="Times New Roman" w:hAnsi="Times New Roman" w:cs="Times New Roman"/>
          <w:i/>
          <w:color w:val="222222"/>
          <w:sz w:val="28"/>
          <w:szCs w:val="28"/>
          <w:lang w:eastAsia="ru-RU"/>
        </w:rPr>
        <w:t>conference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proceedings</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December</w:t>
      </w:r>
      <w:proofErr w:type="spellEnd"/>
      <w:r w:rsidRPr="009312E5">
        <w:rPr>
          <w:rFonts w:ascii="Times New Roman" w:eastAsia="Times New Roman" w:hAnsi="Times New Roman" w:cs="Times New Roman"/>
          <w:color w:val="222222"/>
          <w:sz w:val="28"/>
          <w:szCs w:val="28"/>
          <w:lang w:eastAsia="ru-RU"/>
        </w:rPr>
        <w:t xml:space="preserve"> 25–26, 2024. </w:t>
      </w:r>
      <w:proofErr w:type="spellStart"/>
      <w:r w:rsidRPr="009312E5">
        <w:rPr>
          <w:rFonts w:ascii="Times New Roman" w:eastAsia="Times New Roman" w:hAnsi="Times New Roman" w:cs="Times New Roman"/>
          <w:color w:val="222222"/>
          <w:sz w:val="28"/>
          <w:szCs w:val="28"/>
          <w:lang w:eastAsia="ru-RU"/>
        </w:rPr>
        <w:t>Riga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the</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Republic</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of</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Latvia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Riga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Latvia</w:t>
      </w:r>
      <w:proofErr w:type="spellEnd"/>
      <w:r w:rsidRPr="009312E5">
        <w:rPr>
          <w:rFonts w:ascii="Times New Roman" w:eastAsia="Times New Roman" w:hAnsi="Times New Roman" w:cs="Times New Roman"/>
          <w:color w:val="222222"/>
          <w:sz w:val="28"/>
          <w:szCs w:val="28"/>
          <w:lang w:eastAsia="ru-RU"/>
        </w:rPr>
        <w:t xml:space="preserve"> : </w:t>
      </w:r>
      <w:proofErr w:type="spellStart"/>
      <w:r w:rsidRPr="009312E5">
        <w:rPr>
          <w:rFonts w:ascii="Times New Roman" w:eastAsia="Times New Roman" w:hAnsi="Times New Roman" w:cs="Times New Roman"/>
          <w:color w:val="222222"/>
          <w:sz w:val="28"/>
          <w:szCs w:val="28"/>
          <w:lang w:eastAsia="ru-RU"/>
        </w:rPr>
        <w:t>Baltija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Publishing</w:t>
      </w:r>
      <w:proofErr w:type="spellEnd"/>
      <w:r w:rsidRPr="009312E5">
        <w:rPr>
          <w:rFonts w:ascii="Times New Roman" w:eastAsia="Times New Roman" w:hAnsi="Times New Roman" w:cs="Times New Roman"/>
          <w:color w:val="222222"/>
          <w:sz w:val="28"/>
          <w:szCs w:val="28"/>
          <w:lang w:eastAsia="ru-RU"/>
        </w:rPr>
        <w:t>, 2024. P. 325-329.</w:t>
      </w:r>
    </w:p>
    <w:p w14:paraId="7290E786" w14:textId="77777777" w:rsidR="009E3157" w:rsidRPr="009312E5" w:rsidRDefault="009E3157" w:rsidP="009E3157">
      <w:pPr>
        <w:pStyle w:val="a3"/>
        <w:widowControl w:val="0"/>
        <w:numPr>
          <w:ilvl w:val="0"/>
          <w:numId w:val="37"/>
        </w:numPr>
        <w:tabs>
          <w:tab w:val="left" w:pos="0"/>
          <w:tab w:val="left" w:pos="838"/>
        </w:tabs>
        <w:spacing w:after="0"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Сутність і ознаки правового конфлікту. </w:t>
      </w:r>
      <w:r w:rsidRPr="009312E5">
        <w:rPr>
          <w:rFonts w:ascii="Times New Roman" w:hAnsi="Times New Roman" w:cs="Times New Roman"/>
          <w:i/>
          <w:sz w:val="28"/>
          <w:szCs w:val="28"/>
        </w:rPr>
        <w:t>Юридичний бюлетень.</w:t>
      </w:r>
      <w:r w:rsidRPr="009312E5">
        <w:rPr>
          <w:rFonts w:ascii="Times New Roman" w:hAnsi="Times New Roman" w:cs="Times New Roman"/>
          <w:sz w:val="28"/>
          <w:szCs w:val="28"/>
        </w:rPr>
        <w:t xml:space="preserve"> Випуск 23. 2021. С.44-52. </w:t>
      </w:r>
      <w:r w:rsidRPr="009312E5">
        <w:rPr>
          <w:rFonts w:ascii="Times New Roman" w:eastAsia="Calibri" w:hAnsi="Times New Roman" w:cs="Times New Roman"/>
          <w:sz w:val="28"/>
          <w:szCs w:val="28"/>
        </w:rPr>
        <w:t xml:space="preserve">URL: </w:t>
      </w:r>
      <w:hyperlink r:id="rId37" w:history="1">
        <w:r w:rsidRPr="009312E5">
          <w:rPr>
            <w:rFonts w:ascii="Times New Roman" w:hAnsi="Times New Roman" w:cs="Times New Roman"/>
            <w:sz w:val="28"/>
            <w:szCs w:val="28"/>
          </w:rPr>
          <w:t>http://www.lawbulletin.oduvs.od.ua/archive/2021/23/6.pdf</w:t>
        </w:r>
      </w:hyperlink>
      <w:r w:rsidRPr="009312E5">
        <w:rPr>
          <w:rFonts w:ascii="Times New Roman" w:hAnsi="Times New Roman" w:cs="Times New Roman"/>
          <w:sz w:val="28"/>
          <w:szCs w:val="28"/>
        </w:rPr>
        <w:t>.</w:t>
      </w:r>
    </w:p>
    <w:p w14:paraId="3C0F012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Шавінський</w:t>
      </w:r>
      <w:proofErr w:type="spellEnd"/>
      <w:r w:rsidRPr="009312E5">
        <w:rPr>
          <w:rFonts w:ascii="Times New Roman" w:hAnsi="Times New Roman" w:cs="Times New Roman"/>
          <w:bCs/>
          <w:sz w:val="28"/>
          <w:szCs w:val="28"/>
        </w:rPr>
        <w:t xml:space="preserve"> В. Р. Публічно-правовий спір як категорія адміністративно-правової науки. </w:t>
      </w:r>
      <w:r w:rsidRPr="009312E5">
        <w:rPr>
          <w:rFonts w:ascii="Times New Roman" w:hAnsi="Times New Roman" w:cs="Times New Roman"/>
          <w:bCs/>
          <w:i/>
          <w:iCs/>
          <w:sz w:val="28"/>
          <w:szCs w:val="28"/>
        </w:rPr>
        <w:t>Публічне право</w:t>
      </w:r>
      <w:r w:rsidRPr="009312E5">
        <w:rPr>
          <w:rFonts w:ascii="Times New Roman" w:hAnsi="Times New Roman" w:cs="Times New Roman"/>
          <w:bCs/>
          <w:sz w:val="28"/>
          <w:szCs w:val="28"/>
        </w:rPr>
        <w:t>. 2013. № 1. С. 73-77.</w:t>
      </w:r>
    </w:p>
    <w:p w14:paraId="26AC3094"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color w:val="000000" w:themeColor="text1"/>
          <w:sz w:val="28"/>
          <w:szCs w:val="28"/>
        </w:rPr>
      </w:pPr>
      <w:r w:rsidRPr="009312E5">
        <w:rPr>
          <w:rFonts w:ascii="Times New Roman" w:hAnsi="Times New Roman" w:cs="Times New Roman"/>
          <w:color w:val="000000" w:themeColor="text1"/>
          <w:sz w:val="28"/>
          <w:szCs w:val="28"/>
        </w:rPr>
        <w:t xml:space="preserve">Шевчук О.М. Засоби державного примусу у правовій системі України : </w:t>
      </w:r>
      <w:proofErr w:type="spellStart"/>
      <w:r w:rsidRPr="009312E5">
        <w:rPr>
          <w:rFonts w:ascii="Times New Roman" w:hAnsi="Times New Roman" w:cs="Times New Roman"/>
          <w:color w:val="000000" w:themeColor="text1"/>
          <w:sz w:val="28"/>
          <w:szCs w:val="28"/>
        </w:rPr>
        <w:t>дис</w:t>
      </w:r>
      <w:proofErr w:type="spellEnd"/>
      <w:r w:rsidRPr="009312E5">
        <w:rPr>
          <w:rFonts w:ascii="Times New Roman" w:hAnsi="Times New Roman" w:cs="Times New Roman"/>
          <w:color w:val="000000" w:themeColor="text1"/>
          <w:sz w:val="28"/>
          <w:szCs w:val="28"/>
        </w:rPr>
        <w:t xml:space="preserve">. … </w:t>
      </w:r>
      <w:proofErr w:type="spellStart"/>
      <w:r w:rsidRPr="009312E5">
        <w:rPr>
          <w:rFonts w:ascii="Times New Roman" w:hAnsi="Times New Roman" w:cs="Times New Roman"/>
          <w:color w:val="000000" w:themeColor="text1"/>
          <w:sz w:val="28"/>
          <w:szCs w:val="28"/>
        </w:rPr>
        <w:t>канд</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юрид</w:t>
      </w:r>
      <w:proofErr w:type="spellEnd"/>
      <w:r w:rsidRPr="009312E5">
        <w:rPr>
          <w:rFonts w:ascii="Times New Roman" w:hAnsi="Times New Roman" w:cs="Times New Roman"/>
          <w:color w:val="000000" w:themeColor="text1"/>
          <w:sz w:val="28"/>
          <w:szCs w:val="28"/>
        </w:rPr>
        <w:t>. наук : 12.00.07. Одеса. 2003. 187 с.</w:t>
      </w:r>
    </w:p>
    <w:p w14:paraId="36D0577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Шинкар Т. І. </w:t>
      </w:r>
      <w:r w:rsidRPr="009312E5">
        <w:rPr>
          <w:rFonts w:ascii="Times New Roman" w:hAnsi="Times New Roman" w:cs="Times New Roman"/>
          <w:bCs/>
          <w:sz w:val="28"/>
          <w:szCs w:val="28"/>
        </w:rPr>
        <w:t>Сутність</w:t>
      </w:r>
      <w:r w:rsidRPr="009312E5">
        <w:rPr>
          <w:rFonts w:ascii="Times New Roman" w:eastAsia="Times New Roman" w:hAnsi="Times New Roman" w:cs="Times New Roman"/>
          <w:bCs/>
          <w:sz w:val="28"/>
          <w:szCs w:val="28"/>
          <w:lang w:eastAsia="ru-RU"/>
        </w:rPr>
        <w:t xml:space="preserve"> процедур примирення у системі альтернативного вирішення юридичних конфліктів (спорів). </w:t>
      </w:r>
      <w:r w:rsidRPr="009312E5">
        <w:rPr>
          <w:rFonts w:ascii="Times New Roman" w:eastAsia="Times New Roman" w:hAnsi="Times New Roman" w:cs="Times New Roman"/>
          <w:bCs/>
          <w:i/>
          <w:iCs/>
          <w:sz w:val="28"/>
          <w:szCs w:val="28"/>
          <w:lang w:eastAsia="ru-RU"/>
        </w:rPr>
        <w:t>Вісник НУ «Львівська політехніка».</w:t>
      </w:r>
      <w:r w:rsidRPr="009312E5">
        <w:rPr>
          <w:rFonts w:ascii="Times New Roman" w:eastAsia="Times New Roman" w:hAnsi="Times New Roman" w:cs="Times New Roman"/>
          <w:bCs/>
          <w:sz w:val="28"/>
          <w:szCs w:val="28"/>
          <w:lang w:eastAsia="ru-RU"/>
        </w:rPr>
        <w:t xml:space="preserve"> 2017. № 15. С. 219-226.</w:t>
      </w:r>
    </w:p>
    <w:p w14:paraId="71B81E75"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color w:val="000000" w:themeColor="text1"/>
          <w:sz w:val="28"/>
          <w:szCs w:val="28"/>
          <w:shd w:val="clear" w:color="auto" w:fill="FFFFFF"/>
        </w:rPr>
        <w:t xml:space="preserve">Шинкар Т. Сутність процедур примирення у системі альтернативного вирішення юридичних конфліктів (спорів). </w:t>
      </w:r>
      <w:r w:rsidRPr="009312E5">
        <w:rPr>
          <w:rFonts w:ascii="Times New Roman" w:hAnsi="Times New Roman" w:cs="Times New Roman"/>
          <w:i/>
          <w:color w:val="000000" w:themeColor="text1"/>
          <w:sz w:val="28"/>
          <w:szCs w:val="28"/>
          <w:shd w:val="clear" w:color="auto" w:fill="FFFFFF"/>
        </w:rPr>
        <w:t xml:space="preserve">Вісник Національного університету «Львівська політехніка». </w:t>
      </w:r>
      <w:r w:rsidRPr="009312E5">
        <w:rPr>
          <w:rFonts w:ascii="Times New Roman" w:hAnsi="Times New Roman" w:cs="Times New Roman"/>
          <w:color w:val="000000" w:themeColor="text1"/>
          <w:sz w:val="28"/>
          <w:szCs w:val="28"/>
          <w:shd w:val="clear" w:color="auto" w:fill="FFFFFF"/>
        </w:rPr>
        <w:t>Серія: Юридичні науки : збірник наукових праць. Львів : Видавництво Львівської політехніки, 2017. № 876. С. 219–226.</w:t>
      </w:r>
      <w:r w:rsidRPr="009312E5">
        <w:rPr>
          <w:rFonts w:ascii="Times New Roman" w:hAnsi="Times New Roman" w:cs="Times New Roman"/>
          <w:color w:val="000000" w:themeColor="text1"/>
          <w:sz w:val="28"/>
          <w:szCs w:val="28"/>
        </w:rPr>
        <w:t xml:space="preserve"> </w:t>
      </w:r>
    </w:p>
    <w:p w14:paraId="3F75717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bCs/>
          <w:sz w:val="28"/>
          <w:szCs w:val="28"/>
          <w:lang w:eastAsia="ru-RU"/>
        </w:rPr>
      </w:pPr>
      <w:r w:rsidRPr="009312E5">
        <w:rPr>
          <w:rFonts w:ascii="Times New Roman" w:eastAsia="Times New Roman" w:hAnsi="Times New Roman" w:cs="Times New Roman"/>
          <w:bCs/>
          <w:sz w:val="28"/>
          <w:szCs w:val="28"/>
          <w:lang w:eastAsia="ru-RU"/>
        </w:rPr>
        <w:t xml:space="preserve">Щодо альтернатив судовому розгляду спорів між адміністративними органами й сторонами - приватними особами: Рекомендація </w:t>
      </w:r>
      <w:proofErr w:type="spellStart"/>
      <w:r w:rsidRPr="009312E5">
        <w:rPr>
          <w:rFonts w:ascii="Times New Roman" w:eastAsia="Times New Roman" w:hAnsi="Times New Roman" w:cs="Times New Roman"/>
          <w:bCs/>
          <w:sz w:val="28"/>
          <w:szCs w:val="28"/>
          <w:lang w:eastAsia="ru-RU"/>
        </w:rPr>
        <w:t>Rec</w:t>
      </w:r>
      <w:proofErr w:type="spellEnd"/>
      <w:r w:rsidRPr="009312E5">
        <w:rPr>
          <w:rFonts w:ascii="Times New Roman" w:eastAsia="Times New Roman" w:hAnsi="Times New Roman" w:cs="Times New Roman"/>
          <w:bCs/>
          <w:sz w:val="28"/>
          <w:szCs w:val="28"/>
          <w:lang w:eastAsia="ru-RU"/>
        </w:rPr>
        <w:t xml:space="preserve"> (2001)9, ухвалено Комітетом Міністрів РЄ. 05.09.2001. URL: </w:t>
      </w:r>
      <w:hyperlink r:id="rId38" w:history="1">
        <w:r w:rsidRPr="009312E5">
          <w:rPr>
            <w:rStyle w:val="a4"/>
            <w:rFonts w:ascii="Times New Roman" w:eastAsia="Times New Roman" w:hAnsi="Times New Roman" w:cs="Times New Roman"/>
            <w:bCs/>
            <w:color w:val="auto"/>
            <w:sz w:val="28"/>
            <w:szCs w:val="28"/>
            <w:u w:val="none"/>
            <w:lang w:eastAsia="ru-RU"/>
          </w:rPr>
          <w:t>https://supreme.court.gov.ua/userfiles/Rec_2001_9_2001_09_05.pdf</w:t>
        </w:r>
      </w:hyperlink>
    </w:p>
    <w:p w14:paraId="178F42A5"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sz w:val="28"/>
          <w:szCs w:val="28"/>
        </w:rPr>
      </w:pPr>
      <w:r w:rsidRPr="009312E5">
        <w:rPr>
          <w:rFonts w:ascii="Times New Roman" w:eastAsia="Calibri" w:hAnsi="Times New Roman" w:cs="Times New Roman"/>
          <w:sz w:val="28"/>
          <w:szCs w:val="28"/>
        </w:rPr>
        <w:t xml:space="preserve">Щодо відповідності Конституції України (конституційності) окремих положень Закону України „Про запобігання корупції“, Кримінального кодексу України : Рішення Конституційного суду України від 27.10.2020 № 13-р/2020 у </w:t>
      </w:r>
      <w:r w:rsidRPr="009312E5">
        <w:rPr>
          <w:rFonts w:ascii="Times New Roman" w:eastAsia="Calibri" w:hAnsi="Times New Roman" w:cs="Times New Roman"/>
          <w:sz w:val="28"/>
          <w:szCs w:val="28"/>
        </w:rPr>
        <w:lastRenderedPageBreak/>
        <w:t xml:space="preserve">справі за конституційним поданням 47 народних депутатів України. URL : </w:t>
      </w:r>
      <w:hyperlink r:id="rId39" w:anchor="Text" w:history="1">
        <w:r w:rsidRPr="009312E5">
          <w:rPr>
            <w:rFonts w:ascii="Times New Roman" w:eastAsia="Calibri" w:hAnsi="Times New Roman" w:cs="Times New Roman"/>
            <w:sz w:val="28"/>
            <w:szCs w:val="28"/>
          </w:rPr>
          <w:t>https://zakon.rada.gov.ua/laws/show/v013p710-20#Text</w:t>
        </w:r>
      </w:hyperlink>
    </w:p>
    <w:p w14:paraId="6DFC67F0"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sz w:val="28"/>
          <w:szCs w:val="28"/>
        </w:rPr>
      </w:pPr>
      <w:r w:rsidRPr="009312E5">
        <w:rPr>
          <w:rFonts w:ascii="Times New Roman" w:hAnsi="Times New Roman" w:cs="Times New Roman"/>
          <w:sz w:val="28"/>
          <w:szCs w:val="28"/>
        </w:rPr>
        <w:t xml:space="preserve">Юридична школа </w:t>
      </w:r>
      <w:proofErr w:type="spellStart"/>
      <w:r w:rsidRPr="009312E5">
        <w:rPr>
          <w:rFonts w:ascii="Times New Roman" w:hAnsi="Times New Roman" w:cs="Times New Roman"/>
          <w:sz w:val="28"/>
          <w:szCs w:val="28"/>
        </w:rPr>
        <w:t>Корнелла</w:t>
      </w:r>
      <w:proofErr w:type="spellEnd"/>
      <w:r w:rsidRPr="009312E5">
        <w:rPr>
          <w:rFonts w:ascii="Times New Roman" w:hAnsi="Times New Roman" w:cs="Times New Roman"/>
          <w:sz w:val="28"/>
          <w:szCs w:val="28"/>
        </w:rPr>
        <w:t xml:space="preserve">. URL: </w:t>
      </w:r>
      <w:hyperlink r:id="rId40" w:history="1">
        <w:r w:rsidRPr="009312E5">
          <w:rPr>
            <w:rStyle w:val="a4"/>
            <w:rFonts w:ascii="Times New Roman" w:hAnsi="Times New Roman" w:cs="Times New Roman"/>
            <w:color w:val="auto"/>
            <w:sz w:val="28"/>
            <w:szCs w:val="28"/>
            <w:u w:val="none"/>
          </w:rPr>
          <w:t>https://www.lawschool.cornell.edu</w:t>
        </w:r>
      </w:hyperlink>
    </w:p>
    <w:p w14:paraId="072C64A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Ющик</w:t>
      </w:r>
      <w:proofErr w:type="spellEnd"/>
      <w:r w:rsidRPr="009312E5">
        <w:rPr>
          <w:rFonts w:ascii="Times New Roman" w:hAnsi="Times New Roman" w:cs="Times New Roman"/>
          <w:bCs/>
          <w:sz w:val="28"/>
          <w:szCs w:val="28"/>
        </w:rPr>
        <w:t xml:space="preserve"> О. І. Правова реформа: загальне поняття, проблеми здійснення в Україні. Київ : Парламентське вид-во. 1997. 190 с.</w:t>
      </w:r>
    </w:p>
    <w:p w14:paraId="4D1DA432"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eastAsia="Calibri" w:hAnsi="Times New Roman" w:cs="Times New Roman"/>
          <w:sz w:val="28"/>
          <w:szCs w:val="28"/>
        </w:rPr>
      </w:pPr>
      <w:proofErr w:type="spellStart"/>
      <w:r w:rsidRPr="009312E5">
        <w:rPr>
          <w:rFonts w:ascii="Times New Roman" w:hAnsi="Times New Roman" w:cs="Times New Roman"/>
          <w:color w:val="000000" w:themeColor="text1"/>
          <w:spacing w:val="2"/>
          <w:sz w:val="28"/>
          <w:szCs w:val="28"/>
          <w:shd w:val="clear" w:color="auto" w:fill="FFFFFF"/>
        </w:rPr>
        <w:t>Янкал</w:t>
      </w:r>
      <w:proofErr w:type="spellEnd"/>
      <w:r w:rsidRPr="009312E5">
        <w:rPr>
          <w:rFonts w:ascii="Times New Roman" w:hAnsi="Times New Roman" w:cs="Times New Roman"/>
          <w:color w:val="000000" w:themeColor="text1"/>
          <w:spacing w:val="2"/>
          <w:sz w:val="28"/>
          <w:szCs w:val="28"/>
          <w:shd w:val="clear" w:color="auto" w:fill="FFFFFF"/>
        </w:rPr>
        <w:t xml:space="preserve">, Р., </w:t>
      </w:r>
      <w:proofErr w:type="spellStart"/>
      <w:r w:rsidRPr="009312E5">
        <w:rPr>
          <w:rFonts w:ascii="Times New Roman" w:hAnsi="Times New Roman" w:cs="Times New Roman"/>
          <w:color w:val="000000" w:themeColor="text1"/>
          <w:spacing w:val="2"/>
          <w:sz w:val="28"/>
          <w:szCs w:val="28"/>
          <w:shd w:val="clear" w:color="auto" w:fill="FFFFFF"/>
        </w:rPr>
        <w:t>Бліхар</w:t>
      </w:r>
      <w:proofErr w:type="spellEnd"/>
      <w:r w:rsidRPr="009312E5">
        <w:rPr>
          <w:rFonts w:ascii="Times New Roman" w:hAnsi="Times New Roman" w:cs="Times New Roman"/>
          <w:color w:val="000000" w:themeColor="text1"/>
          <w:spacing w:val="2"/>
          <w:sz w:val="28"/>
          <w:szCs w:val="28"/>
          <w:shd w:val="clear" w:color="auto" w:fill="FFFFFF"/>
        </w:rPr>
        <w:t xml:space="preserve">, В., </w:t>
      </w:r>
      <w:proofErr w:type="spellStart"/>
      <w:r w:rsidRPr="009312E5">
        <w:rPr>
          <w:rFonts w:ascii="Times New Roman" w:hAnsi="Times New Roman" w:cs="Times New Roman"/>
          <w:color w:val="000000" w:themeColor="text1"/>
          <w:spacing w:val="2"/>
          <w:sz w:val="28"/>
          <w:szCs w:val="28"/>
          <w:shd w:val="clear" w:color="auto" w:fill="FFFFFF"/>
        </w:rPr>
        <w:t>Сировацький</w:t>
      </w:r>
      <w:proofErr w:type="spellEnd"/>
      <w:r w:rsidRPr="009312E5">
        <w:rPr>
          <w:rFonts w:ascii="Times New Roman" w:hAnsi="Times New Roman" w:cs="Times New Roman"/>
          <w:color w:val="000000" w:themeColor="text1"/>
          <w:spacing w:val="2"/>
          <w:sz w:val="28"/>
          <w:szCs w:val="28"/>
          <w:shd w:val="clear" w:color="auto" w:fill="FFFFFF"/>
        </w:rPr>
        <w:t>, В. Значення примусу в реалізації державного управління: правова характеристика переконання. </w:t>
      </w:r>
      <w:proofErr w:type="spellStart"/>
      <w:r w:rsidRPr="009312E5">
        <w:rPr>
          <w:rFonts w:ascii="Times New Roman" w:hAnsi="Times New Roman" w:cs="Times New Roman"/>
          <w:i/>
          <w:iCs/>
          <w:color w:val="000000" w:themeColor="text1"/>
          <w:spacing w:val="2"/>
          <w:sz w:val="28"/>
          <w:szCs w:val="28"/>
          <w:shd w:val="clear" w:color="auto" w:fill="FFFFFF"/>
        </w:rPr>
        <w:t>Socio-Economic</w:t>
      </w:r>
      <w:proofErr w:type="spellEnd"/>
      <w:r w:rsidRPr="009312E5">
        <w:rPr>
          <w:rFonts w:ascii="Times New Roman" w:hAnsi="Times New Roman" w:cs="Times New Roman"/>
          <w:i/>
          <w:iCs/>
          <w:color w:val="000000" w:themeColor="text1"/>
          <w:spacing w:val="2"/>
          <w:sz w:val="28"/>
          <w:szCs w:val="28"/>
          <w:shd w:val="clear" w:color="auto" w:fill="FFFFFF"/>
        </w:rPr>
        <w:t xml:space="preserve"> </w:t>
      </w:r>
      <w:proofErr w:type="spellStart"/>
      <w:r w:rsidRPr="009312E5">
        <w:rPr>
          <w:rFonts w:ascii="Times New Roman" w:hAnsi="Times New Roman" w:cs="Times New Roman"/>
          <w:i/>
          <w:iCs/>
          <w:color w:val="000000" w:themeColor="text1"/>
          <w:spacing w:val="2"/>
          <w:sz w:val="28"/>
          <w:szCs w:val="28"/>
          <w:shd w:val="clear" w:color="auto" w:fill="FFFFFF"/>
        </w:rPr>
        <w:t>Relations</w:t>
      </w:r>
      <w:proofErr w:type="spellEnd"/>
      <w:r w:rsidRPr="009312E5">
        <w:rPr>
          <w:rFonts w:ascii="Times New Roman" w:hAnsi="Times New Roman" w:cs="Times New Roman"/>
          <w:i/>
          <w:iCs/>
          <w:color w:val="000000" w:themeColor="text1"/>
          <w:spacing w:val="2"/>
          <w:sz w:val="28"/>
          <w:szCs w:val="28"/>
          <w:shd w:val="clear" w:color="auto" w:fill="FFFFFF"/>
        </w:rPr>
        <w:t xml:space="preserve"> </w:t>
      </w:r>
      <w:proofErr w:type="spellStart"/>
      <w:r w:rsidRPr="009312E5">
        <w:rPr>
          <w:rFonts w:ascii="Times New Roman" w:hAnsi="Times New Roman" w:cs="Times New Roman"/>
          <w:i/>
          <w:iCs/>
          <w:color w:val="000000" w:themeColor="text1"/>
          <w:spacing w:val="2"/>
          <w:sz w:val="28"/>
          <w:szCs w:val="28"/>
          <w:shd w:val="clear" w:color="auto" w:fill="FFFFFF"/>
        </w:rPr>
        <w:t>in</w:t>
      </w:r>
      <w:proofErr w:type="spellEnd"/>
      <w:r w:rsidRPr="009312E5">
        <w:rPr>
          <w:rFonts w:ascii="Times New Roman" w:hAnsi="Times New Roman" w:cs="Times New Roman"/>
          <w:i/>
          <w:iCs/>
          <w:color w:val="000000" w:themeColor="text1"/>
          <w:spacing w:val="2"/>
          <w:sz w:val="28"/>
          <w:szCs w:val="28"/>
          <w:shd w:val="clear" w:color="auto" w:fill="FFFFFF"/>
        </w:rPr>
        <w:t xml:space="preserve"> </w:t>
      </w:r>
      <w:proofErr w:type="spellStart"/>
      <w:r w:rsidRPr="009312E5">
        <w:rPr>
          <w:rFonts w:ascii="Times New Roman" w:hAnsi="Times New Roman" w:cs="Times New Roman"/>
          <w:i/>
          <w:iCs/>
          <w:color w:val="000000" w:themeColor="text1"/>
          <w:spacing w:val="2"/>
          <w:sz w:val="28"/>
          <w:szCs w:val="28"/>
          <w:shd w:val="clear" w:color="auto" w:fill="FFFFFF"/>
        </w:rPr>
        <w:t>the</w:t>
      </w:r>
      <w:proofErr w:type="spellEnd"/>
      <w:r w:rsidRPr="009312E5">
        <w:rPr>
          <w:rFonts w:ascii="Times New Roman" w:hAnsi="Times New Roman" w:cs="Times New Roman"/>
          <w:i/>
          <w:iCs/>
          <w:color w:val="000000" w:themeColor="text1"/>
          <w:spacing w:val="2"/>
          <w:sz w:val="28"/>
          <w:szCs w:val="28"/>
          <w:shd w:val="clear" w:color="auto" w:fill="FFFFFF"/>
        </w:rPr>
        <w:t xml:space="preserve"> </w:t>
      </w:r>
      <w:proofErr w:type="spellStart"/>
      <w:r w:rsidRPr="009312E5">
        <w:rPr>
          <w:rFonts w:ascii="Times New Roman" w:hAnsi="Times New Roman" w:cs="Times New Roman"/>
          <w:i/>
          <w:iCs/>
          <w:color w:val="000000" w:themeColor="text1"/>
          <w:spacing w:val="2"/>
          <w:sz w:val="28"/>
          <w:szCs w:val="28"/>
          <w:shd w:val="clear" w:color="auto" w:fill="FFFFFF"/>
        </w:rPr>
        <w:t>Digital</w:t>
      </w:r>
      <w:proofErr w:type="spellEnd"/>
      <w:r w:rsidRPr="009312E5">
        <w:rPr>
          <w:rFonts w:ascii="Times New Roman" w:hAnsi="Times New Roman" w:cs="Times New Roman"/>
          <w:i/>
          <w:iCs/>
          <w:color w:val="000000" w:themeColor="text1"/>
          <w:spacing w:val="2"/>
          <w:sz w:val="28"/>
          <w:szCs w:val="28"/>
          <w:shd w:val="clear" w:color="auto" w:fill="FFFFFF"/>
        </w:rPr>
        <w:t xml:space="preserve"> </w:t>
      </w:r>
      <w:proofErr w:type="spellStart"/>
      <w:r w:rsidRPr="009312E5">
        <w:rPr>
          <w:rFonts w:ascii="Times New Roman" w:hAnsi="Times New Roman" w:cs="Times New Roman"/>
          <w:i/>
          <w:iCs/>
          <w:color w:val="000000" w:themeColor="text1"/>
          <w:spacing w:val="2"/>
          <w:sz w:val="28"/>
          <w:szCs w:val="28"/>
          <w:shd w:val="clear" w:color="auto" w:fill="FFFFFF"/>
        </w:rPr>
        <w:t>Society</w:t>
      </w:r>
      <w:proofErr w:type="spellEnd"/>
      <w:r w:rsidRPr="009312E5">
        <w:rPr>
          <w:rFonts w:ascii="Times New Roman" w:hAnsi="Times New Roman" w:cs="Times New Roman"/>
          <w:color w:val="000000" w:themeColor="text1"/>
          <w:spacing w:val="2"/>
          <w:sz w:val="28"/>
          <w:szCs w:val="28"/>
          <w:shd w:val="clear" w:color="auto" w:fill="FFFFFF"/>
        </w:rPr>
        <w:t>, </w:t>
      </w:r>
      <w:r w:rsidRPr="009312E5">
        <w:rPr>
          <w:rFonts w:ascii="Times New Roman" w:hAnsi="Times New Roman" w:cs="Times New Roman"/>
          <w:i/>
          <w:iCs/>
          <w:color w:val="000000" w:themeColor="text1"/>
          <w:spacing w:val="2"/>
          <w:sz w:val="28"/>
          <w:szCs w:val="28"/>
          <w:shd w:val="clear" w:color="auto" w:fill="FFFFFF"/>
        </w:rPr>
        <w:t>3</w:t>
      </w:r>
      <w:r w:rsidRPr="009312E5">
        <w:rPr>
          <w:rFonts w:ascii="Times New Roman" w:hAnsi="Times New Roman" w:cs="Times New Roman"/>
          <w:color w:val="000000" w:themeColor="text1"/>
          <w:spacing w:val="2"/>
          <w:sz w:val="28"/>
          <w:szCs w:val="28"/>
          <w:shd w:val="clear" w:color="auto" w:fill="FFFFFF"/>
        </w:rPr>
        <w:t>(49), 124-132.</w:t>
      </w:r>
      <w:r w:rsidRPr="009312E5">
        <w:rPr>
          <w:rFonts w:ascii="Times New Roman" w:hAnsi="Times New Roman" w:cs="Times New Roman"/>
          <w:color w:val="000000" w:themeColor="text1"/>
          <w:sz w:val="28"/>
          <w:szCs w:val="28"/>
        </w:rPr>
        <w:t xml:space="preserve"> URL: </w:t>
      </w:r>
      <w:r w:rsidRPr="009312E5">
        <w:rPr>
          <w:rFonts w:ascii="Times New Roman" w:hAnsi="Times New Roman" w:cs="Times New Roman"/>
          <w:color w:val="000000" w:themeColor="text1"/>
          <w:spacing w:val="2"/>
          <w:sz w:val="28"/>
          <w:szCs w:val="28"/>
          <w:shd w:val="clear" w:color="auto" w:fill="FFFFFF"/>
        </w:rPr>
        <w:t>https://ser.net.ua/index.php/SER/article/view/509</w:t>
      </w:r>
    </w:p>
    <w:p w14:paraId="0530E9FC" w14:textId="77777777" w:rsidR="009E3157" w:rsidRPr="009312E5" w:rsidRDefault="009E3157" w:rsidP="009E3157">
      <w:pPr>
        <w:pStyle w:val="a3"/>
        <w:numPr>
          <w:ilvl w:val="0"/>
          <w:numId w:val="37"/>
        </w:numPr>
        <w:tabs>
          <w:tab w:val="left" w:pos="0"/>
        </w:tabs>
        <w:spacing w:after="0" w:line="360" w:lineRule="auto"/>
        <w:ind w:left="0" w:firstLine="0"/>
        <w:jc w:val="both"/>
        <w:rPr>
          <w:rFonts w:ascii="Times New Roman" w:hAnsi="Times New Roman" w:cs="Times New Roman"/>
          <w:sz w:val="28"/>
          <w:szCs w:val="28"/>
          <w:shd w:val="clear" w:color="auto" w:fill="FFFFFF"/>
        </w:rPr>
      </w:pPr>
      <w:proofErr w:type="spellStart"/>
      <w:r w:rsidRPr="009312E5">
        <w:rPr>
          <w:rFonts w:ascii="Times New Roman" w:hAnsi="Times New Roman" w:cs="Times New Roman"/>
          <w:color w:val="000000" w:themeColor="text1"/>
          <w:sz w:val="28"/>
          <w:szCs w:val="28"/>
          <w:shd w:val="clear" w:color="auto" w:fill="FFFFFF"/>
        </w:rPr>
        <w:t>Яремак</w:t>
      </w:r>
      <w:proofErr w:type="spellEnd"/>
      <w:r w:rsidRPr="009312E5">
        <w:rPr>
          <w:rFonts w:ascii="Times New Roman" w:hAnsi="Times New Roman" w:cs="Times New Roman"/>
          <w:color w:val="000000" w:themeColor="text1"/>
          <w:sz w:val="28"/>
          <w:szCs w:val="28"/>
          <w:shd w:val="clear" w:color="auto" w:fill="FFFFFF"/>
        </w:rPr>
        <w:t xml:space="preserve"> З. В. Еколого-правовий конфлікт: поняття, ознаки. </w:t>
      </w:r>
      <w:r w:rsidRPr="009312E5">
        <w:rPr>
          <w:rFonts w:ascii="Times New Roman" w:hAnsi="Times New Roman" w:cs="Times New Roman"/>
          <w:i/>
          <w:color w:val="000000" w:themeColor="text1"/>
          <w:sz w:val="28"/>
          <w:szCs w:val="28"/>
          <w:shd w:val="clear" w:color="auto" w:fill="FFFFFF"/>
        </w:rPr>
        <w:t>Екологічне право України.</w:t>
      </w:r>
      <w:r w:rsidRPr="009312E5">
        <w:rPr>
          <w:rFonts w:ascii="Times New Roman" w:hAnsi="Times New Roman" w:cs="Times New Roman"/>
          <w:color w:val="000000" w:themeColor="text1"/>
          <w:sz w:val="28"/>
          <w:szCs w:val="28"/>
          <w:shd w:val="clear" w:color="auto" w:fill="FFFFFF"/>
        </w:rPr>
        <w:t xml:space="preserve"> 2016. № 3-4. С. 78 – 83.</w:t>
      </w:r>
    </w:p>
    <w:p w14:paraId="408D1787" w14:textId="77777777" w:rsidR="009E3157" w:rsidRPr="009312E5" w:rsidRDefault="009E3157" w:rsidP="009E3157">
      <w:pPr>
        <w:pStyle w:val="a3"/>
        <w:numPr>
          <w:ilvl w:val="0"/>
          <w:numId w:val="37"/>
        </w:numPr>
        <w:shd w:val="clear" w:color="auto" w:fill="FFFFFF"/>
        <w:tabs>
          <w:tab w:val="left" w:pos="0"/>
          <w:tab w:val="left" w:pos="426"/>
          <w:tab w:val="left" w:pos="851"/>
        </w:tabs>
        <w:spacing w:after="0" w:line="360" w:lineRule="auto"/>
        <w:ind w:left="0" w:firstLine="0"/>
        <w:jc w:val="both"/>
        <w:rPr>
          <w:rFonts w:ascii="Times New Roman" w:eastAsia="Times New Roman" w:hAnsi="Times New Roman" w:cs="Times New Roman"/>
          <w:sz w:val="28"/>
          <w:szCs w:val="28"/>
          <w:lang w:eastAsia="ru-RU"/>
        </w:rPr>
      </w:pPr>
      <w:r w:rsidRPr="009312E5">
        <w:rPr>
          <w:rFonts w:ascii="Times New Roman" w:eastAsia="Times New Roman" w:hAnsi="Times New Roman" w:cs="Times New Roman"/>
          <w:sz w:val="28"/>
          <w:szCs w:val="28"/>
          <w:lang w:eastAsia="ru-RU"/>
        </w:rPr>
        <w:t>Яроцький В.Л. Приватноправовий примус  в цивільних охоронних правовідносинах.</w:t>
      </w:r>
      <w:r w:rsidRPr="009312E5">
        <w:rPr>
          <w:rFonts w:ascii="Times New Roman" w:hAnsi="Times New Roman" w:cs="Times New Roman"/>
          <w:sz w:val="28"/>
          <w:szCs w:val="28"/>
        </w:rPr>
        <w:t xml:space="preserve"> </w:t>
      </w:r>
      <w:r w:rsidRPr="009312E5">
        <w:rPr>
          <w:rFonts w:ascii="Times New Roman" w:eastAsia="Times New Roman" w:hAnsi="Times New Roman" w:cs="Times New Roman"/>
          <w:i/>
          <w:sz w:val="28"/>
          <w:szCs w:val="28"/>
          <w:lang w:eastAsia="ru-RU"/>
        </w:rPr>
        <w:t>Вісник Національної академії правових наук України.</w:t>
      </w:r>
      <w:r w:rsidRPr="009312E5">
        <w:rPr>
          <w:rFonts w:ascii="Times New Roman" w:eastAsia="Times New Roman" w:hAnsi="Times New Roman" w:cs="Times New Roman"/>
          <w:sz w:val="28"/>
          <w:szCs w:val="28"/>
          <w:lang w:eastAsia="ru-RU"/>
        </w:rPr>
        <w:t xml:space="preserve">   Том 25, № 1, 2018. С. 219-236.</w:t>
      </w:r>
      <w:r w:rsidRPr="009312E5">
        <w:rPr>
          <w:rFonts w:ascii="Times New Roman" w:hAnsi="Times New Roman" w:cs="Times New Roman"/>
          <w:sz w:val="28"/>
          <w:szCs w:val="28"/>
        </w:rPr>
        <w:t xml:space="preserve"> </w:t>
      </w:r>
      <w:r w:rsidRPr="009312E5">
        <w:rPr>
          <w:rFonts w:ascii="Times New Roman" w:eastAsia="Calibri" w:hAnsi="Times New Roman" w:cs="Times New Roman"/>
          <w:sz w:val="28"/>
          <w:szCs w:val="28"/>
        </w:rPr>
        <w:t xml:space="preserve">URL : </w:t>
      </w:r>
      <w:hyperlink r:id="rId41" w:history="1">
        <w:r w:rsidRPr="009312E5">
          <w:rPr>
            <w:rStyle w:val="a4"/>
            <w:rFonts w:ascii="Times New Roman" w:eastAsia="Times New Roman" w:hAnsi="Times New Roman" w:cs="Times New Roman"/>
            <w:color w:val="auto"/>
            <w:sz w:val="28"/>
            <w:szCs w:val="28"/>
            <w:u w:val="none"/>
            <w:lang w:eastAsia="ru-RU"/>
          </w:rPr>
          <w:t>https://visnyk.kh.ua/web/uploads/pdf/Вестник_1_2018-219-236.pdf</w:t>
        </w:r>
      </w:hyperlink>
    </w:p>
    <w:p w14:paraId="7FCC6B9C"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eastAsia="Times New Roman" w:hAnsi="Times New Roman" w:cs="Times New Roman"/>
          <w:bCs/>
          <w:sz w:val="28"/>
          <w:szCs w:val="28"/>
          <w:lang w:eastAsia="ru-RU"/>
        </w:rPr>
        <w:t>Astor</w:t>
      </w:r>
      <w:proofErr w:type="spellEnd"/>
      <w:r w:rsidRPr="009312E5">
        <w:rPr>
          <w:rFonts w:ascii="Times New Roman" w:eastAsia="Times New Roman" w:hAnsi="Times New Roman" w:cs="Times New Roman"/>
          <w:bCs/>
          <w:sz w:val="28"/>
          <w:szCs w:val="28"/>
          <w:lang w:eastAsia="ru-RU"/>
        </w:rPr>
        <w:t xml:space="preserve"> H. </w:t>
      </w:r>
      <w:proofErr w:type="spellStart"/>
      <w:r w:rsidRPr="009312E5">
        <w:rPr>
          <w:rFonts w:ascii="Times New Roman" w:hAnsi="Times New Roman" w:cs="Times New Roman"/>
          <w:bCs/>
          <w:sz w:val="28"/>
          <w:szCs w:val="28"/>
        </w:rPr>
        <w:t>Mediator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neutrality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Making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sense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theory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practice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Social</w:t>
      </w:r>
      <w:proofErr w:type="spellEnd"/>
      <w:r w:rsidRPr="009312E5">
        <w:rPr>
          <w:rFonts w:ascii="Times New Roman" w:hAnsi="Times New Roman" w:cs="Times New Roman"/>
          <w:bCs/>
          <w:i/>
          <w:iCs/>
          <w:sz w:val="28"/>
          <w:szCs w:val="28"/>
        </w:rPr>
        <w:t xml:space="preserve"> &amp; </w:t>
      </w:r>
      <w:proofErr w:type="spellStart"/>
      <w:r w:rsidRPr="009312E5">
        <w:rPr>
          <w:rFonts w:ascii="Times New Roman" w:hAnsi="Times New Roman" w:cs="Times New Roman"/>
          <w:bCs/>
          <w:i/>
          <w:iCs/>
          <w:sz w:val="28"/>
          <w:szCs w:val="28"/>
        </w:rPr>
        <w:t>Legal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Studies</w:t>
      </w:r>
      <w:proofErr w:type="spellEnd"/>
      <w:r w:rsidRPr="009312E5">
        <w:rPr>
          <w:rFonts w:ascii="Times New Roman" w:hAnsi="Times New Roman" w:cs="Times New Roman"/>
          <w:bCs/>
          <w:sz w:val="28"/>
          <w:szCs w:val="28"/>
        </w:rPr>
        <w:t xml:space="preserve">. 2007. </w:t>
      </w:r>
      <w:proofErr w:type="spellStart"/>
      <w:r w:rsidRPr="009312E5">
        <w:rPr>
          <w:rFonts w:ascii="Times New Roman" w:hAnsi="Times New Roman" w:cs="Times New Roman"/>
          <w:bCs/>
          <w:sz w:val="28"/>
          <w:szCs w:val="28"/>
        </w:rPr>
        <w:t>No</w:t>
      </w:r>
      <w:proofErr w:type="spellEnd"/>
      <w:r w:rsidRPr="009312E5">
        <w:rPr>
          <w:rFonts w:ascii="Times New Roman" w:hAnsi="Times New Roman" w:cs="Times New Roman"/>
          <w:bCs/>
          <w:sz w:val="28"/>
          <w:szCs w:val="28"/>
        </w:rPr>
        <w:t xml:space="preserve"> 16 (2). P. 221-239.</w:t>
      </w:r>
    </w:p>
    <w:p w14:paraId="60492A2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Banović</w:t>
      </w:r>
      <w:proofErr w:type="spellEnd"/>
      <w:r w:rsidRPr="009312E5">
        <w:rPr>
          <w:rFonts w:ascii="Times New Roman" w:hAnsi="Times New Roman" w:cs="Times New Roman"/>
          <w:bCs/>
          <w:sz w:val="28"/>
          <w:szCs w:val="28"/>
        </w:rPr>
        <w:t xml:space="preserve"> J. </w:t>
      </w:r>
      <w:proofErr w:type="spellStart"/>
      <w:r w:rsidRPr="009312E5">
        <w:rPr>
          <w:rFonts w:ascii="Times New Roman" w:hAnsi="Times New Roman" w:cs="Times New Roman"/>
          <w:bCs/>
          <w:sz w:val="28"/>
          <w:szCs w:val="28"/>
        </w:rPr>
        <w:t>Corruption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threats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security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physical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cybernetic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spaces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action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transdisciplinarity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cognitive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scheme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Pryvatne</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ta</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publichne</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pravo</w:t>
      </w:r>
      <w:proofErr w:type="spellEnd"/>
      <w:r w:rsidRPr="009312E5">
        <w:rPr>
          <w:rFonts w:ascii="Times New Roman" w:hAnsi="Times New Roman" w:cs="Times New Roman"/>
          <w:bCs/>
          <w:i/>
          <w:iCs/>
          <w:sz w:val="28"/>
          <w:szCs w:val="28"/>
        </w:rPr>
        <w:t xml:space="preserve">. </w:t>
      </w:r>
      <w:r w:rsidRPr="009312E5">
        <w:rPr>
          <w:rFonts w:ascii="Times New Roman" w:hAnsi="Times New Roman" w:cs="Times New Roman"/>
          <w:bCs/>
          <w:sz w:val="28"/>
          <w:szCs w:val="28"/>
        </w:rPr>
        <w:t>2025. № 1. P. 100-101.</w:t>
      </w:r>
    </w:p>
    <w:p w14:paraId="71E2ABA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Basel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Anti</w:t>
      </w:r>
      <w:proofErr w:type="spellEnd"/>
      <w:r w:rsidRPr="009312E5">
        <w:rPr>
          <w:rFonts w:ascii="Times New Roman" w:hAnsi="Times New Roman" w:cs="Times New Roman"/>
          <w:bCs/>
          <w:sz w:val="28"/>
          <w:szCs w:val="28"/>
        </w:rPr>
        <w:t xml:space="preserve">-Money </w:t>
      </w:r>
      <w:proofErr w:type="spellStart"/>
      <w:r w:rsidRPr="009312E5">
        <w:rPr>
          <w:rFonts w:ascii="Times New Roman" w:hAnsi="Times New Roman" w:cs="Times New Roman"/>
          <w:bCs/>
          <w:sz w:val="28"/>
          <w:szCs w:val="28"/>
        </w:rPr>
        <w:t>Laundering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2024. URL: </w:t>
      </w:r>
      <w:hyperlink r:id="rId42" w:history="1">
        <w:r w:rsidRPr="009312E5">
          <w:rPr>
            <w:rFonts w:ascii="Times New Roman" w:hAnsi="Times New Roman" w:cs="Times New Roman"/>
            <w:bCs/>
            <w:sz w:val="28"/>
            <w:szCs w:val="28"/>
          </w:rPr>
          <w:t>https://index.baselgovernance.org/</w:t>
        </w:r>
      </w:hyperlink>
    </w:p>
    <w:p w14:paraId="1FDEFF5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Beckers</w:t>
      </w:r>
      <w:proofErr w:type="spellEnd"/>
      <w:r w:rsidRPr="009312E5">
        <w:rPr>
          <w:rFonts w:ascii="Times New Roman" w:hAnsi="Times New Roman" w:cs="Times New Roman"/>
          <w:bCs/>
          <w:sz w:val="28"/>
          <w:szCs w:val="28"/>
        </w:rPr>
        <w:t xml:space="preserve"> A. EU </w:t>
      </w:r>
      <w:proofErr w:type="spellStart"/>
      <w:r w:rsidRPr="009312E5">
        <w:rPr>
          <w:rFonts w:ascii="Times New Roman" w:hAnsi="Times New Roman" w:cs="Times New Roman"/>
          <w:bCs/>
          <w:sz w:val="28"/>
          <w:szCs w:val="28"/>
        </w:rPr>
        <w:t>Law’s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Dark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Private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Space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Researching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Private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Regulators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Importance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Doctrine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European</w:t>
      </w:r>
      <w:proofErr w:type="spellEnd"/>
      <w:r w:rsidRPr="009312E5">
        <w:rPr>
          <w:rFonts w:ascii="Times New Roman" w:hAnsi="Times New Roman" w:cs="Times New Roman"/>
          <w:bCs/>
          <w:i/>
          <w:iCs/>
          <w:sz w:val="28"/>
          <w:szCs w:val="28"/>
        </w:rPr>
        <w:t xml:space="preserve"> </w:t>
      </w:r>
      <w:proofErr w:type="spellStart"/>
      <w:r w:rsidRPr="009312E5">
        <w:rPr>
          <w:rFonts w:ascii="Times New Roman" w:eastAsia="Times New Roman" w:hAnsi="Times New Roman" w:cs="Times New Roman"/>
          <w:bCs/>
          <w:i/>
          <w:iCs/>
          <w:sz w:val="28"/>
          <w:szCs w:val="28"/>
          <w:lang w:eastAsia="ru-RU"/>
        </w:rPr>
        <w:t>Constitutional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2022.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18. P. 657-681.</w:t>
      </w:r>
    </w:p>
    <w:p w14:paraId="48F60A1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Born</w:t>
      </w:r>
      <w:proofErr w:type="spellEnd"/>
      <w:r w:rsidRPr="009312E5">
        <w:rPr>
          <w:rFonts w:ascii="Times New Roman" w:hAnsi="Times New Roman" w:cs="Times New Roman"/>
          <w:bCs/>
          <w:sz w:val="28"/>
          <w:szCs w:val="28"/>
        </w:rPr>
        <w:t xml:space="preserve"> G. B.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Practice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Alphen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Rijn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Kluwer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2012. 480 p.</w:t>
      </w:r>
    </w:p>
    <w:p w14:paraId="21ECEBC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Concerning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restrictive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measures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response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recognition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non-government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controlled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areas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Donetsk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Luhansk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oblasts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Ukraine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ordering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Russian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armed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forces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those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areas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Council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decision</w:t>
      </w:r>
      <w:proofErr w:type="spellEnd"/>
      <w:r w:rsidRPr="009312E5">
        <w:rPr>
          <w:rFonts w:ascii="Times New Roman" w:hAnsi="Times New Roman" w:cs="Times New Roman"/>
          <w:bCs/>
          <w:sz w:val="28"/>
          <w:szCs w:val="28"/>
        </w:rPr>
        <w:t xml:space="preserve"> </w:t>
      </w:r>
      <w:r w:rsidRPr="009312E5">
        <w:rPr>
          <w:rFonts w:ascii="Times New Roman" w:hAnsi="Times New Roman" w:cs="Times New Roman"/>
          <w:bCs/>
          <w:sz w:val="28"/>
          <w:szCs w:val="28"/>
        </w:rPr>
        <w:lastRenderedPageBreak/>
        <w:t>(CFSP) 2022/1908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6 </w:t>
      </w:r>
      <w:proofErr w:type="spellStart"/>
      <w:r w:rsidRPr="009312E5">
        <w:rPr>
          <w:rFonts w:ascii="Times New Roman" w:hAnsi="Times New Roman" w:cs="Times New Roman"/>
          <w:bCs/>
          <w:sz w:val="28"/>
          <w:szCs w:val="28"/>
        </w:rPr>
        <w:t>October</w:t>
      </w:r>
      <w:proofErr w:type="spellEnd"/>
      <w:r w:rsidRPr="009312E5">
        <w:rPr>
          <w:rFonts w:ascii="Times New Roman" w:hAnsi="Times New Roman" w:cs="Times New Roman"/>
          <w:bCs/>
          <w:sz w:val="28"/>
          <w:szCs w:val="28"/>
        </w:rPr>
        <w:t> 2022 </w:t>
      </w:r>
      <w:proofErr w:type="spellStart"/>
      <w:r w:rsidRPr="009312E5">
        <w:rPr>
          <w:rFonts w:ascii="Times New Roman" w:hAnsi="Times New Roman" w:cs="Times New Roman"/>
          <w:bCs/>
          <w:sz w:val="28"/>
          <w:szCs w:val="28"/>
        </w:rPr>
        <w:t>amending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Decision</w:t>
      </w:r>
      <w:proofErr w:type="spellEnd"/>
      <w:r w:rsidRPr="009312E5">
        <w:rPr>
          <w:rFonts w:ascii="Times New Roman" w:hAnsi="Times New Roman" w:cs="Times New Roman"/>
          <w:bCs/>
          <w:sz w:val="28"/>
          <w:szCs w:val="28"/>
        </w:rPr>
        <w:t xml:space="preserve"> (CFSP) 2022/266. URL: https://eur-lex.europa.eu/eli/dec/2022/1908/oj/eng</w:t>
      </w:r>
    </w:p>
    <w:p w14:paraId="191DA3E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Corruption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perceptions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2024. URL: </w:t>
      </w:r>
      <w:hyperlink r:id="rId43" w:history="1">
        <w:r w:rsidRPr="009312E5">
          <w:rPr>
            <w:rFonts w:ascii="Times New Roman" w:hAnsi="Times New Roman" w:cs="Times New Roman"/>
            <w:bCs/>
            <w:sz w:val="28"/>
            <w:szCs w:val="28"/>
          </w:rPr>
          <w:t>https://www.transparency.org/en/about</w:t>
        </w:r>
      </w:hyperlink>
    </w:p>
    <w:p w14:paraId="2124DB3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Ease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Doing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Business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rankings</w:t>
      </w:r>
      <w:proofErr w:type="spellEnd"/>
      <w:r w:rsidRPr="009312E5">
        <w:rPr>
          <w:rFonts w:ascii="Times New Roman" w:hAnsi="Times New Roman" w:cs="Times New Roman"/>
          <w:bCs/>
          <w:sz w:val="28"/>
          <w:szCs w:val="28"/>
        </w:rPr>
        <w:t xml:space="preserve">. 2024. URL: </w:t>
      </w:r>
      <w:hyperlink r:id="rId44" w:history="1">
        <w:r w:rsidRPr="009312E5">
          <w:rPr>
            <w:rFonts w:ascii="Times New Roman" w:hAnsi="Times New Roman" w:cs="Times New Roman"/>
            <w:bCs/>
            <w:sz w:val="28"/>
            <w:szCs w:val="28"/>
          </w:rPr>
          <w:t>https://archive.doingbusiness.org/en/rankings</w:t>
        </w:r>
      </w:hyperlink>
    </w:p>
    <w:p w14:paraId="1DFB673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Fragile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State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2024. URL: </w:t>
      </w:r>
      <w:hyperlink r:id="rId45" w:history="1">
        <w:r w:rsidRPr="009312E5">
          <w:rPr>
            <w:rFonts w:ascii="Times New Roman" w:hAnsi="Times New Roman" w:cs="Times New Roman"/>
            <w:bCs/>
            <w:sz w:val="28"/>
            <w:szCs w:val="28"/>
          </w:rPr>
          <w:t>https://fragilestatesindex.org/</w:t>
        </w:r>
      </w:hyperlink>
      <w:r w:rsidRPr="009312E5">
        <w:rPr>
          <w:rFonts w:ascii="Times New Roman" w:hAnsi="Times New Roman" w:cs="Times New Roman"/>
          <w:bCs/>
          <w:sz w:val="28"/>
          <w:szCs w:val="28"/>
        </w:rPr>
        <w:t xml:space="preserve">  </w:t>
      </w:r>
    </w:p>
    <w:p w14:paraId="50B44BD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Frankl</w:t>
      </w:r>
      <w:proofErr w:type="spellEnd"/>
      <w:r w:rsidRPr="009312E5">
        <w:rPr>
          <w:rFonts w:ascii="Times New Roman" w:hAnsi="Times New Roman" w:cs="Times New Roman"/>
          <w:bCs/>
          <w:sz w:val="28"/>
          <w:szCs w:val="28"/>
        </w:rPr>
        <w:t xml:space="preserve"> V. E. </w:t>
      </w:r>
      <w:proofErr w:type="spellStart"/>
      <w:r w:rsidRPr="009312E5">
        <w:rPr>
          <w:rFonts w:ascii="Times New Roman" w:hAnsi="Times New Roman" w:cs="Times New Roman"/>
          <w:bCs/>
          <w:sz w:val="28"/>
          <w:szCs w:val="28"/>
        </w:rPr>
        <w:t>Man's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Search</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Meaning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New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York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Random</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House</w:t>
      </w:r>
      <w:proofErr w:type="spellEnd"/>
      <w:r w:rsidRPr="009312E5">
        <w:rPr>
          <w:rFonts w:ascii="Times New Roman" w:hAnsi="Times New Roman" w:cs="Times New Roman"/>
          <w:bCs/>
          <w:sz w:val="28"/>
          <w:szCs w:val="28"/>
        </w:rPr>
        <w:t>. 2004. 160 p.</w:t>
      </w:r>
    </w:p>
    <w:p w14:paraId="2FCEC8F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G7 </w:t>
      </w:r>
      <w:proofErr w:type="spellStart"/>
      <w:r w:rsidRPr="009312E5">
        <w:rPr>
          <w:rFonts w:ascii="Times New Roman" w:hAnsi="Times New Roman" w:cs="Times New Roman"/>
          <w:bCs/>
          <w:sz w:val="28"/>
          <w:szCs w:val="28"/>
        </w:rPr>
        <w:t>Italy</w:t>
      </w:r>
      <w:proofErr w:type="spellEnd"/>
      <w:r w:rsidRPr="009312E5">
        <w:rPr>
          <w:rFonts w:ascii="Times New Roman" w:hAnsi="Times New Roman" w:cs="Times New Roman"/>
          <w:bCs/>
          <w:sz w:val="28"/>
          <w:szCs w:val="28"/>
        </w:rPr>
        <w:t xml:space="preserve"> 2024 </w:t>
      </w:r>
      <w:proofErr w:type="spellStart"/>
      <w:r w:rsidRPr="009312E5">
        <w:rPr>
          <w:rFonts w:ascii="Times New Roman" w:hAnsi="Times New Roman" w:cs="Times New Roman"/>
          <w:bCs/>
          <w:sz w:val="28"/>
          <w:szCs w:val="28"/>
        </w:rPr>
        <w:t>Foreign</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Ministers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Statement</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on</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Addressing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Challenges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Fostering</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Partnerships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Media</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Note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April</w:t>
      </w:r>
      <w:proofErr w:type="spellEnd"/>
      <w:r w:rsidRPr="009312E5">
        <w:rPr>
          <w:rFonts w:ascii="Times New Roman" w:hAnsi="Times New Roman" w:cs="Times New Roman"/>
          <w:bCs/>
          <w:sz w:val="28"/>
          <w:szCs w:val="28"/>
        </w:rPr>
        <w:t xml:space="preserve"> 19, 2024. URL: </w:t>
      </w:r>
      <w:hyperlink r:id="rId46" w:history="1">
        <w:r w:rsidRPr="009312E5">
          <w:rPr>
            <w:rFonts w:ascii="Times New Roman" w:hAnsi="Times New Roman" w:cs="Times New Roman"/>
            <w:bCs/>
            <w:sz w:val="28"/>
            <w:szCs w:val="28"/>
          </w:rPr>
          <w:t>https://www.state.gov/g7-italy-2024-foreign-ministers-statement-on-addressing-global-challenges-fostering-partnerships</w:t>
        </w:r>
      </w:hyperlink>
    </w:p>
    <w:p w14:paraId="2B01166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Gao</w:t>
      </w:r>
      <w:proofErr w:type="spellEnd"/>
      <w:r w:rsidRPr="009312E5">
        <w:rPr>
          <w:rFonts w:ascii="Times New Roman" w:hAnsi="Times New Roman" w:cs="Times New Roman"/>
          <w:bCs/>
          <w:sz w:val="28"/>
          <w:szCs w:val="28"/>
        </w:rPr>
        <w:t xml:space="preserve"> S.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pluralism</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isomorphism</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financial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regulation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case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otc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derivative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counterparty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risk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regulation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China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The</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Geo</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Wash</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Int’l</w:t>
      </w:r>
      <w:proofErr w:type="spellEnd"/>
      <w:r w:rsidRPr="009312E5">
        <w:rPr>
          <w:rFonts w:ascii="Times New Roman" w:hAnsi="Times New Roman" w:cs="Times New Roman"/>
          <w:bCs/>
          <w:i/>
          <w:iCs/>
          <w:sz w:val="28"/>
          <w:szCs w:val="28"/>
        </w:rPr>
        <w:t xml:space="preserve"> L. </w:t>
      </w:r>
      <w:proofErr w:type="spellStart"/>
      <w:r w:rsidRPr="009312E5">
        <w:rPr>
          <w:rFonts w:ascii="Times New Roman" w:hAnsi="Times New Roman" w:cs="Times New Roman"/>
          <w:bCs/>
          <w:i/>
          <w:iCs/>
          <w:sz w:val="28"/>
          <w:szCs w:val="28"/>
        </w:rPr>
        <w:t>Rev</w:t>
      </w:r>
      <w:proofErr w:type="spellEnd"/>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2019.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51. P. 145-199.</w:t>
      </w:r>
    </w:p>
    <w:p w14:paraId="63C569B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innovation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2024. URL: </w:t>
      </w:r>
      <w:hyperlink r:id="rId47" w:history="1">
        <w:r w:rsidRPr="009312E5">
          <w:rPr>
            <w:rFonts w:ascii="Times New Roman" w:hAnsi="Times New Roman" w:cs="Times New Roman"/>
            <w:bCs/>
            <w:sz w:val="28"/>
            <w:szCs w:val="28"/>
          </w:rPr>
          <w:t>https://www.wipo.int/en/web/global-innovation-index/</w:t>
        </w:r>
      </w:hyperlink>
    </w:p>
    <w:p w14:paraId="2775C52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Heidegger</w:t>
      </w:r>
      <w:proofErr w:type="spellEnd"/>
      <w:r w:rsidRPr="009312E5">
        <w:rPr>
          <w:rFonts w:ascii="Times New Roman" w:hAnsi="Times New Roman" w:cs="Times New Roman"/>
          <w:bCs/>
          <w:sz w:val="28"/>
          <w:szCs w:val="28"/>
        </w:rPr>
        <w:t xml:space="preserve"> M. </w:t>
      </w:r>
      <w:proofErr w:type="spellStart"/>
      <w:r w:rsidRPr="009312E5">
        <w:rPr>
          <w:rFonts w:ascii="Times New Roman" w:hAnsi="Times New Roman" w:cs="Times New Roman"/>
          <w:bCs/>
          <w:sz w:val="28"/>
          <w:szCs w:val="28"/>
        </w:rPr>
        <w:t>Unterwegs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zur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Sprache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Frankfurt-am-Main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Vittorio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Klostermann</w:t>
      </w:r>
      <w:proofErr w:type="spellEnd"/>
      <w:r w:rsidRPr="009312E5">
        <w:rPr>
          <w:rFonts w:ascii="Times New Roman" w:hAnsi="Times New Roman" w:cs="Times New Roman"/>
          <w:bCs/>
          <w:sz w:val="28"/>
          <w:szCs w:val="28"/>
        </w:rPr>
        <w:t>. 1985. 262 s.</w:t>
      </w:r>
    </w:p>
    <w:p w14:paraId="6C197F6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Hoeflich</w:t>
      </w:r>
      <w:proofErr w:type="spellEnd"/>
      <w:r w:rsidRPr="009312E5">
        <w:rPr>
          <w:rFonts w:ascii="Times New Roman" w:hAnsi="Times New Roman" w:cs="Times New Roman"/>
          <w:bCs/>
          <w:sz w:val="28"/>
          <w:szCs w:val="28"/>
        </w:rPr>
        <w:t xml:space="preserve"> M. H., </w:t>
      </w:r>
      <w:proofErr w:type="spellStart"/>
      <w:r w:rsidRPr="009312E5">
        <w:rPr>
          <w:rFonts w:ascii="Times New Roman" w:hAnsi="Times New Roman" w:cs="Times New Roman"/>
          <w:bCs/>
          <w:sz w:val="28"/>
          <w:szCs w:val="28"/>
        </w:rPr>
        <w:t>Deutsch</w:t>
      </w:r>
      <w:proofErr w:type="spellEnd"/>
      <w:r w:rsidRPr="009312E5">
        <w:rPr>
          <w:rFonts w:ascii="Times New Roman" w:hAnsi="Times New Roman" w:cs="Times New Roman"/>
          <w:bCs/>
          <w:sz w:val="28"/>
          <w:szCs w:val="28"/>
        </w:rPr>
        <w:t xml:space="preserve"> J. G. </w:t>
      </w:r>
      <w:proofErr w:type="spellStart"/>
      <w:r w:rsidRPr="009312E5">
        <w:rPr>
          <w:rFonts w:ascii="Times New Roman" w:hAnsi="Times New Roman" w:cs="Times New Roman"/>
          <w:bCs/>
          <w:sz w:val="28"/>
          <w:szCs w:val="28"/>
        </w:rPr>
        <w:t>Judicial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Legitimacy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Disinterested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Judge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Hofstra</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sz w:val="28"/>
          <w:szCs w:val="28"/>
        </w:rPr>
        <w:t xml:space="preserve">. 1978.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6. С. 749–754.</w:t>
      </w:r>
    </w:p>
    <w:p w14:paraId="29394D2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Human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Development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2023. URL: </w:t>
      </w:r>
      <w:hyperlink r:id="rId48" w:anchor="/indicies/HDI" w:history="1">
        <w:r w:rsidRPr="009312E5">
          <w:rPr>
            <w:rFonts w:ascii="Times New Roman" w:hAnsi="Times New Roman" w:cs="Times New Roman"/>
            <w:bCs/>
            <w:sz w:val="28"/>
            <w:szCs w:val="28"/>
          </w:rPr>
          <w:t>https://hdr.undp.org/data-center/human-development-index#/indicies/HDI</w:t>
        </w:r>
      </w:hyperlink>
      <w:r w:rsidRPr="009312E5">
        <w:rPr>
          <w:rFonts w:ascii="Times New Roman" w:hAnsi="Times New Roman" w:cs="Times New Roman"/>
          <w:bCs/>
          <w:sz w:val="28"/>
          <w:szCs w:val="28"/>
        </w:rPr>
        <w:t xml:space="preserve"> </w:t>
      </w:r>
    </w:p>
    <w:p w14:paraId="1652075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Hylton</w:t>
      </w:r>
      <w:proofErr w:type="spellEnd"/>
      <w:r w:rsidRPr="009312E5">
        <w:rPr>
          <w:rFonts w:ascii="Times New Roman" w:hAnsi="Times New Roman" w:cs="Times New Roman"/>
          <w:bCs/>
          <w:sz w:val="28"/>
          <w:szCs w:val="28"/>
        </w:rPr>
        <w:t xml:space="preserve"> K. N. </w:t>
      </w:r>
      <w:proofErr w:type="spellStart"/>
      <w:r w:rsidRPr="009312E5">
        <w:rPr>
          <w:rFonts w:ascii="Times New Roman" w:hAnsi="Times New Roman" w:cs="Times New Roman"/>
          <w:bCs/>
          <w:sz w:val="28"/>
          <w:szCs w:val="28"/>
        </w:rPr>
        <w:t>Selling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abandoning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rights</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International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of</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&amp; </w:t>
      </w:r>
      <w:proofErr w:type="spellStart"/>
      <w:r w:rsidRPr="009312E5">
        <w:rPr>
          <w:rFonts w:ascii="Times New Roman" w:hAnsi="Times New Roman" w:cs="Times New Roman"/>
          <w:bCs/>
          <w:i/>
          <w:iCs/>
          <w:sz w:val="28"/>
          <w:szCs w:val="28"/>
        </w:rPr>
        <w:t>Economics</w:t>
      </w:r>
      <w:proofErr w:type="spellEnd"/>
      <w:r w:rsidRPr="009312E5">
        <w:rPr>
          <w:rFonts w:ascii="Times New Roman" w:hAnsi="Times New Roman" w:cs="Times New Roman"/>
          <w:bCs/>
          <w:sz w:val="28"/>
          <w:szCs w:val="28"/>
        </w:rPr>
        <w:t xml:space="preserve">. 2024.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80. P. 1-10. doi.org/10.1016/j.irle.2024.106219</w:t>
      </w:r>
    </w:p>
    <w:p w14:paraId="63EF9E1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Implementing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enhanced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due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diligence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shield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against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Russia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sanctions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circumvention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European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Commission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Guidance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w:t>
      </w:r>
      <w:proofErr w:type="spellEnd"/>
      <w:r w:rsidRPr="009312E5">
        <w:rPr>
          <w:rFonts w:ascii="Times New Roman" w:hAnsi="Times New Roman" w:cs="Times New Roman"/>
          <w:bCs/>
          <w:sz w:val="28"/>
          <w:szCs w:val="28"/>
        </w:rPr>
        <w:t xml:space="preserve"> EU </w:t>
      </w:r>
      <w:proofErr w:type="spellStart"/>
      <w:r w:rsidRPr="009312E5">
        <w:rPr>
          <w:rFonts w:ascii="Times New Roman" w:hAnsi="Times New Roman" w:cs="Times New Roman"/>
          <w:bCs/>
          <w:sz w:val="28"/>
          <w:szCs w:val="28"/>
        </w:rPr>
        <w:t>operators</w:t>
      </w:r>
      <w:proofErr w:type="spellEnd"/>
      <w:r w:rsidRPr="009312E5">
        <w:rPr>
          <w:rFonts w:ascii="Times New Roman" w:hAnsi="Times New Roman" w:cs="Times New Roman"/>
          <w:bCs/>
          <w:sz w:val="28"/>
          <w:szCs w:val="28"/>
        </w:rPr>
        <w:t xml:space="preserve">. 2023. URL: </w:t>
      </w:r>
      <w:hyperlink r:id="rId49" w:history="1">
        <w:r w:rsidRPr="009312E5">
          <w:rPr>
            <w:rFonts w:ascii="Times New Roman" w:hAnsi="Times New Roman" w:cs="Times New Roman"/>
            <w:bCs/>
            <w:sz w:val="28"/>
            <w:szCs w:val="28"/>
          </w:rPr>
          <w:t>https://finance.ec.europa.eu/system/files/2023-12/guidance-eu-operators-russia-sanctions-circumvention_en.pdf</w:t>
        </w:r>
      </w:hyperlink>
    </w:p>
    <w:p w14:paraId="7A8FE4BD"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Kuhn</w:t>
      </w:r>
      <w:proofErr w:type="spellEnd"/>
      <w:r w:rsidRPr="009312E5">
        <w:rPr>
          <w:rFonts w:ascii="Times New Roman" w:hAnsi="Times New Roman" w:cs="Times New Roman"/>
          <w:bCs/>
          <w:sz w:val="28"/>
          <w:szCs w:val="28"/>
        </w:rPr>
        <w:t xml:space="preserve"> T. S.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Structure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Scientific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Revolutions</w:t>
      </w:r>
      <w:proofErr w:type="spellEnd"/>
      <w:r w:rsidRPr="009312E5">
        <w:rPr>
          <w:rFonts w:ascii="Times New Roman" w:hAnsi="Times New Roman" w:cs="Times New Roman"/>
          <w:bCs/>
          <w:sz w:val="28"/>
          <w:szCs w:val="28"/>
        </w:rPr>
        <w:t xml:space="preserve">. 4th </w:t>
      </w:r>
      <w:proofErr w:type="spellStart"/>
      <w:r w:rsidRPr="009312E5">
        <w:rPr>
          <w:rFonts w:ascii="Times New Roman" w:hAnsi="Times New Roman" w:cs="Times New Roman"/>
          <w:bCs/>
          <w:sz w:val="28"/>
          <w:szCs w:val="28"/>
        </w:rPr>
        <w:t>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Chicago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lastRenderedPageBreak/>
        <w:t>University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Chicago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Press</w:t>
      </w:r>
      <w:proofErr w:type="spellEnd"/>
      <w:r w:rsidRPr="009312E5">
        <w:rPr>
          <w:rFonts w:ascii="Times New Roman" w:hAnsi="Times New Roman" w:cs="Times New Roman"/>
          <w:bCs/>
          <w:sz w:val="28"/>
          <w:szCs w:val="28"/>
        </w:rPr>
        <w:t xml:space="preserve">. 2012. 237 p. </w:t>
      </w:r>
    </w:p>
    <w:p w14:paraId="7D471C7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Style w:val="af1"/>
          <w:rFonts w:ascii="Times New Roman" w:hAnsi="Times New Roman" w:cs="Times New Roman"/>
          <w:bCs/>
          <w:i w:val="0"/>
          <w:iCs w:val="0"/>
          <w:color w:val="000000" w:themeColor="text1"/>
          <w:sz w:val="28"/>
          <w:szCs w:val="28"/>
          <w:shd w:val="clear" w:color="auto" w:fill="FFFFFF"/>
        </w:rPr>
        <w:t>Les</w:t>
      </w:r>
      <w:proofErr w:type="spellEnd"/>
      <w:r w:rsidRPr="009312E5">
        <w:rPr>
          <w:rStyle w:val="af1"/>
          <w:rFonts w:ascii="Times New Roman" w:hAnsi="Times New Roman" w:cs="Times New Roman"/>
          <w:bCs/>
          <w:i w:val="0"/>
          <w:iCs w:val="0"/>
          <w:color w:val="000000" w:themeColor="text1"/>
          <w:sz w:val="28"/>
          <w:szCs w:val="28"/>
          <w:shd w:val="clear" w:color="auto" w:fill="FFFFFF"/>
        </w:rPr>
        <w:t xml:space="preserve"> </w:t>
      </w:r>
      <w:proofErr w:type="spellStart"/>
      <w:r w:rsidRPr="009312E5">
        <w:rPr>
          <w:rStyle w:val="af1"/>
          <w:rFonts w:ascii="Times New Roman" w:hAnsi="Times New Roman" w:cs="Times New Roman"/>
          <w:bCs/>
          <w:i w:val="0"/>
          <w:iCs w:val="0"/>
          <w:color w:val="000000" w:themeColor="text1"/>
          <w:sz w:val="28"/>
          <w:szCs w:val="28"/>
          <w:shd w:val="clear" w:color="auto" w:fill="FFFFFF"/>
        </w:rPr>
        <w:t>grands</w:t>
      </w:r>
      <w:proofErr w:type="spellEnd"/>
      <w:r w:rsidRPr="009312E5">
        <w:rPr>
          <w:rStyle w:val="af1"/>
          <w:rFonts w:ascii="Times New Roman" w:hAnsi="Times New Roman" w:cs="Times New Roman"/>
          <w:bCs/>
          <w:i w:val="0"/>
          <w:iCs w:val="0"/>
          <w:color w:val="000000" w:themeColor="text1"/>
          <w:sz w:val="28"/>
          <w:szCs w:val="28"/>
          <w:shd w:val="clear" w:color="auto" w:fill="FFFFFF"/>
        </w:rPr>
        <w:t xml:space="preserve"> </w:t>
      </w:r>
      <w:proofErr w:type="spellStart"/>
      <w:r w:rsidRPr="009312E5">
        <w:rPr>
          <w:rStyle w:val="af1"/>
          <w:rFonts w:ascii="Times New Roman" w:hAnsi="Times New Roman" w:cs="Times New Roman"/>
          <w:bCs/>
          <w:i w:val="0"/>
          <w:iCs w:val="0"/>
          <w:color w:val="000000" w:themeColor="text1"/>
          <w:sz w:val="28"/>
          <w:szCs w:val="28"/>
          <w:shd w:val="clear" w:color="auto" w:fill="FFFFFF"/>
        </w:rPr>
        <w:t>systèmes</w:t>
      </w:r>
      <w:proofErr w:type="spellEnd"/>
      <w:r w:rsidRPr="009312E5">
        <w:rPr>
          <w:rStyle w:val="af1"/>
          <w:rFonts w:ascii="Times New Roman" w:hAnsi="Times New Roman" w:cs="Times New Roman"/>
          <w:bCs/>
          <w:i w:val="0"/>
          <w:iCs w:val="0"/>
          <w:color w:val="000000" w:themeColor="text1"/>
          <w:sz w:val="28"/>
          <w:szCs w:val="28"/>
          <w:shd w:val="clear" w:color="auto" w:fill="FFFFFF"/>
        </w:rPr>
        <w:t xml:space="preserve"> </w:t>
      </w:r>
      <w:proofErr w:type="spellStart"/>
      <w:r w:rsidRPr="009312E5">
        <w:rPr>
          <w:rStyle w:val="af1"/>
          <w:rFonts w:ascii="Times New Roman" w:hAnsi="Times New Roman" w:cs="Times New Roman"/>
          <w:bCs/>
          <w:i w:val="0"/>
          <w:iCs w:val="0"/>
          <w:color w:val="000000" w:themeColor="text1"/>
          <w:sz w:val="28"/>
          <w:szCs w:val="28"/>
          <w:shd w:val="clear" w:color="auto" w:fill="FFFFFF"/>
        </w:rPr>
        <w:t>de</w:t>
      </w:r>
      <w:proofErr w:type="spellEnd"/>
      <w:r w:rsidRPr="009312E5">
        <w:rPr>
          <w:rStyle w:val="af1"/>
          <w:rFonts w:ascii="Times New Roman" w:hAnsi="Times New Roman" w:cs="Times New Roman"/>
          <w:bCs/>
          <w:i w:val="0"/>
          <w:iCs w:val="0"/>
          <w:color w:val="000000" w:themeColor="text1"/>
          <w:sz w:val="28"/>
          <w:szCs w:val="28"/>
          <w:shd w:val="clear" w:color="auto" w:fill="FFFFFF"/>
        </w:rPr>
        <w:t xml:space="preserve"> </w:t>
      </w:r>
      <w:proofErr w:type="spellStart"/>
      <w:r w:rsidRPr="009312E5">
        <w:rPr>
          <w:rStyle w:val="af1"/>
          <w:rFonts w:ascii="Times New Roman" w:hAnsi="Times New Roman" w:cs="Times New Roman"/>
          <w:bCs/>
          <w:i w:val="0"/>
          <w:iCs w:val="0"/>
          <w:color w:val="000000" w:themeColor="text1"/>
          <w:sz w:val="28"/>
          <w:szCs w:val="28"/>
          <w:shd w:val="clear" w:color="auto" w:fill="FFFFFF"/>
        </w:rPr>
        <w:t>droit</w:t>
      </w:r>
      <w:proofErr w:type="spellEnd"/>
      <w:r w:rsidRPr="009312E5">
        <w:rPr>
          <w:rStyle w:val="af1"/>
          <w:rFonts w:ascii="Times New Roman" w:hAnsi="Times New Roman" w:cs="Times New Roman"/>
          <w:bCs/>
          <w:i w:val="0"/>
          <w:iCs w:val="0"/>
          <w:color w:val="000000" w:themeColor="text1"/>
          <w:sz w:val="28"/>
          <w:szCs w:val="28"/>
          <w:shd w:val="clear" w:color="auto" w:fill="FFFFFF"/>
        </w:rPr>
        <w:t xml:space="preserve"> </w:t>
      </w:r>
      <w:proofErr w:type="spellStart"/>
      <w:r w:rsidRPr="009312E5">
        <w:rPr>
          <w:rStyle w:val="af1"/>
          <w:rFonts w:ascii="Times New Roman" w:hAnsi="Times New Roman" w:cs="Times New Roman"/>
          <w:bCs/>
          <w:i w:val="0"/>
          <w:iCs w:val="0"/>
          <w:color w:val="000000" w:themeColor="text1"/>
          <w:sz w:val="28"/>
          <w:szCs w:val="28"/>
          <w:shd w:val="clear" w:color="auto" w:fill="FFFFFF"/>
        </w:rPr>
        <w:t>contemporains</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René</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David</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Marie</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Goré</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Camille</w:t>
      </w:r>
      <w:proofErr w:type="spellEnd"/>
      <w:r w:rsidRPr="009312E5">
        <w:rPr>
          <w:rFonts w:ascii="Times New Roman" w:hAnsi="Times New Roman" w:cs="Times New Roman"/>
          <w:color w:val="000000" w:themeColor="text1"/>
          <w:sz w:val="28"/>
          <w:szCs w:val="28"/>
          <w:shd w:val="clear" w:color="auto" w:fill="FFFFFF"/>
        </w:rPr>
        <w:t xml:space="preserve"> </w:t>
      </w:r>
      <w:proofErr w:type="spellStart"/>
      <w:r w:rsidRPr="009312E5">
        <w:rPr>
          <w:rFonts w:ascii="Times New Roman" w:hAnsi="Times New Roman" w:cs="Times New Roman"/>
          <w:color w:val="000000" w:themeColor="text1"/>
          <w:sz w:val="28"/>
          <w:szCs w:val="28"/>
          <w:shd w:val="clear" w:color="auto" w:fill="FFFFFF"/>
        </w:rPr>
        <w:t>Jauffret-Spinosi</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Editeur</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Dalloz</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Collection</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Précis</w:t>
      </w:r>
      <w:proofErr w:type="spellEnd"/>
      <w:r w:rsidRPr="009312E5">
        <w:rPr>
          <w:rFonts w:ascii="Times New Roman" w:hAnsi="Times New Roman" w:cs="Times New Roman"/>
          <w:color w:val="000000" w:themeColor="text1"/>
          <w:sz w:val="28"/>
          <w:szCs w:val="28"/>
          <w:shd w:val="clear" w:color="auto" w:fill="FFFFFF"/>
        </w:rPr>
        <w:t xml:space="preserve"> · </w:t>
      </w:r>
      <w:proofErr w:type="spellStart"/>
      <w:r w:rsidRPr="009312E5">
        <w:rPr>
          <w:rFonts w:ascii="Times New Roman" w:hAnsi="Times New Roman" w:cs="Times New Roman"/>
          <w:color w:val="000000" w:themeColor="text1"/>
          <w:sz w:val="28"/>
          <w:szCs w:val="28"/>
          <w:shd w:val="clear" w:color="auto" w:fill="FFFFFF"/>
        </w:rPr>
        <w:t>Sous</w:t>
      </w:r>
      <w:proofErr w:type="spellEnd"/>
      <w:r w:rsidRPr="009312E5">
        <w:rPr>
          <w:rFonts w:ascii="Times New Roman" w:hAnsi="Times New Roman" w:cs="Times New Roman"/>
          <w:color w:val="000000" w:themeColor="text1"/>
          <w:sz w:val="28"/>
          <w:szCs w:val="28"/>
          <w:shd w:val="clear" w:color="auto" w:fill="FFFFFF"/>
        </w:rPr>
        <w:t>. 734 р.</w:t>
      </w:r>
    </w:p>
    <w:p w14:paraId="2C1B2FEF" w14:textId="77777777" w:rsidR="009E3157" w:rsidRPr="009312E5" w:rsidRDefault="009E3157" w:rsidP="009E3157">
      <w:pPr>
        <w:pStyle w:val="a3"/>
        <w:numPr>
          <w:ilvl w:val="0"/>
          <w:numId w:val="37"/>
        </w:numPr>
        <w:shd w:val="clear" w:color="auto" w:fill="FFFFFF"/>
        <w:tabs>
          <w:tab w:val="left" w:pos="0"/>
        </w:tabs>
        <w:spacing w:after="0" w:line="360" w:lineRule="auto"/>
        <w:ind w:left="0" w:firstLine="0"/>
        <w:textAlignment w:val="baseline"/>
        <w:rPr>
          <w:rFonts w:ascii="Times New Roman" w:hAnsi="Times New Roman" w:cs="Times New Roman"/>
          <w:color w:val="000000" w:themeColor="text1"/>
          <w:sz w:val="28"/>
          <w:szCs w:val="28"/>
        </w:rPr>
      </w:pP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Made</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in</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Japan</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Akio</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Morita</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and</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proofErr w:type="spellStart"/>
      <w:r w:rsidRPr="009312E5">
        <w:rPr>
          <w:rFonts w:ascii="Times New Roman" w:eastAsia="Times New Roman" w:hAnsi="Times New Roman" w:cs="Times New Roman"/>
          <w:color w:val="000000" w:themeColor="text1"/>
          <w:kern w:val="36"/>
          <w:sz w:val="28"/>
          <w:szCs w:val="28"/>
          <w:bdr w:val="none" w:sz="0" w:space="0" w:color="auto" w:frame="1"/>
          <w:lang w:eastAsia="ru-RU"/>
        </w:rPr>
        <w:t>Sony</w:t>
      </w:r>
      <w:proofErr w:type="spellEnd"/>
      <w:r w:rsidRPr="009312E5">
        <w:rPr>
          <w:rFonts w:ascii="Times New Roman" w:eastAsia="Times New Roman" w:hAnsi="Times New Roman" w:cs="Times New Roman"/>
          <w:color w:val="000000" w:themeColor="text1"/>
          <w:kern w:val="36"/>
          <w:sz w:val="28"/>
          <w:szCs w:val="28"/>
          <w:bdr w:val="none" w:sz="0" w:space="0" w:color="auto" w:frame="1"/>
          <w:lang w:eastAsia="ru-RU"/>
        </w:rPr>
        <w:t xml:space="preserve">. </w:t>
      </w:r>
      <w:hyperlink r:id="rId50" w:tooltip="Akio Morita, Edwin M. Reingold" w:history="1">
        <w:proofErr w:type="spellStart"/>
        <w:r w:rsidRPr="009312E5">
          <w:rPr>
            <w:rFonts w:ascii="Times New Roman" w:eastAsia="Times New Roman" w:hAnsi="Times New Roman" w:cs="Times New Roman"/>
            <w:bCs/>
            <w:color w:val="000000" w:themeColor="text1"/>
            <w:sz w:val="28"/>
            <w:szCs w:val="28"/>
            <w:lang w:eastAsia="ru-RU"/>
          </w:rPr>
          <w:t>Akio</w:t>
        </w:r>
        <w:proofErr w:type="spellEnd"/>
        <w:r w:rsidRPr="009312E5">
          <w:rPr>
            <w:rFonts w:ascii="Times New Roman" w:eastAsia="Times New Roman" w:hAnsi="Times New Roman" w:cs="Times New Roman"/>
            <w:bCs/>
            <w:color w:val="000000" w:themeColor="text1"/>
            <w:sz w:val="28"/>
            <w:szCs w:val="28"/>
            <w:lang w:eastAsia="ru-RU"/>
          </w:rPr>
          <w:t xml:space="preserve"> </w:t>
        </w:r>
        <w:proofErr w:type="spellStart"/>
        <w:r w:rsidRPr="009312E5">
          <w:rPr>
            <w:rFonts w:ascii="Times New Roman" w:eastAsia="Times New Roman" w:hAnsi="Times New Roman" w:cs="Times New Roman"/>
            <w:bCs/>
            <w:color w:val="000000" w:themeColor="text1"/>
            <w:sz w:val="28"/>
            <w:szCs w:val="28"/>
            <w:lang w:eastAsia="ru-RU"/>
          </w:rPr>
          <w:t>Morita</w:t>
        </w:r>
        <w:proofErr w:type="spellEnd"/>
        <w:r w:rsidRPr="009312E5">
          <w:rPr>
            <w:rFonts w:ascii="Times New Roman" w:eastAsia="Times New Roman" w:hAnsi="Times New Roman" w:cs="Times New Roman"/>
            <w:bCs/>
            <w:color w:val="000000" w:themeColor="text1"/>
            <w:sz w:val="28"/>
            <w:szCs w:val="28"/>
            <w:lang w:eastAsia="ru-RU"/>
          </w:rPr>
          <w:t xml:space="preserve">, </w:t>
        </w:r>
        <w:proofErr w:type="spellStart"/>
        <w:r w:rsidRPr="009312E5">
          <w:rPr>
            <w:rFonts w:ascii="Times New Roman" w:eastAsia="Times New Roman" w:hAnsi="Times New Roman" w:cs="Times New Roman"/>
            <w:bCs/>
            <w:color w:val="000000" w:themeColor="text1"/>
            <w:sz w:val="28"/>
            <w:szCs w:val="28"/>
            <w:lang w:eastAsia="ru-RU"/>
          </w:rPr>
          <w:t>Edwin</w:t>
        </w:r>
        <w:proofErr w:type="spellEnd"/>
        <w:r w:rsidRPr="009312E5">
          <w:rPr>
            <w:rFonts w:ascii="Times New Roman" w:eastAsia="Times New Roman" w:hAnsi="Times New Roman" w:cs="Times New Roman"/>
            <w:bCs/>
            <w:color w:val="000000" w:themeColor="text1"/>
            <w:sz w:val="28"/>
            <w:szCs w:val="28"/>
            <w:lang w:eastAsia="ru-RU"/>
          </w:rPr>
          <w:t xml:space="preserve"> M. </w:t>
        </w:r>
        <w:proofErr w:type="spellStart"/>
        <w:r w:rsidRPr="009312E5">
          <w:rPr>
            <w:rFonts w:ascii="Times New Roman" w:eastAsia="Times New Roman" w:hAnsi="Times New Roman" w:cs="Times New Roman"/>
            <w:bCs/>
            <w:color w:val="000000" w:themeColor="text1"/>
            <w:sz w:val="28"/>
            <w:szCs w:val="28"/>
            <w:lang w:eastAsia="ru-RU"/>
          </w:rPr>
          <w:t>Reingold</w:t>
        </w:r>
        <w:proofErr w:type="spellEnd"/>
      </w:hyperlink>
      <w:r w:rsidRPr="009312E5">
        <w:rPr>
          <w:rFonts w:ascii="Times New Roman" w:eastAsia="Times New Roman" w:hAnsi="Times New Roman" w:cs="Times New Roman"/>
          <w:bCs/>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Published</w:t>
      </w:r>
      <w:proofErr w:type="spellEnd"/>
      <w:r w:rsidRPr="009312E5">
        <w:rPr>
          <w:rFonts w:ascii="Times New Roman" w:eastAsia="Times New Roman" w:hAnsi="Times New Roman" w:cs="Times New Roman"/>
          <w:color w:val="000000" w:themeColor="text1"/>
          <w:sz w:val="28"/>
          <w:szCs w:val="28"/>
          <w:lang w:eastAsia="ru-RU"/>
        </w:rPr>
        <w:t xml:space="preserve"> </w:t>
      </w:r>
      <w:proofErr w:type="spellStart"/>
      <w:r w:rsidRPr="009312E5">
        <w:rPr>
          <w:rFonts w:ascii="Times New Roman" w:eastAsia="Times New Roman" w:hAnsi="Times New Roman" w:cs="Times New Roman"/>
          <w:color w:val="000000" w:themeColor="text1"/>
          <w:sz w:val="28"/>
          <w:szCs w:val="28"/>
          <w:lang w:eastAsia="ru-RU"/>
        </w:rPr>
        <w:t>by</w:t>
      </w:r>
      <w:proofErr w:type="spellEnd"/>
      <w:r w:rsidRPr="009312E5">
        <w:rPr>
          <w:rFonts w:ascii="Times New Roman" w:eastAsia="Times New Roman" w:hAnsi="Times New Roman" w:cs="Times New Roman"/>
          <w:color w:val="000000" w:themeColor="text1"/>
          <w:sz w:val="28"/>
          <w:szCs w:val="28"/>
          <w:lang w:eastAsia="ru-RU"/>
        </w:rPr>
        <w:t> </w:t>
      </w:r>
      <w:proofErr w:type="spellStart"/>
      <w:r w:rsidRPr="009312E5">
        <w:rPr>
          <w:rFonts w:ascii="Times New Roman" w:eastAsia="Times New Roman" w:hAnsi="Times New Roman" w:cs="Times New Roman"/>
          <w:color w:val="000000" w:themeColor="text1"/>
          <w:sz w:val="28"/>
          <w:szCs w:val="28"/>
          <w:bdr w:val="none" w:sz="0" w:space="0" w:color="auto" w:frame="1"/>
          <w:lang w:eastAsia="ru-RU"/>
        </w:rPr>
        <w:t>Collins</w:t>
      </w:r>
      <w:proofErr w:type="spellEnd"/>
      <w:r w:rsidRPr="009312E5">
        <w:rPr>
          <w:rFonts w:ascii="Times New Roman" w:eastAsia="Times New Roman" w:hAnsi="Times New Roman" w:cs="Times New Roman"/>
          <w:color w:val="000000" w:themeColor="text1"/>
          <w:sz w:val="28"/>
          <w:szCs w:val="28"/>
          <w:bdr w:val="none" w:sz="0" w:space="0" w:color="auto" w:frame="1"/>
          <w:lang w:eastAsia="ru-RU"/>
        </w:rPr>
        <w:t xml:space="preserve">, 1987. </w:t>
      </w:r>
      <w:proofErr w:type="spellStart"/>
      <w:r w:rsidRPr="009312E5">
        <w:rPr>
          <w:rFonts w:ascii="Times New Roman" w:eastAsia="Times New Roman" w:hAnsi="Times New Roman" w:cs="Times New Roman"/>
          <w:color w:val="000000" w:themeColor="text1"/>
          <w:sz w:val="28"/>
          <w:szCs w:val="28"/>
          <w:lang w:eastAsia="ru-RU"/>
        </w:rPr>
        <w:t>Language</w:t>
      </w:r>
      <w:proofErr w:type="spellEnd"/>
      <w:r w:rsidRPr="009312E5">
        <w:rPr>
          <w:rFonts w:ascii="Times New Roman" w:eastAsia="Times New Roman" w:hAnsi="Times New Roman" w:cs="Times New Roman"/>
          <w:color w:val="000000" w:themeColor="text1"/>
          <w:sz w:val="28"/>
          <w:szCs w:val="28"/>
          <w:lang w:eastAsia="ru-RU"/>
        </w:rPr>
        <w:t>: </w:t>
      </w:r>
      <w:proofErr w:type="spellStart"/>
      <w:r w:rsidRPr="009312E5">
        <w:rPr>
          <w:rFonts w:ascii="Times New Roman" w:eastAsia="Times New Roman" w:hAnsi="Times New Roman" w:cs="Times New Roman"/>
          <w:color w:val="000000" w:themeColor="text1"/>
          <w:sz w:val="28"/>
          <w:szCs w:val="28"/>
          <w:bdr w:val="none" w:sz="0" w:space="0" w:color="auto" w:frame="1"/>
          <w:lang w:eastAsia="ru-RU"/>
        </w:rPr>
        <w:t>English</w:t>
      </w:r>
      <w:proofErr w:type="spellEnd"/>
      <w:r w:rsidRPr="009312E5">
        <w:rPr>
          <w:rFonts w:ascii="Times New Roman" w:eastAsia="Times New Roman" w:hAnsi="Times New Roman" w:cs="Times New Roman"/>
          <w:color w:val="000000" w:themeColor="text1"/>
          <w:sz w:val="28"/>
          <w:szCs w:val="28"/>
          <w:bdr w:val="none" w:sz="0" w:space="0" w:color="auto" w:frame="1"/>
          <w:lang w:eastAsia="ru-RU"/>
        </w:rPr>
        <w:t>.</w:t>
      </w:r>
      <w:r w:rsidRPr="009312E5">
        <w:rPr>
          <w:rFonts w:ascii="Times New Roman" w:hAnsi="Times New Roman" w:cs="Times New Roman"/>
          <w:color w:val="000000" w:themeColor="text1"/>
          <w:sz w:val="28"/>
          <w:szCs w:val="28"/>
          <w:shd w:val="clear" w:color="auto" w:fill="FFFFFF"/>
        </w:rPr>
        <w:t xml:space="preserve"> 309 p.</w:t>
      </w:r>
    </w:p>
    <w:p w14:paraId="2A0ABAA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Makarenkov</w:t>
      </w:r>
      <w:proofErr w:type="spellEnd"/>
      <w:r w:rsidRPr="009312E5">
        <w:rPr>
          <w:rFonts w:ascii="Times New Roman" w:hAnsi="Times New Roman" w:cs="Times New Roman"/>
          <w:bCs/>
          <w:sz w:val="28"/>
          <w:szCs w:val="28"/>
        </w:rPr>
        <w:t xml:space="preserve"> O. L.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Ternary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Composition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Security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Protection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Against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Corruption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Distortions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monograph</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Riga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Baltija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Publishing</w:t>
      </w:r>
      <w:proofErr w:type="spellEnd"/>
      <w:r w:rsidRPr="009312E5">
        <w:rPr>
          <w:rFonts w:ascii="Times New Roman" w:hAnsi="Times New Roman" w:cs="Times New Roman"/>
          <w:bCs/>
          <w:sz w:val="28"/>
          <w:szCs w:val="28"/>
        </w:rPr>
        <w:t>. 2025. 162 р.</w:t>
      </w:r>
    </w:p>
    <w:p w14:paraId="78A7F99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Makarenkov</w:t>
      </w:r>
      <w:proofErr w:type="spellEnd"/>
      <w:r w:rsidRPr="009312E5">
        <w:rPr>
          <w:rFonts w:ascii="Times New Roman" w:hAnsi="Times New Roman" w:cs="Times New Roman"/>
          <w:bCs/>
          <w:sz w:val="28"/>
          <w:szCs w:val="28"/>
        </w:rPr>
        <w:t xml:space="preserve"> O. L. </w:t>
      </w:r>
      <w:proofErr w:type="spellStart"/>
      <w:r w:rsidRPr="009312E5">
        <w:rPr>
          <w:rFonts w:ascii="Times New Roman" w:hAnsi="Times New Roman" w:cs="Times New Roman"/>
          <w:bCs/>
          <w:sz w:val="28"/>
          <w:szCs w:val="28"/>
        </w:rPr>
        <w:t>Verification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anti-corruption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policy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dysfunction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level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real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threat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security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monograph</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Riga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Baltija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Publishing</w:t>
      </w:r>
      <w:proofErr w:type="spellEnd"/>
      <w:r w:rsidRPr="009312E5">
        <w:rPr>
          <w:rFonts w:ascii="Times New Roman" w:hAnsi="Times New Roman" w:cs="Times New Roman"/>
          <w:bCs/>
          <w:sz w:val="28"/>
          <w:szCs w:val="28"/>
        </w:rPr>
        <w:t>. 2024. 164 р.</w:t>
      </w:r>
    </w:p>
    <w:p w14:paraId="5F1F6DB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Makarenkov</w:t>
      </w:r>
      <w:proofErr w:type="spellEnd"/>
      <w:r w:rsidRPr="009312E5">
        <w:rPr>
          <w:rFonts w:ascii="Times New Roman" w:hAnsi="Times New Roman" w:cs="Times New Roman"/>
          <w:bCs/>
          <w:sz w:val="28"/>
          <w:szCs w:val="28"/>
        </w:rPr>
        <w:t xml:space="preserve">, O., </w:t>
      </w:r>
      <w:proofErr w:type="spellStart"/>
      <w:r w:rsidRPr="009312E5">
        <w:rPr>
          <w:rFonts w:ascii="Times New Roman" w:hAnsi="Times New Roman" w:cs="Times New Roman"/>
          <w:bCs/>
          <w:sz w:val="28"/>
          <w:szCs w:val="28"/>
        </w:rPr>
        <w:t>Mesquita</w:t>
      </w:r>
      <w:proofErr w:type="spellEnd"/>
      <w:r w:rsidRPr="009312E5">
        <w:rPr>
          <w:rFonts w:ascii="Times New Roman" w:hAnsi="Times New Roman" w:cs="Times New Roman"/>
          <w:bCs/>
          <w:sz w:val="28"/>
          <w:szCs w:val="28"/>
        </w:rPr>
        <w:t xml:space="preserve">, L.V. </w:t>
      </w:r>
      <w:proofErr w:type="spellStart"/>
      <w:r w:rsidRPr="009312E5">
        <w:rPr>
          <w:rFonts w:ascii="Times New Roman" w:hAnsi="Times New Roman" w:cs="Times New Roman"/>
          <w:bCs/>
          <w:sz w:val="28"/>
          <w:szCs w:val="28"/>
        </w:rPr>
        <w:t>Challenges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Guarantees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Enforcement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Awards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Commercial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Cases</w:t>
      </w:r>
      <w:proofErr w:type="spellEnd"/>
      <w:r w:rsidRPr="009312E5">
        <w:rPr>
          <w:rFonts w:ascii="Times New Roman" w:hAnsi="Times New Roman" w:cs="Times New Roman"/>
          <w:bCs/>
          <w:sz w:val="28"/>
          <w:szCs w:val="28"/>
        </w:rPr>
        <w:t xml:space="preserve">. </w:t>
      </w:r>
      <w:r w:rsidRPr="009312E5">
        <w:rPr>
          <w:rFonts w:ascii="Times New Roman" w:hAnsi="Times New Roman" w:cs="Times New Roman"/>
          <w:bCs/>
          <w:i/>
          <w:iCs/>
          <w:sz w:val="28"/>
          <w:szCs w:val="28"/>
        </w:rPr>
        <w:t xml:space="preserve">Access </w:t>
      </w:r>
      <w:proofErr w:type="spellStart"/>
      <w:r w:rsidRPr="009312E5">
        <w:rPr>
          <w:rFonts w:ascii="Times New Roman" w:hAnsi="Times New Roman" w:cs="Times New Roman"/>
          <w:bCs/>
          <w:i/>
          <w:iCs/>
          <w:sz w:val="28"/>
          <w:szCs w:val="28"/>
        </w:rPr>
        <w:t>to</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Justice</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Eastern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Europe</w:t>
      </w:r>
      <w:proofErr w:type="spellEnd"/>
      <w:r w:rsidRPr="009312E5">
        <w:rPr>
          <w:rFonts w:ascii="Times New Roman" w:hAnsi="Times New Roman" w:cs="Times New Roman"/>
          <w:bCs/>
          <w:sz w:val="28"/>
          <w:szCs w:val="28"/>
        </w:rPr>
        <w:t>. 2024. 1(22). P. 107-126. doi.org/10.33327/AJEE-18-7.1-a000133</w:t>
      </w:r>
    </w:p>
    <w:p w14:paraId="53C137E2"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Makarenkov</w:t>
      </w:r>
      <w:proofErr w:type="spellEnd"/>
      <w:r w:rsidRPr="009312E5">
        <w:rPr>
          <w:rFonts w:ascii="Times New Roman" w:hAnsi="Times New Roman" w:cs="Times New Roman"/>
          <w:bCs/>
          <w:sz w:val="28"/>
          <w:szCs w:val="28"/>
        </w:rPr>
        <w:t xml:space="preserve">, O., </w:t>
      </w:r>
      <w:proofErr w:type="spellStart"/>
      <w:r w:rsidRPr="009312E5">
        <w:rPr>
          <w:rFonts w:ascii="Times New Roman" w:hAnsi="Times New Roman" w:cs="Times New Roman"/>
          <w:bCs/>
          <w:sz w:val="28"/>
          <w:szCs w:val="28"/>
        </w:rPr>
        <w:t>Mesquita</w:t>
      </w:r>
      <w:proofErr w:type="spellEnd"/>
      <w:r w:rsidRPr="009312E5">
        <w:rPr>
          <w:rFonts w:ascii="Times New Roman" w:hAnsi="Times New Roman" w:cs="Times New Roman"/>
          <w:bCs/>
          <w:sz w:val="28"/>
          <w:szCs w:val="28"/>
        </w:rPr>
        <w:t xml:space="preserve">, L.V., </w:t>
      </w:r>
      <w:proofErr w:type="spellStart"/>
      <w:r w:rsidRPr="009312E5">
        <w:rPr>
          <w:rFonts w:ascii="Times New Roman" w:hAnsi="Times New Roman" w:cs="Times New Roman"/>
          <w:bCs/>
          <w:sz w:val="28"/>
          <w:szCs w:val="28"/>
        </w:rPr>
        <w:t>Formal-legal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basis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institutionalization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commercial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arbitration</w:t>
      </w:r>
      <w:proofErr w:type="spellEnd"/>
      <w:r w:rsidRPr="009312E5">
        <w:rPr>
          <w:rFonts w:ascii="Times New Roman" w:hAnsi="Times New Roman" w:cs="Times New Roman"/>
          <w:bCs/>
          <w:sz w:val="28"/>
          <w:szCs w:val="28"/>
        </w:rPr>
        <w:t xml:space="preserve">: 100 </w:t>
      </w:r>
      <w:proofErr w:type="spellStart"/>
      <w:r w:rsidRPr="009312E5">
        <w:rPr>
          <w:rFonts w:ascii="Times New Roman" w:hAnsi="Times New Roman" w:cs="Times New Roman"/>
          <w:bCs/>
          <w:sz w:val="28"/>
          <w:szCs w:val="28"/>
        </w:rPr>
        <w:t>years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experience</w:t>
      </w:r>
      <w:proofErr w:type="spellEnd"/>
      <w:r w:rsidRPr="009312E5">
        <w:rPr>
          <w:rFonts w:ascii="Times New Roman" w:hAnsi="Times New Roman" w:cs="Times New Roman"/>
          <w:bCs/>
          <w:sz w:val="28"/>
          <w:szCs w:val="28"/>
        </w:rPr>
        <w:t xml:space="preserve">. 2023.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xml:space="preserve">. 9. </w:t>
      </w:r>
      <w:proofErr w:type="spellStart"/>
      <w:r w:rsidRPr="009312E5">
        <w:rPr>
          <w:rFonts w:ascii="Times New Roman" w:hAnsi="Times New Roman" w:cs="Times New Roman"/>
          <w:bCs/>
          <w:sz w:val="28"/>
          <w:szCs w:val="28"/>
        </w:rPr>
        <w:t>No</w:t>
      </w:r>
      <w:proofErr w:type="spellEnd"/>
      <w:r w:rsidRPr="009312E5">
        <w:rPr>
          <w:rFonts w:ascii="Times New Roman" w:hAnsi="Times New Roman" w:cs="Times New Roman"/>
          <w:bCs/>
          <w:sz w:val="28"/>
          <w:szCs w:val="28"/>
        </w:rPr>
        <w:t xml:space="preserve">. 5. </w:t>
      </w:r>
      <w:proofErr w:type="spellStart"/>
      <w:r w:rsidRPr="009312E5">
        <w:rPr>
          <w:rFonts w:ascii="Times New Roman" w:hAnsi="Times New Roman" w:cs="Times New Roman"/>
          <w:bCs/>
          <w:i/>
          <w:iCs/>
          <w:sz w:val="28"/>
          <w:szCs w:val="28"/>
        </w:rPr>
        <w:t>Baltic</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Journal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of</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Economic</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Studies</w:t>
      </w:r>
      <w:proofErr w:type="spellEnd"/>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P. 153-163.</w:t>
      </w:r>
    </w:p>
    <w:p w14:paraId="3689C599"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bookmarkStart w:id="33" w:name="_Hlk57697035"/>
      <w:proofErr w:type="spellStart"/>
      <w:r w:rsidRPr="009312E5">
        <w:rPr>
          <w:rFonts w:ascii="Times New Roman" w:hAnsi="Times New Roman" w:cs="Times New Roman"/>
          <w:bCs/>
          <w:sz w:val="28"/>
          <w:szCs w:val="28"/>
        </w:rPr>
        <w:t>Máynez</w:t>
      </w:r>
      <w:proofErr w:type="spellEnd"/>
      <w:r w:rsidRPr="009312E5">
        <w:rPr>
          <w:rFonts w:ascii="Times New Roman" w:hAnsi="Times New Roman" w:cs="Times New Roman"/>
          <w:bCs/>
          <w:sz w:val="28"/>
          <w:szCs w:val="28"/>
        </w:rPr>
        <w:t xml:space="preserve"> E. G. </w:t>
      </w:r>
      <w:proofErr w:type="spellStart"/>
      <w:r w:rsidRPr="009312E5">
        <w:rPr>
          <w:rFonts w:ascii="Times New Roman" w:hAnsi="Times New Roman" w:cs="Times New Roman"/>
          <w:bCs/>
          <w:sz w:val="28"/>
          <w:szCs w:val="28"/>
        </w:rPr>
        <w:t>Introduccion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estudio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derecho</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libro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didáctico</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Eduardo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García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Máynez</w:t>
      </w:r>
      <w:proofErr w:type="spellEnd"/>
      <w:r w:rsidRPr="009312E5">
        <w:rPr>
          <w:rFonts w:ascii="Times New Roman" w:hAnsi="Times New Roman" w:cs="Times New Roman"/>
          <w:bCs/>
          <w:sz w:val="28"/>
          <w:szCs w:val="28"/>
        </w:rPr>
        <w:t xml:space="preserve">. 53 </w:t>
      </w:r>
      <w:proofErr w:type="spellStart"/>
      <w:r w:rsidRPr="009312E5">
        <w:rPr>
          <w:rFonts w:ascii="Times New Roman" w:hAnsi="Times New Roman" w:cs="Times New Roman"/>
          <w:bCs/>
          <w:sz w:val="28"/>
          <w:szCs w:val="28"/>
        </w:rPr>
        <w:t>Edición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México</w:t>
      </w:r>
      <w:proofErr w:type="spellEnd"/>
      <w:r w:rsidRPr="009312E5">
        <w:rPr>
          <w:rFonts w:ascii="Times New Roman" w:hAnsi="Times New Roman" w:cs="Times New Roman"/>
          <w:bCs/>
          <w:sz w:val="28"/>
          <w:szCs w:val="28"/>
        </w:rPr>
        <w:t xml:space="preserve"> : </w:t>
      </w:r>
      <w:proofErr w:type="spellStart"/>
      <w:r w:rsidRPr="009312E5">
        <w:rPr>
          <w:rFonts w:ascii="Times New Roman" w:hAnsi="Times New Roman" w:cs="Times New Roman"/>
          <w:bCs/>
          <w:sz w:val="28"/>
          <w:szCs w:val="28"/>
        </w:rPr>
        <w:t>Editorial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Porrua</w:t>
      </w:r>
      <w:proofErr w:type="spellEnd"/>
      <w:r w:rsidRPr="009312E5">
        <w:rPr>
          <w:rFonts w:ascii="Times New Roman" w:hAnsi="Times New Roman" w:cs="Times New Roman"/>
          <w:bCs/>
          <w:sz w:val="28"/>
          <w:szCs w:val="28"/>
        </w:rPr>
        <w:t>, 2002. 466 с.</w:t>
      </w:r>
    </w:p>
    <w:p w14:paraId="5E6E590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Miyagusuku</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Toyama</w:t>
      </w:r>
      <w:proofErr w:type="spellEnd"/>
      <w:r w:rsidRPr="009312E5">
        <w:rPr>
          <w:rFonts w:ascii="Times New Roman" w:hAnsi="Times New Roman" w:cs="Times New Roman"/>
          <w:bCs/>
          <w:sz w:val="28"/>
          <w:szCs w:val="28"/>
        </w:rPr>
        <w:t xml:space="preserve"> J., </w:t>
      </w:r>
      <w:proofErr w:type="spellStart"/>
      <w:r w:rsidRPr="009312E5">
        <w:rPr>
          <w:rFonts w:ascii="Times New Roman" w:hAnsi="Times New Roman" w:cs="Times New Roman"/>
          <w:bCs/>
          <w:sz w:val="28"/>
          <w:szCs w:val="28"/>
        </w:rPr>
        <w:t>Yomond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Santos</w:t>
      </w:r>
      <w:proofErr w:type="spellEnd"/>
      <w:r w:rsidRPr="009312E5">
        <w:rPr>
          <w:rFonts w:ascii="Times New Roman" w:hAnsi="Times New Roman" w:cs="Times New Roman"/>
          <w:bCs/>
          <w:sz w:val="28"/>
          <w:szCs w:val="28"/>
        </w:rPr>
        <w:t xml:space="preserve"> S. </w:t>
      </w:r>
      <w:proofErr w:type="spellStart"/>
      <w:r w:rsidRPr="009312E5">
        <w:rPr>
          <w:rFonts w:ascii="Times New Roman" w:hAnsi="Times New Roman" w:cs="Times New Roman"/>
          <w:bCs/>
          <w:sz w:val="28"/>
          <w:szCs w:val="28"/>
        </w:rPr>
        <w:t>Los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nuevos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conflictos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jurídicos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laborales</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propósito</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t>
      </w:r>
      <w:proofErr w:type="spellEnd"/>
      <w:r w:rsidRPr="009312E5">
        <w:rPr>
          <w:rFonts w:ascii="Times New Roman" w:hAnsi="Times New Roman" w:cs="Times New Roman"/>
          <w:bCs/>
          <w:sz w:val="28"/>
          <w:szCs w:val="28"/>
        </w:rPr>
        <w:t xml:space="preserve"> COVID-19</w:t>
      </w:r>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Revista</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Ius</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et</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Veritas</w:t>
      </w:r>
      <w:proofErr w:type="spellEnd"/>
      <w:r w:rsidRPr="009312E5">
        <w:rPr>
          <w:rFonts w:ascii="Times New Roman" w:hAnsi="Times New Roman" w:cs="Times New Roman"/>
          <w:bCs/>
          <w:sz w:val="28"/>
          <w:szCs w:val="28"/>
        </w:rPr>
        <w:t xml:space="preserve">. 2020. Nº 61. P. 178-193. </w:t>
      </w:r>
      <w:hyperlink r:id="rId51" w:history="1">
        <w:r w:rsidRPr="009312E5">
          <w:rPr>
            <w:rFonts w:ascii="Times New Roman" w:hAnsi="Times New Roman" w:cs="Times New Roman"/>
            <w:bCs/>
            <w:sz w:val="28"/>
            <w:szCs w:val="28"/>
          </w:rPr>
          <w:t>doi.org/10.18800/iusetveritas.202002.011</w:t>
        </w:r>
      </w:hyperlink>
    </w:p>
    <w:p w14:paraId="4A59F7DF"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Okinawa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Charter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Information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Society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adopted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Okinawa</w:t>
      </w:r>
      <w:proofErr w:type="spellEnd"/>
      <w:r w:rsidRPr="009312E5">
        <w:rPr>
          <w:rFonts w:ascii="Times New Roman" w:hAnsi="Times New Roman" w:cs="Times New Roman"/>
          <w:bCs/>
          <w:sz w:val="28"/>
          <w:szCs w:val="28"/>
        </w:rPr>
        <w:t xml:space="preserve"> G-8 </w:t>
      </w:r>
      <w:proofErr w:type="spellStart"/>
      <w:r w:rsidRPr="009312E5">
        <w:rPr>
          <w:rFonts w:ascii="Times New Roman" w:hAnsi="Times New Roman" w:cs="Times New Roman"/>
          <w:bCs/>
          <w:sz w:val="28"/>
          <w:szCs w:val="28"/>
        </w:rPr>
        <w:t>Summit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Kyushu-Okinawa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Building</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development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partnership</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July</w:t>
      </w:r>
      <w:proofErr w:type="spellEnd"/>
      <w:r w:rsidRPr="009312E5">
        <w:rPr>
          <w:rFonts w:ascii="Times New Roman" w:hAnsi="Times New Roman" w:cs="Times New Roman"/>
          <w:bCs/>
          <w:sz w:val="28"/>
          <w:szCs w:val="28"/>
        </w:rPr>
        <w:t xml:space="preserve"> 22, 2000. URL: https://www.mofa.go.jp/ </w:t>
      </w:r>
      <w:proofErr w:type="spellStart"/>
      <w:r w:rsidRPr="009312E5">
        <w:rPr>
          <w:rFonts w:ascii="Times New Roman" w:hAnsi="Times New Roman" w:cs="Times New Roman"/>
          <w:bCs/>
          <w:sz w:val="28"/>
          <w:szCs w:val="28"/>
        </w:rPr>
        <w:t>policy</w:t>
      </w:r>
      <w:proofErr w:type="spellEnd"/>
      <w:r w:rsidRPr="009312E5">
        <w:rPr>
          <w:rFonts w:ascii="Times New Roman" w:hAnsi="Times New Roman" w:cs="Times New Roman"/>
          <w:bCs/>
          <w:sz w:val="28"/>
          <w:szCs w:val="28"/>
        </w:rPr>
        <w:t>/</w:t>
      </w:r>
      <w:proofErr w:type="spellStart"/>
      <w:r w:rsidRPr="009312E5">
        <w:rPr>
          <w:rFonts w:ascii="Times New Roman" w:hAnsi="Times New Roman" w:cs="Times New Roman"/>
          <w:bCs/>
          <w:sz w:val="28"/>
          <w:szCs w:val="28"/>
        </w:rPr>
        <w:t>economy</w:t>
      </w:r>
      <w:proofErr w:type="spellEnd"/>
      <w:r w:rsidRPr="009312E5">
        <w:rPr>
          <w:rFonts w:ascii="Times New Roman" w:hAnsi="Times New Roman" w:cs="Times New Roman"/>
          <w:bCs/>
          <w:sz w:val="28"/>
          <w:szCs w:val="28"/>
        </w:rPr>
        <w:t>/</w:t>
      </w:r>
      <w:proofErr w:type="spellStart"/>
      <w:r w:rsidRPr="009312E5">
        <w:rPr>
          <w:rFonts w:ascii="Times New Roman" w:hAnsi="Times New Roman" w:cs="Times New Roman"/>
          <w:bCs/>
          <w:sz w:val="28"/>
          <w:szCs w:val="28"/>
        </w:rPr>
        <w:t>summit</w:t>
      </w:r>
      <w:proofErr w:type="spellEnd"/>
      <w:r w:rsidRPr="009312E5">
        <w:rPr>
          <w:rFonts w:ascii="Times New Roman" w:hAnsi="Times New Roman" w:cs="Times New Roman"/>
          <w:bCs/>
          <w:sz w:val="28"/>
          <w:szCs w:val="28"/>
        </w:rPr>
        <w:t>/2000/</w:t>
      </w:r>
      <w:proofErr w:type="spellStart"/>
      <w:r w:rsidRPr="009312E5">
        <w:rPr>
          <w:rFonts w:ascii="Times New Roman" w:hAnsi="Times New Roman" w:cs="Times New Roman"/>
          <w:bCs/>
          <w:sz w:val="28"/>
          <w:szCs w:val="28"/>
        </w:rPr>
        <w:t>pdfs</w:t>
      </w:r>
      <w:proofErr w:type="spellEnd"/>
      <w:r w:rsidRPr="009312E5">
        <w:rPr>
          <w:rFonts w:ascii="Times New Roman" w:hAnsi="Times New Roman" w:cs="Times New Roman"/>
          <w:bCs/>
          <w:sz w:val="28"/>
          <w:szCs w:val="28"/>
        </w:rPr>
        <w:t>/charter.pdf</w:t>
      </w:r>
    </w:p>
    <w:p w14:paraId="788704CB"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Recognition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Enforcement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Foreign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Awards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Convention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ratification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United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Nations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June</w:t>
      </w:r>
      <w:proofErr w:type="spellEnd"/>
      <w:r w:rsidRPr="009312E5">
        <w:rPr>
          <w:rFonts w:ascii="Times New Roman" w:hAnsi="Times New Roman" w:cs="Times New Roman"/>
          <w:bCs/>
          <w:sz w:val="28"/>
          <w:szCs w:val="28"/>
        </w:rPr>
        <w:t xml:space="preserve"> 10, 1958. </w:t>
      </w:r>
      <w:proofErr w:type="spellStart"/>
      <w:r w:rsidRPr="009312E5">
        <w:rPr>
          <w:rFonts w:ascii="Times New Roman" w:hAnsi="Times New Roman" w:cs="Times New Roman"/>
          <w:bCs/>
          <w:sz w:val="28"/>
          <w:szCs w:val="28"/>
        </w:rPr>
        <w:t>New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York</w:t>
      </w:r>
      <w:proofErr w:type="spellEnd"/>
      <w:r w:rsidRPr="009312E5">
        <w:rPr>
          <w:rFonts w:ascii="Times New Roman" w:hAnsi="Times New Roman" w:cs="Times New Roman"/>
          <w:bCs/>
          <w:sz w:val="28"/>
          <w:szCs w:val="28"/>
        </w:rPr>
        <w:t xml:space="preserve">. URL: </w:t>
      </w:r>
      <w:hyperlink r:id="rId52" w:history="1">
        <w:r w:rsidRPr="009312E5">
          <w:rPr>
            <w:rFonts w:ascii="Times New Roman" w:hAnsi="Times New Roman" w:cs="Times New Roman"/>
            <w:bCs/>
            <w:sz w:val="28"/>
            <w:szCs w:val="28"/>
          </w:rPr>
          <w:t>https://uncitral.un.org/sites/uncitral.un.org/files/media-documents/uncitral/en/new-york-convention-e.pdf</w:t>
        </w:r>
      </w:hyperlink>
    </w:p>
    <w:p w14:paraId="6ECFD754"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Partain</w:t>
      </w:r>
      <w:proofErr w:type="spellEnd"/>
      <w:r w:rsidRPr="009312E5">
        <w:rPr>
          <w:rFonts w:ascii="Times New Roman" w:hAnsi="Times New Roman" w:cs="Times New Roman"/>
          <w:bCs/>
          <w:sz w:val="28"/>
          <w:szCs w:val="28"/>
        </w:rPr>
        <w:t xml:space="preserve"> R. A. </w:t>
      </w:r>
      <w:proofErr w:type="spellStart"/>
      <w:r w:rsidRPr="009312E5">
        <w:rPr>
          <w:rFonts w:ascii="Times New Roman" w:hAnsi="Times New Roman" w:cs="Times New Roman"/>
          <w:bCs/>
          <w:sz w:val="28"/>
          <w:szCs w:val="28"/>
        </w:rPr>
        <w:t>Creating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Rights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Terminating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Rights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Overcoming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lastRenderedPageBreak/>
        <w:t>Constitutional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2022.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xml:space="preserve">. 8. </w:t>
      </w:r>
      <w:proofErr w:type="spellStart"/>
      <w:r w:rsidRPr="009312E5">
        <w:rPr>
          <w:rFonts w:ascii="Times New Roman" w:hAnsi="Times New Roman" w:cs="Times New Roman"/>
          <w:bCs/>
          <w:sz w:val="28"/>
          <w:szCs w:val="28"/>
        </w:rPr>
        <w:t>Num</w:t>
      </w:r>
      <w:proofErr w:type="spellEnd"/>
      <w:r w:rsidRPr="009312E5">
        <w:rPr>
          <w:rFonts w:ascii="Times New Roman" w:hAnsi="Times New Roman" w:cs="Times New Roman"/>
          <w:bCs/>
          <w:sz w:val="28"/>
          <w:szCs w:val="28"/>
        </w:rPr>
        <w:t xml:space="preserve">. 2. P. 215-259. </w:t>
      </w:r>
      <w:hyperlink r:id="rId53" w:history="1">
        <w:r w:rsidRPr="009312E5">
          <w:rPr>
            <w:rStyle w:val="a4"/>
            <w:rFonts w:ascii="Times New Roman" w:hAnsi="Times New Roman" w:cs="Times New Roman"/>
            <w:bCs/>
            <w:color w:val="auto"/>
            <w:sz w:val="28"/>
            <w:szCs w:val="28"/>
            <w:u w:val="none"/>
          </w:rPr>
          <w:t>doi.org/10.31078/consrev822</w:t>
        </w:r>
      </w:hyperlink>
    </w:p>
    <w:p w14:paraId="3684ADD3"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Pavel</w:t>
      </w:r>
      <w:proofErr w:type="spellEnd"/>
      <w:r w:rsidRPr="009312E5">
        <w:rPr>
          <w:rFonts w:ascii="Times New Roman" w:hAnsi="Times New Roman" w:cs="Times New Roman"/>
          <w:bCs/>
          <w:sz w:val="28"/>
          <w:szCs w:val="28"/>
        </w:rPr>
        <w:t xml:space="preserve"> С. </w:t>
      </w:r>
      <w:proofErr w:type="spellStart"/>
      <w:r w:rsidRPr="009312E5">
        <w:rPr>
          <w:rFonts w:ascii="Times New Roman" w:hAnsi="Times New Roman" w:cs="Times New Roman"/>
          <w:bCs/>
          <w:sz w:val="28"/>
          <w:szCs w:val="28"/>
        </w:rPr>
        <w:t>Normative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San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Diego</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sz w:val="28"/>
          <w:szCs w:val="28"/>
        </w:rPr>
        <w:t xml:space="preserve">. 2009.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46. P. 883-907.</w:t>
      </w:r>
    </w:p>
    <w:bookmarkEnd w:id="33"/>
    <w:p w14:paraId="1B0D3851"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Pojanowski</w:t>
      </w:r>
      <w:proofErr w:type="spellEnd"/>
      <w:r w:rsidRPr="009312E5">
        <w:rPr>
          <w:rFonts w:ascii="Times New Roman" w:hAnsi="Times New Roman" w:cs="Times New Roman"/>
          <w:bCs/>
          <w:sz w:val="28"/>
          <w:szCs w:val="28"/>
        </w:rPr>
        <w:t xml:space="preserve"> J. А. </w:t>
      </w:r>
      <w:proofErr w:type="spellStart"/>
      <w:r w:rsidRPr="009312E5">
        <w:rPr>
          <w:rFonts w:ascii="Times New Roman" w:hAnsi="Times New Roman" w:cs="Times New Roman"/>
          <w:bCs/>
          <w:sz w:val="28"/>
          <w:szCs w:val="28"/>
        </w:rPr>
        <w:t>Reconstructing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Administrative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Republic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Michigan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i/>
          <w:iCs/>
          <w:sz w:val="28"/>
          <w:szCs w:val="28"/>
        </w:rPr>
        <w:t>.</w:t>
      </w:r>
      <w:r w:rsidRPr="009312E5">
        <w:rPr>
          <w:rFonts w:ascii="Times New Roman" w:hAnsi="Times New Roman" w:cs="Times New Roman"/>
          <w:bCs/>
          <w:sz w:val="28"/>
          <w:szCs w:val="28"/>
        </w:rPr>
        <w:t xml:space="preserve"> 2018. № 2.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116. С. 959-979.</w:t>
      </w:r>
    </w:p>
    <w:p w14:paraId="65364BE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Pound</w:t>
      </w:r>
      <w:proofErr w:type="spellEnd"/>
      <w:r w:rsidRPr="009312E5">
        <w:rPr>
          <w:rFonts w:ascii="Times New Roman" w:hAnsi="Times New Roman" w:cs="Times New Roman"/>
          <w:bCs/>
          <w:sz w:val="28"/>
          <w:szCs w:val="28"/>
        </w:rPr>
        <w:t xml:space="preserve"> R.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Spirit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Francestown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Marshall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Jones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Company</w:t>
      </w:r>
      <w:proofErr w:type="spellEnd"/>
      <w:r w:rsidRPr="009312E5">
        <w:rPr>
          <w:rFonts w:ascii="Times New Roman" w:hAnsi="Times New Roman" w:cs="Times New Roman"/>
          <w:bCs/>
          <w:sz w:val="28"/>
          <w:szCs w:val="28"/>
        </w:rPr>
        <w:t>. 1921. 224 с.</w:t>
      </w:r>
    </w:p>
    <w:p w14:paraId="6F0A938A"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Reyes</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practice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commercial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arbitration</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handbook</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Hong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Kong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arbitrators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Abingdon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Routledge</w:t>
      </w:r>
      <w:proofErr w:type="spellEnd"/>
      <w:r w:rsidRPr="009312E5">
        <w:rPr>
          <w:rFonts w:ascii="Times New Roman" w:hAnsi="Times New Roman" w:cs="Times New Roman"/>
          <w:bCs/>
          <w:sz w:val="28"/>
          <w:szCs w:val="28"/>
        </w:rPr>
        <w:t xml:space="preserve">. 2018. 232 p. </w:t>
      </w:r>
    </w:p>
    <w:p w14:paraId="03CAFEF0"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Santer</w:t>
      </w:r>
      <w:proofErr w:type="spellEnd"/>
      <w:r w:rsidRPr="009312E5">
        <w:rPr>
          <w:rFonts w:ascii="Times New Roman" w:hAnsi="Times New Roman" w:cs="Times New Roman"/>
          <w:bCs/>
          <w:sz w:val="28"/>
          <w:szCs w:val="28"/>
        </w:rPr>
        <w:t xml:space="preserve"> K. O. </w:t>
      </w:r>
      <w:proofErr w:type="spellStart"/>
      <w:r w:rsidRPr="009312E5">
        <w:rPr>
          <w:rFonts w:ascii="Times New Roman" w:hAnsi="Times New Roman" w:cs="Times New Roman"/>
          <w:bCs/>
          <w:sz w:val="28"/>
          <w:szCs w:val="28"/>
        </w:rPr>
        <w:t>Reassembling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Transnational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across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Global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Institutions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Ethnographic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Perspectives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Claims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Authority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over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Mediterranean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Chapter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Information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Ways</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of</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Seeing</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International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Organisations</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New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Perspectives</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for</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International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Institutional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Cambridge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University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Press</w:t>
      </w:r>
      <w:proofErr w:type="spellEnd"/>
      <w:r w:rsidRPr="009312E5">
        <w:rPr>
          <w:rFonts w:ascii="Times New Roman" w:hAnsi="Times New Roman" w:cs="Times New Roman"/>
          <w:bCs/>
          <w:sz w:val="28"/>
          <w:szCs w:val="28"/>
        </w:rPr>
        <w:t>. 2025 P. 142-165. doi.org/10.1017/9781009552646.012</w:t>
      </w:r>
    </w:p>
    <w:p w14:paraId="1DA2DC9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Serrano</w:t>
      </w:r>
      <w:proofErr w:type="spellEnd"/>
      <w:r w:rsidRPr="009312E5">
        <w:rPr>
          <w:rFonts w:ascii="Times New Roman" w:hAnsi="Times New Roman" w:cs="Times New Roman"/>
          <w:bCs/>
          <w:sz w:val="28"/>
          <w:szCs w:val="28"/>
        </w:rPr>
        <w:t xml:space="preserve">, R., </w:t>
      </w:r>
      <w:proofErr w:type="spellStart"/>
      <w:r w:rsidRPr="009312E5">
        <w:rPr>
          <w:rFonts w:ascii="Times New Roman" w:hAnsi="Times New Roman" w:cs="Times New Roman"/>
          <w:bCs/>
          <w:sz w:val="28"/>
          <w:szCs w:val="28"/>
        </w:rPr>
        <w:t>Schulz</w:t>
      </w:r>
      <w:proofErr w:type="spellEnd"/>
      <w:r w:rsidRPr="009312E5">
        <w:rPr>
          <w:rFonts w:ascii="Times New Roman" w:hAnsi="Times New Roman" w:cs="Times New Roman"/>
          <w:bCs/>
          <w:sz w:val="28"/>
          <w:szCs w:val="28"/>
        </w:rPr>
        <w:t xml:space="preserve">, H., </w:t>
      </w:r>
      <w:proofErr w:type="spellStart"/>
      <w:r w:rsidRPr="009312E5">
        <w:rPr>
          <w:rFonts w:ascii="Times New Roman" w:hAnsi="Times New Roman" w:cs="Times New Roman"/>
          <w:bCs/>
          <w:sz w:val="28"/>
          <w:szCs w:val="28"/>
        </w:rPr>
        <w:t>Rikk</w:t>
      </w:r>
      <w:proofErr w:type="spellEnd"/>
      <w:r w:rsidRPr="009312E5">
        <w:rPr>
          <w:rFonts w:ascii="Times New Roman" w:hAnsi="Times New Roman" w:cs="Times New Roman"/>
          <w:bCs/>
          <w:sz w:val="28"/>
          <w:szCs w:val="28"/>
        </w:rPr>
        <w:t xml:space="preserve">, R., </w:t>
      </w:r>
      <w:proofErr w:type="spellStart"/>
      <w:r w:rsidRPr="009312E5">
        <w:rPr>
          <w:rFonts w:ascii="Times New Roman" w:hAnsi="Times New Roman" w:cs="Times New Roman"/>
          <w:bCs/>
          <w:sz w:val="28"/>
          <w:szCs w:val="28"/>
        </w:rPr>
        <w:t>Pedak</w:t>
      </w:r>
      <w:proofErr w:type="spellEnd"/>
      <w:r w:rsidRPr="009312E5">
        <w:rPr>
          <w:rFonts w:ascii="Times New Roman" w:hAnsi="Times New Roman" w:cs="Times New Roman"/>
          <w:bCs/>
          <w:sz w:val="28"/>
          <w:szCs w:val="28"/>
        </w:rPr>
        <w:t xml:space="preserve">, M., </w:t>
      </w:r>
      <w:proofErr w:type="spellStart"/>
      <w:r w:rsidRPr="009312E5">
        <w:rPr>
          <w:rFonts w:ascii="Times New Roman" w:hAnsi="Times New Roman" w:cs="Times New Roman"/>
          <w:bCs/>
          <w:sz w:val="28"/>
          <w:szCs w:val="28"/>
        </w:rPr>
        <w:t>Jung</w:t>
      </w:r>
      <w:proofErr w:type="spellEnd"/>
      <w:r w:rsidRPr="009312E5">
        <w:rPr>
          <w:rFonts w:ascii="Times New Roman" w:hAnsi="Times New Roman" w:cs="Times New Roman"/>
          <w:bCs/>
          <w:sz w:val="28"/>
          <w:szCs w:val="28"/>
        </w:rPr>
        <w:t xml:space="preserve">, I.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w:t>
      </w:r>
      <w:proofErr w:type="spellStart"/>
      <w:r w:rsidRPr="009312E5">
        <w:rPr>
          <w:rFonts w:ascii="Times New Roman" w:hAnsi="Times New Roman" w:cs="Times New Roman"/>
          <w:bCs/>
          <w:sz w:val="28"/>
          <w:szCs w:val="28"/>
        </w:rPr>
        <w:t>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Cyber</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Security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Tallinn</w:t>
      </w:r>
      <w:proofErr w:type="spellEnd"/>
      <w:r w:rsidRPr="009312E5">
        <w:rPr>
          <w:rFonts w:ascii="Times New Roman" w:hAnsi="Times New Roman" w:cs="Times New Roman"/>
          <w:bCs/>
          <w:sz w:val="28"/>
          <w:szCs w:val="28"/>
        </w:rPr>
        <w:t>: e-</w:t>
      </w:r>
      <w:proofErr w:type="spellStart"/>
      <w:r w:rsidRPr="009312E5">
        <w:rPr>
          <w:rFonts w:ascii="Times New Roman" w:hAnsi="Times New Roman" w:cs="Times New Roman"/>
          <w:bCs/>
          <w:sz w:val="28"/>
          <w:szCs w:val="28"/>
        </w:rPr>
        <w:t>Governance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Academy</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Foundation</w:t>
      </w:r>
      <w:proofErr w:type="spellEnd"/>
      <w:r w:rsidRPr="009312E5">
        <w:rPr>
          <w:rFonts w:ascii="Times New Roman" w:hAnsi="Times New Roman" w:cs="Times New Roman"/>
          <w:bCs/>
          <w:sz w:val="28"/>
          <w:szCs w:val="28"/>
        </w:rPr>
        <w:t xml:space="preserve">. 2024. 45 p. URL:  https://ncsi.ega.ee/ </w:t>
      </w:r>
      <w:proofErr w:type="spellStart"/>
      <w:r w:rsidRPr="009312E5">
        <w:rPr>
          <w:rFonts w:ascii="Times New Roman" w:hAnsi="Times New Roman" w:cs="Times New Roman"/>
          <w:bCs/>
          <w:sz w:val="28"/>
          <w:szCs w:val="28"/>
        </w:rPr>
        <w:t>ncsi-index</w:t>
      </w:r>
      <w:proofErr w:type="spellEnd"/>
      <w:r w:rsidRPr="009312E5">
        <w:rPr>
          <w:rFonts w:ascii="Times New Roman" w:hAnsi="Times New Roman" w:cs="Times New Roman"/>
          <w:bCs/>
          <w:sz w:val="28"/>
          <w:szCs w:val="28"/>
        </w:rPr>
        <w:t>/?</w:t>
      </w:r>
      <w:proofErr w:type="spellStart"/>
      <w:r w:rsidRPr="009312E5">
        <w:rPr>
          <w:rFonts w:ascii="Times New Roman" w:hAnsi="Times New Roman" w:cs="Times New Roman"/>
          <w:bCs/>
          <w:sz w:val="28"/>
          <w:szCs w:val="28"/>
        </w:rPr>
        <w:t>order</w:t>
      </w:r>
      <w:proofErr w:type="spellEnd"/>
      <w:r w:rsidRPr="009312E5">
        <w:rPr>
          <w:rFonts w:ascii="Times New Roman" w:hAnsi="Times New Roman" w:cs="Times New Roman"/>
          <w:bCs/>
          <w:sz w:val="28"/>
          <w:szCs w:val="28"/>
        </w:rPr>
        <w:t>=</w:t>
      </w:r>
      <w:proofErr w:type="spellStart"/>
      <w:r w:rsidRPr="009312E5">
        <w:rPr>
          <w:rFonts w:ascii="Times New Roman" w:hAnsi="Times New Roman" w:cs="Times New Roman"/>
          <w:bCs/>
          <w:sz w:val="28"/>
          <w:szCs w:val="28"/>
        </w:rPr>
        <w:t>rank&amp;archive</w:t>
      </w:r>
      <w:proofErr w:type="spellEnd"/>
      <w:r w:rsidRPr="009312E5">
        <w:rPr>
          <w:rFonts w:ascii="Times New Roman" w:hAnsi="Times New Roman" w:cs="Times New Roman"/>
          <w:bCs/>
          <w:sz w:val="28"/>
          <w:szCs w:val="28"/>
        </w:rPr>
        <w:t>=1</w:t>
      </w:r>
    </w:p>
    <w:p w14:paraId="0BF51E18" w14:textId="4FC12E1B"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Sheng</w:t>
      </w:r>
      <w:proofErr w:type="spellEnd"/>
      <w:r w:rsidRPr="009312E5">
        <w:rPr>
          <w:rFonts w:ascii="Times New Roman" w:hAnsi="Times New Roman" w:cs="Times New Roman"/>
          <w:bCs/>
          <w:sz w:val="28"/>
          <w:szCs w:val="28"/>
        </w:rPr>
        <w:t xml:space="preserve"> L., </w:t>
      </w:r>
      <w:proofErr w:type="spellStart"/>
      <w:r w:rsidRPr="009312E5">
        <w:rPr>
          <w:rFonts w:ascii="Times New Roman" w:hAnsi="Times New Roman" w:cs="Times New Roman"/>
          <w:bCs/>
          <w:sz w:val="28"/>
          <w:szCs w:val="28"/>
        </w:rPr>
        <w:t>Bax</w:t>
      </w:r>
      <w:proofErr w:type="spellEnd"/>
      <w:r w:rsidRPr="009312E5">
        <w:rPr>
          <w:rFonts w:ascii="Times New Roman" w:hAnsi="Times New Roman" w:cs="Times New Roman"/>
          <w:bCs/>
          <w:sz w:val="28"/>
          <w:szCs w:val="28"/>
        </w:rPr>
        <w:t xml:space="preserve">, T. </w:t>
      </w:r>
      <w:proofErr w:type="spellStart"/>
      <w:r w:rsidRPr="009312E5">
        <w:rPr>
          <w:rFonts w:ascii="Times New Roman" w:hAnsi="Times New Roman" w:cs="Times New Roman"/>
          <w:bCs/>
          <w:sz w:val="28"/>
          <w:szCs w:val="28"/>
        </w:rPr>
        <w:t>Transnational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Judicial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Practice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People’s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Republic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China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Resolution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Transmigrants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Disputes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Journal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of</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International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Migration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and</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Integration</w:t>
      </w:r>
      <w:proofErr w:type="spellEnd"/>
      <w:r w:rsidRPr="009312E5">
        <w:rPr>
          <w:rFonts w:ascii="Times New Roman" w:hAnsi="Times New Roman" w:cs="Times New Roman"/>
          <w:bCs/>
          <w:sz w:val="28"/>
          <w:szCs w:val="28"/>
        </w:rPr>
        <w:t xml:space="preserve">. 2024.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25(2). P. 509–528</w:t>
      </w:r>
      <w:r w:rsidR="007F6E03">
        <w:rPr>
          <w:rFonts w:ascii="Times New Roman" w:hAnsi="Times New Roman" w:cs="Times New Roman"/>
          <w:bCs/>
          <w:sz w:val="28"/>
          <w:szCs w:val="28"/>
        </w:rPr>
        <w:t xml:space="preserve">. </w:t>
      </w:r>
    </w:p>
    <w:p w14:paraId="559029A7"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Sinai</w:t>
      </w:r>
      <w:proofErr w:type="spellEnd"/>
      <w:r w:rsidRPr="009312E5">
        <w:rPr>
          <w:rFonts w:ascii="Times New Roman" w:hAnsi="Times New Roman" w:cs="Times New Roman"/>
          <w:bCs/>
          <w:sz w:val="28"/>
          <w:szCs w:val="28"/>
        </w:rPr>
        <w:t xml:space="preserve"> Y., </w:t>
      </w:r>
      <w:proofErr w:type="spellStart"/>
      <w:r w:rsidRPr="009312E5">
        <w:rPr>
          <w:rFonts w:ascii="Times New Roman" w:hAnsi="Times New Roman" w:cs="Times New Roman"/>
          <w:bCs/>
          <w:sz w:val="28"/>
          <w:szCs w:val="28"/>
        </w:rPr>
        <w:t>Alberstein</w:t>
      </w:r>
      <w:proofErr w:type="spellEnd"/>
      <w:r w:rsidRPr="009312E5">
        <w:rPr>
          <w:rFonts w:ascii="Times New Roman" w:hAnsi="Times New Roman" w:cs="Times New Roman"/>
          <w:bCs/>
          <w:sz w:val="28"/>
          <w:szCs w:val="28"/>
        </w:rPr>
        <w:t xml:space="preserve"> M. </w:t>
      </w:r>
      <w:proofErr w:type="spellStart"/>
      <w:r w:rsidRPr="009312E5">
        <w:rPr>
          <w:rFonts w:ascii="Times New Roman" w:hAnsi="Times New Roman" w:cs="Times New Roman"/>
          <w:bCs/>
          <w:sz w:val="28"/>
          <w:szCs w:val="28"/>
        </w:rPr>
        <w:t>Expanding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Judicial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Discretion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Between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Considerations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Harvard</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Negotiation</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Law</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Review</w:t>
      </w:r>
      <w:proofErr w:type="spellEnd"/>
      <w:r w:rsidRPr="009312E5">
        <w:rPr>
          <w:rFonts w:ascii="Times New Roman" w:hAnsi="Times New Roman" w:cs="Times New Roman"/>
          <w:bCs/>
          <w:sz w:val="28"/>
          <w:szCs w:val="28"/>
        </w:rPr>
        <w:t xml:space="preserve">. 2016.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21. P. 221-277</w:t>
      </w:r>
    </w:p>
    <w:p w14:paraId="169AC895" w14:textId="77777777" w:rsidR="009E3157" w:rsidRPr="009312E5" w:rsidRDefault="009E3157" w:rsidP="009E3157">
      <w:pPr>
        <w:pStyle w:val="a5"/>
        <w:numPr>
          <w:ilvl w:val="0"/>
          <w:numId w:val="37"/>
        </w:numPr>
        <w:tabs>
          <w:tab w:val="left" w:pos="0"/>
        </w:tabs>
        <w:spacing w:line="360" w:lineRule="auto"/>
        <w:ind w:left="0" w:firstLine="0"/>
        <w:jc w:val="both"/>
        <w:rPr>
          <w:rFonts w:ascii="Times New Roman" w:hAnsi="Times New Roman" w:cs="Times New Roman"/>
          <w:color w:val="000000" w:themeColor="text1"/>
          <w:sz w:val="28"/>
          <w:szCs w:val="28"/>
        </w:rPr>
      </w:pPr>
      <w:proofErr w:type="spellStart"/>
      <w:r w:rsidRPr="009312E5">
        <w:rPr>
          <w:rFonts w:ascii="Times New Roman" w:hAnsi="Times New Roman" w:cs="Times New Roman"/>
          <w:color w:val="000000" w:themeColor="text1"/>
          <w:sz w:val="28"/>
          <w:szCs w:val="28"/>
        </w:rPr>
        <w:t>Stan</w:t>
      </w:r>
      <w:proofErr w:type="spellEnd"/>
      <w:r w:rsidRPr="009312E5">
        <w:rPr>
          <w:rFonts w:ascii="Times New Roman" w:hAnsi="Times New Roman" w:cs="Times New Roman"/>
          <w:color w:val="000000" w:themeColor="text1"/>
          <w:sz w:val="28"/>
          <w:szCs w:val="28"/>
        </w:rPr>
        <w:t xml:space="preserve"> J., </w:t>
      </w:r>
      <w:proofErr w:type="spellStart"/>
      <w:r w:rsidRPr="009312E5">
        <w:rPr>
          <w:rFonts w:ascii="Times New Roman" w:hAnsi="Times New Roman" w:cs="Times New Roman"/>
          <w:color w:val="000000" w:themeColor="text1"/>
          <w:sz w:val="28"/>
          <w:szCs w:val="28"/>
        </w:rPr>
        <w:t>Yngvesson</w:t>
      </w:r>
      <w:proofErr w:type="spellEnd"/>
      <w:r w:rsidRPr="009312E5">
        <w:rPr>
          <w:rFonts w:ascii="Times New Roman" w:hAnsi="Times New Roman" w:cs="Times New Roman"/>
          <w:color w:val="000000" w:themeColor="text1"/>
          <w:sz w:val="28"/>
          <w:szCs w:val="28"/>
        </w:rPr>
        <w:t xml:space="preserve"> B. </w:t>
      </w:r>
      <w:proofErr w:type="spellStart"/>
      <w:r w:rsidRPr="009312E5">
        <w:rPr>
          <w:rFonts w:ascii="Times New Roman" w:hAnsi="Times New Roman" w:cs="Times New Roman"/>
          <w:color w:val="000000" w:themeColor="text1"/>
          <w:sz w:val="28"/>
          <w:szCs w:val="28"/>
        </w:rPr>
        <w:t>Scarcity</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and</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Disputing</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zeroing</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on</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cоmpromise</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color w:val="000000" w:themeColor="text1"/>
          <w:sz w:val="28"/>
          <w:szCs w:val="28"/>
        </w:rPr>
        <w:t>decisions</w:t>
      </w:r>
      <w:proofErr w:type="spellEnd"/>
      <w:r w:rsidRPr="009312E5">
        <w:rPr>
          <w:rFonts w:ascii="Times New Roman" w:hAnsi="Times New Roman" w:cs="Times New Roman"/>
          <w:color w:val="000000" w:themeColor="text1"/>
          <w:sz w:val="28"/>
          <w:szCs w:val="28"/>
        </w:rPr>
        <w:t xml:space="preserve">. </w:t>
      </w:r>
      <w:proofErr w:type="spellStart"/>
      <w:r w:rsidRPr="009312E5">
        <w:rPr>
          <w:rFonts w:ascii="Times New Roman" w:hAnsi="Times New Roman" w:cs="Times New Roman"/>
          <w:i/>
          <w:color w:val="000000" w:themeColor="text1"/>
          <w:sz w:val="28"/>
          <w:szCs w:val="28"/>
        </w:rPr>
        <w:t>American</w:t>
      </w:r>
      <w:proofErr w:type="spellEnd"/>
      <w:r w:rsidRPr="009312E5">
        <w:rPr>
          <w:rFonts w:ascii="Times New Roman" w:hAnsi="Times New Roman" w:cs="Times New Roman"/>
          <w:i/>
          <w:color w:val="000000" w:themeColor="text1"/>
          <w:sz w:val="28"/>
          <w:szCs w:val="28"/>
        </w:rPr>
        <w:t xml:space="preserve"> </w:t>
      </w:r>
      <w:proofErr w:type="spellStart"/>
      <w:r w:rsidRPr="009312E5">
        <w:rPr>
          <w:rFonts w:ascii="Times New Roman" w:hAnsi="Times New Roman" w:cs="Times New Roman"/>
          <w:i/>
          <w:color w:val="000000" w:themeColor="text1"/>
          <w:sz w:val="28"/>
          <w:szCs w:val="28"/>
        </w:rPr>
        <w:t>Ethologist</w:t>
      </w:r>
      <w:proofErr w:type="spellEnd"/>
      <w:r w:rsidRPr="009312E5">
        <w:rPr>
          <w:rFonts w:ascii="Times New Roman" w:hAnsi="Times New Roman" w:cs="Times New Roman"/>
          <w:i/>
          <w:color w:val="000000" w:themeColor="text1"/>
          <w:sz w:val="28"/>
          <w:szCs w:val="28"/>
        </w:rPr>
        <w:t xml:space="preserve">. </w:t>
      </w:r>
      <w:r w:rsidRPr="009312E5">
        <w:rPr>
          <w:rFonts w:ascii="Times New Roman" w:hAnsi="Times New Roman" w:cs="Times New Roman"/>
          <w:color w:val="000000" w:themeColor="text1"/>
          <w:sz w:val="28"/>
          <w:szCs w:val="28"/>
        </w:rPr>
        <w:t xml:space="preserve">1975. № 2. Р. 553-567. </w:t>
      </w:r>
    </w:p>
    <w:p w14:paraId="4B0DB898"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Syahputra</w:t>
      </w:r>
      <w:proofErr w:type="spellEnd"/>
      <w:r w:rsidRPr="009312E5">
        <w:rPr>
          <w:rFonts w:ascii="Times New Roman" w:hAnsi="Times New Roman" w:cs="Times New Roman"/>
          <w:bCs/>
          <w:sz w:val="28"/>
          <w:szCs w:val="28"/>
        </w:rPr>
        <w:t xml:space="preserve"> F., </w:t>
      </w:r>
      <w:proofErr w:type="spellStart"/>
      <w:r w:rsidRPr="009312E5">
        <w:rPr>
          <w:rFonts w:ascii="Times New Roman" w:hAnsi="Times New Roman" w:cs="Times New Roman"/>
          <w:bCs/>
          <w:sz w:val="28"/>
          <w:szCs w:val="28"/>
        </w:rPr>
        <w:t>Neviyana</w:t>
      </w:r>
      <w:proofErr w:type="spellEnd"/>
      <w:r w:rsidRPr="009312E5">
        <w:rPr>
          <w:rFonts w:ascii="Times New Roman" w:hAnsi="Times New Roman" w:cs="Times New Roman"/>
          <w:bCs/>
          <w:sz w:val="28"/>
          <w:szCs w:val="28"/>
        </w:rPr>
        <w:t xml:space="preserve"> E., </w:t>
      </w:r>
      <w:proofErr w:type="spellStart"/>
      <w:r w:rsidRPr="009312E5">
        <w:rPr>
          <w:rFonts w:ascii="Times New Roman" w:hAnsi="Times New Roman" w:cs="Times New Roman"/>
          <w:bCs/>
          <w:sz w:val="28"/>
          <w:szCs w:val="28"/>
        </w:rPr>
        <w:t>Syafaat</w:t>
      </w:r>
      <w:proofErr w:type="spellEnd"/>
      <w:r w:rsidRPr="009312E5">
        <w:rPr>
          <w:rFonts w:ascii="Times New Roman" w:hAnsi="Times New Roman" w:cs="Times New Roman"/>
          <w:bCs/>
          <w:sz w:val="28"/>
          <w:szCs w:val="28"/>
        </w:rPr>
        <w:t xml:space="preserve"> M. N., </w:t>
      </w:r>
      <w:proofErr w:type="spellStart"/>
      <w:r w:rsidRPr="009312E5">
        <w:rPr>
          <w:rFonts w:ascii="Times New Roman" w:hAnsi="Times New Roman" w:cs="Times New Roman"/>
          <w:bCs/>
          <w:sz w:val="28"/>
          <w:szCs w:val="28"/>
        </w:rPr>
        <w:t>Dikrurrahman</w:t>
      </w:r>
      <w:proofErr w:type="spellEnd"/>
      <w:r w:rsidRPr="009312E5">
        <w:rPr>
          <w:rFonts w:ascii="Times New Roman" w:hAnsi="Times New Roman" w:cs="Times New Roman"/>
          <w:bCs/>
          <w:sz w:val="28"/>
          <w:szCs w:val="28"/>
        </w:rPr>
        <w:t xml:space="preserve"> D., </w:t>
      </w:r>
      <w:proofErr w:type="spellStart"/>
      <w:r w:rsidRPr="009312E5">
        <w:rPr>
          <w:rFonts w:ascii="Times New Roman" w:hAnsi="Times New Roman" w:cs="Times New Roman"/>
          <w:bCs/>
          <w:sz w:val="28"/>
          <w:szCs w:val="28"/>
        </w:rPr>
        <w:t>Permana</w:t>
      </w:r>
      <w:proofErr w:type="spellEnd"/>
      <w:r w:rsidRPr="009312E5">
        <w:rPr>
          <w:rFonts w:ascii="Times New Roman" w:hAnsi="Times New Roman" w:cs="Times New Roman"/>
          <w:bCs/>
          <w:sz w:val="28"/>
          <w:szCs w:val="28"/>
        </w:rPr>
        <w:t xml:space="preserve"> D. Y.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Conflict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Resolution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Trade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Disputes</w:t>
      </w:r>
      <w:proofErr w:type="spellEnd"/>
      <w:r w:rsidRPr="009312E5">
        <w:rPr>
          <w:rFonts w:ascii="Times New Roman" w:hAnsi="Times New Roman" w:cs="Times New Roman"/>
          <w:bCs/>
          <w:sz w:val="28"/>
          <w:szCs w:val="28"/>
        </w:rPr>
        <w:t xml:space="preserve">: A </w:t>
      </w:r>
      <w:proofErr w:type="spellStart"/>
      <w:r w:rsidRPr="009312E5">
        <w:rPr>
          <w:rFonts w:ascii="Times New Roman" w:hAnsi="Times New Roman" w:cs="Times New Roman"/>
          <w:bCs/>
          <w:sz w:val="28"/>
          <w:szCs w:val="28"/>
        </w:rPr>
        <w:t>Comparison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Arbitration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Courts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Devotion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i/>
          <w:iCs/>
          <w:sz w:val="28"/>
          <w:szCs w:val="28"/>
        </w:rPr>
        <w:t>Journal</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of</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Research</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and</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Community</w:t>
      </w:r>
      <w:proofErr w:type="spellEnd"/>
      <w:r w:rsidRPr="009312E5">
        <w:rPr>
          <w:rFonts w:ascii="Times New Roman" w:hAnsi="Times New Roman" w:cs="Times New Roman"/>
          <w:bCs/>
          <w:i/>
          <w:iCs/>
          <w:sz w:val="28"/>
          <w:szCs w:val="28"/>
        </w:rPr>
        <w:t xml:space="preserve"> </w:t>
      </w:r>
      <w:proofErr w:type="spellStart"/>
      <w:r w:rsidRPr="009312E5">
        <w:rPr>
          <w:rFonts w:ascii="Times New Roman" w:hAnsi="Times New Roman" w:cs="Times New Roman"/>
          <w:bCs/>
          <w:i/>
          <w:iCs/>
          <w:sz w:val="28"/>
          <w:szCs w:val="28"/>
        </w:rPr>
        <w:t>Service</w:t>
      </w:r>
      <w:proofErr w:type="spellEnd"/>
      <w:r w:rsidRPr="009312E5">
        <w:rPr>
          <w:rFonts w:ascii="Times New Roman" w:hAnsi="Times New Roman" w:cs="Times New Roman"/>
          <w:bCs/>
          <w:sz w:val="28"/>
          <w:szCs w:val="28"/>
        </w:rPr>
        <w:t xml:space="preserve">. 2024. </w:t>
      </w:r>
      <w:proofErr w:type="spellStart"/>
      <w:r w:rsidRPr="009312E5">
        <w:rPr>
          <w:rFonts w:ascii="Times New Roman" w:hAnsi="Times New Roman" w:cs="Times New Roman"/>
          <w:bCs/>
          <w:sz w:val="28"/>
          <w:szCs w:val="28"/>
        </w:rPr>
        <w:t>Vol</w:t>
      </w:r>
      <w:proofErr w:type="spellEnd"/>
      <w:r w:rsidRPr="009312E5">
        <w:rPr>
          <w:rFonts w:ascii="Times New Roman" w:hAnsi="Times New Roman" w:cs="Times New Roman"/>
          <w:bCs/>
          <w:sz w:val="28"/>
          <w:szCs w:val="28"/>
        </w:rPr>
        <w:t>. 5. N. 12. P. 1601-1606.</w:t>
      </w:r>
    </w:p>
    <w:p w14:paraId="686F8F76"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Future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Growth</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Report</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January</w:t>
      </w:r>
      <w:proofErr w:type="spellEnd"/>
      <w:r w:rsidRPr="009312E5">
        <w:rPr>
          <w:rFonts w:ascii="Times New Roman" w:hAnsi="Times New Roman" w:cs="Times New Roman"/>
          <w:bCs/>
          <w:sz w:val="28"/>
          <w:szCs w:val="28"/>
        </w:rPr>
        <w:t xml:space="preserve"> 2024. </w:t>
      </w:r>
      <w:proofErr w:type="spellStart"/>
      <w:r w:rsidRPr="009312E5">
        <w:rPr>
          <w:rFonts w:ascii="Times New Roman" w:hAnsi="Times New Roman" w:cs="Times New Roman"/>
          <w:bCs/>
          <w:sz w:val="28"/>
          <w:szCs w:val="28"/>
        </w:rPr>
        <w:t>Geneva</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World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Economic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lastRenderedPageBreak/>
        <w:t>Forum</w:t>
      </w:r>
      <w:proofErr w:type="spellEnd"/>
      <w:r w:rsidRPr="009312E5">
        <w:rPr>
          <w:rFonts w:ascii="Times New Roman" w:hAnsi="Times New Roman" w:cs="Times New Roman"/>
          <w:bCs/>
          <w:sz w:val="28"/>
          <w:szCs w:val="28"/>
        </w:rPr>
        <w:t>. 291 p.</w:t>
      </w:r>
    </w:p>
    <w:p w14:paraId="1ADF7F7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proofErr w:type="spellStart"/>
      <w:r w:rsidRPr="009312E5">
        <w:rPr>
          <w:rFonts w:ascii="Times New Roman" w:hAnsi="Times New Roman" w:cs="Times New Roman"/>
          <w:bCs/>
          <w:sz w:val="28"/>
          <w:szCs w:val="28"/>
        </w:rPr>
        <w:t>The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World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Press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Freedom</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2024. URL: https://rsf.org/en/index</w:t>
      </w:r>
    </w:p>
    <w:p w14:paraId="0B2959F7"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hAnsi="Times New Roman" w:cs="Times New Roman"/>
          <w:bCs/>
          <w:sz w:val="28"/>
          <w:szCs w:val="28"/>
        </w:rPr>
      </w:pPr>
      <w:r w:rsidRPr="009312E5">
        <w:rPr>
          <w:rFonts w:ascii="Times New Roman" w:hAnsi="Times New Roman" w:cs="Times New Roman"/>
          <w:bCs/>
          <w:sz w:val="28"/>
          <w:szCs w:val="28"/>
        </w:rPr>
        <w:t xml:space="preserve">UNCITRAL </w:t>
      </w:r>
      <w:proofErr w:type="spellStart"/>
      <w:r w:rsidRPr="009312E5">
        <w:rPr>
          <w:rFonts w:ascii="Times New Roman" w:hAnsi="Times New Roman" w:cs="Times New Roman"/>
          <w:bCs/>
          <w:sz w:val="28"/>
          <w:szCs w:val="28"/>
        </w:rPr>
        <w:t>Promoting</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confidence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electronic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commerce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legal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issues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international</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use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electronic</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authentication</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and</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signature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methods</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Vienna</w:t>
      </w:r>
      <w:proofErr w:type="spellEnd"/>
      <w:r w:rsidRPr="009312E5">
        <w:rPr>
          <w:rFonts w:ascii="Times New Roman" w:hAnsi="Times New Roman" w:cs="Times New Roman"/>
          <w:bCs/>
          <w:sz w:val="28"/>
          <w:szCs w:val="28"/>
        </w:rPr>
        <w:t> : UN. 2009. 114 p.</w:t>
      </w:r>
    </w:p>
    <w:p w14:paraId="4C6CFD85" w14:textId="77777777" w:rsidR="009E3157" w:rsidRPr="009312E5" w:rsidRDefault="009E3157" w:rsidP="009E3157">
      <w:pPr>
        <w:pStyle w:val="a3"/>
        <w:widowControl w:val="0"/>
        <w:numPr>
          <w:ilvl w:val="0"/>
          <w:numId w:val="37"/>
        </w:numPr>
        <w:shd w:val="clear" w:color="auto" w:fill="FFFFFF"/>
        <w:tabs>
          <w:tab w:val="left" w:pos="567"/>
        </w:tabs>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9312E5">
        <w:rPr>
          <w:rFonts w:ascii="Times New Roman" w:hAnsi="Times New Roman" w:cs="Times New Roman"/>
          <w:bCs/>
          <w:sz w:val="28"/>
          <w:szCs w:val="28"/>
        </w:rPr>
        <w:t xml:space="preserve">WJP </w:t>
      </w:r>
      <w:proofErr w:type="spellStart"/>
      <w:r w:rsidRPr="009312E5">
        <w:rPr>
          <w:rFonts w:ascii="Times New Roman" w:hAnsi="Times New Roman" w:cs="Times New Roman"/>
          <w:bCs/>
          <w:sz w:val="28"/>
          <w:szCs w:val="28"/>
        </w:rPr>
        <w:t>Rule</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of</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Law</w:t>
      </w:r>
      <w:proofErr w:type="spellEnd"/>
      <w:r w:rsidRPr="009312E5">
        <w:rPr>
          <w:rFonts w:ascii="Times New Roman" w:hAnsi="Times New Roman" w:cs="Times New Roman"/>
          <w:bCs/>
          <w:sz w:val="28"/>
          <w:szCs w:val="28"/>
        </w:rPr>
        <w:t xml:space="preserve"> </w:t>
      </w:r>
      <w:proofErr w:type="spellStart"/>
      <w:r w:rsidRPr="009312E5">
        <w:rPr>
          <w:rFonts w:ascii="Times New Roman" w:hAnsi="Times New Roman" w:cs="Times New Roman"/>
          <w:bCs/>
          <w:sz w:val="28"/>
          <w:szCs w:val="28"/>
        </w:rPr>
        <w:t>Index</w:t>
      </w:r>
      <w:proofErr w:type="spellEnd"/>
      <w:r w:rsidRPr="009312E5">
        <w:rPr>
          <w:rFonts w:ascii="Times New Roman" w:hAnsi="Times New Roman" w:cs="Times New Roman"/>
          <w:bCs/>
          <w:sz w:val="28"/>
          <w:szCs w:val="28"/>
        </w:rPr>
        <w:t xml:space="preserve">. 2024. URL: </w:t>
      </w:r>
      <w:hyperlink r:id="rId54" w:history="1">
        <w:r w:rsidRPr="009312E5">
          <w:rPr>
            <w:rFonts w:ascii="Times New Roman" w:hAnsi="Times New Roman" w:cs="Times New Roman"/>
            <w:bCs/>
            <w:sz w:val="28"/>
            <w:szCs w:val="28"/>
          </w:rPr>
          <w:t>https://worldjusticeproject.org/rule-of-law-index/global/</w:t>
        </w:r>
      </w:hyperlink>
    </w:p>
    <w:p w14:paraId="7D0E3466" w14:textId="77777777" w:rsidR="007F6E03" w:rsidRDefault="007F6E03" w:rsidP="00712DA1">
      <w:pPr>
        <w:spacing w:after="0" w:line="360" w:lineRule="auto"/>
        <w:ind w:firstLine="709"/>
        <w:jc w:val="right"/>
        <w:rPr>
          <w:rFonts w:ascii="Times New Roman" w:hAnsi="Times New Roman" w:cs="Times New Roman"/>
          <w:b/>
          <w:sz w:val="28"/>
          <w:szCs w:val="28"/>
        </w:rPr>
      </w:pPr>
    </w:p>
    <w:p w14:paraId="1C26381C" w14:textId="77777777" w:rsidR="007F6E03" w:rsidRDefault="007F6E03" w:rsidP="00712DA1">
      <w:pPr>
        <w:spacing w:after="0" w:line="360" w:lineRule="auto"/>
        <w:ind w:firstLine="709"/>
        <w:jc w:val="right"/>
        <w:rPr>
          <w:rFonts w:ascii="Times New Roman" w:hAnsi="Times New Roman" w:cs="Times New Roman"/>
          <w:b/>
          <w:sz w:val="28"/>
          <w:szCs w:val="28"/>
        </w:rPr>
      </w:pPr>
    </w:p>
    <w:p w14:paraId="0EC2D6E6" w14:textId="77777777" w:rsidR="007F6E03" w:rsidRDefault="007F6E03" w:rsidP="00712DA1">
      <w:pPr>
        <w:spacing w:after="0" w:line="360" w:lineRule="auto"/>
        <w:ind w:firstLine="709"/>
        <w:jc w:val="right"/>
        <w:rPr>
          <w:rFonts w:ascii="Times New Roman" w:hAnsi="Times New Roman" w:cs="Times New Roman"/>
          <w:b/>
          <w:sz w:val="28"/>
          <w:szCs w:val="28"/>
        </w:rPr>
      </w:pPr>
    </w:p>
    <w:p w14:paraId="14A493EB" w14:textId="77777777" w:rsidR="007F6E03" w:rsidRDefault="007F6E03" w:rsidP="00712DA1">
      <w:pPr>
        <w:spacing w:after="0" w:line="360" w:lineRule="auto"/>
        <w:ind w:firstLine="709"/>
        <w:jc w:val="right"/>
        <w:rPr>
          <w:rFonts w:ascii="Times New Roman" w:hAnsi="Times New Roman" w:cs="Times New Roman"/>
          <w:b/>
          <w:sz w:val="28"/>
          <w:szCs w:val="28"/>
        </w:rPr>
      </w:pPr>
    </w:p>
    <w:p w14:paraId="7D62C8BB" w14:textId="77777777" w:rsidR="007F6E03" w:rsidRDefault="007F6E03" w:rsidP="00712DA1">
      <w:pPr>
        <w:spacing w:after="0" w:line="360" w:lineRule="auto"/>
        <w:ind w:firstLine="709"/>
        <w:jc w:val="right"/>
        <w:rPr>
          <w:rFonts w:ascii="Times New Roman" w:hAnsi="Times New Roman" w:cs="Times New Roman"/>
          <w:b/>
          <w:sz w:val="28"/>
          <w:szCs w:val="28"/>
        </w:rPr>
      </w:pPr>
    </w:p>
    <w:p w14:paraId="26A736D0" w14:textId="77777777" w:rsidR="007F6E03" w:rsidRDefault="007F6E03" w:rsidP="00712DA1">
      <w:pPr>
        <w:spacing w:after="0" w:line="360" w:lineRule="auto"/>
        <w:ind w:firstLine="709"/>
        <w:jc w:val="right"/>
        <w:rPr>
          <w:rFonts w:ascii="Times New Roman" w:hAnsi="Times New Roman" w:cs="Times New Roman"/>
          <w:b/>
          <w:sz w:val="28"/>
          <w:szCs w:val="28"/>
        </w:rPr>
      </w:pPr>
    </w:p>
    <w:p w14:paraId="16E03089" w14:textId="77777777" w:rsidR="007F6E03" w:rsidRDefault="007F6E03" w:rsidP="00712DA1">
      <w:pPr>
        <w:spacing w:after="0" w:line="360" w:lineRule="auto"/>
        <w:ind w:firstLine="709"/>
        <w:jc w:val="right"/>
        <w:rPr>
          <w:rFonts w:ascii="Times New Roman" w:hAnsi="Times New Roman" w:cs="Times New Roman"/>
          <w:b/>
          <w:sz w:val="28"/>
          <w:szCs w:val="28"/>
        </w:rPr>
      </w:pPr>
    </w:p>
    <w:p w14:paraId="300F8E29" w14:textId="77777777" w:rsidR="007F6E03" w:rsidRDefault="007F6E03" w:rsidP="00712DA1">
      <w:pPr>
        <w:spacing w:after="0" w:line="360" w:lineRule="auto"/>
        <w:ind w:firstLine="709"/>
        <w:jc w:val="right"/>
        <w:rPr>
          <w:rFonts w:ascii="Times New Roman" w:hAnsi="Times New Roman" w:cs="Times New Roman"/>
          <w:b/>
          <w:sz w:val="28"/>
          <w:szCs w:val="28"/>
        </w:rPr>
      </w:pPr>
    </w:p>
    <w:p w14:paraId="6C17CA3E" w14:textId="77777777" w:rsidR="007F6E03" w:rsidRDefault="007F6E03" w:rsidP="00712DA1">
      <w:pPr>
        <w:spacing w:after="0" w:line="360" w:lineRule="auto"/>
        <w:ind w:firstLine="709"/>
        <w:jc w:val="right"/>
        <w:rPr>
          <w:rFonts w:ascii="Times New Roman" w:hAnsi="Times New Roman" w:cs="Times New Roman"/>
          <w:b/>
          <w:sz w:val="28"/>
          <w:szCs w:val="28"/>
        </w:rPr>
      </w:pPr>
    </w:p>
    <w:p w14:paraId="6543F65E" w14:textId="77777777" w:rsidR="007F6E03" w:rsidRDefault="007F6E03" w:rsidP="00712DA1">
      <w:pPr>
        <w:spacing w:after="0" w:line="360" w:lineRule="auto"/>
        <w:ind w:firstLine="709"/>
        <w:jc w:val="right"/>
        <w:rPr>
          <w:rFonts w:ascii="Times New Roman" w:hAnsi="Times New Roman" w:cs="Times New Roman"/>
          <w:b/>
          <w:sz w:val="28"/>
          <w:szCs w:val="28"/>
        </w:rPr>
      </w:pPr>
    </w:p>
    <w:p w14:paraId="306666EE" w14:textId="77777777" w:rsidR="007F6E03" w:rsidRDefault="007F6E03" w:rsidP="00712DA1">
      <w:pPr>
        <w:spacing w:after="0" w:line="360" w:lineRule="auto"/>
        <w:ind w:firstLine="709"/>
        <w:jc w:val="right"/>
        <w:rPr>
          <w:rFonts w:ascii="Times New Roman" w:hAnsi="Times New Roman" w:cs="Times New Roman"/>
          <w:b/>
          <w:sz w:val="28"/>
          <w:szCs w:val="28"/>
        </w:rPr>
      </w:pPr>
    </w:p>
    <w:p w14:paraId="636BE0FD" w14:textId="77777777" w:rsidR="007F6E03" w:rsidRDefault="007F6E03" w:rsidP="00712DA1">
      <w:pPr>
        <w:spacing w:after="0" w:line="360" w:lineRule="auto"/>
        <w:ind w:firstLine="709"/>
        <w:jc w:val="right"/>
        <w:rPr>
          <w:rFonts w:ascii="Times New Roman" w:hAnsi="Times New Roman" w:cs="Times New Roman"/>
          <w:b/>
          <w:sz w:val="28"/>
          <w:szCs w:val="28"/>
        </w:rPr>
      </w:pPr>
    </w:p>
    <w:p w14:paraId="5A518667" w14:textId="77777777" w:rsidR="007F6E03" w:rsidRDefault="007F6E03" w:rsidP="00712DA1">
      <w:pPr>
        <w:spacing w:after="0" w:line="360" w:lineRule="auto"/>
        <w:ind w:firstLine="709"/>
        <w:jc w:val="right"/>
        <w:rPr>
          <w:rFonts w:ascii="Times New Roman" w:hAnsi="Times New Roman" w:cs="Times New Roman"/>
          <w:b/>
          <w:sz w:val="28"/>
          <w:szCs w:val="28"/>
        </w:rPr>
      </w:pPr>
    </w:p>
    <w:p w14:paraId="3D065AEC" w14:textId="77777777" w:rsidR="007F6E03" w:rsidRDefault="007F6E03" w:rsidP="00712DA1">
      <w:pPr>
        <w:spacing w:after="0" w:line="360" w:lineRule="auto"/>
        <w:ind w:firstLine="709"/>
        <w:jc w:val="right"/>
        <w:rPr>
          <w:rFonts w:ascii="Times New Roman" w:hAnsi="Times New Roman" w:cs="Times New Roman"/>
          <w:b/>
          <w:sz w:val="28"/>
          <w:szCs w:val="28"/>
        </w:rPr>
      </w:pPr>
    </w:p>
    <w:p w14:paraId="63E941F4" w14:textId="77777777" w:rsidR="007F6E03" w:rsidRDefault="007F6E03" w:rsidP="00712DA1">
      <w:pPr>
        <w:spacing w:after="0" w:line="360" w:lineRule="auto"/>
        <w:ind w:firstLine="709"/>
        <w:jc w:val="right"/>
        <w:rPr>
          <w:rFonts w:ascii="Times New Roman" w:hAnsi="Times New Roman" w:cs="Times New Roman"/>
          <w:b/>
          <w:sz w:val="28"/>
          <w:szCs w:val="28"/>
        </w:rPr>
      </w:pPr>
    </w:p>
    <w:p w14:paraId="79263D63" w14:textId="77777777" w:rsidR="007F6E03" w:rsidRDefault="007F6E03" w:rsidP="00712DA1">
      <w:pPr>
        <w:spacing w:after="0" w:line="360" w:lineRule="auto"/>
        <w:ind w:firstLine="709"/>
        <w:jc w:val="right"/>
        <w:rPr>
          <w:rFonts w:ascii="Times New Roman" w:hAnsi="Times New Roman" w:cs="Times New Roman"/>
          <w:b/>
          <w:sz w:val="28"/>
          <w:szCs w:val="28"/>
        </w:rPr>
      </w:pPr>
    </w:p>
    <w:p w14:paraId="6F7C4EF9" w14:textId="77777777" w:rsidR="007F6E03" w:rsidRDefault="007F6E03" w:rsidP="00712DA1">
      <w:pPr>
        <w:spacing w:after="0" w:line="360" w:lineRule="auto"/>
        <w:ind w:firstLine="709"/>
        <w:jc w:val="right"/>
        <w:rPr>
          <w:rFonts w:ascii="Times New Roman" w:hAnsi="Times New Roman" w:cs="Times New Roman"/>
          <w:b/>
          <w:sz w:val="28"/>
          <w:szCs w:val="28"/>
        </w:rPr>
      </w:pPr>
    </w:p>
    <w:p w14:paraId="73E9D9A9" w14:textId="77777777" w:rsidR="007F6E03" w:rsidRDefault="007F6E03" w:rsidP="00712DA1">
      <w:pPr>
        <w:spacing w:after="0" w:line="360" w:lineRule="auto"/>
        <w:ind w:firstLine="709"/>
        <w:jc w:val="right"/>
        <w:rPr>
          <w:rFonts w:ascii="Times New Roman" w:hAnsi="Times New Roman" w:cs="Times New Roman"/>
          <w:b/>
          <w:sz w:val="28"/>
          <w:szCs w:val="28"/>
        </w:rPr>
      </w:pPr>
    </w:p>
    <w:p w14:paraId="34218AB6" w14:textId="77777777" w:rsidR="007F6E03" w:rsidRDefault="007F6E03" w:rsidP="00712DA1">
      <w:pPr>
        <w:spacing w:after="0" w:line="360" w:lineRule="auto"/>
        <w:ind w:firstLine="709"/>
        <w:jc w:val="right"/>
        <w:rPr>
          <w:rFonts w:ascii="Times New Roman" w:hAnsi="Times New Roman" w:cs="Times New Roman"/>
          <w:b/>
          <w:sz w:val="28"/>
          <w:szCs w:val="28"/>
        </w:rPr>
      </w:pPr>
    </w:p>
    <w:p w14:paraId="12BEBAE3" w14:textId="77777777" w:rsidR="007F6E03" w:rsidRDefault="007F6E03" w:rsidP="00712DA1">
      <w:pPr>
        <w:spacing w:after="0" w:line="360" w:lineRule="auto"/>
        <w:ind w:firstLine="709"/>
        <w:jc w:val="right"/>
        <w:rPr>
          <w:rFonts w:ascii="Times New Roman" w:hAnsi="Times New Roman" w:cs="Times New Roman"/>
          <w:b/>
          <w:sz w:val="28"/>
          <w:szCs w:val="28"/>
        </w:rPr>
      </w:pPr>
    </w:p>
    <w:p w14:paraId="3AE08C22" w14:textId="77777777" w:rsidR="007F6E03" w:rsidRDefault="007F6E03" w:rsidP="00712DA1">
      <w:pPr>
        <w:spacing w:after="0" w:line="360" w:lineRule="auto"/>
        <w:ind w:firstLine="709"/>
        <w:jc w:val="right"/>
        <w:rPr>
          <w:rFonts w:ascii="Times New Roman" w:hAnsi="Times New Roman" w:cs="Times New Roman"/>
          <w:b/>
          <w:sz w:val="28"/>
          <w:szCs w:val="28"/>
        </w:rPr>
      </w:pPr>
    </w:p>
    <w:p w14:paraId="0E63142B" w14:textId="77777777" w:rsidR="007F6E03" w:rsidRDefault="007F6E03" w:rsidP="00712DA1">
      <w:pPr>
        <w:spacing w:after="0" w:line="360" w:lineRule="auto"/>
        <w:ind w:firstLine="709"/>
        <w:jc w:val="right"/>
        <w:rPr>
          <w:rFonts w:ascii="Times New Roman" w:hAnsi="Times New Roman" w:cs="Times New Roman"/>
          <w:b/>
          <w:sz w:val="28"/>
          <w:szCs w:val="28"/>
        </w:rPr>
      </w:pPr>
    </w:p>
    <w:p w14:paraId="27146A1E" w14:textId="77777777" w:rsidR="007F6E03" w:rsidRDefault="007F6E03" w:rsidP="00712DA1">
      <w:pPr>
        <w:spacing w:after="0" w:line="360" w:lineRule="auto"/>
        <w:ind w:firstLine="709"/>
        <w:jc w:val="right"/>
        <w:rPr>
          <w:rFonts w:ascii="Times New Roman" w:hAnsi="Times New Roman" w:cs="Times New Roman"/>
          <w:b/>
          <w:sz w:val="28"/>
          <w:szCs w:val="28"/>
        </w:rPr>
      </w:pPr>
    </w:p>
    <w:p w14:paraId="1C8DD292" w14:textId="5537C0A9" w:rsidR="00712DA1" w:rsidRPr="009312E5" w:rsidRDefault="00712DA1" w:rsidP="00712DA1">
      <w:pPr>
        <w:spacing w:after="0" w:line="360" w:lineRule="auto"/>
        <w:ind w:firstLine="709"/>
        <w:jc w:val="right"/>
        <w:rPr>
          <w:rFonts w:ascii="Times New Roman" w:hAnsi="Times New Roman" w:cs="Times New Roman"/>
          <w:b/>
          <w:sz w:val="28"/>
          <w:szCs w:val="28"/>
        </w:rPr>
      </w:pPr>
      <w:r w:rsidRPr="009312E5">
        <w:rPr>
          <w:rFonts w:ascii="Times New Roman" w:hAnsi="Times New Roman" w:cs="Times New Roman"/>
          <w:b/>
          <w:sz w:val="28"/>
          <w:szCs w:val="28"/>
        </w:rPr>
        <w:lastRenderedPageBreak/>
        <w:t>ДОДАТКИ</w:t>
      </w:r>
    </w:p>
    <w:p w14:paraId="7DA54068" w14:textId="18802F14" w:rsidR="00712DA1" w:rsidRPr="009312E5" w:rsidRDefault="00712DA1" w:rsidP="00712DA1">
      <w:pPr>
        <w:spacing w:after="0" w:line="360" w:lineRule="auto"/>
        <w:ind w:firstLine="709"/>
        <w:jc w:val="right"/>
        <w:rPr>
          <w:rFonts w:ascii="Times New Roman" w:hAnsi="Times New Roman" w:cs="Times New Roman"/>
          <w:b/>
          <w:sz w:val="28"/>
          <w:szCs w:val="28"/>
        </w:rPr>
      </w:pPr>
      <w:r w:rsidRPr="009312E5">
        <w:rPr>
          <w:rFonts w:ascii="Times New Roman" w:hAnsi="Times New Roman" w:cs="Times New Roman"/>
          <w:b/>
          <w:sz w:val="28"/>
          <w:szCs w:val="28"/>
        </w:rPr>
        <w:t>ДОДАТОК А</w:t>
      </w:r>
    </w:p>
    <w:p w14:paraId="66261E76" w14:textId="77777777" w:rsidR="00712DA1" w:rsidRPr="009312E5" w:rsidRDefault="00712DA1" w:rsidP="00E61636">
      <w:pPr>
        <w:spacing w:after="0" w:line="360" w:lineRule="auto"/>
        <w:ind w:firstLine="709"/>
        <w:jc w:val="both"/>
        <w:rPr>
          <w:rFonts w:ascii="Times New Roman" w:hAnsi="Times New Roman" w:cs="Times New Roman"/>
          <w:b/>
          <w:sz w:val="28"/>
          <w:szCs w:val="28"/>
        </w:rPr>
      </w:pPr>
    </w:p>
    <w:p w14:paraId="37A28601" w14:textId="77777777" w:rsidR="00712DA1" w:rsidRPr="009312E5" w:rsidRDefault="00712DA1" w:rsidP="00E61636">
      <w:pPr>
        <w:spacing w:after="0" w:line="360" w:lineRule="auto"/>
        <w:ind w:firstLine="709"/>
        <w:jc w:val="both"/>
        <w:rPr>
          <w:rFonts w:ascii="Times New Roman" w:hAnsi="Times New Roman" w:cs="Times New Roman"/>
          <w:b/>
          <w:sz w:val="28"/>
          <w:szCs w:val="28"/>
        </w:rPr>
      </w:pPr>
    </w:p>
    <w:p w14:paraId="5E57DEF8" w14:textId="77777777" w:rsidR="00971499" w:rsidRPr="009312E5" w:rsidRDefault="00971499" w:rsidP="00971499">
      <w:pPr>
        <w:tabs>
          <w:tab w:val="left" w:pos="993"/>
        </w:tabs>
        <w:spacing w:after="0" w:line="240" w:lineRule="auto"/>
        <w:ind w:firstLine="709"/>
        <w:contextualSpacing/>
        <w:jc w:val="center"/>
        <w:rPr>
          <w:rFonts w:ascii="Times New Roman" w:eastAsia="Calibri" w:hAnsi="Times New Roman" w:cs="Times New Roman"/>
          <w:b/>
          <w:bCs/>
          <w:sz w:val="28"/>
          <w:szCs w:val="28"/>
        </w:rPr>
      </w:pPr>
      <w:r w:rsidRPr="009312E5">
        <w:rPr>
          <w:rFonts w:ascii="Times New Roman" w:eastAsia="Calibri" w:hAnsi="Times New Roman" w:cs="Times New Roman"/>
          <w:b/>
          <w:bCs/>
          <w:sz w:val="28"/>
          <w:szCs w:val="28"/>
        </w:rPr>
        <w:t>СПИСОК ПУБЛІКАЦІЙ ЗДОБУВАЧА</w:t>
      </w:r>
    </w:p>
    <w:p w14:paraId="6C11BE50" w14:textId="77777777" w:rsidR="00971499" w:rsidRPr="009312E5" w:rsidRDefault="00971499" w:rsidP="00971499">
      <w:pPr>
        <w:tabs>
          <w:tab w:val="left" w:pos="993"/>
        </w:tabs>
        <w:spacing w:after="0" w:line="240" w:lineRule="auto"/>
        <w:ind w:firstLine="709"/>
        <w:contextualSpacing/>
        <w:jc w:val="center"/>
        <w:rPr>
          <w:rFonts w:ascii="Times New Roman" w:eastAsia="Calibri" w:hAnsi="Times New Roman" w:cs="Times New Roman"/>
          <w:b/>
          <w:bCs/>
          <w:sz w:val="28"/>
          <w:szCs w:val="28"/>
        </w:rPr>
      </w:pPr>
      <w:r w:rsidRPr="009312E5">
        <w:rPr>
          <w:rFonts w:ascii="Times New Roman" w:eastAsia="Calibri" w:hAnsi="Times New Roman" w:cs="Times New Roman"/>
          <w:b/>
          <w:bCs/>
          <w:sz w:val="28"/>
          <w:szCs w:val="28"/>
        </w:rPr>
        <w:t>В яких опубліковані основні результати дисертації:</w:t>
      </w:r>
    </w:p>
    <w:p w14:paraId="7FBEE451" w14:textId="77777777" w:rsidR="00971499" w:rsidRPr="009312E5" w:rsidRDefault="00971499" w:rsidP="00971499">
      <w:pPr>
        <w:tabs>
          <w:tab w:val="left" w:pos="993"/>
        </w:tabs>
        <w:spacing w:after="0" w:line="360" w:lineRule="auto"/>
        <w:ind w:firstLine="709"/>
        <w:contextualSpacing/>
        <w:jc w:val="center"/>
        <w:rPr>
          <w:rFonts w:ascii="Times New Roman" w:eastAsia="Calibri" w:hAnsi="Times New Roman" w:cs="Times New Roman"/>
          <w:b/>
          <w:bCs/>
          <w:sz w:val="28"/>
          <w:szCs w:val="28"/>
        </w:rPr>
      </w:pPr>
    </w:p>
    <w:p w14:paraId="2FE61969" w14:textId="77777777" w:rsidR="00971499" w:rsidRPr="009312E5" w:rsidRDefault="00971499" w:rsidP="00971499">
      <w:pPr>
        <w:pStyle w:val="a3"/>
        <w:numPr>
          <w:ilvl w:val="0"/>
          <w:numId w:val="32"/>
        </w:numPr>
        <w:tabs>
          <w:tab w:val="left" w:pos="993"/>
        </w:tabs>
        <w:spacing w:after="0" w:line="360" w:lineRule="auto"/>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w:t>
      </w:r>
      <w:r w:rsidRPr="009312E5">
        <w:rPr>
          <w:rFonts w:ascii="Times New Roman" w:hAnsi="Times New Roman" w:cs="Times New Roman"/>
          <w:bCs/>
          <w:sz w:val="28"/>
          <w:szCs w:val="28"/>
        </w:rPr>
        <w:t xml:space="preserve">иференціація номінації договору під час вирішенні правових конфліктів. </w:t>
      </w:r>
      <w:hyperlink r:id="rId55" w:history="1">
        <w:r w:rsidRPr="009312E5">
          <w:rPr>
            <w:rFonts w:ascii="Times New Roman" w:eastAsia="Times New Roman" w:hAnsi="Times New Roman" w:cs="Times New Roman"/>
            <w:i/>
            <w:sz w:val="28"/>
            <w:szCs w:val="28"/>
            <w:lang w:eastAsia="uk-UA"/>
          </w:rPr>
          <w:t>Юридичний науковий електронний журнал</w:t>
        </w:r>
      </w:hyperlink>
      <w:r w:rsidRPr="009312E5">
        <w:rPr>
          <w:rFonts w:ascii="Times New Roman" w:eastAsia="Times New Roman" w:hAnsi="Times New Roman" w:cs="Times New Roman"/>
          <w:i/>
          <w:sz w:val="28"/>
          <w:szCs w:val="28"/>
          <w:lang w:eastAsia="uk-UA"/>
        </w:rPr>
        <w:t xml:space="preserve">. </w:t>
      </w:r>
      <w:r w:rsidRPr="009312E5">
        <w:rPr>
          <w:rFonts w:ascii="Times New Roman" w:eastAsia="Times New Roman" w:hAnsi="Times New Roman" w:cs="Times New Roman"/>
          <w:sz w:val="28"/>
          <w:szCs w:val="28"/>
          <w:lang w:eastAsia="uk-UA"/>
        </w:rPr>
        <w:t>2020. № 6. С.34-38.</w:t>
      </w:r>
      <w:r w:rsidRPr="009312E5">
        <w:rPr>
          <w:rFonts w:ascii="Times New Roman" w:hAnsi="Times New Roman" w:cs="Times New Roman"/>
          <w:sz w:val="28"/>
          <w:szCs w:val="28"/>
        </w:rPr>
        <w:t xml:space="preserve"> URL: </w:t>
      </w:r>
      <w:hyperlink r:id="rId56" w:history="1">
        <w:r w:rsidRPr="009312E5">
          <w:rPr>
            <w:rFonts w:ascii="Times New Roman" w:hAnsi="Times New Roman" w:cs="Times New Roman"/>
            <w:sz w:val="28"/>
            <w:szCs w:val="28"/>
          </w:rPr>
          <w:t>http://www.lsej.org.ua/6_2020/8.pdf</w:t>
        </w:r>
      </w:hyperlink>
      <w:r w:rsidRPr="009312E5">
        <w:rPr>
          <w:rFonts w:ascii="Times New Roman" w:hAnsi="Times New Roman" w:cs="Times New Roman"/>
          <w:sz w:val="28"/>
          <w:szCs w:val="28"/>
        </w:rPr>
        <w:t xml:space="preserve">. DOI https://doi.org/10.32782/2524-0374/2020-6/6 </w:t>
      </w:r>
    </w:p>
    <w:p w14:paraId="0CF12379" w14:textId="77777777" w:rsidR="00971499" w:rsidRPr="009312E5" w:rsidRDefault="00971499" w:rsidP="00971499">
      <w:pPr>
        <w:pStyle w:val="a3"/>
        <w:numPr>
          <w:ilvl w:val="0"/>
          <w:numId w:val="32"/>
        </w:numPr>
        <w:tabs>
          <w:tab w:val="left" w:pos="993"/>
        </w:tabs>
        <w:spacing w:after="0" w:line="360" w:lineRule="auto"/>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proofErr w:type="spellStart"/>
      <w:r w:rsidRPr="009312E5">
        <w:rPr>
          <w:rFonts w:ascii="Times New Roman" w:hAnsi="Times New Roman" w:cs="Times New Roman"/>
          <w:sz w:val="28"/>
          <w:szCs w:val="28"/>
        </w:rPr>
        <w:t>Д</w:t>
      </w:r>
      <w:r w:rsidRPr="009312E5">
        <w:rPr>
          <w:rFonts w:ascii="Times New Roman" w:hAnsi="Times New Roman" w:cs="Times New Roman"/>
          <w:bCs/>
          <w:sz w:val="28"/>
          <w:szCs w:val="28"/>
        </w:rPr>
        <w:t>енотатні</w:t>
      </w:r>
      <w:proofErr w:type="spellEnd"/>
      <w:r w:rsidRPr="009312E5">
        <w:rPr>
          <w:rFonts w:ascii="Times New Roman" w:hAnsi="Times New Roman" w:cs="Times New Roman"/>
          <w:bCs/>
          <w:sz w:val="28"/>
          <w:szCs w:val="28"/>
        </w:rPr>
        <w:t xml:space="preserve"> ознаки примусу у вирішенні правових конфліктів. </w:t>
      </w:r>
      <w:r w:rsidRPr="009312E5">
        <w:rPr>
          <w:rFonts w:ascii="Times New Roman" w:hAnsi="Times New Roman" w:cs="Times New Roman"/>
          <w:bCs/>
          <w:i/>
          <w:sz w:val="28"/>
          <w:szCs w:val="28"/>
        </w:rPr>
        <w:t>Південноукраїнський правничий часоп</w:t>
      </w:r>
      <w:r w:rsidRPr="009312E5">
        <w:rPr>
          <w:rFonts w:ascii="Times New Roman" w:hAnsi="Times New Roman" w:cs="Times New Roman"/>
          <w:bCs/>
          <w:sz w:val="28"/>
          <w:szCs w:val="28"/>
        </w:rPr>
        <w:t>ис. 2020. С.171-177. №4.</w:t>
      </w:r>
      <w:r w:rsidRPr="009312E5">
        <w:rPr>
          <w:rFonts w:ascii="Times New Roman" w:hAnsi="Times New Roman" w:cs="Times New Roman"/>
          <w:sz w:val="28"/>
          <w:szCs w:val="28"/>
        </w:rPr>
        <w:t xml:space="preserve"> URL: </w:t>
      </w:r>
      <w:hyperlink r:id="rId57" w:history="1">
        <w:r w:rsidRPr="009312E5">
          <w:rPr>
            <w:rFonts w:ascii="Times New Roman" w:hAnsi="Times New Roman" w:cs="Times New Roman"/>
            <w:sz w:val="28"/>
            <w:szCs w:val="28"/>
          </w:rPr>
          <w:t>http://www.sulj.oduvs.od.ua/archive/2020/4/31.pdf</w:t>
        </w:r>
      </w:hyperlink>
      <w:r w:rsidRPr="009312E5">
        <w:rPr>
          <w:rFonts w:ascii="Times New Roman" w:hAnsi="Times New Roman" w:cs="Times New Roman"/>
          <w:sz w:val="28"/>
          <w:szCs w:val="28"/>
        </w:rPr>
        <w:t xml:space="preserve">. </w:t>
      </w:r>
      <w:r w:rsidRPr="009312E5">
        <w:rPr>
          <w:rFonts w:ascii="Times New Roman" w:hAnsi="Times New Roman" w:cs="Times New Roman"/>
          <w:bCs/>
          <w:sz w:val="28"/>
          <w:szCs w:val="28"/>
        </w:rPr>
        <w:t>DOI https://doi.org/10.32850/sulj.2020.4.29</w:t>
      </w:r>
      <w:r w:rsidRPr="009312E5">
        <w:rPr>
          <w:rFonts w:ascii="Times New Roman" w:hAnsi="Times New Roman" w:cs="Times New Roman"/>
          <w:sz w:val="28"/>
          <w:szCs w:val="28"/>
        </w:rPr>
        <w:t xml:space="preserve"> </w:t>
      </w:r>
    </w:p>
    <w:p w14:paraId="7AF3BBD6" w14:textId="54C46204" w:rsidR="00971499" w:rsidRPr="009312E5" w:rsidRDefault="00971499" w:rsidP="00971499">
      <w:pPr>
        <w:pStyle w:val="a3"/>
        <w:numPr>
          <w:ilvl w:val="0"/>
          <w:numId w:val="32"/>
        </w:numPr>
        <w:tabs>
          <w:tab w:val="left" w:pos="993"/>
        </w:tabs>
        <w:spacing w:after="0" w:line="360" w:lineRule="auto"/>
        <w:jc w:val="both"/>
        <w:rPr>
          <w:rFonts w:ascii="Times New Roman" w:hAnsi="Times New Roman" w:cs="Times New Roman"/>
          <w:sz w:val="28"/>
          <w:szCs w:val="28"/>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Сутність і ознаки правового конфлікту. </w:t>
      </w:r>
      <w:r w:rsidRPr="009312E5">
        <w:rPr>
          <w:rFonts w:ascii="Times New Roman" w:hAnsi="Times New Roman" w:cs="Times New Roman"/>
          <w:i/>
          <w:sz w:val="28"/>
          <w:szCs w:val="28"/>
        </w:rPr>
        <w:t>Юридичний бюлетень.</w:t>
      </w:r>
      <w:r w:rsidRPr="009312E5">
        <w:rPr>
          <w:rFonts w:ascii="Times New Roman" w:hAnsi="Times New Roman" w:cs="Times New Roman"/>
          <w:sz w:val="28"/>
          <w:szCs w:val="28"/>
        </w:rPr>
        <w:t xml:space="preserve"> Випуск 23. 2021. С.44-52. </w:t>
      </w:r>
      <w:r w:rsidRPr="009312E5">
        <w:rPr>
          <w:rFonts w:ascii="Times New Roman" w:eastAsia="Calibri" w:hAnsi="Times New Roman" w:cs="Times New Roman"/>
          <w:sz w:val="28"/>
          <w:szCs w:val="28"/>
        </w:rPr>
        <w:t xml:space="preserve">URL: </w:t>
      </w:r>
      <w:hyperlink r:id="rId58" w:history="1">
        <w:r w:rsidRPr="009312E5">
          <w:rPr>
            <w:rFonts w:ascii="Times New Roman" w:hAnsi="Times New Roman" w:cs="Times New Roman"/>
            <w:sz w:val="28"/>
            <w:szCs w:val="28"/>
          </w:rPr>
          <w:t>http://www.lawbulletin.oduvs.od.ua/archive/2021/23/6.pdf</w:t>
        </w:r>
      </w:hyperlink>
      <w:r w:rsidRPr="009312E5">
        <w:rPr>
          <w:rFonts w:ascii="Times New Roman" w:hAnsi="Times New Roman" w:cs="Times New Roman"/>
          <w:sz w:val="28"/>
          <w:szCs w:val="28"/>
        </w:rPr>
        <w:t>.</w:t>
      </w:r>
    </w:p>
    <w:p w14:paraId="7379EC1D" w14:textId="77777777" w:rsidR="00971499" w:rsidRPr="009312E5" w:rsidRDefault="00971499" w:rsidP="00971499">
      <w:pPr>
        <w:tabs>
          <w:tab w:val="left" w:pos="993"/>
        </w:tabs>
        <w:spacing w:after="0" w:line="360" w:lineRule="auto"/>
        <w:ind w:firstLine="709"/>
        <w:contextualSpacing/>
        <w:jc w:val="both"/>
        <w:rPr>
          <w:rFonts w:ascii="Times New Roman" w:hAnsi="Times New Roman" w:cs="Times New Roman"/>
          <w:i/>
          <w:sz w:val="28"/>
          <w:szCs w:val="28"/>
        </w:rPr>
      </w:pPr>
      <w:r w:rsidRPr="009312E5">
        <w:rPr>
          <w:rFonts w:ascii="Times New Roman" w:hAnsi="Times New Roman" w:cs="Times New Roman"/>
          <w:sz w:val="28"/>
          <w:szCs w:val="28"/>
        </w:rPr>
        <w:t xml:space="preserve">DOI </w:t>
      </w:r>
      <w:hyperlink r:id="rId59" w:history="1">
        <w:r w:rsidRPr="009312E5">
          <w:rPr>
            <w:rFonts w:ascii="Times New Roman" w:hAnsi="Times New Roman" w:cs="Times New Roman"/>
            <w:sz w:val="28"/>
            <w:szCs w:val="28"/>
          </w:rPr>
          <w:t>https://doi.org/10.32850/LB2414-4207.2021.23.06</w:t>
        </w:r>
      </w:hyperlink>
    </w:p>
    <w:p w14:paraId="2763F99E" w14:textId="77777777" w:rsidR="00971499" w:rsidRDefault="00971499" w:rsidP="00971499">
      <w:pPr>
        <w:tabs>
          <w:tab w:val="left" w:pos="993"/>
        </w:tabs>
        <w:spacing w:after="0" w:line="360" w:lineRule="auto"/>
        <w:ind w:firstLine="709"/>
        <w:contextualSpacing/>
        <w:jc w:val="both"/>
        <w:rPr>
          <w:rFonts w:ascii="Times New Roman" w:hAnsi="Times New Roman" w:cs="Times New Roman"/>
          <w:sz w:val="28"/>
          <w:szCs w:val="28"/>
        </w:rPr>
      </w:pPr>
    </w:p>
    <w:p w14:paraId="3C755AAD" w14:textId="77777777" w:rsidR="007F6E03" w:rsidRDefault="007F6E03" w:rsidP="00971499">
      <w:pPr>
        <w:widowControl w:val="0"/>
        <w:tabs>
          <w:tab w:val="left" w:pos="426"/>
          <w:tab w:val="left" w:pos="993"/>
        </w:tabs>
        <w:spacing w:after="0" w:line="360" w:lineRule="auto"/>
        <w:ind w:firstLine="709"/>
        <w:jc w:val="center"/>
        <w:rPr>
          <w:rFonts w:ascii="Times New Roman" w:eastAsia="Times New Roman" w:hAnsi="Times New Roman" w:cs="Times New Roman"/>
          <w:b/>
          <w:bCs/>
          <w:iCs/>
          <w:sz w:val="28"/>
          <w:szCs w:val="28"/>
          <w:lang w:eastAsia="ru-RU"/>
        </w:rPr>
      </w:pPr>
    </w:p>
    <w:p w14:paraId="3252D216" w14:textId="4E0BF9A7" w:rsidR="00971499" w:rsidRPr="009312E5" w:rsidRDefault="00971499" w:rsidP="00971499">
      <w:pPr>
        <w:widowControl w:val="0"/>
        <w:tabs>
          <w:tab w:val="left" w:pos="426"/>
          <w:tab w:val="left" w:pos="993"/>
        </w:tabs>
        <w:spacing w:after="0" w:line="360" w:lineRule="auto"/>
        <w:ind w:firstLine="709"/>
        <w:jc w:val="center"/>
        <w:rPr>
          <w:rFonts w:ascii="Times New Roman" w:eastAsia="Times New Roman" w:hAnsi="Times New Roman" w:cs="Times New Roman"/>
          <w:b/>
          <w:bCs/>
          <w:iCs/>
          <w:sz w:val="28"/>
          <w:szCs w:val="28"/>
          <w:lang w:eastAsia="ru-RU"/>
        </w:rPr>
      </w:pPr>
      <w:r w:rsidRPr="009312E5">
        <w:rPr>
          <w:rFonts w:ascii="Times New Roman" w:eastAsia="Times New Roman" w:hAnsi="Times New Roman" w:cs="Times New Roman"/>
          <w:b/>
          <w:bCs/>
          <w:iCs/>
          <w:sz w:val="28"/>
          <w:szCs w:val="28"/>
          <w:lang w:eastAsia="ru-RU"/>
        </w:rPr>
        <w:t>Які засвідчують апробацію матеріалів дисертації:</w:t>
      </w:r>
    </w:p>
    <w:p w14:paraId="26BA24B4" w14:textId="77777777" w:rsidR="00971499" w:rsidRPr="009312E5" w:rsidRDefault="00971499" w:rsidP="00971499">
      <w:pPr>
        <w:widowControl w:val="0"/>
        <w:tabs>
          <w:tab w:val="left" w:pos="426"/>
          <w:tab w:val="left" w:pos="993"/>
        </w:tabs>
        <w:spacing w:after="0" w:line="360" w:lineRule="auto"/>
        <w:ind w:firstLine="709"/>
        <w:jc w:val="center"/>
        <w:rPr>
          <w:rFonts w:ascii="Times New Roman" w:eastAsia="Times New Roman" w:hAnsi="Times New Roman" w:cs="Times New Roman"/>
          <w:b/>
          <w:bCs/>
          <w:iCs/>
          <w:sz w:val="28"/>
          <w:szCs w:val="28"/>
          <w:lang w:eastAsia="ru-RU"/>
        </w:rPr>
      </w:pPr>
    </w:p>
    <w:p w14:paraId="32B5FB8F" w14:textId="77777777" w:rsidR="00971499" w:rsidRPr="009312E5" w:rsidRDefault="00971499" w:rsidP="00971499">
      <w:pPr>
        <w:pStyle w:val="a3"/>
        <w:widowControl w:val="0"/>
        <w:numPr>
          <w:ilvl w:val="0"/>
          <w:numId w:val="32"/>
        </w:numPr>
        <w:tabs>
          <w:tab w:val="left" w:pos="426"/>
          <w:tab w:val="left" w:pos="993"/>
        </w:tabs>
        <w:spacing w:after="0" w:line="360" w:lineRule="auto"/>
        <w:jc w:val="both"/>
        <w:rPr>
          <w:rFonts w:ascii="Times New Roman" w:eastAsia="Times New Roman" w:hAnsi="Times New Roman" w:cs="Times New Roman"/>
          <w:iCs/>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Соціально-антропологічні засади альтернативних процедур врегулювання спорів. </w:t>
      </w:r>
      <w:r w:rsidRPr="009312E5">
        <w:rPr>
          <w:rFonts w:ascii="Times New Roman" w:hAnsi="Times New Roman" w:cs="Times New Roman"/>
          <w:i/>
          <w:sz w:val="28"/>
          <w:szCs w:val="28"/>
        </w:rPr>
        <w:t>Правова освіта та правова наука в умовах сучасних трансформаційних процесів: матеріали Всеукраїнської науково-практичної конференції,</w:t>
      </w:r>
      <w:r w:rsidRPr="009312E5">
        <w:rPr>
          <w:rFonts w:ascii="Times New Roman" w:hAnsi="Times New Roman" w:cs="Times New Roman"/>
          <w:sz w:val="28"/>
          <w:szCs w:val="28"/>
        </w:rPr>
        <w:t xml:space="preserve"> м. Запоріжжя, 20 листопада 2019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ЗНУ, 2019. 151 с. С.46-48.</w:t>
      </w:r>
    </w:p>
    <w:p w14:paraId="506190EF" w14:textId="77777777" w:rsidR="00971499" w:rsidRPr="009312E5" w:rsidRDefault="00971499" w:rsidP="00971499">
      <w:pPr>
        <w:pStyle w:val="a3"/>
        <w:widowControl w:val="0"/>
        <w:numPr>
          <w:ilvl w:val="0"/>
          <w:numId w:val="32"/>
        </w:numPr>
        <w:tabs>
          <w:tab w:val="left" w:pos="426"/>
          <w:tab w:val="left" w:pos="993"/>
        </w:tabs>
        <w:spacing w:after="0" w:line="360" w:lineRule="auto"/>
        <w:jc w:val="both"/>
        <w:rPr>
          <w:rFonts w:ascii="Times New Roman" w:eastAsia="Times New Roman" w:hAnsi="Times New Roman" w:cs="Times New Roman"/>
          <w:iCs/>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Договір і примус у способах врегулювання конфліктів крізь призму юридичної антропології.</w:t>
      </w:r>
      <w:r w:rsidRPr="009312E5">
        <w:rPr>
          <w:rFonts w:ascii="Times New Roman" w:hAnsi="Times New Roman" w:cs="Times New Roman"/>
          <w:i/>
          <w:sz w:val="28"/>
          <w:szCs w:val="28"/>
        </w:rPr>
        <w:t xml:space="preserve"> Запорізькі правові </w:t>
      </w:r>
      <w:r w:rsidRPr="009312E5">
        <w:rPr>
          <w:rFonts w:ascii="Times New Roman" w:hAnsi="Times New Roman" w:cs="Times New Roman"/>
          <w:i/>
          <w:sz w:val="28"/>
          <w:szCs w:val="28"/>
        </w:rPr>
        <w:lastRenderedPageBreak/>
        <w:t xml:space="preserve">читання: матеріали Щорічної міжнародної науково-практичної конференції, </w:t>
      </w:r>
      <w:r w:rsidRPr="009312E5">
        <w:rPr>
          <w:rFonts w:ascii="Times New Roman" w:hAnsi="Times New Roman" w:cs="Times New Roman"/>
          <w:sz w:val="28"/>
          <w:szCs w:val="28"/>
        </w:rPr>
        <w:t xml:space="preserve">м. Запоріжжя, 19–20 травня 2020 року / за </w:t>
      </w:r>
      <w:proofErr w:type="spellStart"/>
      <w:r w:rsidRPr="009312E5">
        <w:rPr>
          <w:rFonts w:ascii="Times New Roman" w:hAnsi="Times New Roman" w:cs="Times New Roman"/>
          <w:sz w:val="28"/>
          <w:szCs w:val="28"/>
        </w:rPr>
        <w:t>заг</w:t>
      </w:r>
      <w:proofErr w:type="spellEnd"/>
      <w:r w:rsidRPr="009312E5">
        <w:rPr>
          <w:rFonts w:ascii="Times New Roman" w:hAnsi="Times New Roman" w:cs="Times New Roman"/>
          <w:sz w:val="28"/>
          <w:szCs w:val="28"/>
        </w:rPr>
        <w:t xml:space="preserve">. ред. Т.О. </w:t>
      </w:r>
      <w:proofErr w:type="spellStart"/>
      <w:r w:rsidRPr="009312E5">
        <w:rPr>
          <w:rFonts w:ascii="Times New Roman" w:hAnsi="Times New Roman" w:cs="Times New Roman"/>
          <w:sz w:val="28"/>
          <w:szCs w:val="28"/>
        </w:rPr>
        <w:t>Коломоєць</w:t>
      </w:r>
      <w:proofErr w:type="spellEnd"/>
      <w:r w:rsidRPr="009312E5">
        <w:rPr>
          <w:rFonts w:ascii="Times New Roman" w:hAnsi="Times New Roman" w:cs="Times New Roman"/>
          <w:sz w:val="28"/>
          <w:szCs w:val="28"/>
        </w:rPr>
        <w:t>. Запоріжжя : Видавничий дім «</w:t>
      </w:r>
      <w:proofErr w:type="spellStart"/>
      <w:r w:rsidRPr="009312E5">
        <w:rPr>
          <w:rFonts w:ascii="Times New Roman" w:hAnsi="Times New Roman" w:cs="Times New Roman"/>
          <w:sz w:val="28"/>
          <w:szCs w:val="28"/>
        </w:rPr>
        <w:t>Гельветика</w:t>
      </w:r>
      <w:proofErr w:type="spellEnd"/>
      <w:r w:rsidRPr="009312E5">
        <w:rPr>
          <w:rFonts w:ascii="Times New Roman" w:hAnsi="Times New Roman" w:cs="Times New Roman"/>
          <w:sz w:val="28"/>
          <w:szCs w:val="28"/>
        </w:rPr>
        <w:t xml:space="preserve">», 2020. 428 с. </w:t>
      </w:r>
      <w:r w:rsidRPr="009312E5">
        <w:rPr>
          <w:rFonts w:ascii="Times New Roman" w:eastAsia="Calibri" w:hAnsi="Times New Roman" w:cs="Times New Roman"/>
          <w:sz w:val="28"/>
          <w:szCs w:val="28"/>
        </w:rPr>
        <w:t xml:space="preserve">С. 349-351. URL: </w:t>
      </w:r>
      <w:hyperlink r:id="rId60" w:tgtFrame="_blank" w:history="1">
        <w:r w:rsidRPr="009312E5">
          <w:rPr>
            <w:rFonts w:ascii="Times New Roman" w:eastAsia="Times New Roman" w:hAnsi="Times New Roman" w:cs="Times New Roman"/>
            <w:sz w:val="28"/>
            <w:szCs w:val="28"/>
            <w:lang w:eastAsia="ru-RU"/>
          </w:rPr>
          <w:t>https://www.znu.edu.ua/faculty/law/nauka/mater__ali_schor__chnoyi_m__zhnarodnoyi_naukovo-praktichnoyi_konferents__yi_zapor__z__k___pravov___chitannya_2020_.pdf</w:t>
        </w:r>
      </w:hyperlink>
      <w:r w:rsidRPr="009312E5">
        <w:rPr>
          <w:rFonts w:ascii="Times New Roman" w:eastAsia="Times New Roman" w:hAnsi="Times New Roman" w:cs="Times New Roman"/>
          <w:sz w:val="28"/>
          <w:szCs w:val="28"/>
          <w:lang w:eastAsia="ru-RU"/>
        </w:rPr>
        <w:t>.</w:t>
      </w:r>
    </w:p>
    <w:p w14:paraId="0479BFB5" w14:textId="77777777" w:rsidR="00971499" w:rsidRPr="009312E5" w:rsidRDefault="00971499" w:rsidP="00971499">
      <w:pPr>
        <w:pStyle w:val="a3"/>
        <w:widowControl w:val="0"/>
        <w:numPr>
          <w:ilvl w:val="0"/>
          <w:numId w:val="32"/>
        </w:numPr>
        <w:tabs>
          <w:tab w:val="left" w:pos="426"/>
          <w:tab w:val="left" w:pos="993"/>
        </w:tabs>
        <w:spacing w:after="0" w:line="360" w:lineRule="auto"/>
        <w:jc w:val="both"/>
        <w:rPr>
          <w:rFonts w:ascii="Times New Roman" w:eastAsia="Times New Roman" w:hAnsi="Times New Roman" w:cs="Times New Roman"/>
          <w:iCs/>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color w:val="222222"/>
          <w:sz w:val="28"/>
          <w:szCs w:val="28"/>
          <w:lang w:eastAsia="ru-RU"/>
        </w:rPr>
        <w:t xml:space="preserve">Договірна природа вирішення правового конфлікту у приватному праві. </w:t>
      </w:r>
      <w:r w:rsidRPr="009312E5">
        <w:rPr>
          <w:rFonts w:ascii="Times New Roman" w:eastAsia="Times New Roman" w:hAnsi="Times New Roman" w:cs="Times New Roman"/>
          <w:i/>
          <w:color w:val="222222"/>
          <w:sz w:val="28"/>
          <w:szCs w:val="28"/>
          <w:lang w:eastAsia="ru-RU"/>
        </w:rPr>
        <w:t>Теоретичні та практичні проблеми реалізації норм права : матеріали Х Міжнародної науково-практичної конференції</w:t>
      </w:r>
      <w:r w:rsidRPr="009312E5">
        <w:rPr>
          <w:rFonts w:ascii="Times New Roman" w:eastAsia="Times New Roman" w:hAnsi="Times New Roman" w:cs="Times New Roman"/>
          <w:color w:val="222222"/>
          <w:sz w:val="28"/>
          <w:szCs w:val="28"/>
          <w:lang w:eastAsia="ru-RU"/>
        </w:rPr>
        <w:t>, м. Кременчук, 5-7 грудня 2024 р. Львів-</w:t>
      </w:r>
      <w:proofErr w:type="spellStart"/>
      <w:r w:rsidRPr="009312E5">
        <w:rPr>
          <w:rFonts w:ascii="Times New Roman" w:eastAsia="Times New Roman" w:hAnsi="Times New Roman" w:cs="Times New Roman"/>
          <w:color w:val="222222"/>
          <w:sz w:val="28"/>
          <w:szCs w:val="28"/>
          <w:lang w:eastAsia="ru-RU"/>
        </w:rPr>
        <w:t>Торунь</w:t>
      </w:r>
      <w:proofErr w:type="spellEnd"/>
      <w:r w:rsidRPr="009312E5">
        <w:rPr>
          <w:rFonts w:ascii="Times New Roman" w:eastAsia="Times New Roman" w:hAnsi="Times New Roman" w:cs="Times New Roman"/>
          <w:color w:val="222222"/>
          <w:sz w:val="28"/>
          <w:szCs w:val="28"/>
          <w:lang w:eastAsia="ru-RU"/>
        </w:rPr>
        <w:t xml:space="preserve"> : </w:t>
      </w:r>
      <w:proofErr w:type="spellStart"/>
      <w:r w:rsidRPr="009312E5">
        <w:rPr>
          <w:rFonts w:ascii="Times New Roman" w:eastAsia="Times New Roman" w:hAnsi="Times New Roman" w:cs="Times New Roman"/>
          <w:color w:val="222222"/>
          <w:sz w:val="28"/>
          <w:szCs w:val="28"/>
          <w:lang w:eastAsia="ru-RU"/>
        </w:rPr>
        <w:t>Liha-Pres</w:t>
      </w:r>
      <w:proofErr w:type="spellEnd"/>
      <w:r w:rsidRPr="009312E5">
        <w:rPr>
          <w:rFonts w:ascii="Times New Roman" w:eastAsia="Times New Roman" w:hAnsi="Times New Roman" w:cs="Times New Roman"/>
          <w:color w:val="222222"/>
          <w:sz w:val="28"/>
          <w:szCs w:val="28"/>
          <w:lang w:eastAsia="ru-RU"/>
        </w:rPr>
        <w:t>. 2024. С.537-542.</w:t>
      </w:r>
    </w:p>
    <w:p w14:paraId="71F66DE6" w14:textId="5C50026C" w:rsidR="00971499" w:rsidRPr="009312E5" w:rsidRDefault="00971499" w:rsidP="00971499">
      <w:pPr>
        <w:pStyle w:val="a3"/>
        <w:widowControl w:val="0"/>
        <w:numPr>
          <w:ilvl w:val="0"/>
          <w:numId w:val="32"/>
        </w:numPr>
        <w:tabs>
          <w:tab w:val="left" w:pos="426"/>
          <w:tab w:val="left" w:pos="993"/>
        </w:tabs>
        <w:spacing w:after="0" w:line="360" w:lineRule="auto"/>
        <w:jc w:val="both"/>
        <w:rPr>
          <w:rFonts w:ascii="Times New Roman" w:eastAsia="Times New Roman" w:hAnsi="Times New Roman" w:cs="Times New Roman"/>
          <w:iCs/>
          <w:sz w:val="28"/>
          <w:szCs w:val="28"/>
          <w:lang w:eastAsia="ru-RU"/>
        </w:rPr>
      </w:pPr>
      <w:proofErr w:type="spellStart"/>
      <w:r w:rsidRPr="009312E5">
        <w:rPr>
          <w:rFonts w:ascii="Times New Roman" w:hAnsi="Times New Roman" w:cs="Times New Roman"/>
          <w:sz w:val="28"/>
          <w:szCs w:val="28"/>
        </w:rPr>
        <w:t>Черповицький</w:t>
      </w:r>
      <w:proofErr w:type="spellEnd"/>
      <w:r w:rsidRPr="009312E5">
        <w:rPr>
          <w:rFonts w:ascii="Times New Roman" w:hAnsi="Times New Roman" w:cs="Times New Roman"/>
          <w:sz w:val="28"/>
          <w:szCs w:val="28"/>
        </w:rPr>
        <w:t xml:space="preserve"> М.Ю. </w:t>
      </w:r>
      <w:r w:rsidRPr="009312E5">
        <w:rPr>
          <w:rFonts w:ascii="Times New Roman" w:eastAsia="Times New Roman" w:hAnsi="Times New Roman" w:cs="Times New Roman"/>
          <w:sz w:val="28"/>
          <w:szCs w:val="28"/>
          <w:lang w:eastAsia="ru-RU"/>
        </w:rPr>
        <w:t>Стан дослідження проблем використання договірних і примусових засобів у вирішенні правових конфліктів у сучасній юридичній науці.</w:t>
      </w:r>
      <w:r w:rsidRPr="009312E5">
        <w:rPr>
          <w:rFonts w:ascii="Times New Roman" w:eastAsia="Times New Roman" w:hAnsi="Times New Roman" w:cs="Times New Roman"/>
          <w:b/>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International</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scientific</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conference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Theoretical</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foundations</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of</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law</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public</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management</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and</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practice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of</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their</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application</w:t>
      </w:r>
      <w:proofErr w:type="spellEnd"/>
      <w:r w:rsidRPr="009312E5">
        <w:rPr>
          <w:rFonts w:ascii="Times New Roman" w:eastAsia="Times New Roman" w:hAnsi="Times New Roman" w:cs="Times New Roman"/>
          <w:i/>
          <w:color w:val="222222"/>
          <w:sz w:val="28"/>
          <w:szCs w:val="28"/>
          <w:lang w:eastAsia="ru-RU"/>
        </w:rPr>
        <w:t xml:space="preserve">” : </w:t>
      </w:r>
      <w:proofErr w:type="spellStart"/>
      <w:r w:rsidRPr="009312E5">
        <w:rPr>
          <w:rFonts w:ascii="Times New Roman" w:eastAsia="Times New Roman" w:hAnsi="Times New Roman" w:cs="Times New Roman"/>
          <w:i/>
          <w:color w:val="222222"/>
          <w:sz w:val="28"/>
          <w:szCs w:val="28"/>
          <w:lang w:eastAsia="ru-RU"/>
        </w:rPr>
        <w:t>conference</w:t>
      </w:r>
      <w:proofErr w:type="spellEnd"/>
      <w:r w:rsidRPr="009312E5">
        <w:rPr>
          <w:rFonts w:ascii="Times New Roman" w:eastAsia="Times New Roman" w:hAnsi="Times New Roman" w:cs="Times New Roman"/>
          <w:i/>
          <w:color w:val="222222"/>
          <w:sz w:val="28"/>
          <w:szCs w:val="28"/>
          <w:lang w:eastAsia="ru-RU"/>
        </w:rPr>
        <w:t xml:space="preserve"> </w:t>
      </w:r>
      <w:proofErr w:type="spellStart"/>
      <w:r w:rsidRPr="009312E5">
        <w:rPr>
          <w:rFonts w:ascii="Times New Roman" w:eastAsia="Times New Roman" w:hAnsi="Times New Roman" w:cs="Times New Roman"/>
          <w:i/>
          <w:color w:val="222222"/>
          <w:sz w:val="28"/>
          <w:szCs w:val="28"/>
          <w:lang w:eastAsia="ru-RU"/>
        </w:rPr>
        <w:t>proceedings</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December</w:t>
      </w:r>
      <w:proofErr w:type="spellEnd"/>
      <w:r w:rsidRPr="009312E5">
        <w:rPr>
          <w:rFonts w:ascii="Times New Roman" w:eastAsia="Times New Roman" w:hAnsi="Times New Roman" w:cs="Times New Roman"/>
          <w:color w:val="222222"/>
          <w:sz w:val="28"/>
          <w:szCs w:val="28"/>
          <w:lang w:eastAsia="ru-RU"/>
        </w:rPr>
        <w:t xml:space="preserve"> 25–26, 2024. </w:t>
      </w:r>
      <w:proofErr w:type="spellStart"/>
      <w:r w:rsidRPr="009312E5">
        <w:rPr>
          <w:rFonts w:ascii="Times New Roman" w:eastAsia="Times New Roman" w:hAnsi="Times New Roman" w:cs="Times New Roman"/>
          <w:color w:val="222222"/>
          <w:sz w:val="28"/>
          <w:szCs w:val="28"/>
          <w:lang w:eastAsia="ru-RU"/>
        </w:rPr>
        <w:t>Riga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the</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Republic</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of</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Latvia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Riga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Latvia</w:t>
      </w:r>
      <w:proofErr w:type="spellEnd"/>
      <w:r w:rsidRPr="009312E5">
        <w:rPr>
          <w:rFonts w:ascii="Times New Roman" w:eastAsia="Times New Roman" w:hAnsi="Times New Roman" w:cs="Times New Roman"/>
          <w:color w:val="222222"/>
          <w:sz w:val="28"/>
          <w:szCs w:val="28"/>
          <w:lang w:eastAsia="ru-RU"/>
        </w:rPr>
        <w:t xml:space="preserve"> : </w:t>
      </w:r>
      <w:proofErr w:type="spellStart"/>
      <w:r w:rsidRPr="009312E5">
        <w:rPr>
          <w:rFonts w:ascii="Times New Roman" w:eastAsia="Times New Roman" w:hAnsi="Times New Roman" w:cs="Times New Roman"/>
          <w:color w:val="222222"/>
          <w:sz w:val="28"/>
          <w:szCs w:val="28"/>
          <w:lang w:eastAsia="ru-RU"/>
        </w:rPr>
        <w:t>Baltija</w:t>
      </w:r>
      <w:proofErr w:type="spellEnd"/>
      <w:r w:rsidRPr="009312E5">
        <w:rPr>
          <w:rFonts w:ascii="Times New Roman" w:eastAsia="Times New Roman" w:hAnsi="Times New Roman" w:cs="Times New Roman"/>
          <w:color w:val="222222"/>
          <w:sz w:val="28"/>
          <w:szCs w:val="28"/>
          <w:lang w:eastAsia="ru-RU"/>
        </w:rPr>
        <w:t xml:space="preserve"> </w:t>
      </w:r>
      <w:proofErr w:type="spellStart"/>
      <w:r w:rsidRPr="009312E5">
        <w:rPr>
          <w:rFonts w:ascii="Times New Roman" w:eastAsia="Times New Roman" w:hAnsi="Times New Roman" w:cs="Times New Roman"/>
          <w:color w:val="222222"/>
          <w:sz w:val="28"/>
          <w:szCs w:val="28"/>
          <w:lang w:eastAsia="ru-RU"/>
        </w:rPr>
        <w:t>Publishing</w:t>
      </w:r>
      <w:proofErr w:type="spellEnd"/>
      <w:r w:rsidRPr="009312E5">
        <w:rPr>
          <w:rFonts w:ascii="Times New Roman" w:eastAsia="Times New Roman" w:hAnsi="Times New Roman" w:cs="Times New Roman"/>
          <w:color w:val="222222"/>
          <w:sz w:val="28"/>
          <w:szCs w:val="28"/>
          <w:lang w:eastAsia="ru-RU"/>
        </w:rPr>
        <w:t xml:space="preserve">, 2024. 332 </w:t>
      </w:r>
      <w:proofErr w:type="spellStart"/>
      <w:r w:rsidRPr="009312E5">
        <w:rPr>
          <w:rFonts w:ascii="Times New Roman" w:eastAsia="Times New Roman" w:hAnsi="Times New Roman" w:cs="Times New Roman"/>
          <w:color w:val="222222"/>
          <w:sz w:val="28"/>
          <w:szCs w:val="28"/>
          <w:lang w:eastAsia="ru-RU"/>
        </w:rPr>
        <w:t>pages</w:t>
      </w:r>
      <w:proofErr w:type="spellEnd"/>
      <w:r w:rsidRPr="009312E5">
        <w:rPr>
          <w:rFonts w:ascii="Times New Roman" w:eastAsia="Times New Roman" w:hAnsi="Times New Roman" w:cs="Times New Roman"/>
          <w:color w:val="222222"/>
          <w:sz w:val="28"/>
          <w:szCs w:val="28"/>
          <w:lang w:eastAsia="ru-RU"/>
        </w:rPr>
        <w:t>. P. 325-329.</w:t>
      </w:r>
    </w:p>
    <w:p w14:paraId="3C76A15B" w14:textId="77777777" w:rsidR="00712DA1" w:rsidRPr="009312E5" w:rsidRDefault="00712DA1" w:rsidP="00712DA1">
      <w:pPr>
        <w:widowControl w:val="0"/>
        <w:tabs>
          <w:tab w:val="left" w:pos="426"/>
          <w:tab w:val="left" w:pos="993"/>
        </w:tabs>
        <w:spacing w:after="0" w:line="360" w:lineRule="auto"/>
        <w:jc w:val="both"/>
        <w:rPr>
          <w:rFonts w:ascii="Times New Roman" w:eastAsia="Times New Roman" w:hAnsi="Times New Roman" w:cs="Times New Roman"/>
          <w:iCs/>
          <w:sz w:val="28"/>
          <w:szCs w:val="28"/>
          <w:lang w:eastAsia="ru-RU"/>
        </w:rPr>
      </w:pPr>
    </w:p>
    <w:p w14:paraId="0FBED827" w14:textId="77777777" w:rsidR="00712DA1" w:rsidRPr="009312E5" w:rsidRDefault="00712DA1" w:rsidP="00712DA1">
      <w:pPr>
        <w:widowControl w:val="0"/>
        <w:tabs>
          <w:tab w:val="left" w:pos="426"/>
          <w:tab w:val="left" w:pos="993"/>
        </w:tabs>
        <w:spacing w:after="0" w:line="360" w:lineRule="auto"/>
        <w:jc w:val="both"/>
        <w:rPr>
          <w:rFonts w:ascii="Times New Roman" w:eastAsia="Times New Roman" w:hAnsi="Times New Roman" w:cs="Times New Roman"/>
          <w:iCs/>
          <w:sz w:val="28"/>
          <w:szCs w:val="28"/>
          <w:lang w:eastAsia="ru-RU"/>
        </w:rPr>
      </w:pPr>
    </w:p>
    <w:p w14:paraId="44474137" w14:textId="77777777" w:rsidR="007F6E03" w:rsidRDefault="007F6E03"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47CFFDBD" w14:textId="77777777" w:rsidR="007F6E03" w:rsidRDefault="007F6E03"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6CBABA49"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7C5833C4"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0FD551B5"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3B6E1183"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62F93792"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5E21C2B5"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7A68BF3E"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3056CEBC"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4971BB09" w14:textId="77777777" w:rsidR="00D66FCF" w:rsidRDefault="00D66FCF"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p>
    <w:p w14:paraId="1B7A86A0" w14:textId="0D45CA62" w:rsidR="00712DA1" w:rsidRPr="009312E5" w:rsidRDefault="00712DA1" w:rsidP="00712DA1">
      <w:pPr>
        <w:widowControl w:val="0"/>
        <w:tabs>
          <w:tab w:val="left" w:pos="426"/>
          <w:tab w:val="left" w:pos="993"/>
        </w:tabs>
        <w:spacing w:after="0" w:line="360" w:lineRule="auto"/>
        <w:jc w:val="right"/>
        <w:rPr>
          <w:rFonts w:ascii="Times New Roman" w:eastAsia="Times New Roman" w:hAnsi="Times New Roman" w:cs="Times New Roman"/>
          <w:iCs/>
          <w:sz w:val="28"/>
          <w:szCs w:val="28"/>
          <w:lang w:eastAsia="ru-RU"/>
        </w:rPr>
      </w:pPr>
      <w:r w:rsidRPr="009312E5">
        <w:rPr>
          <w:rFonts w:ascii="Times New Roman" w:eastAsia="Times New Roman" w:hAnsi="Times New Roman" w:cs="Times New Roman"/>
          <w:iCs/>
          <w:sz w:val="28"/>
          <w:szCs w:val="28"/>
          <w:lang w:eastAsia="ru-RU"/>
        </w:rPr>
        <w:lastRenderedPageBreak/>
        <w:t>ДОДАТОК В</w:t>
      </w:r>
    </w:p>
    <w:p w14:paraId="6D1A7F89" w14:textId="77777777" w:rsidR="00712DA1" w:rsidRPr="009312E5" w:rsidRDefault="00712DA1" w:rsidP="00712DA1">
      <w:pPr>
        <w:widowControl w:val="0"/>
        <w:tabs>
          <w:tab w:val="left" w:pos="426"/>
          <w:tab w:val="left" w:pos="993"/>
        </w:tabs>
        <w:spacing w:after="0" w:line="360" w:lineRule="auto"/>
        <w:jc w:val="both"/>
        <w:rPr>
          <w:rFonts w:ascii="Times New Roman" w:eastAsia="Times New Roman" w:hAnsi="Times New Roman" w:cs="Times New Roman"/>
          <w:iCs/>
          <w:sz w:val="28"/>
          <w:szCs w:val="28"/>
          <w:lang w:eastAsia="ru-RU"/>
        </w:rPr>
      </w:pPr>
    </w:p>
    <w:p w14:paraId="443178FD" w14:textId="6C75ACEC" w:rsidR="00FC5940" w:rsidRPr="009312E5" w:rsidRDefault="00FC5940" w:rsidP="00FC5940">
      <w:pPr>
        <w:widowControl w:val="0"/>
        <w:tabs>
          <w:tab w:val="left" w:pos="426"/>
          <w:tab w:val="left" w:pos="993"/>
        </w:tabs>
        <w:spacing w:after="0" w:line="360" w:lineRule="auto"/>
        <w:jc w:val="both"/>
        <w:rPr>
          <w:rFonts w:ascii="Times New Roman" w:eastAsia="Times New Roman" w:hAnsi="Times New Roman" w:cs="Times New Roman"/>
          <w:iCs/>
          <w:sz w:val="28"/>
          <w:szCs w:val="28"/>
          <w:lang w:eastAsia="ru-RU"/>
        </w:rPr>
      </w:pPr>
      <w:r w:rsidRPr="009312E5">
        <w:rPr>
          <w:noProof/>
        </w:rPr>
        <w:drawing>
          <wp:inline distT="0" distB="0" distL="0" distR="0" wp14:anchorId="7977DBF5" wp14:editId="063E3A85">
            <wp:extent cx="5940425" cy="8403590"/>
            <wp:effectExtent l="0" t="0" r="3175" b="0"/>
            <wp:docPr id="200663432" name="Рисунок 20066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inline>
        </w:drawing>
      </w:r>
    </w:p>
    <w:p w14:paraId="33C68863" w14:textId="03B43EA6" w:rsidR="00E61636" w:rsidRPr="009419D0" w:rsidRDefault="00FC5940" w:rsidP="00E61636">
      <w:pPr>
        <w:spacing w:after="0" w:line="360" w:lineRule="auto"/>
        <w:ind w:firstLine="709"/>
        <w:jc w:val="both"/>
        <w:rPr>
          <w:rFonts w:ascii="Times New Roman" w:hAnsi="Times New Roman" w:cs="Times New Roman"/>
          <w:bCs/>
          <w:sz w:val="28"/>
          <w:szCs w:val="28"/>
        </w:rPr>
      </w:pPr>
      <w:r w:rsidRPr="009312E5">
        <w:rPr>
          <w:noProof/>
        </w:rPr>
        <w:lastRenderedPageBreak/>
        <w:drawing>
          <wp:inline distT="0" distB="0" distL="0" distR="0" wp14:anchorId="11F1CBF2" wp14:editId="0429BE56">
            <wp:extent cx="5940425" cy="8403590"/>
            <wp:effectExtent l="0" t="0" r="3175" b="0"/>
            <wp:docPr id="1228237336" name="Рисунок 12282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inline>
        </w:drawing>
      </w:r>
    </w:p>
    <w:sectPr w:rsidR="00E61636" w:rsidRPr="009419D0" w:rsidSect="002823B4">
      <w:headerReference w:type="default" r:id="rId63"/>
      <w:endnotePr>
        <w:numFmt w:val="decimal"/>
      </w:endnotePr>
      <w:pgSz w:w="11906" w:h="16838" w:code="9"/>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884D9" w14:textId="77777777" w:rsidR="00E524BB" w:rsidRPr="009312E5" w:rsidRDefault="00E524BB" w:rsidP="00CF1AD2">
      <w:pPr>
        <w:spacing w:after="0" w:line="240" w:lineRule="auto"/>
      </w:pPr>
      <w:r w:rsidRPr="009312E5">
        <w:separator/>
      </w:r>
    </w:p>
  </w:endnote>
  <w:endnote w:type="continuationSeparator" w:id="0">
    <w:p w14:paraId="309222E0" w14:textId="77777777" w:rsidR="00E524BB" w:rsidRPr="009312E5" w:rsidRDefault="00E524BB" w:rsidP="00CF1AD2">
      <w:pPr>
        <w:spacing w:after="0" w:line="240" w:lineRule="auto"/>
      </w:pPr>
      <w:r w:rsidRPr="009312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swiss"/>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3B0B8" w14:textId="77777777" w:rsidR="00E524BB" w:rsidRPr="009312E5" w:rsidRDefault="00E524BB" w:rsidP="00CF1AD2">
      <w:pPr>
        <w:spacing w:after="0" w:line="240" w:lineRule="auto"/>
      </w:pPr>
      <w:r w:rsidRPr="009312E5">
        <w:separator/>
      </w:r>
    </w:p>
  </w:footnote>
  <w:footnote w:type="continuationSeparator" w:id="0">
    <w:p w14:paraId="7EB3B78F" w14:textId="77777777" w:rsidR="00E524BB" w:rsidRPr="009312E5" w:rsidRDefault="00E524BB" w:rsidP="00CF1AD2">
      <w:pPr>
        <w:spacing w:after="0" w:line="240" w:lineRule="auto"/>
      </w:pPr>
      <w:r w:rsidRPr="009312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609238"/>
      <w:docPartObj>
        <w:docPartGallery w:val="Page Numbers (Top of Page)"/>
        <w:docPartUnique/>
      </w:docPartObj>
    </w:sdtPr>
    <w:sdtContent>
      <w:p w14:paraId="46313455" w14:textId="77777777" w:rsidR="00BA68F2" w:rsidRPr="009312E5" w:rsidRDefault="00BA68F2">
        <w:pPr>
          <w:pStyle w:val="ab"/>
          <w:jc w:val="right"/>
        </w:pPr>
        <w:r w:rsidRPr="009312E5">
          <w:fldChar w:fldCharType="begin"/>
        </w:r>
        <w:r w:rsidRPr="009312E5">
          <w:instrText>PAGE   \* MERGEFORMAT</w:instrText>
        </w:r>
        <w:r w:rsidRPr="009312E5">
          <w:fldChar w:fldCharType="separate"/>
        </w:r>
        <w:r w:rsidR="00EF2CC2" w:rsidRPr="009312E5">
          <w:t>19</w:t>
        </w:r>
        <w:r w:rsidRPr="009312E5">
          <w:fldChar w:fldCharType="end"/>
        </w:r>
      </w:p>
    </w:sdtContent>
  </w:sdt>
  <w:p w14:paraId="68B1735F" w14:textId="77777777" w:rsidR="00BA68F2" w:rsidRPr="009312E5" w:rsidRDefault="00BA68F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68F1"/>
    <w:multiLevelType w:val="hybridMultilevel"/>
    <w:tmpl w:val="2110CF70"/>
    <w:lvl w:ilvl="0" w:tplc="04190011">
      <w:start w:val="1"/>
      <w:numFmt w:val="decimal"/>
      <w:lvlText w:val="%1)"/>
      <w:lvlJc w:val="left"/>
      <w:pPr>
        <w:ind w:left="1069" w:hanging="360"/>
      </w:pPr>
      <w:rPr>
        <w:rFonts w:hint="default"/>
        <w:b/>
        <w:sz w:val="28"/>
        <w:szCs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13265E5F"/>
    <w:multiLevelType w:val="hybridMultilevel"/>
    <w:tmpl w:val="2A80F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3960AAB"/>
    <w:multiLevelType w:val="hybridMultilevel"/>
    <w:tmpl w:val="85A8F4A2"/>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15:restartNumberingAfterBreak="0">
    <w:nsid w:val="17AA13F6"/>
    <w:multiLevelType w:val="hybridMultilevel"/>
    <w:tmpl w:val="1780115C"/>
    <w:lvl w:ilvl="0" w:tplc="368848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4572D1"/>
    <w:multiLevelType w:val="hybridMultilevel"/>
    <w:tmpl w:val="2CAACF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E1A03BA"/>
    <w:multiLevelType w:val="multilevel"/>
    <w:tmpl w:val="4DA4FEF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427996"/>
    <w:multiLevelType w:val="hybridMultilevel"/>
    <w:tmpl w:val="2FD2EAA4"/>
    <w:lvl w:ilvl="0" w:tplc="28166198">
      <w:start w:val="1"/>
      <w:numFmt w:val="decimal"/>
      <w:lvlText w:val="%1)"/>
      <w:lvlJc w:val="left"/>
      <w:pPr>
        <w:ind w:left="1774" w:hanging="1065"/>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F970B80"/>
    <w:multiLevelType w:val="hybridMultilevel"/>
    <w:tmpl w:val="5300ACE2"/>
    <w:lvl w:ilvl="0" w:tplc="0419000F">
      <w:start w:val="1"/>
      <w:numFmt w:val="decimal"/>
      <w:lvlText w:val="%1."/>
      <w:lvlJc w:val="left"/>
      <w:pPr>
        <w:ind w:left="206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F74534"/>
    <w:multiLevelType w:val="hybridMultilevel"/>
    <w:tmpl w:val="54BC4A4A"/>
    <w:lvl w:ilvl="0" w:tplc="5314B0BA">
      <w:start w:val="1"/>
      <w:numFmt w:val="decimal"/>
      <w:lvlText w:val="%1)"/>
      <w:lvlJc w:val="left"/>
      <w:pPr>
        <w:ind w:left="1069" w:hanging="360"/>
      </w:pPr>
      <w:rPr>
        <w:rFonts w:eastAsia="Times New Roman" w:hint="default"/>
        <w:b/>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AD29B3"/>
    <w:multiLevelType w:val="hybridMultilevel"/>
    <w:tmpl w:val="C038D878"/>
    <w:lvl w:ilvl="0" w:tplc="0419000F">
      <w:start w:val="1"/>
      <w:numFmt w:val="decimal"/>
      <w:lvlText w:val="%1."/>
      <w:lvlJc w:val="left"/>
      <w:pPr>
        <w:ind w:left="858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F04095"/>
    <w:multiLevelType w:val="hybridMultilevel"/>
    <w:tmpl w:val="5E705C4C"/>
    <w:lvl w:ilvl="0" w:tplc="EF5EAA1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A3328BA"/>
    <w:multiLevelType w:val="hybridMultilevel"/>
    <w:tmpl w:val="B6ECFFC0"/>
    <w:lvl w:ilvl="0" w:tplc="0419000F">
      <w:start w:val="1"/>
      <w:numFmt w:val="decimal"/>
      <w:lvlText w:val="%1."/>
      <w:lvlJc w:val="left"/>
      <w:pPr>
        <w:ind w:left="5038" w:hanging="360"/>
      </w:pPr>
      <w:rPr>
        <w:rFonts w:hint="default"/>
        <w:b w:val="0"/>
      </w:r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12" w15:restartNumberingAfterBreak="0">
    <w:nsid w:val="2B300460"/>
    <w:multiLevelType w:val="hybridMultilevel"/>
    <w:tmpl w:val="2732EB48"/>
    <w:lvl w:ilvl="0" w:tplc="FCD8B1C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376C64"/>
    <w:multiLevelType w:val="hybridMultilevel"/>
    <w:tmpl w:val="4FD89E14"/>
    <w:lvl w:ilvl="0" w:tplc="D29EA8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CFF68DD"/>
    <w:multiLevelType w:val="multilevel"/>
    <w:tmpl w:val="88E41346"/>
    <w:lvl w:ilvl="0">
      <w:start w:val="1"/>
      <w:numFmt w:val="decimal"/>
      <w:lvlText w:val="%1"/>
      <w:lvlJc w:val="left"/>
      <w:pPr>
        <w:ind w:left="360" w:hanging="360"/>
      </w:pPr>
      <w:rPr>
        <w:rFonts w:eastAsia="Times New Roman" w:hint="default"/>
      </w:rPr>
    </w:lvl>
    <w:lvl w:ilvl="1">
      <w:start w:val="3"/>
      <w:numFmt w:val="decimal"/>
      <w:lvlText w:val="%1.%2"/>
      <w:lvlJc w:val="left"/>
      <w:pPr>
        <w:ind w:left="1210" w:hanging="360"/>
      </w:pPr>
      <w:rPr>
        <w:rFonts w:eastAsia="Times New Roman" w:hint="default"/>
      </w:rPr>
    </w:lvl>
    <w:lvl w:ilvl="2">
      <w:start w:val="1"/>
      <w:numFmt w:val="decimal"/>
      <w:lvlText w:val="%1.%2.%3"/>
      <w:lvlJc w:val="left"/>
      <w:pPr>
        <w:ind w:left="2420" w:hanging="720"/>
      </w:pPr>
      <w:rPr>
        <w:rFonts w:eastAsia="Times New Roman" w:hint="default"/>
      </w:rPr>
    </w:lvl>
    <w:lvl w:ilvl="3">
      <w:start w:val="1"/>
      <w:numFmt w:val="decimal"/>
      <w:lvlText w:val="%1.%2.%3.%4"/>
      <w:lvlJc w:val="left"/>
      <w:pPr>
        <w:ind w:left="3630" w:hanging="1080"/>
      </w:pPr>
      <w:rPr>
        <w:rFonts w:eastAsia="Times New Roman" w:hint="default"/>
      </w:rPr>
    </w:lvl>
    <w:lvl w:ilvl="4">
      <w:start w:val="1"/>
      <w:numFmt w:val="decimal"/>
      <w:lvlText w:val="%1.%2.%3.%4.%5"/>
      <w:lvlJc w:val="left"/>
      <w:pPr>
        <w:ind w:left="4480" w:hanging="1080"/>
      </w:pPr>
      <w:rPr>
        <w:rFonts w:eastAsia="Times New Roman" w:hint="default"/>
      </w:rPr>
    </w:lvl>
    <w:lvl w:ilvl="5">
      <w:start w:val="1"/>
      <w:numFmt w:val="decimal"/>
      <w:lvlText w:val="%1.%2.%3.%4.%5.%6"/>
      <w:lvlJc w:val="left"/>
      <w:pPr>
        <w:ind w:left="5690" w:hanging="1440"/>
      </w:pPr>
      <w:rPr>
        <w:rFonts w:eastAsia="Times New Roman" w:hint="default"/>
      </w:rPr>
    </w:lvl>
    <w:lvl w:ilvl="6">
      <w:start w:val="1"/>
      <w:numFmt w:val="decimal"/>
      <w:lvlText w:val="%1.%2.%3.%4.%5.%6.%7"/>
      <w:lvlJc w:val="left"/>
      <w:pPr>
        <w:ind w:left="6540" w:hanging="1440"/>
      </w:pPr>
      <w:rPr>
        <w:rFonts w:eastAsia="Times New Roman" w:hint="default"/>
      </w:rPr>
    </w:lvl>
    <w:lvl w:ilvl="7">
      <w:start w:val="1"/>
      <w:numFmt w:val="decimal"/>
      <w:lvlText w:val="%1.%2.%3.%4.%5.%6.%7.%8"/>
      <w:lvlJc w:val="left"/>
      <w:pPr>
        <w:ind w:left="7750" w:hanging="1800"/>
      </w:pPr>
      <w:rPr>
        <w:rFonts w:eastAsia="Times New Roman" w:hint="default"/>
      </w:rPr>
    </w:lvl>
    <w:lvl w:ilvl="8">
      <w:start w:val="1"/>
      <w:numFmt w:val="decimal"/>
      <w:lvlText w:val="%1.%2.%3.%4.%5.%6.%7.%8.%9"/>
      <w:lvlJc w:val="left"/>
      <w:pPr>
        <w:ind w:left="8960" w:hanging="2160"/>
      </w:pPr>
      <w:rPr>
        <w:rFonts w:eastAsia="Times New Roman" w:hint="default"/>
      </w:rPr>
    </w:lvl>
  </w:abstractNum>
  <w:abstractNum w:abstractNumId="15" w15:restartNumberingAfterBreak="0">
    <w:nsid w:val="382D5569"/>
    <w:multiLevelType w:val="hybridMultilevel"/>
    <w:tmpl w:val="A498F9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8827F42"/>
    <w:multiLevelType w:val="hybridMultilevel"/>
    <w:tmpl w:val="C33EA26C"/>
    <w:lvl w:ilvl="0" w:tplc="FCD8B1C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59717C"/>
    <w:multiLevelType w:val="hybridMultilevel"/>
    <w:tmpl w:val="CC6E1F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63BF"/>
    <w:multiLevelType w:val="hybridMultilevel"/>
    <w:tmpl w:val="BFAE03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9E440E"/>
    <w:multiLevelType w:val="hybridMultilevel"/>
    <w:tmpl w:val="00261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9E68BD"/>
    <w:multiLevelType w:val="hybridMultilevel"/>
    <w:tmpl w:val="D75A10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E57210A"/>
    <w:multiLevelType w:val="multilevel"/>
    <w:tmpl w:val="55983E0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F6A5638"/>
    <w:multiLevelType w:val="hybridMultilevel"/>
    <w:tmpl w:val="F122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BE3A3F"/>
    <w:multiLevelType w:val="hybridMultilevel"/>
    <w:tmpl w:val="9418D032"/>
    <w:lvl w:ilvl="0" w:tplc="CA6E528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598A3B31"/>
    <w:multiLevelType w:val="multilevel"/>
    <w:tmpl w:val="0CD48E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5D3344A8"/>
    <w:multiLevelType w:val="multilevel"/>
    <w:tmpl w:val="6DB417F4"/>
    <w:lvl w:ilvl="0">
      <w:start w:val="1"/>
      <w:numFmt w:val="decimal"/>
      <w:lvlText w:val="%1."/>
      <w:lvlJc w:val="left"/>
      <w:pPr>
        <w:ind w:left="490" w:hanging="4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639A4F19"/>
    <w:multiLevelType w:val="hybridMultilevel"/>
    <w:tmpl w:val="5986D59E"/>
    <w:lvl w:ilvl="0" w:tplc="8EAE47A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6573F7"/>
    <w:multiLevelType w:val="hybridMultilevel"/>
    <w:tmpl w:val="2A80F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8E42DDD"/>
    <w:multiLevelType w:val="multilevel"/>
    <w:tmpl w:val="4D44B61A"/>
    <w:lvl w:ilvl="0">
      <w:start w:val="1"/>
      <w:numFmt w:val="decimal"/>
      <w:lvlText w:val="%1"/>
      <w:lvlJc w:val="left"/>
      <w:pPr>
        <w:ind w:left="360" w:hanging="360"/>
      </w:pPr>
      <w:rPr>
        <w:rFonts w:eastAsia="Times New Roman" w:hint="default"/>
      </w:rPr>
    </w:lvl>
    <w:lvl w:ilvl="1">
      <w:start w:val="3"/>
      <w:numFmt w:val="decimal"/>
      <w:lvlText w:val="%1.%2"/>
      <w:lvlJc w:val="left"/>
      <w:pPr>
        <w:ind w:left="491" w:hanging="360"/>
      </w:pPr>
      <w:rPr>
        <w:rFonts w:eastAsia="Times New Roman" w:hint="default"/>
      </w:rPr>
    </w:lvl>
    <w:lvl w:ilvl="2">
      <w:start w:val="1"/>
      <w:numFmt w:val="decimal"/>
      <w:lvlText w:val="%1.%2.%3"/>
      <w:lvlJc w:val="left"/>
      <w:pPr>
        <w:ind w:left="982" w:hanging="720"/>
      </w:pPr>
      <w:rPr>
        <w:rFonts w:eastAsia="Times New Roman" w:hint="default"/>
      </w:rPr>
    </w:lvl>
    <w:lvl w:ilvl="3">
      <w:start w:val="1"/>
      <w:numFmt w:val="decimal"/>
      <w:lvlText w:val="%1.%2.%3.%4"/>
      <w:lvlJc w:val="left"/>
      <w:pPr>
        <w:ind w:left="1473" w:hanging="1080"/>
      </w:pPr>
      <w:rPr>
        <w:rFonts w:eastAsia="Times New Roman" w:hint="default"/>
      </w:rPr>
    </w:lvl>
    <w:lvl w:ilvl="4">
      <w:start w:val="1"/>
      <w:numFmt w:val="decimal"/>
      <w:lvlText w:val="%1.%2.%3.%4.%5"/>
      <w:lvlJc w:val="left"/>
      <w:pPr>
        <w:ind w:left="1604" w:hanging="1080"/>
      </w:pPr>
      <w:rPr>
        <w:rFonts w:eastAsia="Times New Roman" w:hint="default"/>
      </w:rPr>
    </w:lvl>
    <w:lvl w:ilvl="5">
      <w:start w:val="1"/>
      <w:numFmt w:val="decimal"/>
      <w:lvlText w:val="%1.%2.%3.%4.%5.%6"/>
      <w:lvlJc w:val="left"/>
      <w:pPr>
        <w:ind w:left="2095" w:hanging="1440"/>
      </w:pPr>
      <w:rPr>
        <w:rFonts w:eastAsia="Times New Roman" w:hint="default"/>
      </w:rPr>
    </w:lvl>
    <w:lvl w:ilvl="6">
      <w:start w:val="1"/>
      <w:numFmt w:val="decimal"/>
      <w:lvlText w:val="%1.%2.%3.%4.%5.%6.%7"/>
      <w:lvlJc w:val="left"/>
      <w:pPr>
        <w:ind w:left="2226" w:hanging="1440"/>
      </w:pPr>
      <w:rPr>
        <w:rFonts w:eastAsia="Times New Roman" w:hint="default"/>
      </w:rPr>
    </w:lvl>
    <w:lvl w:ilvl="7">
      <w:start w:val="1"/>
      <w:numFmt w:val="decimal"/>
      <w:lvlText w:val="%1.%2.%3.%4.%5.%6.%7.%8"/>
      <w:lvlJc w:val="left"/>
      <w:pPr>
        <w:ind w:left="2717" w:hanging="1800"/>
      </w:pPr>
      <w:rPr>
        <w:rFonts w:eastAsia="Times New Roman" w:hint="default"/>
      </w:rPr>
    </w:lvl>
    <w:lvl w:ilvl="8">
      <w:start w:val="1"/>
      <w:numFmt w:val="decimal"/>
      <w:lvlText w:val="%1.%2.%3.%4.%5.%6.%7.%8.%9"/>
      <w:lvlJc w:val="left"/>
      <w:pPr>
        <w:ind w:left="3208" w:hanging="2160"/>
      </w:pPr>
      <w:rPr>
        <w:rFonts w:eastAsia="Times New Roman" w:hint="default"/>
      </w:rPr>
    </w:lvl>
  </w:abstractNum>
  <w:abstractNum w:abstractNumId="29" w15:restartNumberingAfterBreak="0">
    <w:nsid w:val="691C1AE6"/>
    <w:multiLevelType w:val="hybridMultilevel"/>
    <w:tmpl w:val="E4F642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956AC7"/>
    <w:multiLevelType w:val="hybridMultilevel"/>
    <w:tmpl w:val="488ED004"/>
    <w:lvl w:ilvl="0" w:tplc="FCD8B1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596B88"/>
    <w:multiLevelType w:val="multilevel"/>
    <w:tmpl w:val="0576C282"/>
    <w:lvl w:ilvl="0">
      <w:start w:val="1"/>
      <w:numFmt w:val="decimal"/>
      <w:lvlText w:val="%1"/>
      <w:lvlJc w:val="left"/>
      <w:pPr>
        <w:ind w:left="360" w:hanging="360"/>
      </w:pPr>
      <w:rPr>
        <w:rFonts w:eastAsia="Times New Roman" w:hint="default"/>
      </w:rPr>
    </w:lvl>
    <w:lvl w:ilvl="1">
      <w:start w:val="3"/>
      <w:numFmt w:val="decimal"/>
      <w:lvlText w:val="%1.%2"/>
      <w:lvlJc w:val="left"/>
      <w:pPr>
        <w:ind w:left="491" w:hanging="360"/>
      </w:pPr>
      <w:rPr>
        <w:rFonts w:eastAsia="Times New Roman" w:hint="default"/>
      </w:rPr>
    </w:lvl>
    <w:lvl w:ilvl="2">
      <w:start w:val="1"/>
      <w:numFmt w:val="decimal"/>
      <w:lvlText w:val="%1.%2.%3"/>
      <w:lvlJc w:val="left"/>
      <w:pPr>
        <w:ind w:left="982" w:hanging="720"/>
      </w:pPr>
      <w:rPr>
        <w:rFonts w:eastAsia="Times New Roman" w:hint="default"/>
      </w:rPr>
    </w:lvl>
    <w:lvl w:ilvl="3">
      <w:start w:val="1"/>
      <w:numFmt w:val="decimal"/>
      <w:lvlText w:val="%1.%2.%3.%4"/>
      <w:lvlJc w:val="left"/>
      <w:pPr>
        <w:ind w:left="1473" w:hanging="1080"/>
      </w:pPr>
      <w:rPr>
        <w:rFonts w:eastAsia="Times New Roman" w:hint="default"/>
      </w:rPr>
    </w:lvl>
    <w:lvl w:ilvl="4">
      <w:start w:val="1"/>
      <w:numFmt w:val="decimal"/>
      <w:lvlText w:val="%1.%2.%3.%4.%5"/>
      <w:lvlJc w:val="left"/>
      <w:pPr>
        <w:ind w:left="1604" w:hanging="1080"/>
      </w:pPr>
      <w:rPr>
        <w:rFonts w:eastAsia="Times New Roman" w:hint="default"/>
      </w:rPr>
    </w:lvl>
    <w:lvl w:ilvl="5">
      <w:start w:val="1"/>
      <w:numFmt w:val="decimal"/>
      <w:lvlText w:val="%1.%2.%3.%4.%5.%6"/>
      <w:lvlJc w:val="left"/>
      <w:pPr>
        <w:ind w:left="2095" w:hanging="1440"/>
      </w:pPr>
      <w:rPr>
        <w:rFonts w:eastAsia="Times New Roman" w:hint="default"/>
      </w:rPr>
    </w:lvl>
    <w:lvl w:ilvl="6">
      <w:start w:val="1"/>
      <w:numFmt w:val="decimal"/>
      <w:lvlText w:val="%1.%2.%3.%4.%5.%6.%7"/>
      <w:lvlJc w:val="left"/>
      <w:pPr>
        <w:ind w:left="2226" w:hanging="1440"/>
      </w:pPr>
      <w:rPr>
        <w:rFonts w:eastAsia="Times New Roman" w:hint="default"/>
      </w:rPr>
    </w:lvl>
    <w:lvl w:ilvl="7">
      <w:start w:val="1"/>
      <w:numFmt w:val="decimal"/>
      <w:lvlText w:val="%1.%2.%3.%4.%5.%6.%7.%8"/>
      <w:lvlJc w:val="left"/>
      <w:pPr>
        <w:ind w:left="2717" w:hanging="1800"/>
      </w:pPr>
      <w:rPr>
        <w:rFonts w:eastAsia="Times New Roman" w:hint="default"/>
      </w:rPr>
    </w:lvl>
    <w:lvl w:ilvl="8">
      <w:start w:val="1"/>
      <w:numFmt w:val="decimal"/>
      <w:lvlText w:val="%1.%2.%3.%4.%5.%6.%7.%8.%9"/>
      <w:lvlJc w:val="left"/>
      <w:pPr>
        <w:ind w:left="3208" w:hanging="2160"/>
      </w:pPr>
      <w:rPr>
        <w:rFonts w:eastAsia="Times New Roman" w:hint="default"/>
      </w:rPr>
    </w:lvl>
  </w:abstractNum>
  <w:abstractNum w:abstractNumId="32" w15:restartNumberingAfterBreak="0">
    <w:nsid w:val="751C0C20"/>
    <w:multiLevelType w:val="multilevel"/>
    <w:tmpl w:val="B8BE029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92D0332"/>
    <w:multiLevelType w:val="multilevel"/>
    <w:tmpl w:val="9AC044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7AB12157"/>
    <w:multiLevelType w:val="hybridMultilevel"/>
    <w:tmpl w:val="6AAE0032"/>
    <w:lvl w:ilvl="0" w:tplc="E80CC0F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B9F4D25"/>
    <w:multiLevelType w:val="multilevel"/>
    <w:tmpl w:val="9D9274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7C3B2FA6"/>
    <w:multiLevelType w:val="multilevel"/>
    <w:tmpl w:val="3D542F54"/>
    <w:lvl w:ilvl="0">
      <w:start w:val="1"/>
      <w:numFmt w:val="decimal"/>
      <w:lvlText w:val="%1."/>
      <w:lvlJc w:val="left"/>
      <w:pPr>
        <w:ind w:left="420" w:hanging="420"/>
      </w:pPr>
      <w:rPr>
        <w:rFonts w:ascii="Times New Roman" w:eastAsia="Times New Roman" w:hAnsi="Times New Roman" w:cs="Times New Roman" w:hint="default"/>
      </w:rPr>
    </w:lvl>
    <w:lvl w:ilvl="1">
      <w:start w:val="2"/>
      <w:numFmt w:val="decimal"/>
      <w:lvlText w:val="%1.%2."/>
      <w:lvlJc w:val="left"/>
      <w:pPr>
        <w:ind w:left="1570" w:hanging="720"/>
      </w:pPr>
      <w:rPr>
        <w:rFonts w:ascii="Times New Roman" w:eastAsia="Times New Roman" w:hAnsi="Times New Roman" w:cs="Times New Roman" w:hint="default"/>
      </w:rPr>
    </w:lvl>
    <w:lvl w:ilvl="2">
      <w:start w:val="1"/>
      <w:numFmt w:val="decimal"/>
      <w:lvlText w:val="%1.%2.%3."/>
      <w:lvlJc w:val="left"/>
      <w:pPr>
        <w:ind w:left="2420" w:hanging="720"/>
      </w:pPr>
      <w:rPr>
        <w:rFonts w:ascii="Times New Roman" w:eastAsia="Times New Roman" w:hAnsi="Times New Roman" w:cs="Times New Roman" w:hint="default"/>
      </w:rPr>
    </w:lvl>
    <w:lvl w:ilvl="3">
      <w:start w:val="1"/>
      <w:numFmt w:val="decimal"/>
      <w:lvlText w:val="%1.%2.%3.%4."/>
      <w:lvlJc w:val="left"/>
      <w:pPr>
        <w:ind w:left="3630" w:hanging="1080"/>
      </w:pPr>
      <w:rPr>
        <w:rFonts w:ascii="Times New Roman" w:eastAsia="Times New Roman" w:hAnsi="Times New Roman" w:cs="Times New Roman" w:hint="default"/>
      </w:rPr>
    </w:lvl>
    <w:lvl w:ilvl="4">
      <w:start w:val="1"/>
      <w:numFmt w:val="decimal"/>
      <w:lvlText w:val="%1.%2.%3.%4.%5."/>
      <w:lvlJc w:val="left"/>
      <w:pPr>
        <w:ind w:left="4480" w:hanging="1080"/>
      </w:pPr>
      <w:rPr>
        <w:rFonts w:ascii="Times New Roman" w:eastAsia="Times New Roman" w:hAnsi="Times New Roman" w:cs="Times New Roman" w:hint="default"/>
      </w:rPr>
    </w:lvl>
    <w:lvl w:ilvl="5">
      <w:start w:val="1"/>
      <w:numFmt w:val="decimal"/>
      <w:lvlText w:val="%1.%2.%3.%4.%5.%6."/>
      <w:lvlJc w:val="left"/>
      <w:pPr>
        <w:ind w:left="5690" w:hanging="1440"/>
      </w:pPr>
      <w:rPr>
        <w:rFonts w:ascii="Times New Roman" w:eastAsia="Times New Roman" w:hAnsi="Times New Roman" w:cs="Times New Roman" w:hint="default"/>
      </w:rPr>
    </w:lvl>
    <w:lvl w:ilvl="6">
      <w:start w:val="1"/>
      <w:numFmt w:val="decimal"/>
      <w:lvlText w:val="%1.%2.%3.%4.%5.%6.%7."/>
      <w:lvlJc w:val="left"/>
      <w:pPr>
        <w:ind w:left="6900" w:hanging="1800"/>
      </w:pPr>
      <w:rPr>
        <w:rFonts w:ascii="Times New Roman" w:eastAsia="Times New Roman" w:hAnsi="Times New Roman" w:cs="Times New Roman" w:hint="default"/>
      </w:rPr>
    </w:lvl>
    <w:lvl w:ilvl="7">
      <w:start w:val="1"/>
      <w:numFmt w:val="decimal"/>
      <w:lvlText w:val="%1.%2.%3.%4.%5.%6.%7.%8."/>
      <w:lvlJc w:val="left"/>
      <w:pPr>
        <w:ind w:left="7750" w:hanging="1800"/>
      </w:pPr>
      <w:rPr>
        <w:rFonts w:ascii="Times New Roman" w:eastAsia="Times New Roman" w:hAnsi="Times New Roman" w:cs="Times New Roman" w:hint="default"/>
      </w:rPr>
    </w:lvl>
    <w:lvl w:ilvl="8">
      <w:start w:val="1"/>
      <w:numFmt w:val="decimal"/>
      <w:lvlText w:val="%1.%2.%3.%4.%5.%6.%7.%8.%9."/>
      <w:lvlJc w:val="left"/>
      <w:pPr>
        <w:ind w:left="8960" w:hanging="2160"/>
      </w:pPr>
      <w:rPr>
        <w:rFonts w:ascii="Times New Roman" w:eastAsia="Times New Roman" w:hAnsi="Times New Roman" w:cs="Times New Roman" w:hint="default"/>
      </w:rPr>
    </w:lvl>
  </w:abstractNum>
  <w:num w:numId="1" w16cid:durableId="75445313">
    <w:abstractNumId w:val="5"/>
  </w:num>
  <w:num w:numId="2" w16cid:durableId="768040993">
    <w:abstractNumId w:val="33"/>
  </w:num>
  <w:num w:numId="3" w16cid:durableId="1703944977">
    <w:abstractNumId w:val="24"/>
  </w:num>
  <w:num w:numId="4" w16cid:durableId="1795639842">
    <w:abstractNumId w:val="35"/>
  </w:num>
  <w:num w:numId="5" w16cid:durableId="984896133">
    <w:abstractNumId w:val="34"/>
  </w:num>
  <w:num w:numId="6" w16cid:durableId="1501385802">
    <w:abstractNumId w:val="9"/>
  </w:num>
  <w:num w:numId="7" w16cid:durableId="1590190591">
    <w:abstractNumId w:val="11"/>
  </w:num>
  <w:num w:numId="8" w16cid:durableId="733090527">
    <w:abstractNumId w:val="20"/>
  </w:num>
  <w:num w:numId="9" w16cid:durableId="284313134">
    <w:abstractNumId w:val="17"/>
  </w:num>
  <w:num w:numId="10" w16cid:durableId="2055348510">
    <w:abstractNumId w:val="15"/>
  </w:num>
  <w:num w:numId="11" w16cid:durableId="806119022">
    <w:abstractNumId w:val="2"/>
  </w:num>
  <w:num w:numId="12" w16cid:durableId="1384138991">
    <w:abstractNumId w:val="8"/>
  </w:num>
  <w:num w:numId="13" w16cid:durableId="1791968425">
    <w:abstractNumId w:val="7"/>
  </w:num>
  <w:num w:numId="14" w16cid:durableId="819272367">
    <w:abstractNumId w:val="30"/>
  </w:num>
  <w:num w:numId="15" w16cid:durableId="1927839087">
    <w:abstractNumId w:val="16"/>
  </w:num>
  <w:num w:numId="16" w16cid:durableId="1025058299">
    <w:abstractNumId w:val="6"/>
  </w:num>
  <w:num w:numId="17" w16cid:durableId="1660502948">
    <w:abstractNumId w:val="10"/>
  </w:num>
  <w:num w:numId="18" w16cid:durableId="148403811">
    <w:abstractNumId w:val="23"/>
  </w:num>
  <w:num w:numId="19" w16cid:durableId="2013793515">
    <w:abstractNumId w:val="12"/>
  </w:num>
  <w:num w:numId="20" w16cid:durableId="1561331238">
    <w:abstractNumId w:val="3"/>
  </w:num>
  <w:num w:numId="21" w16cid:durableId="725765973">
    <w:abstractNumId w:val="32"/>
  </w:num>
  <w:num w:numId="22" w16cid:durableId="2054843415">
    <w:abstractNumId w:val="21"/>
  </w:num>
  <w:num w:numId="23" w16cid:durableId="1151139866">
    <w:abstractNumId w:val="0"/>
  </w:num>
  <w:num w:numId="24" w16cid:durableId="1427270180">
    <w:abstractNumId w:val="18"/>
  </w:num>
  <w:num w:numId="25" w16cid:durableId="393890034">
    <w:abstractNumId w:val="36"/>
  </w:num>
  <w:num w:numId="26" w16cid:durableId="1676566248">
    <w:abstractNumId w:val="14"/>
  </w:num>
  <w:num w:numId="27" w16cid:durableId="428355128">
    <w:abstractNumId w:val="25"/>
  </w:num>
  <w:num w:numId="28" w16cid:durableId="1383559928">
    <w:abstractNumId w:val="28"/>
  </w:num>
  <w:num w:numId="29" w16cid:durableId="1119029562">
    <w:abstractNumId w:val="31"/>
  </w:num>
  <w:num w:numId="30" w16cid:durableId="2084601208">
    <w:abstractNumId w:val="13"/>
  </w:num>
  <w:num w:numId="31" w16cid:durableId="125392763">
    <w:abstractNumId w:val="4"/>
  </w:num>
  <w:num w:numId="32" w16cid:durableId="872573581">
    <w:abstractNumId w:val="22"/>
  </w:num>
  <w:num w:numId="33" w16cid:durableId="1966421270">
    <w:abstractNumId w:val="19"/>
  </w:num>
  <w:num w:numId="34" w16cid:durableId="379715972">
    <w:abstractNumId w:val="26"/>
  </w:num>
  <w:num w:numId="35" w16cid:durableId="1562717172">
    <w:abstractNumId w:val="27"/>
  </w:num>
  <w:num w:numId="36" w16cid:durableId="170031447">
    <w:abstractNumId w:val="1"/>
  </w:num>
  <w:num w:numId="37" w16cid:durableId="11906807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proofState w:spelling="clean" w:grammar="clean"/>
  <w:defaultTabStop w:val="708"/>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D2"/>
    <w:rsid w:val="00015DBF"/>
    <w:rsid w:val="00045460"/>
    <w:rsid w:val="00056887"/>
    <w:rsid w:val="0005734D"/>
    <w:rsid w:val="0006149C"/>
    <w:rsid w:val="0008018E"/>
    <w:rsid w:val="000A4BFE"/>
    <w:rsid w:val="000A4DFF"/>
    <w:rsid w:val="000B2C6A"/>
    <w:rsid w:val="000B395D"/>
    <w:rsid w:val="000C77B5"/>
    <w:rsid w:val="000F1B8C"/>
    <w:rsid w:val="00105608"/>
    <w:rsid w:val="00113D08"/>
    <w:rsid w:val="00132716"/>
    <w:rsid w:val="00135564"/>
    <w:rsid w:val="00140092"/>
    <w:rsid w:val="00141E93"/>
    <w:rsid w:val="001473A7"/>
    <w:rsid w:val="00162BCE"/>
    <w:rsid w:val="00162D14"/>
    <w:rsid w:val="00185994"/>
    <w:rsid w:val="001A0937"/>
    <w:rsid w:val="001A49A8"/>
    <w:rsid w:val="001A731D"/>
    <w:rsid w:val="001B72B9"/>
    <w:rsid w:val="001C285F"/>
    <w:rsid w:val="001C5DD8"/>
    <w:rsid w:val="001D19EB"/>
    <w:rsid w:val="001E3765"/>
    <w:rsid w:val="001E5A28"/>
    <w:rsid w:val="001E6E57"/>
    <w:rsid w:val="0021379E"/>
    <w:rsid w:val="00221C88"/>
    <w:rsid w:val="00227288"/>
    <w:rsid w:val="00231E93"/>
    <w:rsid w:val="0023263D"/>
    <w:rsid w:val="00234BBD"/>
    <w:rsid w:val="00240C47"/>
    <w:rsid w:val="00246314"/>
    <w:rsid w:val="00252D14"/>
    <w:rsid w:val="002613EF"/>
    <w:rsid w:val="00262939"/>
    <w:rsid w:val="00275BB0"/>
    <w:rsid w:val="00281724"/>
    <w:rsid w:val="002823B4"/>
    <w:rsid w:val="0029492E"/>
    <w:rsid w:val="002A67F6"/>
    <w:rsid w:val="002B1ABA"/>
    <w:rsid w:val="002C6AFD"/>
    <w:rsid w:val="002E2FAD"/>
    <w:rsid w:val="002E45AD"/>
    <w:rsid w:val="002E7A76"/>
    <w:rsid w:val="002F1846"/>
    <w:rsid w:val="00303A99"/>
    <w:rsid w:val="00311F97"/>
    <w:rsid w:val="003337FE"/>
    <w:rsid w:val="00354551"/>
    <w:rsid w:val="00365BE7"/>
    <w:rsid w:val="00383E09"/>
    <w:rsid w:val="00384CDC"/>
    <w:rsid w:val="003935B8"/>
    <w:rsid w:val="00393A77"/>
    <w:rsid w:val="003A14CA"/>
    <w:rsid w:val="003D2505"/>
    <w:rsid w:val="003D7264"/>
    <w:rsid w:val="003E4A33"/>
    <w:rsid w:val="00416FD5"/>
    <w:rsid w:val="0044125E"/>
    <w:rsid w:val="00441CC9"/>
    <w:rsid w:val="00452824"/>
    <w:rsid w:val="004A2B0A"/>
    <w:rsid w:val="004B6A65"/>
    <w:rsid w:val="004D4AB1"/>
    <w:rsid w:val="004E5943"/>
    <w:rsid w:val="004E5CE3"/>
    <w:rsid w:val="004E5F6B"/>
    <w:rsid w:val="004F2319"/>
    <w:rsid w:val="00532C83"/>
    <w:rsid w:val="00546B8A"/>
    <w:rsid w:val="0057406C"/>
    <w:rsid w:val="00582D11"/>
    <w:rsid w:val="005A426D"/>
    <w:rsid w:val="005B3CBA"/>
    <w:rsid w:val="005B7DFF"/>
    <w:rsid w:val="005C3AB1"/>
    <w:rsid w:val="005D1EC7"/>
    <w:rsid w:val="005D3F4E"/>
    <w:rsid w:val="005E194F"/>
    <w:rsid w:val="006010D2"/>
    <w:rsid w:val="006113A4"/>
    <w:rsid w:val="00616998"/>
    <w:rsid w:val="006329C9"/>
    <w:rsid w:val="00637C9D"/>
    <w:rsid w:val="0064088F"/>
    <w:rsid w:val="00690D0D"/>
    <w:rsid w:val="006976B5"/>
    <w:rsid w:val="006A76EB"/>
    <w:rsid w:val="006B2102"/>
    <w:rsid w:val="006B2BA7"/>
    <w:rsid w:val="006C12BE"/>
    <w:rsid w:val="006C501D"/>
    <w:rsid w:val="00703783"/>
    <w:rsid w:val="00712DA1"/>
    <w:rsid w:val="00721F37"/>
    <w:rsid w:val="007263D0"/>
    <w:rsid w:val="00732CF3"/>
    <w:rsid w:val="00736DDD"/>
    <w:rsid w:val="00746D08"/>
    <w:rsid w:val="0074711E"/>
    <w:rsid w:val="00754CD8"/>
    <w:rsid w:val="00763756"/>
    <w:rsid w:val="00786660"/>
    <w:rsid w:val="00790998"/>
    <w:rsid w:val="007B4DC7"/>
    <w:rsid w:val="007D20EA"/>
    <w:rsid w:val="007D49E2"/>
    <w:rsid w:val="007D66EA"/>
    <w:rsid w:val="007D7BD0"/>
    <w:rsid w:val="007F07B4"/>
    <w:rsid w:val="007F29EC"/>
    <w:rsid w:val="007F6E03"/>
    <w:rsid w:val="0083604D"/>
    <w:rsid w:val="00867885"/>
    <w:rsid w:val="0087494D"/>
    <w:rsid w:val="00887DE8"/>
    <w:rsid w:val="008B0F3D"/>
    <w:rsid w:val="008C579F"/>
    <w:rsid w:val="008D0B33"/>
    <w:rsid w:val="008E155D"/>
    <w:rsid w:val="008E52C7"/>
    <w:rsid w:val="008F683D"/>
    <w:rsid w:val="00904719"/>
    <w:rsid w:val="00917FC3"/>
    <w:rsid w:val="00922001"/>
    <w:rsid w:val="00930E11"/>
    <w:rsid w:val="009312E5"/>
    <w:rsid w:val="00935BC7"/>
    <w:rsid w:val="00942C25"/>
    <w:rsid w:val="0094685E"/>
    <w:rsid w:val="00957120"/>
    <w:rsid w:val="00970304"/>
    <w:rsid w:val="00971499"/>
    <w:rsid w:val="00986618"/>
    <w:rsid w:val="009B4162"/>
    <w:rsid w:val="009E3157"/>
    <w:rsid w:val="009F4DBC"/>
    <w:rsid w:val="009F536C"/>
    <w:rsid w:val="00A0059F"/>
    <w:rsid w:val="00A1295F"/>
    <w:rsid w:val="00A14CE1"/>
    <w:rsid w:val="00A22969"/>
    <w:rsid w:val="00A314A9"/>
    <w:rsid w:val="00A47FB1"/>
    <w:rsid w:val="00A634E4"/>
    <w:rsid w:val="00A63769"/>
    <w:rsid w:val="00A74372"/>
    <w:rsid w:val="00A75784"/>
    <w:rsid w:val="00A83891"/>
    <w:rsid w:val="00A860CA"/>
    <w:rsid w:val="00A9755E"/>
    <w:rsid w:val="00AA6289"/>
    <w:rsid w:val="00AB2194"/>
    <w:rsid w:val="00AB2F5D"/>
    <w:rsid w:val="00AB6225"/>
    <w:rsid w:val="00AC287A"/>
    <w:rsid w:val="00AF256A"/>
    <w:rsid w:val="00B16967"/>
    <w:rsid w:val="00B22640"/>
    <w:rsid w:val="00B46534"/>
    <w:rsid w:val="00B71087"/>
    <w:rsid w:val="00B710D3"/>
    <w:rsid w:val="00B80039"/>
    <w:rsid w:val="00B849FE"/>
    <w:rsid w:val="00B93B28"/>
    <w:rsid w:val="00BA11E7"/>
    <w:rsid w:val="00BA68F2"/>
    <w:rsid w:val="00BB440D"/>
    <w:rsid w:val="00BB70A2"/>
    <w:rsid w:val="00BE2829"/>
    <w:rsid w:val="00BF76DE"/>
    <w:rsid w:val="00C00B75"/>
    <w:rsid w:val="00C00BC4"/>
    <w:rsid w:val="00C02069"/>
    <w:rsid w:val="00C11D64"/>
    <w:rsid w:val="00C16A84"/>
    <w:rsid w:val="00C65C29"/>
    <w:rsid w:val="00C74C9F"/>
    <w:rsid w:val="00C750FB"/>
    <w:rsid w:val="00C77DEF"/>
    <w:rsid w:val="00C80A62"/>
    <w:rsid w:val="00CB6803"/>
    <w:rsid w:val="00CC5C0D"/>
    <w:rsid w:val="00CD238E"/>
    <w:rsid w:val="00CE53D2"/>
    <w:rsid w:val="00CF1AD2"/>
    <w:rsid w:val="00D00F38"/>
    <w:rsid w:val="00D35B1F"/>
    <w:rsid w:val="00D66FCF"/>
    <w:rsid w:val="00D95D48"/>
    <w:rsid w:val="00DA7A2B"/>
    <w:rsid w:val="00DE407D"/>
    <w:rsid w:val="00DE6EFF"/>
    <w:rsid w:val="00E00FE5"/>
    <w:rsid w:val="00E074C8"/>
    <w:rsid w:val="00E1159A"/>
    <w:rsid w:val="00E428F2"/>
    <w:rsid w:val="00E524BB"/>
    <w:rsid w:val="00E61636"/>
    <w:rsid w:val="00E81F90"/>
    <w:rsid w:val="00EB6ACF"/>
    <w:rsid w:val="00EB7E5D"/>
    <w:rsid w:val="00EC3771"/>
    <w:rsid w:val="00EC6282"/>
    <w:rsid w:val="00EE4E7C"/>
    <w:rsid w:val="00EF2CC2"/>
    <w:rsid w:val="00EF44F5"/>
    <w:rsid w:val="00F27C86"/>
    <w:rsid w:val="00F378EF"/>
    <w:rsid w:val="00F4207C"/>
    <w:rsid w:val="00F446F6"/>
    <w:rsid w:val="00F44DCB"/>
    <w:rsid w:val="00F44FB4"/>
    <w:rsid w:val="00F772F4"/>
    <w:rsid w:val="00F77543"/>
    <w:rsid w:val="00F90076"/>
    <w:rsid w:val="00F95A01"/>
    <w:rsid w:val="00FA034A"/>
    <w:rsid w:val="00FC5940"/>
    <w:rsid w:val="00FC6309"/>
    <w:rsid w:val="00FF09CD"/>
    <w:rsid w:val="00FF3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A18D3"/>
  <w15:docId w15:val="{070983AA-324E-4AF9-9C30-B5A0EF1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CF1A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F1A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F1A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F1AD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9E3157"/>
    <w:pPr>
      <w:keepNext/>
      <w:keepLines/>
      <w:spacing w:before="80" w:after="40"/>
      <w:outlineLvl w:val="4"/>
    </w:pPr>
    <w:rPr>
      <w:rFonts w:eastAsiaTheme="majorEastAsia" w:cstheme="majorBidi"/>
      <w:color w:val="365F91" w:themeColor="accent1" w:themeShade="BF"/>
      <w:lang w:val="ru-RU"/>
    </w:rPr>
  </w:style>
  <w:style w:type="paragraph" w:styleId="6">
    <w:name w:val="heading 6"/>
    <w:basedOn w:val="a"/>
    <w:next w:val="a"/>
    <w:link w:val="60"/>
    <w:uiPriority w:val="9"/>
    <w:semiHidden/>
    <w:unhideWhenUsed/>
    <w:qFormat/>
    <w:rsid w:val="009E3157"/>
    <w:pPr>
      <w:keepNext/>
      <w:keepLines/>
      <w:spacing w:before="40" w:after="0"/>
      <w:outlineLvl w:val="5"/>
    </w:pPr>
    <w:rPr>
      <w:rFonts w:eastAsiaTheme="majorEastAsia" w:cstheme="majorBidi"/>
      <w:i/>
      <w:iCs/>
      <w:color w:val="595959" w:themeColor="text1" w:themeTint="A6"/>
      <w:lang w:val="ru-RU"/>
    </w:rPr>
  </w:style>
  <w:style w:type="paragraph" w:styleId="7">
    <w:name w:val="heading 7"/>
    <w:basedOn w:val="a"/>
    <w:next w:val="a"/>
    <w:link w:val="70"/>
    <w:uiPriority w:val="9"/>
    <w:semiHidden/>
    <w:unhideWhenUsed/>
    <w:qFormat/>
    <w:rsid w:val="009E3157"/>
    <w:pPr>
      <w:keepNext/>
      <w:keepLines/>
      <w:spacing w:before="40" w:after="0"/>
      <w:outlineLvl w:val="6"/>
    </w:pPr>
    <w:rPr>
      <w:rFonts w:eastAsiaTheme="majorEastAsia" w:cstheme="majorBidi"/>
      <w:color w:val="595959" w:themeColor="text1" w:themeTint="A6"/>
      <w:lang w:val="ru-RU"/>
    </w:rPr>
  </w:style>
  <w:style w:type="paragraph" w:styleId="8">
    <w:name w:val="heading 8"/>
    <w:basedOn w:val="a"/>
    <w:next w:val="a"/>
    <w:link w:val="80"/>
    <w:uiPriority w:val="9"/>
    <w:semiHidden/>
    <w:unhideWhenUsed/>
    <w:qFormat/>
    <w:rsid w:val="009E3157"/>
    <w:pPr>
      <w:keepNext/>
      <w:keepLines/>
      <w:spacing w:after="0"/>
      <w:outlineLvl w:val="7"/>
    </w:pPr>
    <w:rPr>
      <w:rFonts w:eastAsiaTheme="majorEastAsia" w:cstheme="majorBidi"/>
      <w:i/>
      <w:iCs/>
      <w:color w:val="272727" w:themeColor="text1" w:themeTint="D8"/>
      <w:lang w:val="ru-RU"/>
    </w:rPr>
  </w:style>
  <w:style w:type="paragraph" w:styleId="9">
    <w:name w:val="heading 9"/>
    <w:basedOn w:val="a"/>
    <w:next w:val="a"/>
    <w:link w:val="90"/>
    <w:uiPriority w:val="9"/>
    <w:semiHidden/>
    <w:unhideWhenUsed/>
    <w:qFormat/>
    <w:rsid w:val="009E3157"/>
    <w:pPr>
      <w:keepNext/>
      <w:keepLines/>
      <w:spacing w:after="0"/>
      <w:outlineLvl w:val="8"/>
    </w:pPr>
    <w:rPr>
      <w:rFonts w:eastAsiaTheme="majorEastAsia" w:cstheme="majorBidi"/>
      <w:color w:val="272727" w:themeColor="text1" w:themeTint="D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F1A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F1A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F1AD2"/>
    <w:rPr>
      <w:rFonts w:ascii="Times New Roman" w:eastAsia="Times New Roman" w:hAnsi="Times New Roman" w:cs="Times New Roman"/>
      <w:b/>
      <w:bCs/>
      <w:sz w:val="24"/>
      <w:szCs w:val="24"/>
      <w:lang w:eastAsia="ru-RU"/>
    </w:rPr>
  </w:style>
  <w:style w:type="paragraph" w:styleId="a3">
    <w:name w:val="List Paragraph"/>
    <w:basedOn w:val="a"/>
    <w:uiPriority w:val="34"/>
    <w:qFormat/>
    <w:rsid w:val="00CF1AD2"/>
    <w:pPr>
      <w:ind w:left="720"/>
      <w:contextualSpacing/>
    </w:pPr>
  </w:style>
  <w:style w:type="character" w:styleId="a4">
    <w:name w:val="Hyperlink"/>
    <w:basedOn w:val="a0"/>
    <w:uiPriority w:val="99"/>
    <w:unhideWhenUsed/>
    <w:rsid w:val="00CF1AD2"/>
    <w:rPr>
      <w:color w:val="0000FF" w:themeColor="hyperlink"/>
      <w:u w:val="single"/>
    </w:rPr>
  </w:style>
  <w:style w:type="paragraph" w:styleId="a5">
    <w:name w:val="endnote text"/>
    <w:basedOn w:val="a"/>
    <w:link w:val="a6"/>
    <w:uiPriority w:val="99"/>
    <w:unhideWhenUsed/>
    <w:rsid w:val="00CF1AD2"/>
    <w:pPr>
      <w:spacing w:after="0" w:line="240" w:lineRule="auto"/>
    </w:pPr>
    <w:rPr>
      <w:sz w:val="20"/>
      <w:szCs w:val="20"/>
    </w:rPr>
  </w:style>
  <w:style w:type="character" w:customStyle="1" w:styleId="a6">
    <w:name w:val="Текст концевой сноски Знак"/>
    <w:basedOn w:val="a0"/>
    <w:link w:val="a5"/>
    <w:uiPriority w:val="99"/>
    <w:rsid w:val="00CF1AD2"/>
    <w:rPr>
      <w:sz w:val="20"/>
      <w:szCs w:val="20"/>
    </w:rPr>
  </w:style>
  <w:style w:type="character" w:styleId="a7">
    <w:name w:val="endnote reference"/>
    <w:basedOn w:val="a0"/>
    <w:uiPriority w:val="99"/>
    <w:semiHidden/>
    <w:unhideWhenUsed/>
    <w:rsid w:val="00CF1AD2"/>
    <w:rPr>
      <w:vertAlign w:val="superscript"/>
    </w:rPr>
  </w:style>
  <w:style w:type="paragraph" w:styleId="a8">
    <w:name w:val="footnote text"/>
    <w:basedOn w:val="a"/>
    <w:link w:val="a9"/>
    <w:uiPriority w:val="99"/>
    <w:semiHidden/>
    <w:unhideWhenUsed/>
    <w:rsid w:val="00CF1AD2"/>
    <w:pPr>
      <w:spacing w:after="0" w:line="240" w:lineRule="auto"/>
    </w:pPr>
    <w:rPr>
      <w:sz w:val="20"/>
      <w:szCs w:val="20"/>
    </w:rPr>
  </w:style>
  <w:style w:type="character" w:customStyle="1" w:styleId="a9">
    <w:name w:val="Текст сноски Знак"/>
    <w:basedOn w:val="a0"/>
    <w:link w:val="a8"/>
    <w:uiPriority w:val="99"/>
    <w:semiHidden/>
    <w:rsid w:val="00CF1AD2"/>
    <w:rPr>
      <w:sz w:val="20"/>
      <w:szCs w:val="20"/>
    </w:rPr>
  </w:style>
  <w:style w:type="character" w:customStyle="1" w:styleId="aa">
    <w:name w:val="Символ сноски"/>
    <w:qFormat/>
    <w:rsid w:val="00CF1AD2"/>
  </w:style>
  <w:style w:type="paragraph" w:styleId="ab">
    <w:name w:val="header"/>
    <w:basedOn w:val="a"/>
    <w:link w:val="ac"/>
    <w:uiPriority w:val="99"/>
    <w:unhideWhenUsed/>
    <w:rsid w:val="00CF1AD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1AD2"/>
  </w:style>
  <w:style w:type="paragraph" w:styleId="ad">
    <w:name w:val="footer"/>
    <w:basedOn w:val="a"/>
    <w:link w:val="ae"/>
    <w:uiPriority w:val="99"/>
    <w:unhideWhenUsed/>
    <w:rsid w:val="00CF1AD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1AD2"/>
  </w:style>
  <w:style w:type="character" w:styleId="af">
    <w:name w:val="Strong"/>
    <w:basedOn w:val="a0"/>
    <w:uiPriority w:val="22"/>
    <w:qFormat/>
    <w:rsid w:val="00CF1AD2"/>
    <w:rPr>
      <w:b/>
      <w:bCs/>
    </w:rPr>
  </w:style>
  <w:style w:type="paragraph" w:styleId="af0">
    <w:name w:val="Normal (Web)"/>
    <w:basedOn w:val="a"/>
    <w:uiPriority w:val="99"/>
    <w:unhideWhenUsed/>
    <w:rsid w:val="00CF1A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CF1AD2"/>
    <w:rPr>
      <w:i/>
      <w:iCs/>
    </w:rPr>
  </w:style>
  <w:style w:type="paragraph" w:customStyle="1" w:styleId="wnd-align-justify">
    <w:name w:val="wnd-align-justify"/>
    <w:basedOn w:val="a"/>
    <w:rsid w:val="00CF1A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CF1AD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F1AD2"/>
    <w:rPr>
      <w:rFonts w:ascii="Tahoma" w:hAnsi="Tahoma" w:cs="Tahoma"/>
      <w:sz w:val="16"/>
      <w:szCs w:val="16"/>
    </w:rPr>
  </w:style>
  <w:style w:type="character" w:customStyle="1" w:styleId="-">
    <w:name w:val="Интернет-ссылка"/>
    <w:basedOn w:val="a0"/>
    <w:uiPriority w:val="99"/>
    <w:unhideWhenUsed/>
    <w:rsid w:val="00CF1AD2"/>
    <w:rPr>
      <w:color w:val="0000FF"/>
      <w:u w:val="single"/>
    </w:rPr>
  </w:style>
  <w:style w:type="paragraph" w:styleId="HTML">
    <w:name w:val="HTML Preformatted"/>
    <w:basedOn w:val="a"/>
    <w:link w:val="HTML0"/>
    <w:uiPriority w:val="99"/>
    <w:semiHidden/>
    <w:unhideWhenUsed/>
    <w:rsid w:val="00CF1AD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F1AD2"/>
    <w:rPr>
      <w:rFonts w:ascii="Consolas" w:hAnsi="Consolas"/>
      <w:sz w:val="20"/>
      <w:szCs w:val="20"/>
    </w:rPr>
  </w:style>
  <w:style w:type="paragraph" w:styleId="31">
    <w:name w:val="Body Text Indent 3"/>
    <w:basedOn w:val="a"/>
    <w:link w:val="32"/>
    <w:rsid w:val="00CF1AD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CF1AD2"/>
    <w:rPr>
      <w:rFonts w:ascii="Times New Roman" w:eastAsia="Times New Roman" w:hAnsi="Times New Roman" w:cs="Times New Roman"/>
      <w:sz w:val="28"/>
      <w:szCs w:val="20"/>
      <w:lang w:val="uk-UA" w:eastAsia="ru-RU"/>
    </w:rPr>
  </w:style>
  <w:style w:type="paragraph" w:styleId="af4">
    <w:name w:val="Revision"/>
    <w:hidden/>
    <w:uiPriority w:val="99"/>
    <w:semiHidden/>
    <w:rsid w:val="00105608"/>
    <w:pPr>
      <w:spacing w:after="0" w:line="240" w:lineRule="auto"/>
    </w:pPr>
    <w:rPr>
      <w:lang w:val="uk-UA"/>
    </w:rPr>
  </w:style>
  <w:style w:type="character" w:customStyle="1" w:styleId="50">
    <w:name w:val="Заголовок 5 Знак"/>
    <w:basedOn w:val="a0"/>
    <w:link w:val="5"/>
    <w:uiPriority w:val="9"/>
    <w:semiHidden/>
    <w:rsid w:val="009E3157"/>
    <w:rPr>
      <w:rFonts w:eastAsiaTheme="majorEastAsia" w:cstheme="majorBidi"/>
      <w:color w:val="365F91" w:themeColor="accent1" w:themeShade="BF"/>
    </w:rPr>
  </w:style>
  <w:style w:type="character" w:customStyle="1" w:styleId="60">
    <w:name w:val="Заголовок 6 Знак"/>
    <w:basedOn w:val="a0"/>
    <w:link w:val="6"/>
    <w:uiPriority w:val="9"/>
    <w:semiHidden/>
    <w:rsid w:val="009E315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E3157"/>
    <w:rPr>
      <w:rFonts w:eastAsiaTheme="majorEastAsia" w:cstheme="majorBidi"/>
      <w:color w:val="595959" w:themeColor="text1" w:themeTint="A6"/>
    </w:rPr>
  </w:style>
  <w:style w:type="character" w:customStyle="1" w:styleId="80">
    <w:name w:val="Заголовок 8 Знак"/>
    <w:basedOn w:val="a0"/>
    <w:link w:val="8"/>
    <w:uiPriority w:val="9"/>
    <w:semiHidden/>
    <w:rsid w:val="009E315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E3157"/>
    <w:rPr>
      <w:rFonts w:eastAsiaTheme="majorEastAsia" w:cstheme="majorBidi"/>
      <w:color w:val="272727" w:themeColor="text1" w:themeTint="D8"/>
    </w:rPr>
  </w:style>
  <w:style w:type="paragraph" w:styleId="af5">
    <w:name w:val="Title"/>
    <w:basedOn w:val="a"/>
    <w:next w:val="a"/>
    <w:link w:val="af6"/>
    <w:uiPriority w:val="10"/>
    <w:qFormat/>
    <w:rsid w:val="009E3157"/>
    <w:pPr>
      <w:spacing w:after="80" w:line="240" w:lineRule="auto"/>
      <w:contextualSpacing/>
    </w:pPr>
    <w:rPr>
      <w:rFonts w:asciiTheme="majorHAnsi" w:eastAsiaTheme="majorEastAsia" w:hAnsiTheme="majorHAnsi" w:cstheme="majorBidi"/>
      <w:spacing w:val="-10"/>
      <w:kern w:val="28"/>
      <w:sz w:val="56"/>
      <w:szCs w:val="56"/>
      <w:lang w:val="ru-RU"/>
    </w:rPr>
  </w:style>
  <w:style w:type="character" w:customStyle="1" w:styleId="af6">
    <w:name w:val="Заголовок Знак"/>
    <w:basedOn w:val="a0"/>
    <w:link w:val="af5"/>
    <w:uiPriority w:val="10"/>
    <w:rsid w:val="009E3157"/>
    <w:rPr>
      <w:rFonts w:asciiTheme="majorHAnsi" w:eastAsiaTheme="majorEastAsia" w:hAnsiTheme="majorHAnsi" w:cstheme="majorBidi"/>
      <w:spacing w:val="-10"/>
      <w:kern w:val="28"/>
      <w:sz w:val="56"/>
      <w:szCs w:val="56"/>
    </w:rPr>
  </w:style>
  <w:style w:type="paragraph" w:styleId="af7">
    <w:name w:val="Subtitle"/>
    <w:basedOn w:val="a"/>
    <w:next w:val="a"/>
    <w:link w:val="af8"/>
    <w:uiPriority w:val="11"/>
    <w:qFormat/>
    <w:rsid w:val="009E3157"/>
    <w:pPr>
      <w:numPr>
        <w:ilvl w:val="1"/>
      </w:numPr>
    </w:pPr>
    <w:rPr>
      <w:rFonts w:eastAsiaTheme="majorEastAsia" w:cstheme="majorBidi"/>
      <w:color w:val="595959" w:themeColor="text1" w:themeTint="A6"/>
      <w:spacing w:val="15"/>
      <w:sz w:val="28"/>
      <w:szCs w:val="28"/>
      <w:lang w:val="ru-RU"/>
    </w:rPr>
  </w:style>
  <w:style w:type="character" w:customStyle="1" w:styleId="af8">
    <w:name w:val="Подзаголовок Знак"/>
    <w:basedOn w:val="a0"/>
    <w:link w:val="af7"/>
    <w:uiPriority w:val="11"/>
    <w:rsid w:val="009E315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E3157"/>
    <w:pPr>
      <w:spacing w:before="160"/>
      <w:jc w:val="center"/>
    </w:pPr>
    <w:rPr>
      <w:i/>
      <w:iCs/>
      <w:color w:val="404040" w:themeColor="text1" w:themeTint="BF"/>
      <w:lang w:val="ru-RU"/>
    </w:rPr>
  </w:style>
  <w:style w:type="character" w:customStyle="1" w:styleId="22">
    <w:name w:val="Цитата 2 Знак"/>
    <w:basedOn w:val="a0"/>
    <w:link w:val="21"/>
    <w:uiPriority w:val="29"/>
    <w:rsid w:val="009E3157"/>
    <w:rPr>
      <w:i/>
      <w:iCs/>
      <w:color w:val="404040" w:themeColor="text1" w:themeTint="BF"/>
    </w:rPr>
  </w:style>
  <w:style w:type="character" w:styleId="af9">
    <w:name w:val="Intense Emphasis"/>
    <w:basedOn w:val="a0"/>
    <w:uiPriority w:val="21"/>
    <w:qFormat/>
    <w:rsid w:val="009E3157"/>
    <w:rPr>
      <w:i/>
      <w:iCs/>
      <w:color w:val="365F91" w:themeColor="accent1" w:themeShade="BF"/>
    </w:rPr>
  </w:style>
  <w:style w:type="paragraph" w:styleId="afa">
    <w:name w:val="Intense Quote"/>
    <w:basedOn w:val="a"/>
    <w:next w:val="a"/>
    <w:link w:val="afb"/>
    <w:uiPriority w:val="30"/>
    <w:qFormat/>
    <w:rsid w:val="009E315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ru-RU"/>
    </w:rPr>
  </w:style>
  <w:style w:type="character" w:customStyle="1" w:styleId="afb">
    <w:name w:val="Выделенная цитата Знак"/>
    <w:basedOn w:val="a0"/>
    <w:link w:val="afa"/>
    <w:uiPriority w:val="30"/>
    <w:rsid w:val="009E3157"/>
    <w:rPr>
      <w:i/>
      <w:iCs/>
      <w:color w:val="365F91" w:themeColor="accent1" w:themeShade="BF"/>
    </w:rPr>
  </w:style>
  <w:style w:type="character" w:styleId="afc">
    <w:name w:val="Intense Reference"/>
    <w:basedOn w:val="a0"/>
    <w:uiPriority w:val="32"/>
    <w:qFormat/>
    <w:rsid w:val="009E3157"/>
    <w:rPr>
      <w:b/>
      <w:bCs/>
      <w:smallCaps/>
      <w:color w:val="365F91" w:themeColor="accent1" w:themeShade="BF"/>
      <w:spacing w:val="5"/>
    </w:rPr>
  </w:style>
  <w:style w:type="character" w:styleId="afd">
    <w:name w:val="Unresolved Mention"/>
    <w:basedOn w:val="a0"/>
    <w:uiPriority w:val="99"/>
    <w:semiHidden/>
    <w:unhideWhenUsed/>
    <w:rsid w:val="009E3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00106">
      <w:bodyDiv w:val="1"/>
      <w:marLeft w:val="0"/>
      <w:marRight w:val="0"/>
      <w:marTop w:val="0"/>
      <w:marBottom w:val="0"/>
      <w:divBdr>
        <w:top w:val="none" w:sz="0" w:space="0" w:color="auto"/>
        <w:left w:val="none" w:sz="0" w:space="0" w:color="auto"/>
        <w:bottom w:val="none" w:sz="0" w:space="0" w:color="auto"/>
        <w:right w:val="none" w:sz="0" w:space="0" w:color="auto"/>
      </w:divBdr>
    </w:div>
    <w:div w:id="357898091">
      <w:bodyDiv w:val="1"/>
      <w:marLeft w:val="0"/>
      <w:marRight w:val="0"/>
      <w:marTop w:val="0"/>
      <w:marBottom w:val="0"/>
      <w:divBdr>
        <w:top w:val="none" w:sz="0" w:space="0" w:color="auto"/>
        <w:left w:val="none" w:sz="0" w:space="0" w:color="auto"/>
        <w:bottom w:val="none" w:sz="0" w:space="0" w:color="auto"/>
        <w:right w:val="none" w:sz="0" w:space="0" w:color="auto"/>
      </w:divBdr>
    </w:div>
    <w:div w:id="473791378">
      <w:bodyDiv w:val="1"/>
      <w:marLeft w:val="0"/>
      <w:marRight w:val="0"/>
      <w:marTop w:val="0"/>
      <w:marBottom w:val="0"/>
      <w:divBdr>
        <w:top w:val="none" w:sz="0" w:space="0" w:color="auto"/>
        <w:left w:val="none" w:sz="0" w:space="0" w:color="auto"/>
        <w:bottom w:val="none" w:sz="0" w:space="0" w:color="auto"/>
        <w:right w:val="none" w:sz="0" w:space="0" w:color="auto"/>
      </w:divBdr>
    </w:div>
    <w:div w:id="676156550">
      <w:bodyDiv w:val="1"/>
      <w:marLeft w:val="0"/>
      <w:marRight w:val="0"/>
      <w:marTop w:val="0"/>
      <w:marBottom w:val="0"/>
      <w:divBdr>
        <w:top w:val="none" w:sz="0" w:space="0" w:color="auto"/>
        <w:left w:val="none" w:sz="0" w:space="0" w:color="auto"/>
        <w:bottom w:val="none" w:sz="0" w:space="0" w:color="auto"/>
        <w:right w:val="none" w:sz="0" w:space="0" w:color="auto"/>
      </w:divBdr>
    </w:div>
    <w:div w:id="1044914623">
      <w:bodyDiv w:val="1"/>
      <w:marLeft w:val="0"/>
      <w:marRight w:val="0"/>
      <w:marTop w:val="0"/>
      <w:marBottom w:val="0"/>
      <w:divBdr>
        <w:top w:val="none" w:sz="0" w:space="0" w:color="auto"/>
        <w:left w:val="none" w:sz="0" w:space="0" w:color="auto"/>
        <w:bottom w:val="none" w:sz="0" w:space="0" w:color="auto"/>
        <w:right w:val="none" w:sz="0" w:space="0" w:color="auto"/>
      </w:divBdr>
    </w:div>
    <w:div w:id="1068384559">
      <w:bodyDiv w:val="1"/>
      <w:marLeft w:val="0"/>
      <w:marRight w:val="0"/>
      <w:marTop w:val="0"/>
      <w:marBottom w:val="0"/>
      <w:divBdr>
        <w:top w:val="none" w:sz="0" w:space="0" w:color="auto"/>
        <w:left w:val="none" w:sz="0" w:space="0" w:color="auto"/>
        <w:bottom w:val="none" w:sz="0" w:space="0" w:color="auto"/>
        <w:right w:val="none" w:sz="0" w:space="0" w:color="auto"/>
      </w:divBdr>
    </w:div>
    <w:div w:id="1313952277">
      <w:bodyDiv w:val="1"/>
      <w:marLeft w:val="0"/>
      <w:marRight w:val="0"/>
      <w:marTop w:val="0"/>
      <w:marBottom w:val="0"/>
      <w:divBdr>
        <w:top w:val="none" w:sz="0" w:space="0" w:color="auto"/>
        <w:left w:val="none" w:sz="0" w:space="0" w:color="auto"/>
        <w:bottom w:val="none" w:sz="0" w:space="0" w:color="auto"/>
        <w:right w:val="none" w:sz="0" w:space="0" w:color="auto"/>
      </w:divBdr>
    </w:div>
    <w:div w:id="1322850656">
      <w:bodyDiv w:val="1"/>
      <w:marLeft w:val="0"/>
      <w:marRight w:val="0"/>
      <w:marTop w:val="0"/>
      <w:marBottom w:val="0"/>
      <w:divBdr>
        <w:top w:val="none" w:sz="0" w:space="0" w:color="auto"/>
        <w:left w:val="none" w:sz="0" w:space="0" w:color="auto"/>
        <w:bottom w:val="none" w:sz="0" w:space="0" w:color="auto"/>
        <w:right w:val="none" w:sz="0" w:space="0" w:color="auto"/>
      </w:divBdr>
    </w:div>
    <w:div w:id="1509443927">
      <w:bodyDiv w:val="1"/>
      <w:marLeft w:val="0"/>
      <w:marRight w:val="0"/>
      <w:marTop w:val="0"/>
      <w:marBottom w:val="0"/>
      <w:divBdr>
        <w:top w:val="none" w:sz="0" w:space="0" w:color="auto"/>
        <w:left w:val="none" w:sz="0" w:space="0" w:color="auto"/>
        <w:bottom w:val="none" w:sz="0" w:space="0" w:color="auto"/>
        <w:right w:val="none" w:sz="0" w:space="0" w:color="auto"/>
      </w:divBdr>
    </w:div>
    <w:div w:id="1557158371">
      <w:bodyDiv w:val="1"/>
      <w:marLeft w:val="0"/>
      <w:marRight w:val="0"/>
      <w:marTop w:val="0"/>
      <w:marBottom w:val="0"/>
      <w:divBdr>
        <w:top w:val="none" w:sz="0" w:space="0" w:color="auto"/>
        <w:left w:val="none" w:sz="0" w:space="0" w:color="auto"/>
        <w:bottom w:val="none" w:sz="0" w:space="0" w:color="auto"/>
        <w:right w:val="none" w:sz="0" w:space="0" w:color="auto"/>
      </w:divBdr>
    </w:div>
    <w:div w:id="1557349694">
      <w:bodyDiv w:val="1"/>
      <w:marLeft w:val="0"/>
      <w:marRight w:val="0"/>
      <w:marTop w:val="0"/>
      <w:marBottom w:val="0"/>
      <w:divBdr>
        <w:top w:val="none" w:sz="0" w:space="0" w:color="auto"/>
        <w:left w:val="none" w:sz="0" w:space="0" w:color="auto"/>
        <w:bottom w:val="none" w:sz="0" w:space="0" w:color="auto"/>
        <w:right w:val="none" w:sz="0" w:space="0" w:color="auto"/>
      </w:divBdr>
    </w:div>
    <w:div w:id="180538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393/96-%D0%B2%D1%80" TargetMode="External"/><Relationship Id="rId21" Type="http://schemas.openxmlformats.org/officeDocument/2006/relationships/hyperlink" Target="https://zakon.rada.gov.ua/laws/show/254%D0%BA/96-%D0%B2%D1%80" TargetMode="External"/><Relationship Id="rId34" Type="http://schemas.openxmlformats.org/officeDocument/2006/relationships/hyperlink" Target="http://www.lsej.org.ua" TargetMode="External"/><Relationship Id="rId42" Type="http://schemas.openxmlformats.org/officeDocument/2006/relationships/hyperlink" Target="https://index.baselgovernance.org/" TargetMode="External"/><Relationship Id="rId47" Type="http://schemas.openxmlformats.org/officeDocument/2006/relationships/hyperlink" Target="https://www.wipo.int/en/web/global-innovation-index/" TargetMode="External"/><Relationship Id="rId50" Type="http://schemas.openxmlformats.org/officeDocument/2006/relationships/hyperlink" Target="https://www.abebooks.com/book-search/author/akio-morita/" TargetMode="External"/><Relationship Id="rId55" Type="http://schemas.openxmlformats.org/officeDocument/2006/relationships/hyperlink" Target="http://www.lsej.org.ua"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space.onu.edu.ua/server/api/core/bitstreams/679fdbb5-f9f2-402b-a01f-030bb8c381b4/content" TargetMode="External"/><Relationship Id="rId29" Type="http://schemas.openxmlformats.org/officeDocument/2006/relationships/hyperlink" Target="http://uran.oridu.odessa.ua/article/view/229124" TargetMode="External"/><Relationship Id="rId11" Type="http://schemas.openxmlformats.org/officeDocument/2006/relationships/hyperlink" Target="http://www.lawbulletin.oduvs.od.ua/archive/2021/23/6.pdf" TargetMode="External"/><Relationship Id="rId24" Type="http://schemas.openxmlformats.org/officeDocument/2006/relationships/hyperlink" Target="http://www.irbis-nbuv.gov.ua/cgi-bin/irbis_nbuv/cgiirbis_64.exe?I21DBN=LINK&amp;P21DBN=UJRN&amp;Z21ID=&amp;S21REF=10&amp;S21CNR=20&amp;S21STN=1&amp;S21FMT=ASP_meta&amp;C21COM=S&amp;2_S21P03=FILA=&amp;2_S21STR=VKhnuvs_2002_18_38" TargetMode="External"/><Relationship Id="rId32" Type="http://schemas.openxmlformats.org/officeDocument/2006/relationships/hyperlink" Target="https://lawjournal.com.ua/uk/author/olegtenase" TargetMode="External"/><Relationship Id="rId37" Type="http://schemas.openxmlformats.org/officeDocument/2006/relationships/hyperlink" Target="http://www.lawbulletin.oduvs.od.ua/archive/2021/23/6.pdf" TargetMode="External"/><Relationship Id="rId40" Type="http://schemas.openxmlformats.org/officeDocument/2006/relationships/hyperlink" Target="https://www.lawschool.cornell.edu/" TargetMode="External"/><Relationship Id="rId45" Type="http://schemas.openxmlformats.org/officeDocument/2006/relationships/hyperlink" Target="https://fragilestatesindex.org/" TargetMode="External"/><Relationship Id="rId53" Type="http://schemas.openxmlformats.org/officeDocument/2006/relationships/hyperlink" Target="https://doi.org/10.31078/consrev822" TargetMode="External"/><Relationship Id="rId58" Type="http://schemas.openxmlformats.org/officeDocument/2006/relationships/hyperlink" Target="http://www.lawbulletin.oduvs.od.ua/archive/2021/23/6.pdf" TargetMode="External"/><Relationship Id="rId5" Type="http://schemas.openxmlformats.org/officeDocument/2006/relationships/webSettings" Target="webSettings.xml"/><Relationship Id="rId61" Type="http://schemas.openxmlformats.org/officeDocument/2006/relationships/image" Target="media/image1.jpeg"/><Relationship Id="rId19" Type="http://schemas.openxmlformats.org/officeDocument/2006/relationships/hyperlink" Target="http://doi.org/10.23939/law2020.25.054" TargetMode="External"/><Relationship Id="rId14" Type="http://schemas.openxmlformats.org/officeDocument/2006/relationships/hyperlink" Target="https://dspace.onu.edu.ua/server/api/core/bitstreams/8a2f5da8-b137-4711-9574-18b1a6b95b7a/content" TargetMode="External"/><Relationship Id="rId22" Type="http://schemas.openxmlformats.org/officeDocument/2006/relationships/hyperlink" Target="https://sud.ua/ru/news/publication/157823-kriteriyi-rozmezhuvannya-sudovoyi-yurisdiktsiyi-pravova-pozitsiya-velikoyi-palati-verkhovnogo-sudu" TargetMode="External"/><Relationship Id="rId27" Type="http://schemas.openxmlformats.org/officeDocument/2006/relationships/hyperlink" Target="https://zakon.rada.gov.ua/laws/show/2136-19" TargetMode="External"/><Relationship Id="rId30" Type="http://schemas.openxmlformats.org/officeDocument/2006/relationships/hyperlink" Target="http://lsej.org.ua/7_2020/97.pdf" TargetMode="External"/><Relationship Id="rId35" Type="http://schemas.openxmlformats.org/officeDocument/2006/relationships/hyperlink" Target="http://www.lsej.org.ua/6_2020/8.pdf" TargetMode="External"/><Relationship Id="rId43" Type="http://schemas.openxmlformats.org/officeDocument/2006/relationships/hyperlink" Target="https://www.transparency.org/en/about" TargetMode="External"/><Relationship Id="rId48" Type="http://schemas.openxmlformats.org/officeDocument/2006/relationships/hyperlink" Target="https://hdr.undp.org/data-center/human-development-index" TargetMode="External"/><Relationship Id="rId56" Type="http://schemas.openxmlformats.org/officeDocument/2006/relationships/hyperlink" Target="http://www.lsej.org.ua/6_2020/8.pdf" TargetMode="External"/><Relationship Id="rId64" Type="http://schemas.openxmlformats.org/officeDocument/2006/relationships/fontTable" Target="fontTable.xml"/><Relationship Id="rId8" Type="http://schemas.openxmlformats.org/officeDocument/2006/relationships/hyperlink" Target="http://www.lsej.org.ua" TargetMode="External"/><Relationship Id="rId51" Type="http://schemas.openxmlformats.org/officeDocument/2006/relationships/hyperlink" Target="https://doi.org/10.18800/iusetveritas.202002.011" TargetMode="External"/><Relationship Id="rId3" Type="http://schemas.openxmlformats.org/officeDocument/2006/relationships/styles" Target="styles.xml"/><Relationship Id="rId12" Type="http://schemas.openxmlformats.org/officeDocument/2006/relationships/hyperlink" Target="https://doi.org/10.32850/LB2414-4207.2021.23.06" TargetMode="External"/><Relationship Id="rId17" Type="http://schemas.openxmlformats.org/officeDocument/2006/relationships/hyperlink" Target="https://old.duan.edu.ua/images/head/Science/UA/Academic_Council/K_08_120_02/23080.pdf" TargetMode="External"/><Relationship Id="rId25" Type="http://schemas.openxmlformats.org/officeDocument/2006/relationships/hyperlink" Target="https://zakon.rada.gov.ua/laws/show/2222-15" TargetMode="External"/><Relationship Id="rId33" Type="http://schemas.openxmlformats.org/officeDocument/2006/relationships/hyperlink" Target="http://www.sulj.oduvs.od.ua/archive/2020/4/31.pdf" TargetMode="External"/><Relationship Id="rId38" Type="http://schemas.openxmlformats.org/officeDocument/2006/relationships/hyperlink" Target="https://supreme.court.gov.ua/userfiles/Rec_2001_9_2001_09_05.pdf" TargetMode="External"/><Relationship Id="rId46" Type="http://schemas.openxmlformats.org/officeDocument/2006/relationships/hyperlink" Target="https://www.state.gov/g7-italy-2024-foreign-ministers-statement-on-addressing-global-challenges-fostering-partnerships" TargetMode="External"/><Relationship Id="rId59" Type="http://schemas.openxmlformats.org/officeDocument/2006/relationships/hyperlink" Target="https://doi.org/10.32850/LB2414-4207.2021.23.06" TargetMode="External"/><Relationship Id="rId20" Type="http://schemas.openxmlformats.org/officeDocument/2006/relationships/hyperlink" Target="https://doi.org/10.32844/2222-5374-2020-104-2.04" TargetMode="External"/><Relationship Id="rId41" Type="http://schemas.openxmlformats.org/officeDocument/2006/relationships/hyperlink" Target="https://visnyk.kh.ua/web/uploads/pdf/&#1042;&#1077;&#1089;&#1090;&#1085;&#1080;&#1082;_1_2018-219-236.pdf" TargetMode="External"/><Relationship Id="rId54" Type="http://schemas.openxmlformats.org/officeDocument/2006/relationships/hyperlink" Target="https://worldjusticeproject.org/rule-of-law-index/global/" TargetMode="External"/><Relationship Id="rId6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vokatrada.cn.ua" TargetMode="External"/><Relationship Id="rId23" Type="http://schemas.openxmlformats.org/officeDocument/2006/relationships/hyperlink" Target="https://supreme.court.gov.ua/supreme/pres-centr/news/1633027/" TargetMode="External"/><Relationship Id="rId28" Type="http://schemas.openxmlformats.org/officeDocument/2006/relationships/hyperlink" Target="http://w1.c1.rada.gov.ua/pls/zweb2/webproc4_1?pf3511=68877" TargetMode="External"/><Relationship Id="rId36" Type="http://schemas.openxmlformats.org/officeDocument/2006/relationships/hyperlink" Target="https://www.znu.edu.ua/faculty/law/nauka/mater__ali_schor__chnoyi_m__zhnarodnoyi_naukovo-praktichnoyi_konferents__yi_zapor__z__k___pravov___chitannya_2020_.pdf" TargetMode="External"/><Relationship Id="rId49" Type="http://schemas.openxmlformats.org/officeDocument/2006/relationships/hyperlink" Target="https://finance.ec.europa.eu/system/files/2023-12/guidance-eu-operators-russia-sanctions-circumvention_en.pdf" TargetMode="External"/><Relationship Id="rId57" Type="http://schemas.openxmlformats.org/officeDocument/2006/relationships/hyperlink" Target="http://www.sulj.oduvs.od.ua/archive/2020/4/31.pdf" TargetMode="External"/><Relationship Id="rId10" Type="http://schemas.openxmlformats.org/officeDocument/2006/relationships/hyperlink" Target="http://www.sulj.oduvs.od.ua/archive/2020/4/31.pdf" TargetMode="External"/><Relationship Id="rId31" Type="http://schemas.openxmlformats.org/officeDocument/2006/relationships/hyperlink" Target="https://www.vestnik-pravo.mgu.od.ua/archive/juspradenc40/29.pdf" TargetMode="External"/><Relationship Id="rId44" Type="http://schemas.openxmlformats.org/officeDocument/2006/relationships/hyperlink" Target="https://archive.doingbusiness.org/en/rankings" TargetMode="External"/><Relationship Id="rId52" Type="http://schemas.openxmlformats.org/officeDocument/2006/relationships/hyperlink" Target="https://uncitral.un.org/sites/uncitral.un.org/files/media-documents/uncitral/en/new-york-convention-e.pdf" TargetMode="External"/><Relationship Id="rId60" Type="http://schemas.openxmlformats.org/officeDocument/2006/relationships/hyperlink" Target="https://www.znu.edu.ua/faculty/law/nauka/mater__ali_schor__chnoyi_m__zhnarodnoyi_naukovo-praktichnoyi_konferents__yi_zapor__z__k___pravov___chitannya_2020_.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sej.org.ua/6_2020/8.pdf" TargetMode="External"/><Relationship Id="rId13" Type="http://schemas.openxmlformats.org/officeDocument/2006/relationships/hyperlink" Target="https://www.znu.edu.ua/faculty/law/nauka/mater__ali_schor__chnoyi_m__zhnarodnoyi_naukovo-praktichnoyi_konferents__yi_zapor__z__k___pravov___chitannya_2020_.pdf" TargetMode="External"/><Relationship Id="rId18" Type="http://schemas.openxmlformats.org/officeDocument/2006/relationships/hyperlink" Target="https://zakon.rada.gov.ua/laws/show/322-08" TargetMode="External"/><Relationship Id="rId39" Type="http://schemas.openxmlformats.org/officeDocument/2006/relationships/hyperlink" Target="https://zakon.rada.gov.ua/laws/show/v013p71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6B161-189B-4B76-BF53-8491315E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72589</Words>
  <Characters>413763</Characters>
  <Application>Microsoft Office Word</Application>
  <DocSecurity>0</DocSecurity>
  <Lines>3448</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Larisa Larisa</cp:lastModifiedBy>
  <cp:revision>2</cp:revision>
  <cp:lastPrinted>2025-07-14T08:01:00Z</cp:lastPrinted>
  <dcterms:created xsi:type="dcterms:W3CDTF">2025-07-14T08:05:00Z</dcterms:created>
  <dcterms:modified xsi:type="dcterms:W3CDTF">2025-07-14T08:05:00Z</dcterms:modified>
</cp:coreProperties>
</file>