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BEFA" w14:textId="77777777" w:rsidR="00CB1E17" w:rsidRDefault="00CB1E17" w:rsidP="00CB1E17">
      <w:pPr>
        <w:spacing w:after="0" w:line="360" w:lineRule="auto"/>
        <w:ind w:firstLine="709"/>
        <w:jc w:val="center"/>
        <w:rPr>
          <w:rFonts w:eastAsia="Times New Roman" w:cs="Times New Roman"/>
          <w:b/>
          <w:color w:val="333333"/>
          <w:szCs w:val="28"/>
          <w:lang w:val="uk-UA" w:eastAsia="uk-UA"/>
        </w:rPr>
      </w:pPr>
      <w:r>
        <w:rPr>
          <w:rFonts w:eastAsia="Times New Roman" w:cs="Times New Roman"/>
          <w:b/>
          <w:color w:val="333333"/>
          <w:szCs w:val="28"/>
          <w:lang w:val="uk-UA" w:eastAsia="uk-UA"/>
        </w:rPr>
        <w:t xml:space="preserve">МІНІСТЕРСТВО ОСВІТИ І </w:t>
      </w:r>
      <w:r w:rsidRPr="00CD3BF0">
        <w:rPr>
          <w:rFonts w:eastAsia="Times New Roman" w:cs="Times New Roman"/>
          <w:b/>
          <w:color w:val="333333"/>
          <w:szCs w:val="28"/>
          <w:lang w:val="uk-UA" w:eastAsia="uk-UA"/>
        </w:rPr>
        <w:t xml:space="preserve">НАУКИ УКРАЇНИ </w:t>
      </w:r>
    </w:p>
    <w:p w14:paraId="10258A96"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r w:rsidRPr="00CD3BF0">
        <w:rPr>
          <w:rFonts w:eastAsia="Times New Roman" w:cs="Times New Roman"/>
          <w:b/>
          <w:color w:val="333333"/>
          <w:szCs w:val="28"/>
          <w:lang w:val="uk-UA" w:eastAsia="uk-UA"/>
        </w:rPr>
        <w:t xml:space="preserve">ЗАПОРІЗЬКИЙ НАЦІОНАЛЬНИЙ УНІВЕРСИТЕТ </w:t>
      </w:r>
    </w:p>
    <w:p w14:paraId="0B426972" w14:textId="77777777" w:rsidR="00CB1E17" w:rsidRDefault="00CB1E17" w:rsidP="00CB1E17">
      <w:pPr>
        <w:spacing w:after="0" w:line="360" w:lineRule="auto"/>
        <w:ind w:firstLine="709"/>
        <w:jc w:val="right"/>
        <w:rPr>
          <w:rFonts w:eastAsia="Times New Roman" w:cs="Times New Roman"/>
          <w:color w:val="333333"/>
          <w:szCs w:val="28"/>
          <w:lang w:val="uk-UA" w:eastAsia="uk-UA"/>
        </w:rPr>
      </w:pPr>
    </w:p>
    <w:p w14:paraId="0DD402CC" w14:textId="77777777" w:rsidR="00CB1E17" w:rsidRDefault="00CB1E17" w:rsidP="00CB1E17">
      <w:pPr>
        <w:spacing w:after="0" w:line="360" w:lineRule="auto"/>
        <w:ind w:firstLine="709"/>
        <w:jc w:val="right"/>
        <w:rPr>
          <w:rFonts w:eastAsia="Times New Roman" w:cs="Times New Roman"/>
          <w:color w:val="333333"/>
          <w:szCs w:val="28"/>
          <w:lang w:val="uk-UA" w:eastAsia="uk-UA"/>
        </w:rPr>
      </w:pPr>
    </w:p>
    <w:p w14:paraId="197C116C" w14:textId="77777777" w:rsidR="00CB1E17" w:rsidRPr="00CD3BF0" w:rsidRDefault="00CB1E17" w:rsidP="00CB1E17">
      <w:pPr>
        <w:spacing w:after="0" w:line="360" w:lineRule="auto"/>
        <w:ind w:firstLine="709"/>
        <w:jc w:val="right"/>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Кваліфікаційна наукова праця </w:t>
      </w:r>
    </w:p>
    <w:p w14:paraId="47B51062" w14:textId="77777777" w:rsidR="00CB1E17" w:rsidRPr="00CD3BF0" w:rsidRDefault="00CB1E17" w:rsidP="00CB1E17">
      <w:pPr>
        <w:spacing w:after="0" w:line="360" w:lineRule="auto"/>
        <w:ind w:firstLine="709"/>
        <w:jc w:val="right"/>
        <w:rPr>
          <w:rFonts w:eastAsia="Times New Roman" w:cs="Times New Roman"/>
          <w:color w:val="333333"/>
          <w:szCs w:val="28"/>
          <w:lang w:val="uk-UA" w:eastAsia="uk-UA"/>
        </w:rPr>
      </w:pPr>
      <w:r w:rsidRPr="00CD3BF0">
        <w:rPr>
          <w:rFonts w:eastAsia="Times New Roman" w:cs="Times New Roman"/>
          <w:color w:val="333333"/>
          <w:szCs w:val="28"/>
          <w:lang w:val="uk-UA" w:eastAsia="uk-UA"/>
        </w:rPr>
        <w:t>на правах рукопису</w:t>
      </w:r>
    </w:p>
    <w:p w14:paraId="084269A1"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p>
    <w:p w14:paraId="76DAF9C9"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r w:rsidRPr="00CD3BF0">
        <w:rPr>
          <w:rFonts w:eastAsia="Times New Roman" w:cs="Times New Roman"/>
          <w:b/>
          <w:color w:val="333333"/>
          <w:szCs w:val="28"/>
          <w:lang w:val="uk-UA" w:eastAsia="uk-UA"/>
        </w:rPr>
        <w:t>СОРОКОТЯГ Вікторія Іванівна</w:t>
      </w:r>
    </w:p>
    <w:p w14:paraId="49AD8BFB"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p>
    <w:p w14:paraId="21DFEEAF" w14:textId="77777777" w:rsidR="00CB1E17" w:rsidRPr="00CD3BF0" w:rsidRDefault="00CB1E17" w:rsidP="00CB1E17">
      <w:pPr>
        <w:spacing w:after="0" w:line="360" w:lineRule="auto"/>
        <w:ind w:firstLine="709"/>
        <w:jc w:val="right"/>
        <w:rPr>
          <w:rFonts w:eastAsia="Times New Roman" w:cs="Times New Roman"/>
          <w:color w:val="333333"/>
          <w:szCs w:val="28"/>
          <w:lang w:val="uk-UA" w:eastAsia="uk-UA"/>
        </w:rPr>
      </w:pPr>
      <w:r w:rsidRPr="00CD3BF0">
        <w:rPr>
          <w:rFonts w:eastAsia="Times New Roman" w:cs="Times New Roman"/>
          <w:color w:val="333333"/>
          <w:szCs w:val="28"/>
          <w:lang w:val="uk-UA" w:eastAsia="uk-UA"/>
        </w:rPr>
        <w:t>УДК:</w:t>
      </w:r>
    </w:p>
    <w:p w14:paraId="26D46287"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r w:rsidRPr="00CD3BF0">
        <w:rPr>
          <w:rFonts w:eastAsia="Times New Roman" w:cs="Times New Roman"/>
          <w:b/>
          <w:color w:val="333333"/>
          <w:szCs w:val="28"/>
          <w:lang w:val="uk-UA" w:eastAsia="uk-UA"/>
        </w:rPr>
        <w:t>ДИСЕРТАЦІЯ</w:t>
      </w:r>
    </w:p>
    <w:p w14:paraId="3CD49C4D"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r w:rsidRPr="00315241">
        <w:rPr>
          <w:rFonts w:eastAsia="Times New Roman" w:cs="Times New Roman"/>
          <w:b/>
          <w:color w:val="333333"/>
          <w:szCs w:val="28"/>
          <w:lang w:val="uk-UA" w:eastAsia="uk-UA"/>
        </w:rPr>
        <w:t>МІСЦЕВА ВИКОНАВЧА ВЛАДА В УПРАВЛІННІ КОМУНАЛЬНИМ ГОСПОДАРСТВОМ КАТЕРИНОСЛАВА/ДНІПРОПЕТРОВСЬКА В ПЕРІОД НЕПУ</w:t>
      </w:r>
      <w:r>
        <w:rPr>
          <w:rFonts w:eastAsia="Times New Roman" w:cs="Times New Roman"/>
          <w:b/>
          <w:color w:val="333333"/>
          <w:szCs w:val="28"/>
          <w:lang w:val="uk-UA" w:eastAsia="uk-UA"/>
        </w:rPr>
        <w:t xml:space="preserve"> (1921-1929 РР.)</w:t>
      </w:r>
    </w:p>
    <w:p w14:paraId="437D05D9" w14:textId="77777777" w:rsidR="00CB1E17" w:rsidRPr="004F7DC7" w:rsidRDefault="00CB1E17" w:rsidP="00CB1E17">
      <w:pPr>
        <w:spacing w:after="0" w:line="360" w:lineRule="auto"/>
        <w:ind w:firstLine="709"/>
        <w:jc w:val="center"/>
        <w:rPr>
          <w:rFonts w:eastAsia="Times New Roman" w:cs="Times New Roman"/>
          <w:b/>
          <w:color w:val="333333"/>
          <w:szCs w:val="28"/>
          <w:lang w:val="uk-UA" w:eastAsia="uk-UA"/>
        </w:rPr>
      </w:pPr>
      <w:r w:rsidRPr="004F7DC7">
        <w:rPr>
          <w:rFonts w:eastAsia="Times New Roman" w:cs="Times New Roman"/>
          <w:b/>
          <w:color w:val="333333"/>
          <w:szCs w:val="28"/>
          <w:lang w:val="uk-UA" w:eastAsia="uk-UA"/>
        </w:rPr>
        <w:t>032 – Історія та археологія</w:t>
      </w:r>
    </w:p>
    <w:p w14:paraId="2E562170" w14:textId="77777777" w:rsidR="00CB1E17" w:rsidRPr="00CD3BF0" w:rsidRDefault="00CB1E17" w:rsidP="00CB1E17">
      <w:pPr>
        <w:spacing w:after="0" w:line="360" w:lineRule="auto"/>
        <w:ind w:firstLine="709"/>
        <w:jc w:val="center"/>
        <w:rPr>
          <w:rFonts w:eastAsia="Times New Roman" w:cs="Times New Roman"/>
          <w:b/>
          <w:color w:val="333333"/>
          <w:szCs w:val="28"/>
          <w:lang w:val="uk-UA" w:eastAsia="uk-UA"/>
        </w:rPr>
      </w:pPr>
    </w:p>
    <w:p w14:paraId="394D83BB" w14:textId="77777777" w:rsidR="00CB1E17" w:rsidRPr="00CD3BF0" w:rsidRDefault="00CB1E17" w:rsidP="00CB1E17">
      <w:pPr>
        <w:spacing w:after="0" w:line="360" w:lineRule="auto"/>
        <w:ind w:firstLine="709"/>
        <w:jc w:val="center"/>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Подається на здобуття наукового ступеня </w:t>
      </w:r>
      <w:r>
        <w:rPr>
          <w:rFonts w:eastAsia="Times New Roman" w:cs="Times New Roman"/>
          <w:color w:val="333333"/>
          <w:szCs w:val="28"/>
          <w:lang w:val="uk-UA" w:eastAsia="uk-UA"/>
        </w:rPr>
        <w:t>доктора філософії</w:t>
      </w:r>
    </w:p>
    <w:p w14:paraId="6DC35FB1" w14:textId="77777777" w:rsidR="00CB1E17" w:rsidRPr="00CD3BF0" w:rsidRDefault="00CB1E17" w:rsidP="00CB1E17">
      <w:pPr>
        <w:spacing w:after="0" w:line="360" w:lineRule="auto"/>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7B3B036E" w14:textId="77777777" w:rsidR="00CB1E17" w:rsidRDefault="00CB1E17" w:rsidP="00CB1E17">
      <w:pPr>
        <w:spacing w:after="0" w:line="360" w:lineRule="auto"/>
        <w:jc w:val="center"/>
        <w:rPr>
          <w:rFonts w:eastAsia="Times New Roman" w:cs="Times New Roman"/>
          <w:color w:val="333333"/>
          <w:szCs w:val="28"/>
          <w:lang w:val="uk-UA" w:eastAsia="uk-UA"/>
        </w:rPr>
      </w:pPr>
    </w:p>
    <w:p w14:paraId="21FF962A" w14:textId="77777777" w:rsidR="00CB1E17" w:rsidRDefault="00CB1E17" w:rsidP="00CB1E17">
      <w:pPr>
        <w:spacing w:after="0" w:line="360" w:lineRule="auto"/>
        <w:jc w:val="center"/>
        <w:rPr>
          <w:rFonts w:eastAsia="Times New Roman" w:cs="Times New Roman"/>
          <w:color w:val="333333"/>
          <w:szCs w:val="28"/>
          <w:lang w:val="uk-UA" w:eastAsia="uk-UA"/>
        </w:rPr>
      </w:pPr>
      <w:r w:rsidRPr="00CD3BF0">
        <w:rPr>
          <w:rFonts w:eastAsia="Times New Roman" w:cs="Times New Roman"/>
          <w:color w:val="333333"/>
          <w:szCs w:val="28"/>
          <w:lang w:val="uk-UA" w:eastAsia="uk-UA"/>
        </w:rPr>
        <w:t>_________________ В. І. Сорокотяг</w:t>
      </w:r>
    </w:p>
    <w:p w14:paraId="65307ED4" w14:textId="77777777" w:rsidR="00CB1E17" w:rsidRDefault="00CB1E17" w:rsidP="00CB1E17">
      <w:pPr>
        <w:spacing w:after="0" w:line="360" w:lineRule="auto"/>
        <w:jc w:val="center"/>
        <w:rPr>
          <w:rFonts w:eastAsia="Times New Roman" w:cs="Times New Roman"/>
          <w:color w:val="333333"/>
          <w:szCs w:val="28"/>
          <w:lang w:val="uk-UA" w:eastAsia="uk-UA"/>
        </w:rPr>
      </w:pPr>
    </w:p>
    <w:p w14:paraId="107E865A" w14:textId="77777777" w:rsidR="00CB1E17" w:rsidRDefault="00CB1E17" w:rsidP="00CB1E17">
      <w:pPr>
        <w:spacing w:after="0" w:line="360" w:lineRule="auto"/>
        <w:jc w:val="center"/>
        <w:rPr>
          <w:rFonts w:eastAsia="Times New Roman" w:cs="Times New Roman"/>
          <w:color w:val="333333"/>
          <w:szCs w:val="28"/>
          <w:lang w:val="uk-UA" w:eastAsia="uk-UA"/>
        </w:rPr>
      </w:pPr>
    </w:p>
    <w:tbl>
      <w:tblPr>
        <w:tblStyle w:val="a4"/>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tblGrid>
      <w:tr w:rsidR="00CB1E17" w:rsidRPr="00CD3BF0" w14:paraId="15D0D06F" w14:textId="77777777" w:rsidTr="00806F82">
        <w:tc>
          <w:tcPr>
            <w:tcW w:w="5570" w:type="dxa"/>
          </w:tcPr>
          <w:p w14:paraId="60F4DD6C" w14:textId="77777777" w:rsidR="00CB1E17" w:rsidRPr="00CD3BF0" w:rsidRDefault="00CB1E17" w:rsidP="00806F82">
            <w:pPr>
              <w:spacing w:after="0" w:line="360" w:lineRule="auto"/>
              <w:jc w:val="right"/>
              <w:rPr>
                <w:rFonts w:eastAsia="Times New Roman" w:cs="Times New Roman"/>
                <w:color w:val="333333"/>
                <w:szCs w:val="28"/>
                <w:lang w:val="uk-UA" w:eastAsia="uk-UA"/>
              </w:rPr>
            </w:pPr>
            <w:r w:rsidRPr="00CD3BF0">
              <w:rPr>
                <w:rFonts w:eastAsia="Times New Roman" w:cs="Times New Roman"/>
                <w:color w:val="333333"/>
                <w:szCs w:val="28"/>
                <w:lang w:val="uk-UA" w:eastAsia="uk-UA"/>
              </w:rPr>
              <w:t>Науковий керівник:</w:t>
            </w:r>
          </w:p>
          <w:p w14:paraId="2CDF50F3" w14:textId="77777777" w:rsidR="00CB1E17" w:rsidRPr="00CD3BF0" w:rsidRDefault="00CB1E17" w:rsidP="00806F82">
            <w:pPr>
              <w:spacing w:after="0" w:line="360" w:lineRule="auto"/>
              <w:jc w:val="right"/>
              <w:rPr>
                <w:rFonts w:eastAsia="Times New Roman" w:cs="Times New Roman"/>
                <w:color w:val="333333"/>
                <w:szCs w:val="28"/>
                <w:lang w:val="uk-UA" w:eastAsia="uk-UA"/>
              </w:rPr>
            </w:pPr>
            <w:proofErr w:type="spellStart"/>
            <w:r w:rsidRPr="00CD3BF0">
              <w:rPr>
                <w:rFonts w:eastAsia="Times New Roman" w:cs="Times New Roman"/>
                <w:color w:val="333333"/>
                <w:szCs w:val="28"/>
                <w:lang w:val="uk-UA" w:eastAsia="uk-UA"/>
              </w:rPr>
              <w:t>Константінова</w:t>
            </w:r>
            <w:proofErr w:type="spellEnd"/>
            <w:r w:rsidRPr="00CD3BF0">
              <w:rPr>
                <w:rFonts w:eastAsia="Times New Roman" w:cs="Times New Roman"/>
                <w:color w:val="333333"/>
                <w:szCs w:val="28"/>
                <w:lang w:val="uk-UA" w:eastAsia="uk-UA"/>
              </w:rPr>
              <w:t xml:space="preserve"> Вікторія </w:t>
            </w:r>
            <w:r>
              <w:rPr>
                <w:rFonts w:eastAsia="Times New Roman" w:cs="Times New Roman"/>
                <w:color w:val="333333"/>
                <w:szCs w:val="28"/>
                <w:lang w:val="uk-UA" w:eastAsia="uk-UA"/>
              </w:rPr>
              <w:t>М</w:t>
            </w:r>
            <w:r w:rsidRPr="00CD3BF0">
              <w:rPr>
                <w:rFonts w:eastAsia="Times New Roman" w:cs="Times New Roman"/>
                <w:color w:val="333333"/>
                <w:szCs w:val="28"/>
                <w:lang w:val="uk-UA" w:eastAsia="uk-UA"/>
              </w:rPr>
              <w:t>иколаївна,</w:t>
            </w:r>
          </w:p>
          <w:p w14:paraId="0E315684" w14:textId="77777777" w:rsidR="00CB1E17" w:rsidRPr="00CD3BF0" w:rsidRDefault="00CB1E17" w:rsidP="00806F82">
            <w:pPr>
              <w:spacing w:after="0" w:line="360" w:lineRule="auto"/>
              <w:jc w:val="right"/>
              <w:rPr>
                <w:rFonts w:eastAsia="Times New Roman" w:cs="Times New Roman"/>
                <w:b/>
                <w:color w:val="333333"/>
                <w:szCs w:val="28"/>
                <w:lang w:val="uk-UA" w:eastAsia="uk-UA"/>
              </w:rPr>
            </w:pPr>
            <w:r w:rsidRPr="00CD3BF0">
              <w:rPr>
                <w:rFonts w:eastAsia="Times New Roman" w:cs="Times New Roman"/>
                <w:color w:val="333333"/>
                <w:szCs w:val="28"/>
                <w:lang w:val="uk-UA" w:eastAsia="uk-UA"/>
              </w:rPr>
              <w:t>доктор історичних наук, професор</w:t>
            </w:r>
          </w:p>
        </w:tc>
      </w:tr>
    </w:tbl>
    <w:p w14:paraId="06D8FAEF" w14:textId="77777777" w:rsidR="00CB1E17" w:rsidRDefault="00CB1E17" w:rsidP="00CB1E17">
      <w:pPr>
        <w:spacing w:after="0" w:line="360" w:lineRule="auto"/>
        <w:ind w:firstLine="709"/>
        <w:jc w:val="center"/>
        <w:rPr>
          <w:rFonts w:eastAsia="Times New Roman" w:cs="Times New Roman"/>
          <w:b/>
          <w:color w:val="333333"/>
          <w:szCs w:val="28"/>
          <w:lang w:val="uk-UA" w:eastAsia="uk-UA"/>
        </w:rPr>
      </w:pPr>
    </w:p>
    <w:p w14:paraId="4D1F56AD" w14:textId="77777777" w:rsidR="00CB1E17" w:rsidRPr="008A05C6" w:rsidRDefault="00CB1E17" w:rsidP="00CB1E17">
      <w:pPr>
        <w:spacing w:after="0" w:line="360" w:lineRule="auto"/>
        <w:ind w:firstLine="709"/>
        <w:jc w:val="center"/>
        <w:rPr>
          <w:rFonts w:eastAsia="Times New Roman" w:cs="Times New Roman"/>
          <w:b/>
          <w:color w:val="333333"/>
          <w:szCs w:val="28"/>
          <w:lang w:val="uk-UA" w:eastAsia="uk-UA"/>
        </w:rPr>
      </w:pPr>
    </w:p>
    <w:p w14:paraId="6D220A41" w14:textId="1C314F84" w:rsidR="00CB1E17" w:rsidRDefault="00CB1E17" w:rsidP="00CB1E17">
      <w:pPr>
        <w:spacing w:after="0" w:line="360" w:lineRule="auto"/>
        <w:ind w:firstLine="709"/>
        <w:jc w:val="center"/>
        <w:rPr>
          <w:rFonts w:eastAsia="Arial" w:cs="Times New Roman"/>
          <w:i/>
          <w:szCs w:val="28"/>
          <w:lang w:val="uk" w:eastAsia="ru-RU"/>
        </w:rPr>
      </w:pPr>
      <w:r w:rsidRPr="00CD3BF0">
        <w:rPr>
          <w:rFonts w:eastAsia="Times New Roman" w:cs="Times New Roman"/>
          <w:color w:val="333333"/>
          <w:szCs w:val="28"/>
          <w:lang w:val="uk-UA" w:eastAsia="uk-UA"/>
        </w:rPr>
        <w:t>Запоріжжя</w:t>
      </w:r>
      <w:r>
        <w:rPr>
          <w:rFonts w:eastAsia="Times New Roman" w:cs="Times New Roman"/>
          <w:color w:val="333333"/>
          <w:szCs w:val="28"/>
          <w:lang w:val="uk-UA" w:eastAsia="uk-UA"/>
        </w:rPr>
        <w:t>,</w:t>
      </w:r>
      <w:r w:rsidRPr="00CD3BF0">
        <w:rPr>
          <w:rFonts w:eastAsia="Times New Roman" w:cs="Times New Roman"/>
          <w:color w:val="333333"/>
          <w:szCs w:val="28"/>
          <w:lang w:val="uk-UA" w:eastAsia="uk-UA"/>
        </w:rPr>
        <w:t xml:space="preserve"> 2025</w:t>
      </w:r>
      <w:r>
        <w:rPr>
          <w:rFonts w:eastAsia="Arial" w:cs="Times New Roman"/>
          <w:i/>
          <w:szCs w:val="28"/>
          <w:lang w:val="uk" w:eastAsia="ru-RU"/>
        </w:rPr>
        <w:br w:type="page"/>
      </w:r>
    </w:p>
    <w:p w14:paraId="20798B01" w14:textId="16DB10D9" w:rsidR="00CD3BF0" w:rsidRDefault="00054836" w:rsidP="000675BA">
      <w:pPr>
        <w:spacing w:after="0" w:line="360" w:lineRule="auto"/>
        <w:ind w:firstLine="709"/>
        <w:jc w:val="both"/>
        <w:rPr>
          <w:rFonts w:eastAsia="Arial" w:cs="Times New Roman"/>
          <w:szCs w:val="28"/>
          <w:lang w:val="uk" w:eastAsia="ru-RU"/>
        </w:rPr>
      </w:pPr>
      <w:r w:rsidRPr="00054836">
        <w:rPr>
          <w:rFonts w:eastAsia="Arial" w:cs="Times New Roman"/>
          <w:i/>
          <w:szCs w:val="28"/>
          <w:lang w:val="uk" w:eastAsia="ru-RU"/>
        </w:rPr>
        <w:lastRenderedPageBreak/>
        <w:t>Сорокотяг В.</w:t>
      </w:r>
      <w:r>
        <w:rPr>
          <w:rFonts w:eastAsia="Arial" w:cs="Times New Roman"/>
          <w:i/>
          <w:szCs w:val="28"/>
          <w:lang w:val="uk" w:eastAsia="ru-RU"/>
        </w:rPr>
        <w:t xml:space="preserve"> </w:t>
      </w:r>
      <w:r w:rsidRPr="00054836">
        <w:rPr>
          <w:rFonts w:eastAsia="Arial" w:cs="Times New Roman"/>
          <w:i/>
          <w:szCs w:val="28"/>
          <w:lang w:val="uk" w:eastAsia="ru-RU"/>
        </w:rPr>
        <w:t>І.</w:t>
      </w:r>
      <w:r w:rsidRPr="00054836">
        <w:rPr>
          <w:rFonts w:eastAsia="Arial" w:cs="Times New Roman"/>
          <w:szCs w:val="28"/>
          <w:lang w:val="uk" w:eastAsia="ru-RU"/>
        </w:rPr>
        <w:t xml:space="preserve"> Місцева виконавча влада в управлінні комунальним господарством Катеринослава/Дніпропетровська в період НЕПу (1921–1929 рр.). Дисертація на здобуття </w:t>
      </w:r>
      <w:r w:rsidRPr="00054836">
        <w:rPr>
          <w:rFonts w:eastAsia="Arial" w:cs="Times New Roman"/>
          <w:szCs w:val="28"/>
          <w:lang w:val="uk-UA" w:eastAsia="ru-RU"/>
        </w:rPr>
        <w:t xml:space="preserve">наукового </w:t>
      </w:r>
      <w:r w:rsidRPr="00054836">
        <w:rPr>
          <w:rFonts w:eastAsia="Arial" w:cs="Times New Roman"/>
          <w:szCs w:val="28"/>
          <w:lang w:val="uk" w:eastAsia="ru-RU"/>
        </w:rPr>
        <w:t xml:space="preserve">ступеня доктора філософії за спеціальністю 032 Історія та археологія – </w:t>
      </w:r>
      <w:r w:rsidRPr="00054836">
        <w:rPr>
          <w:rFonts w:eastAsia="Arial" w:cs="Times New Roman"/>
          <w:szCs w:val="28"/>
          <w:lang w:val="uk-UA" w:eastAsia="ru-RU"/>
        </w:rPr>
        <w:t>Запорізький національний університет</w:t>
      </w:r>
      <w:r w:rsidRPr="00054836">
        <w:rPr>
          <w:rFonts w:eastAsia="Arial" w:cs="Times New Roman"/>
          <w:szCs w:val="28"/>
          <w:lang w:val="uk" w:eastAsia="ru-RU"/>
        </w:rPr>
        <w:t xml:space="preserve">, </w:t>
      </w:r>
      <w:r w:rsidRPr="00054836">
        <w:rPr>
          <w:rFonts w:eastAsia="Arial" w:cs="Times New Roman"/>
          <w:szCs w:val="28"/>
          <w:lang w:val="uk-UA" w:eastAsia="ru-RU"/>
        </w:rPr>
        <w:t>Запоріжжя</w:t>
      </w:r>
      <w:r w:rsidRPr="00054836">
        <w:rPr>
          <w:rFonts w:eastAsia="Arial" w:cs="Times New Roman"/>
          <w:szCs w:val="28"/>
          <w:lang w:val="uk" w:eastAsia="ru-RU"/>
        </w:rPr>
        <w:t>, 2025.</w:t>
      </w:r>
    </w:p>
    <w:p w14:paraId="740387F2" w14:textId="77777777" w:rsidR="00054836" w:rsidRPr="00CD3BF0" w:rsidRDefault="00054836" w:rsidP="00CD3BF0">
      <w:pPr>
        <w:spacing w:after="0" w:line="360" w:lineRule="auto"/>
        <w:ind w:firstLine="709"/>
        <w:jc w:val="both"/>
        <w:rPr>
          <w:rFonts w:eastAsia="Times New Roman" w:cs="Times New Roman"/>
          <w:color w:val="333333"/>
          <w:szCs w:val="28"/>
          <w:u w:val="single"/>
          <w:lang w:val="uk-UA" w:eastAsia="uk-UA"/>
        </w:rPr>
      </w:pPr>
    </w:p>
    <w:p w14:paraId="76CCB63C" w14:textId="61BE911A" w:rsidR="00EA7EE4" w:rsidRDefault="00EA7EE4" w:rsidP="00EA7EE4">
      <w:pPr>
        <w:spacing w:after="0" w:line="360" w:lineRule="auto"/>
        <w:ind w:firstLine="709"/>
        <w:jc w:val="both"/>
        <w:rPr>
          <w:lang w:val="uk-UA"/>
        </w:rPr>
      </w:pPr>
      <w:r w:rsidRPr="00EA7EE4">
        <w:rPr>
          <w:rFonts w:eastAsia="Times New Roman" w:cs="Times New Roman"/>
          <w:color w:val="333333"/>
          <w:szCs w:val="28"/>
          <w:lang w:val="uk-UA" w:eastAsia="uk-UA"/>
        </w:rPr>
        <w:t>На сьогодні</w:t>
      </w:r>
      <w:r w:rsidR="00F02645">
        <w:rPr>
          <w:rFonts w:eastAsia="Times New Roman" w:cs="Times New Roman"/>
          <w:color w:val="333333"/>
          <w:szCs w:val="28"/>
          <w:lang w:val="uk-UA" w:eastAsia="uk-UA"/>
        </w:rPr>
        <w:t>, нам українцям,</w:t>
      </w:r>
      <w:r w:rsidRPr="00EA7EE4">
        <w:rPr>
          <w:rFonts w:eastAsia="Times New Roman" w:cs="Times New Roman"/>
          <w:color w:val="333333"/>
          <w:szCs w:val="28"/>
          <w:lang w:val="uk-UA" w:eastAsia="uk-UA"/>
        </w:rPr>
        <w:t xml:space="preserve"> необхідно переосмислити потенційні наслідки побудови державності без урахування її попередніх етапів існування. По-перше, </w:t>
      </w:r>
      <w:r w:rsidR="000C3A32" w:rsidRPr="000C3A32">
        <w:rPr>
          <w:rFonts w:eastAsia="Times New Roman" w:cs="Times New Roman"/>
          <w:color w:val="333333"/>
          <w:szCs w:val="28"/>
          <w:lang w:val="uk-UA" w:eastAsia="uk-UA"/>
        </w:rPr>
        <w:t>сучасні процеси мають багато спільних рис із минулими подіями, особливо у контексті відновлення України після війни</w:t>
      </w:r>
      <w:r w:rsidR="006F5F0B">
        <w:rPr>
          <w:rFonts w:eastAsia="Times New Roman" w:cs="Times New Roman"/>
          <w:color w:val="333333"/>
          <w:szCs w:val="28"/>
          <w:lang w:val="uk-UA" w:eastAsia="uk-UA"/>
        </w:rPr>
        <w:t>.</w:t>
      </w:r>
      <w:r w:rsidR="000C3A32">
        <w:rPr>
          <w:rFonts w:eastAsia="Times New Roman" w:cs="Times New Roman"/>
          <w:color w:val="333333"/>
          <w:szCs w:val="28"/>
          <w:lang w:val="uk-UA" w:eastAsia="uk-UA"/>
        </w:rPr>
        <w:t xml:space="preserve"> </w:t>
      </w:r>
      <w:r w:rsidR="006F5F0B">
        <w:rPr>
          <w:rFonts w:eastAsia="Times New Roman" w:cs="Times New Roman"/>
          <w:color w:val="333333"/>
          <w:szCs w:val="28"/>
          <w:lang w:val="uk-UA" w:eastAsia="uk-UA"/>
        </w:rPr>
        <w:t>Це</w:t>
      </w:r>
      <w:r w:rsidR="00A2106C" w:rsidRPr="00A2106C">
        <w:rPr>
          <w:rFonts w:eastAsia="Times New Roman" w:cs="Times New Roman"/>
          <w:color w:val="333333"/>
          <w:szCs w:val="28"/>
          <w:lang w:val="uk-UA" w:eastAsia="uk-UA"/>
        </w:rPr>
        <w:t xml:space="preserve"> ставить питання про доцільність реконструкції міського середовища без урахування попереднього управлінського досвіду. </w:t>
      </w:r>
      <w:r w:rsidRPr="00EA7EE4">
        <w:rPr>
          <w:rFonts w:eastAsia="Times New Roman" w:cs="Times New Roman"/>
          <w:color w:val="333333"/>
          <w:szCs w:val="28"/>
          <w:lang w:val="uk-UA" w:eastAsia="uk-UA"/>
        </w:rPr>
        <w:t xml:space="preserve">По-друге, сучасні технології та рівень надання житлово-комунальних послуг </w:t>
      </w:r>
      <w:r w:rsidR="00A2106C">
        <w:rPr>
          <w:rFonts w:eastAsia="Times New Roman" w:cs="Times New Roman"/>
          <w:color w:val="333333"/>
          <w:szCs w:val="28"/>
          <w:lang w:val="uk-UA" w:eastAsia="uk-UA"/>
        </w:rPr>
        <w:t xml:space="preserve">значно </w:t>
      </w:r>
      <w:r w:rsidRPr="00EA7EE4">
        <w:rPr>
          <w:rFonts w:eastAsia="Times New Roman" w:cs="Times New Roman"/>
          <w:color w:val="333333"/>
          <w:szCs w:val="28"/>
          <w:lang w:val="uk-UA" w:eastAsia="uk-UA"/>
        </w:rPr>
        <w:t>перевищ</w:t>
      </w:r>
      <w:r w:rsidR="00FD77F1">
        <w:rPr>
          <w:rFonts w:eastAsia="Times New Roman" w:cs="Times New Roman"/>
          <w:color w:val="333333"/>
          <w:szCs w:val="28"/>
          <w:lang w:val="uk-UA" w:eastAsia="uk-UA"/>
        </w:rPr>
        <w:t>ує</w:t>
      </w:r>
      <w:r w:rsidR="00580E63">
        <w:rPr>
          <w:rFonts w:eastAsia="Times New Roman" w:cs="Times New Roman"/>
          <w:color w:val="333333"/>
          <w:szCs w:val="28"/>
          <w:lang w:val="uk-UA" w:eastAsia="uk-UA"/>
        </w:rPr>
        <w:t xml:space="preserve"> </w:t>
      </w:r>
      <w:r w:rsidR="00A2106C">
        <w:rPr>
          <w:rFonts w:eastAsia="Times New Roman" w:cs="Times New Roman"/>
          <w:color w:val="333333"/>
          <w:szCs w:val="28"/>
          <w:lang w:val="uk-UA" w:eastAsia="uk-UA"/>
        </w:rPr>
        <w:t>показники минулих періодів</w:t>
      </w:r>
      <w:r w:rsidR="00580E63">
        <w:rPr>
          <w:rFonts w:eastAsia="Times New Roman" w:cs="Times New Roman"/>
          <w:color w:val="333333"/>
          <w:szCs w:val="28"/>
          <w:lang w:val="uk-UA" w:eastAsia="uk-UA"/>
        </w:rPr>
        <w:t>,</w:t>
      </w:r>
      <w:r w:rsidRPr="00EA7EE4">
        <w:rPr>
          <w:rFonts w:eastAsia="Times New Roman" w:cs="Times New Roman"/>
          <w:color w:val="333333"/>
          <w:szCs w:val="28"/>
          <w:lang w:val="uk-UA" w:eastAsia="uk-UA"/>
        </w:rPr>
        <w:t xml:space="preserve"> </w:t>
      </w:r>
      <w:r w:rsidR="00580E63">
        <w:rPr>
          <w:rFonts w:eastAsia="Times New Roman" w:cs="Times New Roman"/>
          <w:color w:val="333333"/>
          <w:szCs w:val="28"/>
          <w:lang w:val="uk-UA" w:eastAsia="uk-UA"/>
        </w:rPr>
        <w:t>о</w:t>
      </w:r>
      <w:r w:rsidR="007444D6">
        <w:rPr>
          <w:rFonts w:eastAsia="Times New Roman" w:cs="Times New Roman"/>
          <w:color w:val="333333"/>
          <w:szCs w:val="28"/>
          <w:lang w:val="uk-UA" w:eastAsia="uk-UA"/>
        </w:rPr>
        <w:t>днак історично сформовані</w:t>
      </w:r>
      <w:r w:rsidRPr="00EA7EE4">
        <w:rPr>
          <w:rFonts w:eastAsia="Times New Roman" w:cs="Times New Roman"/>
          <w:color w:val="333333"/>
          <w:szCs w:val="28"/>
          <w:lang w:val="uk-UA" w:eastAsia="uk-UA"/>
        </w:rPr>
        <w:t xml:space="preserve"> паралелі між цими рівнями дають можливість простеж</w:t>
      </w:r>
      <w:r w:rsidR="00A415B6">
        <w:rPr>
          <w:rFonts w:eastAsia="Times New Roman" w:cs="Times New Roman"/>
          <w:color w:val="333333"/>
          <w:szCs w:val="28"/>
          <w:lang w:val="uk-UA" w:eastAsia="uk-UA"/>
        </w:rPr>
        <w:t>ува</w:t>
      </w:r>
      <w:r w:rsidRPr="00EA7EE4">
        <w:rPr>
          <w:rFonts w:eastAsia="Times New Roman" w:cs="Times New Roman"/>
          <w:color w:val="333333"/>
          <w:szCs w:val="28"/>
          <w:lang w:val="uk-UA" w:eastAsia="uk-UA"/>
        </w:rPr>
        <w:t xml:space="preserve">ти </w:t>
      </w:r>
      <w:r w:rsidR="006B3E05">
        <w:rPr>
          <w:rFonts w:eastAsia="Times New Roman" w:cs="Times New Roman"/>
          <w:color w:val="333333"/>
          <w:szCs w:val="28"/>
          <w:lang w:val="uk-UA" w:eastAsia="uk-UA"/>
        </w:rPr>
        <w:t xml:space="preserve">еволюційний </w:t>
      </w:r>
      <w:r w:rsidRPr="00EA7EE4">
        <w:rPr>
          <w:rFonts w:eastAsia="Times New Roman" w:cs="Times New Roman"/>
          <w:color w:val="333333"/>
          <w:szCs w:val="28"/>
          <w:lang w:val="uk-UA" w:eastAsia="uk-UA"/>
        </w:rPr>
        <w:t xml:space="preserve">розвиток </w:t>
      </w:r>
      <w:r w:rsidR="006F5F0B">
        <w:rPr>
          <w:rFonts w:eastAsia="Times New Roman" w:cs="Times New Roman"/>
          <w:color w:val="333333"/>
          <w:szCs w:val="28"/>
          <w:lang w:val="uk-UA" w:eastAsia="uk-UA"/>
        </w:rPr>
        <w:t xml:space="preserve">міського </w:t>
      </w:r>
      <w:r w:rsidR="00235E78">
        <w:rPr>
          <w:rFonts w:eastAsia="Times New Roman" w:cs="Times New Roman"/>
          <w:color w:val="333333"/>
          <w:szCs w:val="28"/>
          <w:lang w:val="uk-UA" w:eastAsia="uk-UA"/>
        </w:rPr>
        <w:t>комунального сектору</w:t>
      </w:r>
      <w:r w:rsidRPr="00EA7EE4">
        <w:rPr>
          <w:rFonts w:eastAsia="Times New Roman" w:cs="Times New Roman"/>
          <w:color w:val="333333"/>
          <w:szCs w:val="28"/>
          <w:lang w:val="uk-UA" w:eastAsia="uk-UA"/>
        </w:rPr>
        <w:t xml:space="preserve"> Півдня України </w:t>
      </w:r>
      <w:r w:rsidR="00B2174D">
        <w:rPr>
          <w:rFonts w:eastAsia="Times New Roman" w:cs="Times New Roman"/>
          <w:color w:val="333333"/>
          <w:szCs w:val="28"/>
          <w:lang w:val="uk-UA" w:eastAsia="uk-UA"/>
        </w:rPr>
        <w:t>у</w:t>
      </w:r>
      <w:r w:rsidR="00FD77F1">
        <w:rPr>
          <w:rFonts w:eastAsia="Times New Roman" w:cs="Times New Roman"/>
          <w:color w:val="333333"/>
          <w:szCs w:val="28"/>
          <w:lang w:val="uk-UA" w:eastAsia="uk-UA"/>
        </w:rPr>
        <w:t xml:space="preserve"> </w:t>
      </w:r>
      <w:r w:rsidR="008E658B">
        <w:rPr>
          <w:rFonts w:eastAsia="Times New Roman" w:cs="Times New Roman"/>
          <w:color w:val="333333"/>
          <w:szCs w:val="28"/>
          <w:lang w:val="uk-UA" w:eastAsia="uk-UA"/>
        </w:rPr>
        <w:t>його</w:t>
      </w:r>
      <w:r w:rsidR="005B2DAE">
        <w:rPr>
          <w:rFonts w:eastAsia="Times New Roman" w:cs="Times New Roman"/>
          <w:color w:val="333333"/>
          <w:szCs w:val="28"/>
          <w:lang w:val="uk-UA" w:eastAsia="uk-UA"/>
        </w:rPr>
        <w:t xml:space="preserve"> </w:t>
      </w:r>
      <w:r w:rsidR="00B2174D">
        <w:rPr>
          <w:rFonts w:eastAsia="Times New Roman" w:cs="Times New Roman"/>
          <w:color w:val="333333"/>
          <w:szCs w:val="28"/>
          <w:lang w:val="uk-UA" w:eastAsia="uk-UA"/>
        </w:rPr>
        <w:t>логічній послідовності</w:t>
      </w:r>
      <w:r w:rsidR="00FD77F1">
        <w:rPr>
          <w:rFonts w:eastAsia="Times New Roman" w:cs="Times New Roman"/>
          <w:color w:val="333333"/>
          <w:szCs w:val="28"/>
          <w:lang w:val="uk-UA" w:eastAsia="uk-UA"/>
        </w:rPr>
        <w:t>.</w:t>
      </w:r>
      <w:r w:rsidR="00B2174D" w:rsidRPr="00B2174D">
        <w:rPr>
          <w:lang w:val="uk-UA"/>
        </w:rPr>
        <w:t xml:space="preserve"> </w:t>
      </w:r>
    </w:p>
    <w:p w14:paraId="6BC6F628" w14:textId="5BE39392" w:rsidR="008D44AB" w:rsidRDefault="00F366D9" w:rsidP="00CD3BF0">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Головне</w:t>
      </w:r>
      <w:r w:rsidR="004249C8">
        <w:rPr>
          <w:rFonts w:eastAsia="Times New Roman" w:cs="Times New Roman"/>
          <w:color w:val="333333"/>
          <w:szCs w:val="28"/>
          <w:lang w:val="uk-UA" w:eastAsia="uk-UA"/>
        </w:rPr>
        <w:t>, це</w:t>
      </w:r>
      <w:r>
        <w:rPr>
          <w:rFonts w:eastAsia="Times New Roman" w:cs="Times New Roman"/>
          <w:color w:val="333333"/>
          <w:szCs w:val="28"/>
          <w:lang w:val="uk-UA" w:eastAsia="uk-UA"/>
        </w:rPr>
        <w:t xml:space="preserve"> можливість </w:t>
      </w:r>
      <w:r w:rsidR="008C313B">
        <w:rPr>
          <w:rFonts w:eastAsia="Times New Roman" w:cs="Times New Roman"/>
          <w:color w:val="333333"/>
          <w:szCs w:val="28"/>
          <w:lang w:val="uk-UA" w:eastAsia="uk-UA"/>
        </w:rPr>
        <w:t xml:space="preserve">здійснення </w:t>
      </w:r>
      <w:r>
        <w:rPr>
          <w:rFonts w:eastAsia="Times New Roman" w:cs="Times New Roman"/>
          <w:color w:val="333333"/>
          <w:szCs w:val="28"/>
          <w:lang w:val="uk-UA" w:eastAsia="uk-UA"/>
        </w:rPr>
        <w:t>аналізу</w:t>
      </w:r>
      <w:r w:rsidR="00FD77F1" w:rsidRPr="00FD77F1">
        <w:rPr>
          <w:rFonts w:eastAsia="Times New Roman" w:cs="Times New Roman"/>
          <w:color w:val="333333"/>
          <w:szCs w:val="28"/>
          <w:lang w:val="uk-UA" w:eastAsia="uk-UA"/>
        </w:rPr>
        <w:t xml:space="preserve"> національного й державного будівництва радянської України</w:t>
      </w:r>
      <w:r w:rsidR="00BE19CF">
        <w:rPr>
          <w:rFonts w:eastAsia="Times New Roman" w:cs="Times New Roman"/>
          <w:color w:val="333333"/>
          <w:szCs w:val="28"/>
          <w:lang w:val="uk-UA" w:eastAsia="uk-UA"/>
        </w:rPr>
        <w:t>,</w:t>
      </w:r>
      <w:r w:rsidR="00685355">
        <w:rPr>
          <w:rFonts w:eastAsia="Times New Roman" w:cs="Times New Roman"/>
          <w:color w:val="333333"/>
          <w:szCs w:val="28"/>
          <w:lang w:val="uk-UA" w:eastAsia="uk-UA"/>
        </w:rPr>
        <w:t xml:space="preserve"> яке </w:t>
      </w:r>
      <w:r w:rsidR="00FD77F1" w:rsidRPr="00FD77F1">
        <w:rPr>
          <w:rFonts w:eastAsia="Times New Roman" w:cs="Times New Roman"/>
          <w:color w:val="333333"/>
          <w:szCs w:val="28"/>
          <w:lang w:val="uk-UA" w:eastAsia="uk-UA"/>
        </w:rPr>
        <w:t>можливе лише за умови встановлення правильної послідовності та відпо</w:t>
      </w:r>
      <w:r w:rsidR="00FD77F1">
        <w:rPr>
          <w:rFonts w:eastAsia="Times New Roman" w:cs="Times New Roman"/>
          <w:color w:val="333333"/>
          <w:szCs w:val="28"/>
          <w:lang w:val="uk-UA" w:eastAsia="uk-UA"/>
        </w:rPr>
        <w:t xml:space="preserve">відальної історичної селекції. </w:t>
      </w:r>
      <w:r w:rsidR="00025003">
        <w:rPr>
          <w:rFonts w:eastAsia="Times New Roman" w:cs="Times New Roman"/>
          <w:color w:val="333333"/>
          <w:szCs w:val="28"/>
          <w:lang w:val="uk-UA" w:eastAsia="uk-UA"/>
        </w:rPr>
        <w:t>В</w:t>
      </w:r>
      <w:r w:rsidR="0091116F">
        <w:rPr>
          <w:rFonts w:eastAsia="Times New Roman" w:cs="Times New Roman"/>
          <w:color w:val="333333"/>
          <w:szCs w:val="28"/>
          <w:lang w:val="uk-UA" w:eastAsia="uk-UA"/>
        </w:rPr>
        <w:t>еличезний масив історій міст та</w:t>
      </w:r>
      <w:r w:rsidR="00FD77F1" w:rsidRPr="00FD77F1">
        <w:rPr>
          <w:rFonts w:eastAsia="Times New Roman" w:cs="Times New Roman"/>
          <w:color w:val="333333"/>
          <w:szCs w:val="28"/>
          <w:lang w:val="uk-UA" w:eastAsia="uk-UA"/>
        </w:rPr>
        <w:t xml:space="preserve"> сіл України, зумовлений як макро-, так і мікросоціальними процесами, </w:t>
      </w:r>
      <w:r w:rsidR="00807A7B">
        <w:rPr>
          <w:rFonts w:eastAsia="Times New Roman" w:cs="Times New Roman"/>
          <w:color w:val="333333"/>
          <w:szCs w:val="28"/>
          <w:lang w:val="uk-UA" w:eastAsia="uk-UA"/>
        </w:rPr>
        <w:t xml:space="preserve">на сьогодні </w:t>
      </w:r>
      <w:r w:rsidR="00FD77F1" w:rsidRPr="00FD77F1">
        <w:rPr>
          <w:rFonts w:eastAsia="Times New Roman" w:cs="Times New Roman"/>
          <w:color w:val="333333"/>
          <w:szCs w:val="28"/>
          <w:lang w:val="uk-UA" w:eastAsia="uk-UA"/>
        </w:rPr>
        <w:t>є цінним підґрунтям для розуміння логіки</w:t>
      </w:r>
      <w:r w:rsidR="000771B6">
        <w:rPr>
          <w:rFonts w:eastAsia="Times New Roman" w:cs="Times New Roman"/>
          <w:color w:val="333333"/>
          <w:szCs w:val="28"/>
          <w:lang w:val="uk-UA" w:eastAsia="uk-UA"/>
        </w:rPr>
        <w:t xml:space="preserve"> внутрішніх процесів </w:t>
      </w:r>
      <w:r w:rsidR="00D6089B">
        <w:rPr>
          <w:rFonts w:eastAsia="Times New Roman" w:cs="Times New Roman"/>
          <w:color w:val="333333"/>
          <w:szCs w:val="28"/>
          <w:lang w:val="uk-UA" w:eastAsia="uk-UA"/>
        </w:rPr>
        <w:t>розвитку радянського українського міста</w:t>
      </w:r>
      <w:r w:rsidR="009129CC">
        <w:rPr>
          <w:rFonts w:eastAsia="Times New Roman" w:cs="Times New Roman"/>
          <w:color w:val="333333"/>
          <w:szCs w:val="28"/>
          <w:lang w:val="uk-UA" w:eastAsia="uk-UA"/>
        </w:rPr>
        <w:t xml:space="preserve">, </w:t>
      </w:r>
      <w:r w:rsidR="00143E3A">
        <w:rPr>
          <w:rFonts w:eastAsia="Times New Roman" w:cs="Times New Roman"/>
          <w:color w:val="333333"/>
          <w:szCs w:val="28"/>
          <w:lang w:val="uk-UA" w:eastAsia="uk-UA"/>
        </w:rPr>
        <w:t xml:space="preserve">дороговказом до розуміння </w:t>
      </w:r>
      <w:r w:rsidR="00462270" w:rsidRPr="00462270">
        <w:rPr>
          <w:rFonts w:eastAsia="Times New Roman" w:cs="Times New Roman"/>
          <w:color w:val="333333"/>
          <w:szCs w:val="28"/>
          <w:lang w:val="uk-UA" w:eastAsia="uk-UA"/>
        </w:rPr>
        <w:t>розбіжн</w:t>
      </w:r>
      <w:r w:rsidR="00462270">
        <w:rPr>
          <w:rFonts w:eastAsia="Times New Roman" w:cs="Times New Roman"/>
          <w:color w:val="333333"/>
          <w:szCs w:val="28"/>
          <w:lang w:val="uk-UA" w:eastAsia="uk-UA"/>
        </w:rPr>
        <w:t>о</w:t>
      </w:r>
      <w:r w:rsidR="00462270" w:rsidRPr="00462270">
        <w:rPr>
          <w:rFonts w:eastAsia="Times New Roman" w:cs="Times New Roman"/>
          <w:color w:val="333333"/>
          <w:szCs w:val="28"/>
          <w:lang w:val="uk-UA" w:eastAsia="uk-UA"/>
        </w:rPr>
        <w:t>ст</w:t>
      </w:r>
      <w:r w:rsidR="00462270">
        <w:rPr>
          <w:rFonts w:eastAsia="Times New Roman" w:cs="Times New Roman"/>
          <w:color w:val="333333"/>
          <w:szCs w:val="28"/>
          <w:lang w:val="uk-UA" w:eastAsia="uk-UA"/>
        </w:rPr>
        <w:t>і</w:t>
      </w:r>
      <w:r w:rsidR="00462270" w:rsidRPr="00462270">
        <w:rPr>
          <w:rFonts w:eastAsia="Times New Roman" w:cs="Times New Roman"/>
          <w:color w:val="333333"/>
          <w:szCs w:val="28"/>
          <w:lang w:val="uk-UA" w:eastAsia="uk-UA"/>
        </w:rPr>
        <w:t xml:space="preserve"> між історією ідеологічних загарбників та «господарською» ментальністю міського врядування Півдн</w:t>
      </w:r>
      <w:r w:rsidR="00462270">
        <w:rPr>
          <w:rFonts w:eastAsia="Times New Roman" w:cs="Times New Roman"/>
          <w:color w:val="333333"/>
          <w:szCs w:val="28"/>
          <w:lang w:val="uk-UA" w:eastAsia="uk-UA"/>
        </w:rPr>
        <w:t>я</w:t>
      </w:r>
      <w:r w:rsidR="00462270" w:rsidRPr="00462270">
        <w:rPr>
          <w:rFonts w:eastAsia="Times New Roman" w:cs="Times New Roman"/>
          <w:color w:val="333333"/>
          <w:szCs w:val="28"/>
          <w:lang w:val="uk-UA" w:eastAsia="uk-UA"/>
        </w:rPr>
        <w:t xml:space="preserve"> України</w:t>
      </w:r>
      <w:r w:rsidR="00965A08">
        <w:rPr>
          <w:rFonts w:eastAsia="Times New Roman" w:cs="Times New Roman"/>
          <w:color w:val="333333"/>
          <w:szCs w:val="28"/>
          <w:lang w:val="uk-UA" w:eastAsia="uk-UA"/>
        </w:rPr>
        <w:t xml:space="preserve"> в період </w:t>
      </w:r>
      <w:r w:rsidR="00E30ED3">
        <w:rPr>
          <w:rFonts w:eastAsia="Times New Roman" w:cs="Times New Roman"/>
          <w:color w:val="333333"/>
          <w:szCs w:val="28"/>
          <w:lang w:val="uk-UA" w:eastAsia="uk-UA"/>
        </w:rPr>
        <w:t xml:space="preserve">нової економічної політики (далі – </w:t>
      </w:r>
      <w:r w:rsidR="00965A08">
        <w:rPr>
          <w:rFonts w:eastAsia="Times New Roman" w:cs="Times New Roman"/>
          <w:color w:val="333333"/>
          <w:szCs w:val="28"/>
          <w:lang w:val="uk-UA" w:eastAsia="uk-UA"/>
        </w:rPr>
        <w:t>НЕП</w:t>
      </w:r>
      <w:r w:rsidR="00E30ED3">
        <w:rPr>
          <w:rFonts w:eastAsia="Times New Roman" w:cs="Times New Roman"/>
          <w:color w:val="333333"/>
          <w:szCs w:val="28"/>
          <w:lang w:val="uk-UA" w:eastAsia="uk-UA"/>
        </w:rPr>
        <w:t>)</w:t>
      </w:r>
      <w:r w:rsidR="00462270" w:rsidRPr="00462270">
        <w:rPr>
          <w:rFonts w:eastAsia="Times New Roman" w:cs="Times New Roman"/>
          <w:color w:val="333333"/>
          <w:szCs w:val="28"/>
          <w:lang w:val="uk-UA" w:eastAsia="uk-UA"/>
        </w:rPr>
        <w:t>.</w:t>
      </w:r>
    </w:p>
    <w:p w14:paraId="489670B5" w14:textId="21421536" w:rsidR="00CD3BF0" w:rsidRPr="00CD3BF0" w:rsidRDefault="00CD3BF0" w:rsidP="00CD3BF0">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З метою висвітлення </w:t>
      </w:r>
      <w:r w:rsidR="00965A08">
        <w:rPr>
          <w:rFonts w:eastAsia="Times New Roman" w:cs="Times New Roman"/>
          <w:color w:val="333333"/>
          <w:szCs w:val="28"/>
          <w:lang w:val="uk-UA" w:eastAsia="uk-UA"/>
        </w:rPr>
        <w:t xml:space="preserve">послідовної </w:t>
      </w:r>
      <w:r w:rsidR="00722777">
        <w:rPr>
          <w:rFonts w:eastAsia="Times New Roman" w:cs="Times New Roman"/>
          <w:color w:val="333333"/>
          <w:szCs w:val="28"/>
          <w:lang w:val="uk-UA" w:eastAsia="uk-UA"/>
        </w:rPr>
        <w:t>еволюції</w:t>
      </w:r>
      <w:r w:rsidR="00D6089B">
        <w:rPr>
          <w:rFonts w:eastAsia="Times New Roman" w:cs="Times New Roman"/>
          <w:color w:val="333333"/>
          <w:szCs w:val="28"/>
          <w:lang w:val="uk-UA" w:eastAsia="uk-UA"/>
        </w:rPr>
        <w:t xml:space="preserve"> </w:t>
      </w:r>
      <w:r w:rsidR="0001752E">
        <w:rPr>
          <w:rFonts w:eastAsia="Times New Roman" w:cs="Times New Roman"/>
          <w:color w:val="333333"/>
          <w:szCs w:val="28"/>
          <w:lang w:val="uk-UA" w:eastAsia="uk-UA"/>
        </w:rPr>
        <w:t>державн</w:t>
      </w:r>
      <w:r w:rsidR="00C36133" w:rsidRPr="00C36133">
        <w:rPr>
          <w:rFonts w:eastAsia="Times New Roman" w:cs="Times New Roman"/>
          <w:color w:val="333333"/>
          <w:szCs w:val="28"/>
          <w:lang w:val="uk-UA" w:eastAsia="uk-UA"/>
        </w:rPr>
        <w:t>ого контролю</w:t>
      </w:r>
      <w:r w:rsidR="009A6709">
        <w:rPr>
          <w:rFonts w:eastAsia="Times New Roman" w:cs="Times New Roman"/>
          <w:color w:val="333333"/>
          <w:szCs w:val="28"/>
          <w:lang w:val="uk-UA" w:eastAsia="uk-UA"/>
        </w:rPr>
        <w:t>, що виник в наслідок</w:t>
      </w:r>
      <w:r w:rsidR="00C36133" w:rsidRPr="00C36133">
        <w:rPr>
          <w:rFonts w:eastAsia="Times New Roman" w:cs="Times New Roman"/>
          <w:color w:val="333333"/>
          <w:szCs w:val="28"/>
          <w:lang w:val="uk-UA" w:eastAsia="uk-UA"/>
        </w:rPr>
        <w:t xml:space="preserve"> радянської форми керівництва – місцевої ради </w:t>
      </w:r>
      <w:r w:rsidR="00D6089B" w:rsidRPr="00D6089B">
        <w:rPr>
          <w:rFonts w:eastAsia="Times New Roman" w:cs="Times New Roman"/>
          <w:color w:val="333333"/>
          <w:szCs w:val="28"/>
          <w:lang w:val="uk-UA" w:eastAsia="uk-UA"/>
        </w:rPr>
        <w:t>Катеринослава/Дніпропетровська</w:t>
      </w:r>
      <w:r w:rsidR="00F05B46">
        <w:rPr>
          <w:rFonts w:eastAsia="Times New Roman" w:cs="Times New Roman"/>
          <w:color w:val="333333"/>
          <w:szCs w:val="28"/>
          <w:lang w:val="uk-UA" w:eastAsia="uk-UA"/>
        </w:rPr>
        <w:t xml:space="preserve"> її комунального підвідділу</w:t>
      </w:r>
      <w:r w:rsidR="00D6089B" w:rsidRPr="00D6089B">
        <w:rPr>
          <w:rFonts w:eastAsia="Times New Roman" w:cs="Times New Roman"/>
          <w:color w:val="333333"/>
          <w:szCs w:val="28"/>
          <w:lang w:val="uk-UA" w:eastAsia="uk-UA"/>
        </w:rPr>
        <w:t xml:space="preserve"> </w:t>
      </w:r>
      <w:r w:rsidR="00A75B07">
        <w:rPr>
          <w:rFonts w:eastAsia="Times New Roman" w:cs="Times New Roman"/>
          <w:color w:val="333333"/>
          <w:szCs w:val="28"/>
          <w:lang w:val="uk-UA" w:eastAsia="uk-UA"/>
        </w:rPr>
        <w:t xml:space="preserve">в період НЕПу </w:t>
      </w:r>
      <w:r w:rsidR="00D6089B" w:rsidRPr="00D6089B">
        <w:rPr>
          <w:rFonts w:eastAsia="Times New Roman" w:cs="Times New Roman"/>
          <w:color w:val="333333"/>
          <w:szCs w:val="28"/>
          <w:lang w:val="uk-UA" w:eastAsia="uk-UA"/>
        </w:rPr>
        <w:t>(1921</w:t>
      </w:r>
      <w:r w:rsidR="00E4476E">
        <w:rPr>
          <w:rFonts w:eastAsia="Times New Roman" w:cs="Times New Roman"/>
          <w:color w:val="333333"/>
          <w:szCs w:val="28"/>
          <w:lang w:val="uk-UA" w:eastAsia="uk-UA"/>
        </w:rPr>
        <w:t>–</w:t>
      </w:r>
      <w:r w:rsidR="00D6089B" w:rsidRPr="00D6089B">
        <w:rPr>
          <w:rFonts w:eastAsia="Times New Roman" w:cs="Times New Roman"/>
          <w:color w:val="333333"/>
          <w:szCs w:val="28"/>
          <w:lang w:val="uk-UA" w:eastAsia="uk-UA"/>
        </w:rPr>
        <w:t>1929</w:t>
      </w:r>
      <w:r w:rsidR="00D6089B">
        <w:rPr>
          <w:rFonts w:eastAsia="Times New Roman" w:cs="Times New Roman"/>
          <w:color w:val="333333"/>
          <w:szCs w:val="28"/>
          <w:lang w:val="uk-UA" w:eastAsia="uk-UA"/>
        </w:rPr>
        <w:t> рр.</w:t>
      </w:r>
      <w:r w:rsidR="00D6089B" w:rsidRPr="00D6089B">
        <w:rPr>
          <w:rFonts w:eastAsia="Times New Roman" w:cs="Times New Roman"/>
          <w:color w:val="333333"/>
          <w:szCs w:val="28"/>
          <w:lang w:val="uk-UA" w:eastAsia="uk-UA"/>
        </w:rPr>
        <w:t>)</w:t>
      </w:r>
      <w:r w:rsidR="00D6089B">
        <w:rPr>
          <w:rFonts w:eastAsia="Times New Roman" w:cs="Times New Roman"/>
          <w:color w:val="333333"/>
          <w:szCs w:val="28"/>
          <w:lang w:val="uk-UA" w:eastAsia="uk-UA"/>
        </w:rPr>
        <w:t xml:space="preserve"> </w:t>
      </w:r>
      <w:r w:rsidR="000771B6">
        <w:rPr>
          <w:rFonts w:eastAsia="Times New Roman" w:cs="Times New Roman"/>
          <w:color w:val="333333"/>
          <w:szCs w:val="28"/>
          <w:lang w:val="uk-UA" w:eastAsia="uk-UA"/>
        </w:rPr>
        <w:t>виділено</w:t>
      </w:r>
      <w:r w:rsidRPr="00CD3BF0">
        <w:rPr>
          <w:rFonts w:eastAsia="Times New Roman" w:cs="Times New Roman"/>
          <w:color w:val="333333"/>
          <w:szCs w:val="28"/>
          <w:lang w:val="uk-UA" w:eastAsia="uk-UA"/>
        </w:rPr>
        <w:t xml:space="preserve"> два хронологічних періоди:</w:t>
      </w:r>
    </w:p>
    <w:p w14:paraId="5F883BD1" w14:textId="77777777" w:rsidR="00D91DA5" w:rsidRPr="00AB394D" w:rsidRDefault="003F4B7C" w:rsidP="00BF12BD">
      <w:pPr>
        <w:spacing w:after="0" w:line="360" w:lineRule="auto"/>
        <w:ind w:firstLine="709"/>
        <w:contextualSpacing/>
        <w:jc w:val="both"/>
        <w:rPr>
          <w:rFonts w:eastAsia="Times New Roman" w:cs="Times New Roman"/>
          <w:color w:val="333333"/>
          <w:szCs w:val="28"/>
          <w:u w:val="single"/>
          <w:lang w:val="uk-UA" w:eastAsia="uk-UA"/>
        </w:rPr>
      </w:pPr>
      <w:r w:rsidRPr="00AB394D">
        <w:rPr>
          <w:rFonts w:eastAsia="Times New Roman" w:cs="Times New Roman"/>
          <w:color w:val="333333"/>
          <w:szCs w:val="28"/>
          <w:u w:val="single"/>
          <w:lang w:val="uk-UA" w:eastAsia="uk-UA"/>
        </w:rPr>
        <w:t>В</w:t>
      </w:r>
      <w:r w:rsidR="00CD3BF0" w:rsidRPr="00AB394D">
        <w:rPr>
          <w:rFonts w:eastAsia="Times New Roman" w:cs="Times New Roman"/>
          <w:color w:val="333333"/>
          <w:szCs w:val="28"/>
          <w:u w:val="single"/>
          <w:lang w:val="uk-UA" w:eastAsia="uk-UA"/>
        </w:rPr>
        <w:t>ідбудовний (</w:t>
      </w:r>
      <w:r w:rsidR="00D91DA5" w:rsidRPr="00AB394D">
        <w:rPr>
          <w:rFonts w:eastAsia="Times New Roman" w:cs="Times New Roman"/>
          <w:color w:val="333333"/>
          <w:szCs w:val="28"/>
          <w:u w:val="single"/>
          <w:lang w:val="uk-UA" w:eastAsia="uk-UA"/>
        </w:rPr>
        <w:t xml:space="preserve">1921–1925 рр.) </w:t>
      </w:r>
    </w:p>
    <w:p w14:paraId="69908014" w14:textId="1E8DACE4" w:rsidR="00BF40DC" w:rsidRPr="00BF40DC" w:rsidRDefault="00BF40DC" w:rsidP="00BF40DC">
      <w:pPr>
        <w:spacing w:after="0" w:line="360" w:lineRule="auto"/>
        <w:ind w:firstLine="709"/>
        <w:contextualSpacing/>
        <w:jc w:val="both"/>
        <w:rPr>
          <w:rFonts w:eastAsia="Times New Roman" w:cs="Times New Roman"/>
          <w:color w:val="333333"/>
          <w:szCs w:val="28"/>
          <w:lang w:val="uk-UA" w:eastAsia="uk-UA"/>
        </w:rPr>
      </w:pPr>
      <w:r w:rsidRPr="00BF40DC">
        <w:rPr>
          <w:rFonts w:eastAsia="Times New Roman" w:cs="Times New Roman"/>
          <w:color w:val="333333"/>
          <w:szCs w:val="28"/>
          <w:lang w:val="uk-UA" w:eastAsia="uk-UA"/>
        </w:rPr>
        <w:lastRenderedPageBreak/>
        <w:t xml:space="preserve">Практика початкового управління міською владою у період становлення радянської влади мала еклектичний характер. </w:t>
      </w:r>
      <w:r w:rsidR="00870229" w:rsidRPr="00870229">
        <w:rPr>
          <w:rFonts w:eastAsia="Times New Roman" w:cs="Times New Roman"/>
          <w:color w:val="333333"/>
          <w:szCs w:val="28"/>
          <w:lang w:val="uk-UA" w:eastAsia="uk-UA"/>
        </w:rPr>
        <w:t xml:space="preserve">Міськрада була гротеском імперської спадщини </w:t>
      </w:r>
      <w:r w:rsidR="00870229">
        <w:rPr>
          <w:rFonts w:eastAsia="Times New Roman" w:cs="Times New Roman"/>
          <w:color w:val="333333"/>
          <w:szCs w:val="28"/>
          <w:lang w:val="uk-UA" w:eastAsia="uk-UA"/>
        </w:rPr>
        <w:t>–</w:t>
      </w:r>
      <w:r w:rsidR="00870229" w:rsidRPr="00870229">
        <w:rPr>
          <w:rFonts w:eastAsia="Times New Roman" w:cs="Times New Roman"/>
          <w:color w:val="333333"/>
          <w:szCs w:val="28"/>
          <w:lang w:val="uk-UA" w:eastAsia="uk-UA"/>
        </w:rPr>
        <w:t xml:space="preserve"> міської думи, </w:t>
      </w:r>
      <w:r w:rsidR="00374339">
        <w:rPr>
          <w:rFonts w:eastAsia="Times New Roman" w:cs="Times New Roman"/>
          <w:color w:val="333333"/>
          <w:szCs w:val="28"/>
          <w:lang w:val="uk-UA" w:eastAsia="uk-UA"/>
        </w:rPr>
        <w:t>яка</w:t>
      </w:r>
      <w:r w:rsidR="00870229" w:rsidRPr="00870229">
        <w:rPr>
          <w:rFonts w:eastAsia="Times New Roman" w:cs="Times New Roman"/>
          <w:color w:val="333333"/>
          <w:szCs w:val="28"/>
          <w:lang w:val="uk-UA" w:eastAsia="uk-UA"/>
        </w:rPr>
        <w:t xml:space="preserve"> прийняла </w:t>
      </w:r>
      <w:r w:rsidR="00374339">
        <w:rPr>
          <w:rFonts w:eastAsia="Times New Roman" w:cs="Times New Roman"/>
          <w:color w:val="333333"/>
          <w:szCs w:val="28"/>
          <w:lang w:val="uk-UA" w:eastAsia="uk-UA"/>
        </w:rPr>
        <w:t>пролетарсько-класову форму</w:t>
      </w:r>
      <w:r w:rsidR="00870229" w:rsidRPr="00870229">
        <w:rPr>
          <w:rFonts w:eastAsia="Times New Roman" w:cs="Times New Roman"/>
          <w:color w:val="333333"/>
          <w:szCs w:val="28"/>
          <w:lang w:val="uk-UA" w:eastAsia="uk-UA"/>
        </w:rPr>
        <w:t xml:space="preserve"> </w:t>
      </w:r>
      <w:r w:rsidR="00D56718">
        <w:rPr>
          <w:rFonts w:eastAsia="Times New Roman" w:cs="Times New Roman"/>
          <w:color w:val="333333"/>
          <w:szCs w:val="28"/>
          <w:lang w:val="uk-UA" w:eastAsia="uk-UA"/>
        </w:rPr>
        <w:t>управління</w:t>
      </w:r>
      <w:r w:rsidRPr="00BF40DC">
        <w:rPr>
          <w:rFonts w:eastAsia="Times New Roman" w:cs="Times New Roman"/>
          <w:color w:val="333333"/>
          <w:szCs w:val="28"/>
          <w:lang w:val="uk-UA" w:eastAsia="uk-UA"/>
        </w:rPr>
        <w:t>.</w:t>
      </w:r>
    </w:p>
    <w:p w14:paraId="610D6CA5" w14:textId="1C656E9B" w:rsidR="00BF40DC" w:rsidRPr="00BF40DC" w:rsidRDefault="00BF40DC" w:rsidP="00BF40DC">
      <w:pPr>
        <w:spacing w:after="0" w:line="360" w:lineRule="auto"/>
        <w:ind w:firstLine="709"/>
        <w:contextualSpacing/>
        <w:jc w:val="both"/>
        <w:rPr>
          <w:rFonts w:eastAsia="Times New Roman" w:cs="Times New Roman"/>
          <w:color w:val="333333"/>
          <w:szCs w:val="28"/>
          <w:lang w:val="uk-UA" w:eastAsia="uk-UA"/>
        </w:rPr>
      </w:pPr>
      <w:r w:rsidRPr="00BF40DC">
        <w:rPr>
          <w:rFonts w:eastAsia="Times New Roman" w:cs="Times New Roman"/>
          <w:color w:val="333333"/>
          <w:szCs w:val="28"/>
          <w:lang w:val="uk-UA" w:eastAsia="uk-UA"/>
        </w:rPr>
        <w:t>Міськрада</w:t>
      </w:r>
      <w:r w:rsidR="004366AA">
        <w:rPr>
          <w:rFonts w:eastAsia="Times New Roman" w:cs="Times New Roman"/>
          <w:color w:val="333333"/>
          <w:szCs w:val="28"/>
          <w:lang w:val="uk-UA" w:eastAsia="uk-UA"/>
        </w:rPr>
        <w:t xml:space="preserve"> Катеринослава</w:t>
      </w:r>
      <w:r w:rsidR="0015698F">
        <w:rPr>
          <w:rFonts w:eastAsia="Times New Roman" w:cs="Times New Roman"/>
          <w:color w:val="333333"/>
          <w:szCs w:val="28"/>
          <w:lang w:val="uk-UA" w:eastAsia="uk-UA"/>
        </w:rPr>
        <w:t xml:space="preserve"> у своїй структурі</w:t>
      </w:r>
      <w:r w:rsidRPr="00BF40DC">
        <w:rPr>
          <w:rFonts w:eastAsia="Times New Roman" w:cs="Times New Roman"/>
          <w:color w:val="333333"/>
          <w:szCs w:val="28"/>
          <w:lang w:val="uk-UA" w:eastAsia="uk-UA"/>
        </w:rPr>
        <w:t xml:space="preserve"> об’єднувала </w:t>
      </w:r>
      <w:r w:rsidR="003B6A2E">
        <w:rPr>
          <w:rFonts w:eastAsia="Times New Roman" w:cs="Times New Roman"/>
          <w:color w:val="333333"/>
          <w:szCs w:val="28"/>
          <w:lang w:val="uk-UA" w:eastAsia="uk-UA"/>
        </w:rPr>
        <w:t>під</w:t>
      </w:r>
      <w:r w:rsidR="00E06C6E">
        <w:rPr>
          <w:rFonts w:eastAsia="Times New Roman" w:cs="Times New Roman"/>
          <w:color w:val="333333"/>
          <w:szCs w:val="28"/>
          <w:lang w:val="uk-UA" w:eastAsia="uk-UA"/>
        </w:rPr>
        <w:t>відділи</w:t>
      </w:r>
      <w:r w:rsidRPr="00BF40DC">
        <w:rPr>
          <w:rFonts w:eastAsia="Times New Roman" w:cs="Times New Roman"/>
          <w:color w:val="333333"/>
          <w:szCs w:val="28"/>
          <w:lang w:val="uk-UA" w:eastAsia="uk-UA"/>
        </w:rPr>
        <w:t xml:space="preserve"> комунального господарства: експлуатаційні системи (житлове господарство, </w:t>
      </w:r>
      <w:r w:rsidR="003B6A2E">
        <w:rPr>
          <w:rFonts w:eastAsia="Times New Roman" w:cs="Times New Roman"/>
          <w:color w:val="333333"/>
          <w:szCs w:val="28"/>
          <w:lang w:val="uk-UA" w:eastAsia="uk-UA"/>
        </w:rPr>
        <w:t xml:space="preserve">підвідділ </w:t>
      </w:r>
      <w:r w:rsidR="00526F70">
        <w:rPr>
          <w:rFonts w:eastAsia="Times New Roman" w:cs="Times New Roman"/>
          <w:color w:val="333333"/>
          <w:szCs w:val="28"/>
          <w:lang w:val="uk-UA" w:eastAsia="uk-UA"/>
        </w:rPr>
        <w:t>благоустрою</w:t>
      </w:r>
      <w:r w:rsidRPr="00BF40DC">
        <w:rPr>
          <w:rFonts w:eastAsia="Times New Roman" w:cs="Times New Roman"/>
          <w:color w:val="333333"/>
          <w:szCs w:val="28"/>
          <w:lang w:val="uk-UA" w:eastAsia="uk-UA"/>
        </w:rPr>
        <w:t>, санітарн</w:t>
      </w:r>
      <w:r w:rsidR="00526F70">
        <w:rPr>
          <w:rFonts w:eastAsia="Times New Roman" w:cs="Times New Roman"/>
          <w:color w:val="333333"/>
          <w:szCs w:val="28"/>
          <w:lang w:val="uk-UA" w:eastAsia="uk-UA"/>
        </w:rPr>
        <w:t xml:space="preserve">о-обслуговуючі служби); </w:t>
      </w:r>
      <w:r w:rsidRPr="00BF40DC">
        <w:rPr>
          <w:rFonts w:eastAsia="Times New Roman" w:cs="Times New Roman"/>
          <w:color w:val="333333"/>
          <w:szCs w:val="28"/>
          <w:lang w:val="uk-UA" w:eastAsia="uk-UA"/>
        </w:rPr>
        <w:t>промислове виробництво; технологічні системи (водопостачання, електропостачання, зовнішнє освітлення, електр</w:t>
      </w:r>
      <w:r w:rsidR="00526F70">
        <w:rPr>
          <w:rFonts w:eastAsia="Times New Roman" w:cs="Times New Roman"/>
          <w:color w:val="333333"/>
          <w:szCs w:val="28"/>
          <w:lang w:val="uk-UA" w:eastAsia="uk-UA"/>
        </w:rPr>
        <w:t>отранспорт, телефон, телеграф);</w:t>
      </w:r>
      <w:r w:rsidRPr="00BF40DC">
        <w:rPr>
          <w:rFonts w:eastAsia="Times New Roman" w:cs="Times New Roman"/>
          <w:color w:val="333333"/>
          <w:szCs w:val="28"/>
          <w:lang w:val="uk-UA" w:eastAsia="uk-UA"/>
        </w:rPr>
        <w:t xml:space="preserve"> організацій</w:t>
      </w:r>
      <w:r w:rsidR="00EC1374">
        <w:rPr>
          <w:rFonts w:eastAsia="Times New Roman" w:cs="Times New Roman"/>
          <w:color w:val="333333"/>
          <w:szCs w:val="28"/>
          <w:lang w:val="uk-UA" w:eastAsia="uk-UA"/>
        </w:rPr>
        <w:t xml:space="preserve">но-технічні (пошта, </w:t>
      </w:r>
      <w:r w:rsidR="0001752E">
        <w:rPr>
          <w:rFonts w:eastAsia="Times New Roman" w:cs="Times New Roman"/>
          <w:color w:val="333333"/>
          <w:szCs w:val="28"/>
          <w:lang w:val="uk-UA" w:eastAsia="uk-UA"/>
        </w:rPr>
        <w:t>ломбард, бійні</w:t>
      </w:r>
      <w:r w:rsidR="00A96E11">
        <w:rPr>
          <w:rFonts w:eastAsia="Times New Roman" w:cs="Times New Roman"/>
          <w:color w:val="333333"/>
          <w:szCs w:val="28"/>
          <w:lang w:val="uk-UA" w:eastAsia="uk-UA"/>
        </w:rPr>
        <w:t>) намагаючись</w:t>
      </w:r>
      <w:r w:rsidR="00EC1374">
        <w:rPr>
          <w:rFonts w:eastAsia="Times New Roman" w:cs="Times New Roman"/>
          <w:color w:val="333333"/>
          <w:szCs w:val="28"/>
          <w:lang w:val="uk-UA" w:eastAsia="uk-UA"/>
        </w:rPr>
        <w:t xml:space="preserve"> відродити </w:t>
      </w:r>
      <w:r w:rsidR="00F77DA2">
        <w:rPr>
          <w:rFonts w:eastAsia="Times New Roman" w:cs="Times New Roman"/>
          <w:color w:val="333333"/>
          <w:szCs w:val="28"/>
          <w:lang w:val="uk-UA" w:eastAsia="uk-UA"/>
        </w:rPr>
        <w:t xml:space="preserve">комунальні підприємства та </w:t>
      </w:r>
      <w:r w:rsidR="00621405">
        <w:rPr>
          <w:rFonts w:eastAsia="Times New Roman" w:cs="Times New Roman"/>
          <w:color w:val="333333"/>
          <w:szCs w:val="28"/>
          <w:lang w:val="uk-UA" w:eastAsia="uk-UA"/>
        </w:rPr>
        <w:t>житловий фонд</w:t>
      </w:r>
      <w:r w:rsidRPr="00BF40DC">
        <w:rPr>
          <w:rFonts w:eastAsia="Times New Roman" w:cs="Times New Roman"/>
          <w:color w:val="333333"/>
          <w:szCs w:val="28"/>
          <w:lang w:val="uk-UA" w:eastAsia="uk-UA"/>
        </w:rPr>
        <w:t xml:space="preserve"> </w:t>
      </w:r>
      <w:r w:rsidR="003B5C41">
        <w:rPr>
          <w:rFonts w:eastAsia="Times New Roman" w:cs="Times New Roman"/>
          <w:color w:val="333333"/>
          <w:szCs w:val="28"/>
          <w:lang w:val="uk-UA" w:eastAsia="uk-UA"/>
        </w:rPr>
        <w:t>який</w:t>
      </w:r>
      <w:r w:rsidRPr="00BF40DC">
        <w:rPr>
          <w:rFonts w:eastAsia="Times New Roman" w:cs="Times New Roman"/>
          <w:color w:val="333333"/>
          <w:szCs w:val="28"/>
          <w:lang w:val="uk-UA" w:eastAsia="uk-UA"/>
        </w:rPr>
        <w:t xml:space="preserve"> </w:t>
      </w:r>
      <w:r w:rsidR="0001752E">
        <w:rPr>
          <w:rFonts w:eastAsia="Times New Roman" w:cs="Times New Roman"/>
          <w:color w:val="333333"/>
          <w:szCs w:val="28"/>
          <w:lang w:val="uk-UA" w:eastAsia="uk-UA"/>
        </w:rPr>
        <w:t xml:space="preserve">на той час </w:t>
      </w:r>
      <w:r w:rsidR="00621405">
        <w:rPr>
          <w:rFonts w:eastAsia="Times New Roman" w:cs="Times New Roman"/>
          <w:color w:val="333333"/>
          <w:szCs w:val="28"/>
          <w:lang w:val="uk-UA" w:eastAsia="uk-UA"/>
        </w:rPr>
        <w:t>перебував</w:t>
      </w:r>
      <w:r w:rsidRPr="00BF40DC">
        <w:rPr>
          <w:rFonts w:eastAsia="Times New Roman" w:cs="Times New Roman"/>
          <w:color w:val="333333"/>
          <w:szCs w:val="28"/>
          <w:lang w:val="uk-UA" w:eastAsia="uk-UA"/>
        </w:rPr>
        <w:t xml:space="preserve"> у </w:t>
      </w:r>
      <w:r w:rsidR="00EC1374">
        <w:rPr>
          <w:rFonts w:eastAsia="Times New Roman" w:cs="Times New Roman"/>
          <w:color w:val="333333"/>
          <w:szCs w:val="28"/>
          <w:lang w:val="uk-UA" w:eastAsia="uk-UA"/>
        </w:rPr>
        <w:t>кризовому</w:t>
      </w:r>
      <w:r w:rsidRPr="00BF40DC">
        <w:rPr>
          <w:rFonts w:eastAsia="Times New Roman" w:cs="Times New Roman"/>
          <w:color w:val="333333"/>
          <w:szCs w:val="28"/>
          <w:lang w:val="uk-UA" w:eastAsia="uk-UA"/>
        </w:rPr>
        <w:t xml:space="preserve"> стані через:</w:t>
      </w:r>
    </w:p>
    <w:p w14:paraId="3BCC3E9F" w14:textId="476C7DBC" w:rsidR="00BF40DC" w:rsidRPr="00A96E11" w:rsidRDefault="00C17E28" w:rsidP="007708C7">
      <w:pPr>
        <w:pStyle w:val="a3"/>
        <w:numPr>
          <w:ilvl w:val="0"/>
          <w:numId w:val="27"/>
        </w:numPr>
        <w:spacing w:after="0" w:line="360" w:lineRule="auto"/>
        <w:ind w:left="0" w:firstLine="709"/>
        <w:jc w:val="both"/>
        <w:rPr>
          <w:rFonts w:eastAsia="Times New Roman" w:cs="Times New Roman"/>
          <w:color w:val="333333"/>
          <w:szCs w:val="28"/>
          <w:lang w:val="uk-UA" w:eastAsia="uk-UA"/>
        </w:rPr>
      </w:pPr>
      <w:r w:rsidRPr="00A96E11">
        <w:rPr>
          <w:rFonts w:eastAsia="Times New Roman" w:cs="Times New Roman"/>
          <w:color w:val="333333"/>
          <w:szCs w:val="28"/>
          <w:lang w:val="uk-UA" w:eastAsia="uk-UA"/>
        </w:rPr>
        <w:t>екзогенні</w:t>
      </w:r>
      <w:r w:rsidR="00BF40DC" w:rsidRPr="00A96E11">
        <w:rPr>
          <w:rFonts w:eastAsia="Times New Roman" w:cs="Times New Roman"/>
          <w:color w:val="333333"/>
          <w:szCs w:val="28"/>
          <w:lang w:val="uk-UA" w:eastAsia="uk-UA"/>
        </w:rPr>
        <w:t xml:space="preserve"> фактори (війна, революція);</w:t>
      </w:r>
    </w:p>
    <w:p w14:paraId="258B3600" w14:textId="77777777" w:rsidR="00BF40DC" w:rsidRPr="00A96E11" w:rsidRDefault="00BF40DC" w:rsidP="007708C7">
      <w:pPr>
        <w:pStyle w:val="a3"/>
        <w:numPr>
          <w:ilvl w:val="0"/>
          <w:numId w:val="27"/>
        </w:numPr>
        <w:spacing w:after="0" w:line="360" w:lineRule="auto"/>
        <w:ind w:left="0" w:firstLine="709"/>
        <w:jc w:val="both"/>
        <w:rPr>
          <w:rFonts w:eastAsia="Times New Roman" w:cs="Times New Roman"/>
          <w:color w:val="333333"/>
          <w:szCs w:val="28"/>
          <w:lang w:val="uk-UA" w:eastAsia="uk-UA"/>
        </w:rPr>
      </w:pPr>
      <w:r w:rsidRPr="00A96E11">
        <w:rPr>
          <w:rFonts w:eastAsia="Times New Roman" w:cs="Times New Roman"/>
          <w:color w:val="333333"/>
          <w:szCs w:val="28"/>
          <w:lang w:val="uk-UA" w:eastAsia="uk-UA"/>
        </w:rPr>
        <w:t>скорочення інженерного штату та збільшення кількості технічних працівників;</w:t>
      </w:r>
    </w:p>
    <w:p w14:paraId="68A3687A" w14:textId="5BA48C42" w:rsidR="00BF40DC" w:rsidRPr="00A96E11" w:rsidRDefault="00121420" w:rsidP="007708C7">
      <w:pPr>
        <w:pStyle w:val="a3"/>
        <w:numPr>
          <w:ilvl w:val="0"/>
          <w:numId w:val="27"/>
        </w:numPr>
        <w:spacing w:after="0" w:line="360" w:lineRule="auto"/>
        <w:ind w:left="0" w:firstLine="709"/>
        <w:jc w:val="both"/>
        <w:rPr>
          <w:rFonts w:eastAsia="Times New Roman" w:cs="Times New Roman"/>
          <w:color w:val="333333"/>
          <w:szCs w:val="28"/>
          <w:lang w:val="uk-UA" w:eastAsia="uk-UA"/>
        </w:rPr>
      </w:pPr>
      <w:r w:rsidRPr="00A96E11">
        <w:rPr>
          <w:rFonts w:eastAsia="Times New Roman" w:cs="Times New Roman"/>
          <w:color w:val="333333"/>
          <w:szCs w:val="28"/>
          <w:lang w:val="uk-UA" w:eastAsia="uk-UA"/>
        </w:rPr>
        <w:t xml:space="preserve">«хижацьке» </w:t>
      </w:r>
      <w:r w:rsidR="00BF40DC" w:rsidRPr="00A96E11">
        <w:rPr>
          <w:rFonts w:eastAsia="Times New Roman" w:cs="Times New Roman"/>
          <w:color w:val="333333"/>
          <w:szCs w:val="28"/>
          <w:lang w:val="uk-UA" w:eastAsia="uk-UA"/>
        </w:rPr>
        <w:t>руйнування пошкоджених житлових будинків;</w:t>
      </w:r>
    </w:p>
    <w:p w14:paraId="5FEBFF4A" w14:textId="42A71AA1" w:rsidR="00BF40DC" w:rsidRPr="00A96E11" w:rsidRDefault="00097798" w:rsidP="007708C7">
      <w:pPr>
        <w:pStyle w:val="a3"/>
        <w:numPr>
          <w:ilvl w:val="0"/>
          <w:numId w:val="27"/>
        </w:numPr>
        <w:spacing w:after="0" w:line="360" w:lineRule="auto"/>
        <w:ind w:left="0" w:firstLine="709"/>
        <w:jc w:val="both"/>
        <w:rPr>
          <w:rFonts w:eastAsia="Times New Roman" w:cs="Times New Roman"/>
          <w:color w:val="333333"/>
          <w:szCs w:val="28"/>
          <w:lang w:val="uk-UA" w:eastAsia="uk-UA"/>
        </w:rPr>
      </w:pPr>
      <w:r w:rsidRPr="00A96E11">
        <w:rPr>
          <w:rFonts w:eastAsia="Times New Roman" w:cs="Times New Roman"/>
          <w:color w:val="333333"/>
          <w:szCs w:val="28"/>
          <w:lang w:val="uk-UA" w:eastAsia="uk-UA"/>
        </w:rPr>
        <w:t>проблеми розквартирування</w:t>
      </w:r>
      <w:r w:rsidR="00BF40DC" w:rsidRPr="00A96E11">
        <w:rPr>
          <w:rFonts w:eastAsia="Times New Roman" w:cs="Times New Roman"/>
          <w:color w:val="333333"/>
          <w:szCs w:val="28"/>
          <w:lang w:val="uk-UA" w:eastAsia="uk-UA"/>
        </w:rPr>
        <w:t xml:space="preserve"> військових частин.</w:t>
      </w:r>
    </w:p>
    <w:p w14:paraId="7BAD9418" w14:textId="15A3479A" w:rsidR="00BF40DC" w:rsidRPr="00BF40DC" w:rsidRDefault="00AA1F03" w:rsidP="00BF40DC">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Н</w:t>
      </w:r>
      <w:r w:rsidR="00BF40DC" w:rsidRPr="00BF40DC">
        <w:rPr>
          <w:rFonts w:eastAsia="Times New Roman" w:cs="Times New Roman"/>
          <w:color w:val="333333"/>
          <w:szCs w:val="28"/>
          <w:lang w:val="uk-UA" w:eastAsia="uk-UA"/>
        </w:rPr>
        <w:t xml:space="preserve">езважаючи </w:t>
      </w:r>
      <w:r>
        <w:rPr>
          <w:rFonts w:eastAsia="Times New Roman" w:cs="Times New Roman"/>
          <w:color w:val="333333"/>
          <w:szCs w:val="28"/>
          <w:lang w:val="uk-UA" w:eastAsia="uk-UA"/>
        </w:rPr>
        <w:t>на житлово-комунальну кризу, к</w:t>
      </w:r>
      <w:r w:rsidR="00BF40DC" w:rsidRPr="00BF40DC">
        <w:rPr>
          <w:rFonts w:eastAsia="Times New Roman" w:cs="Times New Roman"/>
          <w:color w:val="333333"/>
          <w:szCs w:val="28"/>
          <w:lang w:val="uk-UA" w:eastAsia="uk-UA"/>
        </w:rPr>
        <w:t>омун</w:t>
      </w:r>
      <w:r w:rsidR="009E2E8B">
        <w:rPr>
          <w:rFonts w:eastAsia="Times New Roman" w:cs="Times New Roman"/>
          <w:color w:val="333333"/>
          <w:szCs w:val="28"/>
          <w:lang w:val="uk-UA" w:eastAsia="uk-UA"/>
        </w:rPr>
        <w:t xml:space="preserve">альне </w:t>
      </w:r>
      <w:r w:rsidR="00BF40DC" w:rsidRPr="00BF40DC">
        <w:rPr>
          <w:rFonts w:eastAsia="Times New Roman" w:cs="Times New Roman"/>
          <w:color w:val="333333"/>
          <w:szCs w:val="28"/>
          <w:lang w:val="uk-UA" w:eastAsia="uk-UA"/>
        </w:rPr>
        <w:t>госп</w:t>
      </w:r>
      <w:r w:rsidR="009E2E8B">
        <w:rPr>
          <w:rFonts w:eastAsia="Times New Roman" w:cs="Times New Roman"/>
          <w:color w:val="333333"/>
          <w:szCs w:val="28"/>
          <w:lang w:val="uk-UA" w:eastAsia="uk-UA"/>
        </w:rPr>
        <w:t>одарство</w:t>
      </w:r>
      <w:r w:rsidR="00BF40DC" w:rsidRPr="00BF40DC">
        <w:rPr>
          <w:rFonts w:eastAsia="Times New Roman" w:cs="Times New Roman"/>
          <w:color w:val="333333"/>
          <w:szCs w:val="28"/>
          <w:lang w:val="uk-UA" w:eastAsia="uk-UA"/>
        </w:rPr>
        <w:t xml:space="preserve"> </w:t>
      </w:r>
      <w:r w:rsidR="009E2E8B">
        <w:rPr>
          <w:rFonts w:eastAsia="Times New Roman" w:cs="Times New Roman"/>
          <w:color w:val="333333"/>
          <w:szCs w:val="28"/>
          <w:lang w:val="uk-UA" w:eastAsia="uk-UA"/>
        </w:rPr>
        <w:t>Катеринослава</w:t>
      </w:r>
      <w:r w:rsidR="00023DE0">
        <w:rPr>
          <w:rFonts w:eastAsia="Times New Roman" w:cs="Times New Roman"/>
          <w:color w:val="333333"/>
          <w:szCs w:val="28"/>
          <w:lang w:val="uk-UA" w:eastAsia="uk-UA"/>
        </w:rPr>
        <w:t xml:space="preserve"> </w:t>
      </w:r>
      <w:r w:rsidR="00BF40DC" w:rsidRPr="00BF40DC">
        <w:rPr>
          <w:rFonts w:eastAsia="Times New Roman" w:cs="Times New Roman"/>
          <w:color w:val="333333"/>
          <w:szCs w:val="28"/>
          <w:lang w:val="uk-UA" w:eastAsia="uk-UA"/>
        </w:rPr>
        <w:t>входило до місцевого бюджету, забезпечуючи значний неподатковий дохід, частково сприяючи фінансуванню міськ</w:t>
      </w:r>
      <w:r w:rsidR="000166CE">
        <w:rPr>
          <w:rFonts w:eastAsia="Times New Roman" w:cs="Times New Roman"/>
          <w:color w:val="333333"/>
          <w:szCs w:val="28"/>
          <w:lang w:val="uk-UA" w:eastAsia="uk-UA"/>
        </w:rPr>
        <w:t>их структур влади</w:t>
      </w:r>
      <w:r w:rsidR="00BF40DC" w:rsidRPr="00BF40DC">
        <w:rPr>
          <w:rFonts w:eastAsia="Times New Roman" w:cs="Times New Roman"/>
          <w:color w:val="333333"/>
          <w:szCs w:val="28"/>
          <w:lang w:val="uk-UA" w:eastAsia="uk-UA"/>
        </w:rPr>
        <w:t>.</w:t>
      </w:r>
    </w:p>
    <w:p w14:paraId="570F9DAE" w14:textId="3B90069F" w:rsidR="007D7225" w:rsidRDefault="00701A0A" w:rsidP="00BF40DC">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Поступова відбудова та з</w:t>
      </w:r>
      <w:r w:rsidR="008A745D" w:rsidRPr="008A745D">
        <w:rPr>
          <w:rFonts w:eastAsia="Times New Roman" w:cs="Times New Roman"/>
          <w:color w:val="333333"/>
          <w:szCs w:val="28"/>
          <w:lang w:val="uk-UA" w:eastAsia="uk-UA"/>
        </w:rPr>
        <w:t xml:space="preserve">ростання ролі українських </w:t>
      </w:r>
      <w:r w:rsidR="00A0101A">
        <w:rPr>
          <w:rFonts w:eastAsia="Times New Roman" w:cs="Times New Roman"/>
          <w:color w:val="333333"/>
          <w:szCs w:val="28"/>
          <w:lang w:val="uk-UA" w:eastAsia="uk-UA"/>
        </w:rPr>
        <w:t xml:space="preserve">промислових </w:t>
      </w:r>
      <w:r w:rsidR="008A745D" w:rsidRPr="008A745D">
        <w:rPr>
          <w:rFonts w:eastAsia="Times New Roman" w:cs="Times New Roman"/>
          <w:color w:val="333333"/>
          <w:szCs w:val="28"/>
          <w:lang w:val="uk-UA" w:eastAsia="uk-UA"/>
        </w:rPr>
        <w:t>міст викликало зан</w:t>
      </w:r>
      <w:r w:rsidR="008A745D">
        <w:rPr>
          <w:rFonts w:eastAsia="Times New Roman" w:cs="Times New Roman"/>
          <w:color w:val="333333"/>
          <w:szCs w:val="28"/>
          <w:lang w:val="uk-UA" w:eastAsia="uk-UA"/>
        </w:rPr>
        <w:t>епокоєння більшовицької партії р</w:t>
      </w:r>
      <w:r w:rsidR="008A745D" w:rsidRPr="008A745D">
        <w:rPr>
          <w:rFonts w:eastAsia="Times New Roman" w:cs="Times New Roman"/>
          <w:color w:val="333333"/>
          <w:szCs w:val="28"/>
          <w:lang w:val="uk-UA" w:eastAsia="uk-UA"/>
        </w:rPr>
        <w:t xml:space="preserve">осії. </w:t>
      </w:r>
      <w:r w:rsidR="00BF40DC" w:rsidRPr="00BF40DC">
        <w:rPr>
          <w:rFonts w:eastAsia="Times New Roman" w:cs="Times New Roman"/>
          <w:color w:val="333333"/>
          <w:szCs w:val="28"/>
          <w:lang w:val="uk-UA" w:eastAsia="uk-UA"/>
        </w:rPr>
        <w:t xml:space="preserve">Радянський уряд </w:t>
      </w:r>
      <w:r w:rsidR="008A745D">
        <w:rPr>
          <w:rFonts w:eastAsia="Times New Roman" w:cs="Times New Roman"/>
          <w:color w:val="333333"/>
          <w:szCs w:val="28"/>
          <w:lang w:val="uk-UA" w:eastAsia="uk-UA"/>
        </w:rPr>
        <w:t xml:space="preserve">в </w:t>
      </w:r>
      <w:r w:rsidR="00BF40DC" w:rsidRPr="00BF40DC">
        <w:rPr>
          <w:rFonts w:eastAsia="Times New Roman" w:cs="Times New Roman"/>
          <w:color w:val="333333"/>
          <w:szCs w:val="28"/>
          <w:lang w:val="uk-UA" w:eastAsia="uk-UA"/>
        </w:rPr>
        <w:t>України констатував</w:t>
      </w:r>
      <w:r w:rsidR="00962D59">
        <w:rPr>
          <w:rFonts w:eastAsia="Times New Roman" w:cs="Times New Roman"/>
          <w:color w:val="333333"/>
          <w:szCs w:val="28"/>
          <w:lang w:val="uk-UA" w:eastAsia="uk-UA"/>
        </w:rPr>
        <w:t>:</w:t>
      </w:r>
      <w:r w:rsidR="00BF40DC" w:rsidRPr="00BF40DC">
        <w:rPr>
          <w:rFonts w:eastAsia="Times New Roman" w:cs="Times New Roman"/>
          <w:color w:val="333333"/>
          <w:szCs w:val="28"/>
          <w:lang w:val="uk-UA" w:eastAsia="uk-UA"/>
        </w:rPr>
        <w:t xml:space="preserve"> «радянська влада на сьогодні не має під собою ґрунту».</w:t>
      </w:r>
    </w:p>
    <w:p w14:paraId="1E2329B4" w14:textId="1B500962" w:rsidR="007E1714" w:rsidRDefault="008A745D" w:rsidP="00BF40DC">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З метою</w:t>
      </w:r>
      <w:r w:rsidR="00BF40DC" w:rsidRPr="00BF40DC">
        <w:rPr>
          <w:rFonts w:eastAsia="Times New Roman" w:cs="Times New Roman"/>
          <w:color w:val="333333"/>
          <w:szCs w:val="28"/>
          <w:lang w:val="uk-UA" w:eastAsia="uk-UA"/>
        </w:rPr>
        <w:t xml:space="preserve"> </w:t>
      </w:r>
      <w:r w:rsidR="00FE5EE5">
        <w:rPr>
          <w:rFonts w:eastAsia="Times New Roman" w:cs="Times New Roman"/>
          <w:color w:val="333333"/>
          <w:szCs w:val="28"/>
          <w:lang w:val="uk-UA" w:eastAsia="uk-UA"/>
        </w:rPr>
        <w:t xml:space="preserve">посилення </w:t>
      </w:r>
      <w:r w:rsidR="00BF40DC" w:rsidRPr="00BF40DC">
        <w:rPr>
          <w:rFonts w:eastAsia="Times New Roman" w:cs="Times New Roman"/>
          <w:color w:val="333333"/>
          <w:szCs w:val="28"/>
          <w:lang w:val="uk-UA" w:eastAsia="uk-UA"/>
        </w:rPr>
        <w:t>політики «</w:t>
      </w:r>
      <w:r w:rsidR="008F4189" w:rsidRPr="008F4189">
        <w:rPr>
          <w:rFonts w:eastAsia="Times New Roman" w:cs="Times New Roman"/>
          <w:color w:val="333333"/>
          <w:szCs w:val="28"/>
          <w:lang w:val="uk-UA" w:eastAsia="uk-UA"/>
        </w:rPr>
        <w:t>«загальнорадянської центральної спайки»</w:t>
      </w:r>
      <w:r w:rsidR="008F4189">
        <w:rPr>
          <w:rFonts w:eastAsia="Times New Roman" w:cs="Times New Roman"/>
          <w:color w:val="333333"/>
          <w:szCs w:val="28"/>
          <w:lang w:val="uk-UA" w:eastAsia="uk-UA"/>
        </w:rPr>
        <w:t xml:space="preserve"> </w:t>
      </w:r>
      <w:r>
        <w:rPr>
          <w:rFonts w:eastAsia="Times New Roman" w:cs="Times New Roman"/>
          <w:color w:val="333333"/>
          <w:szCs w:val="28"/>
          <w:lang w:val="uk-UA" w:eastAsia="uk-UA"/>
        </w:rPr>
        <w:t>на</w:t>
      </w:r>
      <w:r w:rsidR="00BF40DC" w:rsidRPr="00BF40DC">
        <w:rPr>
          <w:rFonts w:eastAsia="Times New Roman" w:cs="Times New Roman"/>
          <w:color w:val="333333"/>
          <w:szCs w:val="28"/>
          <w:lang w:val="uk-UA" w:eastAsia="uk-UA"/>
        </w:rPr>
        <w:t xml:space="preserve"> </w:t>
      </w:r>
      <w:r>
        <w:rPr>
          <w:rFonts w:eastAsia="Times New Roman" w:cs="Times New Roman"/>
          <w:color w:val="333333"/>
          <w:szCs w:val="28"/>
          <w:lang w:val="uk-UA" w:eastAsia="uk-UA"/>
        </w:rPr>
        <w:t>Всеросійському з’їзді</w:t>
      </w:r>
      <w:r w:rsidR="008F4189" w:rsidRPr="008F4189">
        <w:rPr>
          <w:rFonts w:eastAsia="Times New Roman" w:cs="Times New Roman"/>
          <w:color w:val="333333"/>
          <w:szCs w:val="28"/>
          <w:lang w:val="uk-UA" w:eastAsia="uk-UA"/>
        </w:rPr>
        <w:t xml:space="preserve"> голів губернських рад робітничих і селянських депутатів та завідувачів відділів управління губернських виконкомів</w:t>
      </w:r>
      <w:r w:rsidR="00962D59">
        <w:rPr>
          <w:rFonts w:eastAsia="Times New Roman" w:cs="Times New Roman"/>
          <w:color w:val="333333"/>
          <w:szCs w:val="28"/>
          <w:lang w:val="uk-UA" w:eastAsia="uk-UA"/>
        </w:rPr>
        <w:t xml:space="preserve"> (1918 р.)</w:t>
      </w:r>
      <w:r w:rsidR="008F4189" w:rsidRPr="008F4189">
        <w:rPr>
          <w:rFonts w:eastAsia="Times New Roman" w:cs="Times New Roman"/>
          <w:color w:val="333333"/>
          <w:szCs w:val="28"/>
          <w:lang w:val="uk-UA" w:eastAsia="uk-UA"/>
        </w:rPr>
        <w:t xml:space="preserve"> </w:t>
      </w:r>
      <w:r>
        <w:rPr>
          <w:rFonts w:eastAsia="Times New Roman" w:cs="Times New Roman"/>
          <w:color w:val="333333"/>
          <w:szCs w:val="28"/>
          <w:lang w:val="uk-UA" w:eastAsia="uk-UA"/>
        </w:rPr>
        <w:t>було запропоновано остаточно ліквідувати неправильне</w:t>
      </w:r>
      <w:r w:rsidR="008F4189" w:rsidRPr="008F4189">
        <w:rPr>
          <w:rFonts w:eastAsia="Times New Roman" w:cs="Times New Roman"/>
          <w:color w:val="333333"/>
          <w:szCs w:val="28"/>
          <w:lang w:val="uk-UA" w:eastAsia="uk-UA"/>
        </w:rPr>
        <w:t xml:space="preserve"> тлу</w:t>
      </w:r>
      <w:r w:rsidR="008F4189">
        <w:rPr>
          <w:rFonts w:eastAsia="Times New Roman" w:cs="Times New Roman"/>
          <w:color w:val="333333"/>
          <w:szCs w:val="28"/>
          <w:lang w:val="uk-UA" w:eastAsia="uk-UA"/>
        </w:rPr>
        <w:t xml:space="preserve">мачення гасла </w:t>
      </w:r>
      <w:r w:rsidR="00BF40DC" w:rsidRPr="00BF40DC">
        <w:rPr>
          <w:rFonts w:eastAsia="Times New Roman" w:cs="Times New Roman"/>
          <w:color w:val="333333"/>
          <w:szCs w:val="28"/>
          <w:lang w:val="uk-UA" w:eastAsia="uk-UA"/>
        </w:rPr>
        <w:t xml:space="preserve">«Вся влада — Радaм». Організація місцевого управління та </w:t>
      </w:r>
      <w:r w:rsidR="008F4189">
        <w:rPr>
          <w:rFonts w:eastAsia="Times New Roman" w:cs="Times New Roman"/>
          <w:color w:val="333333"/>
          <w:szCs w:val="28"/>
          <w:lang w:val="uk-UA" w:eastAsia="uk-UA"/>
        </w:rPr>
        <w:t xml:space="preserve">подальша </w:t>
      </w:r>
      <w:r w:rsidR="00BF40DC" w:rsidRPr="00BF40DC">
        <w:rPr>
          <w:rFonts w:eastAsia="Times New Roman" w:cs="Times New Roman"/>
          <w:color w:val="333333"/>
          <w:szCs w:val="28"/>
          <w:lang w:val="uk-UA" w:eastAsia="uk-UA"/>
        </w:rPr>
        <w:lastRenderedPageBreak/>
        <w:t xml:space="preserve">реалізація </w:t>
      </w:r>
      <w:r w:rsidR="008F4189">
        <w:rPr>
          <w:rFonts w:eastAsia="Times New Roman" w:cs="Times New Roman"/>
          <w:color w:val="333333"/>
          <w:szCs w:val="28"/>
          <w:lang w:val="uk-UA" w:eastAsia="uk-UA"/>
        </w:rPr>
        <w:t xml:space="preserve">більшовицького </w:t>
      </w:r>
      <w:r w:rsidR="00BF40DC" w:rsidRPr="00BF40DC">
        <w:rPr>
          <w:rFonts w:eastAsia="Times New Roman" w:cs="Times New Roman"/>
          <w:color w:val="333333"/>
          <w:szCs w:val="28"/>
          <w:lang w:val="uk-UA" w:eastAsia="uk-UA"/>
        </w:rPr>
        <w:t xml:space="preserve">принципу «Вся влада — Радaм» </w:t>
      </w:r>
      <w:r>
        <w:rPr>
          <w:rFonts w:eastAsia="Times New Roman" w:cs="Times New Roman"/>
          <w:color w:val="333333"/>
          <w:szCs w:val="28"/>
          <w:lang w:val="uk-UA" w:eastAsia="uk-UA"/>
        </w:rPr>
        <w:t xml:space="preserve">від </w:t>
      </w:r>
      <w:r w:rsidR="002A540C">
        <w:rPr>
          <w:rFonts w:eastAsia="Times New Roman" w:cs="Times New Roman"/>
          <w:color w:val="333333"/>
          <w:szCs w:val="28"/>
          <w:lang w:val="uk-UA" w:eastAsia="uk-UA"/>
        </w:rPr>
        <w:t>тепер мала</w:t>
      </w:r>
      <w:r w:rsidR="00BF40DC" w:rsidRPr="00BF40DC">
        <w:rPr>
          <w:rFonts w:eastAsia="Times New Roman" w:cs="Times New Roman"/>
          <w:color w:val="333333"/>
          <w:szCs w:val="28"/>
          <w:lang w:val="uk-UA" w:eastAsia="uk-UA"/>
        </w:rPr>
        <w:t xml:space="preserve"> здійснюватися лише за суворої координації з </w:t>
      </w:r>
      <w:r w:rsidR="008F4189">
        <w:rPr>
          <w:rFonts w:eastAsia="Times New Roman" w:cs="Times New Roman"/>
          <w:color w:val="333333"/>
          <w:szCs w:val="28"/>
          <w:lang w:val="uk-UA" w:eastAsia="uk-UA"/>
        </w:rPr>
        <w:t>російським центром. Після засідання</w:t>
      </w:r>
      <w:r w:rsidR="007B6EA6">
        <w:rPr>
          <w:rFonts w:eastAsia="Times New Roman" w:cs="Times New Roman"/>
          <w:color w:val="333333"/>
          <w:szCs w:val="28"/>
          <w:lang w:val="uk-UA" w:eastAsia="uk-UA"/>
        </w:rPr>
        <w:t>,</w:t>
      </w:r>
      <w:r w:rsidR="008F4189">
        <w:rPr>
          <w:rFonts w:eastAsia="Times New Roman" w:cs="Times New Roman"/>
          <w:color w:val="333333"/>
          <w:szCs w:val="28"/>
          <w:lang w:val="uk-UA" w:eastAsia="uk-UA"/>
        </w:rPr>
        <w:t xml:space="preserve"> </w:t>
      </w:r>
      <w:r>
        <w:rPr>
          <w:rFonts w:eastAsia="Times New Roman" w:cs="Times New Roman"/>
          <w:color w:val="333333"/>
          <w:szCs w:val="28"/>
          <w:lang w:val="uk-UA" w:eastAsia="uk-UA"/>
        </w:rPr>
        <w:t xml:space="preserve">депутатами </w:t>
      </w:r>
      <w:r w:rsidR="008F4189">
        <w:rPr>
          <w:rFonts w:eastAsia="Times New Roman" w:cs="Times New Roman"/>
          <w:color w:val="333333"/>
          <w:szCs w:val="28"/>
          <w:lang w:val="uk-UA" w:eastAsia="uk-UA"/>
        </w:rPr>
        <w:t>з’їзд</w:t>
      </w:r>
      <w:r>
        <w:rPr>
          <w:rFonts w:eastAsia="Times New Roman" w:cs="Times New Roman"/>
          <w:color w:val="333333"/>
          <w:szCs w:val="28"/>
          <w:lang w:val="uk-UA" w:eastAsia="uk-UA"/>
        </w:rPr>
        <w:t>у</w:t>
      </w:r>
      <w:r w:rsidR="00BF40DC" w:rsidRPr="00BF40DC">
        <w:rPr>
          <w:rFonts w:eastAsia="Times New Roman" w:cs="Times New Roman"/>
          <w:color w:val="333333"/>
          <w:szCs w:val="28"/>
          <w:lang w:val="uk-UA" w:eastAsia="uk-UA"/>
        </w:rPr>
        <w:t xml:space="preserve"> було ухвалено </w:t>
      </w:r>
      <w:r w:rsidR="008F4189">
        <w:rPr>
          <w:rFonts w:eastAsia="Times New Roman" w:cs="Times New Roman"/>
          <w:color w:val="333333"/>
          <w:szCs w:val="28"/>
          <w:lang w:val="uk-UA" w:eastAsia="uk-UA"/>
        </w:rPr>
        <w:t xml:space="preserve">остаточне </w:t>
      </w:r>
      <w:r w:rsidR="000B662E">
        <w:rPr>
          <w:rFonts w:eastAsia="Times New Roman" w:cs="Times New Roman"/>
          <w:color w:val="333333"/>
          <w:szCs w:val="28"/>
          <w:lang w:val="uk-UA" w:eastAsia="uk-UA"/>
        </w:rPr>
        <w:t xml:space="preserve">рішення </w:t>
      </w:r>
      <w:r w:rsidR="002A540C">
        <w:rPr>
          <w:rFonts w:eastAsia="Times New Roman" w:cs="Times New Roman"/>
          <w:color w:val="333333"/>
          <w:szCs w:val="28"/>
          <w:lang w:val="uk-UA" w:eastAsia="uk-UA"/>
        </w:rPr>
        <w:t>про ліквідацію</w:t>
      </w:r>
      <w:r w:rsidR="00BF40DC" w:rsidRPr="00BF40DC">
        <w:rPr>
          <w:rFonts w:eastAsia="Times New Roman" w:cs="Times New Roman"/>
          <w:color w:val="333333"/>
          <w:szCs w:val="28"/>
          <w:lang w:val="uk-UA" w:eastAsia="uk-UA"/>
        </w:rPr>
        <w:t xml:space="preserve"> розбіжності у назвах і формах організацій місцевих рад</w:t>
      </w:r>
      <w:r w:rsidR="002A540C">
        <w:rPr>
          <w:rFonts w:eastAsia="Times New Roman" w:cs="Times New Roman"/>
          <w:color w:val="333333"/>
          <w:szCs w:val="28"/>
          <w:lang w:val="uk-UA" w:eastAsia="uk-UA"/>
        </w:rPr>
        <w:t xml:space="preserve"> та </w:t>
      </w:r>
      <w:r w:rsidR="007B6EA6">
        <w:rPr>
          <w:rFonts w:eastAsia="Times New Roman" w:cs="Times New Roman"/>
          <w:color w:val="333333"/>
          <w:szCs w:val="28"/>
          <w:lang w:val="uk-UA" w:eastAsia="uk-UA"/>
        </w:rPr>
        <w:t>засудженн</w:t>
      </w:r>
      <w:r w:rsidR="00A415B6">
        <w:rPr>
          <w:rFonts w:eastAsia="Times New Roman" w:cs="Times New Roman"/>
          <w:color w:val="333333"/>
          <w:szCs w:val="28"/>
          <w:lang w:val="uk-UA" w:eastAsia="uk-UA"/>
        </w:rPr>
        <w:t>я</w:t>
      </w:r>
      <w:r w:rsidR="00BF40DC" w:rsidRPr="00BF40DC">
        <w:rPr>
          <w:rFonts w:eastAsia="Times New Roman" w:cs="Times New Roman"/>
          <w:color w:val="333333"/>
          <w:szCs w:val="28"/>
          <w:lang w:val="uk-UA" w:eastAsia="uk-UA"/>
        </w:rPr>
        <w:t xml:space="preserve"> </w:t>
      </w:r>
      <w:r w:rsidR="002A540C">
        <w:rPr>
          <w:rFonts w:eastAsia="Times New Roman" w:cs="Times New Roman"/>
          <w:color w:val="333333"/>
          <w:szCs w:val="28"/>
          <w:lang w:val="uk-UA" w:eastAsia="uk-UA"/>
        </w:rPr>
        <w:t>будь якої</w:t>
      </w:r>
      <w:r w:rsidR="000B662E">
        <w:rPr>
          <w:rFonts w:eastAsia="Times New Roman" w:cs="Times New Roman"/>
          <w:color w:val="333333"/>
          <w:szCs w:val="28"/>
          <w:lang w:val="uk-UA" w:eastAsia="uk-UA"/>
        </w:rPr>
        <w:t xml:space="preserve"> спроби</w:t>
      </w:r>
      <w:r>
        <w:rPr>
          <w:rFonts w:eastAsia="Times New Roman" w:cs="Times New Roman"/>
          <w:color w:val="333333"/>
          <w:szCs w:val="28"/>
          <w:lang w:val="uk-UA" w:eastAsia="uk-UA"/>
        </w:rPr>
        <w:t xml:space="preserve"> </w:t>
      </w:r>
      <w:r w:rsidR="00A83CDA">
        <w:rPr>
          <w:rFonts w:eastAsia="Times New Roman" w:cs="Times New Roman"/>
          <w:color w:val="333333"/>
          <w:szCs w:val="28"/>
          <w:lang w:val="uk-UA" w:eastAsia="uk-UA"/>
        </w:rPr>
        <w:t>сепарації</w:t>
      </w:r>
      <w:r w:rsidR="00BF40DC" w:rsidRPr="00BF40DC">
        <w:rPr>
          <w:rFonts w:eastAsia="Times New Roman" w:cs="Times New Roman"/>
          <w:color w:val="333333"/>
          <w:szCs w:val="28"/>
          <w:lang w:val="uk-UA" w:eastAsia="uk-UA"/>
        </w:rPr>
        <w:t xml:space="preserve"> </w:t>
      </w:r>
      <w:r w:rsidR="007B6EA6">
        <w:rPr>
          <w:rFonts w:eastAsia="Times New Roman" w:cs="Times New Roman"/>
          <w:color w:val="333333"/>
          <w:szCs w:val="28"/>
          <w:lang w:val="uk-UA" w:eastAsia="uk-UA"/>
        </w:rPr>
        <w:t>по відношенню до</w:t>
      </w:r>
      <w:r w:rsidR="00BF40DC" w:rsidRPr="00BF40DC">
        <w:rPr>
          <w:rFonts w:eastAsia="Times New Roman" w:cs="Times New Roman"/>
          <w:color w:val="333333"/>
          <w:szCs w:val="28"/>
          <w:lang w:val="uk-UA" w:eastAsia="uk-UA"/>
        </w:rPr>
        <w:t xml:space="preserve"> </w:t>
      </w:r>
      <w:r>
        <w:rPr>
          <w:rFonts w:eastAsia="Times New Roman" w:cs="Times New Roman"/>
          <w:color w:val="333333"/>
          <w:szCs w:val="28"/>
          <w:lang w:val="uk-UA" w:eastAsia="uk-UA"/>
        </w:rPr>
        <w:t xml:space="preserve">радянського </w:t>
      </w:r>
      <w:r w:rsidR="00BF40DC" w:rsidRPr="00BF40DC">
        <w:rPr>
          <w:rFonts w:eastAsia="Times New Roman" w:cs="Times New Roman"/>
          <w:color w:val="333333"/>
          <w:szCs w:val="28"/>
          <w:lang w:val="uk-UA" w:eastAsia="uk-UA"/>
        </w:rPr>
        <w:t>центру</w:t>
      </w:r>
      <w:r w:rsidR="002A540C">
        <w:rPr>
          <w:rFonts w:eastAsia="Times New Roman" w:cs="Times New Roman"/>
          <w:color w:val="333333"/>
          <w:szCs w:val="28"/>
          <w:lang w:val="uk-UA" w:eastAsia="uk-UA"/>
        </w:rPr>
        <w:t xml:space="preserve"> в Москві</w:t>
      </w:r>
      <w:r w:rsidR="00BF40DC" w:rsidRPr="00BF40DC">
        <w:rPr>
          <w:rFonts w:eastAsia="Times New Roman" w:cs="Times New Roman"/>
          <w:color w:val="333333"/>
          <w:szCs w:val="28"/>
          <w:lang w:val="uk-UA" w:eastAsia="uk-UA"/>
        </w:rPr>
        <w:t>.</w:t>
      </w:r>
      <w:r w:rsidR="00953AB6">
        <w:rPr>
          <w:rFonts w:eastAsia="Times New Roman" w:cs="Times New Roman"/>
          <w:color w:val="333333"/>
          <w:szCs w:val="28"/>
          <w:lang w:val="uk-UA" w:eastAsia="uk-UA"/>
        </w:rPr>
        <w:t xml:space="preserve"> </w:t>
      </w:r>
    </w:p>
    <w:p w14:paraId="635723BC" w14:textId="18E7CE16" w:rsidR="004063EC" w:rsidRDefault="007D7225" w:rsidP="00446C83">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Характерним для відбудівного</w:t>
      </w:r>
      <w:r w:rsidR="00CF60CC">
        <w:rPr>
          <w:rFonts w:eastAsia="Times New Roman" w:cs="Times New Roman"/>
          <w:color w:val="333333"/>
          <w:szCs w:val="28"/>
          <w:lang w:val="uk-UA" w:eastAsia="uk-UA"/>
        </w:rPr>
        <w:t xml:space="preserve"> період</w:t>
      </w:r>
      <w:r>
        <w:rPr>
          <w:rFonts w:eastAsia="Times New Roman" w:cs="Times New Roman"/>
          <w:color w:val="333333"/>
          <w:szCs w:val="28"/>
          <w:lang w:val="uk-UA" w:eastAsia="uk-UA"/>
        </w:rPr>
        <w:t xml:space="preserve">у </w:t>
      </w:r>
      <w:r w:rsidR="00E30ED3">
        <w:rPr>
          <w:rFonts w:eastAsia="Times New Roman" w:cs="Times New Roman"/>
          <w:color w:val="333333"/>
          <w:szCs w:val="28"/>
          <w:lang w:val="uk-UA" w:eastAsia="uk-UA"/>
        </w:rPr>
        <w:t>(1921–1925 </w:t>
      </w:r>
      <w:r w:rsidR="00D51CD9" w:rsidRPr="00D51CD9">
        <w:rPr>
          <w:rFonts w:eastAsia="Times New Roman" w:cs="Times New Roman"/>
          <w:color w:val="333333"/>
          <w:szCs w:val="28"/>
          <w:lang w:val="uk-UA" w:eastAsia="uk-UA"/>
        </w:rPr>
        <w:t>рр.)</w:t>
      </w:r>
      <w:r w:rsidR="00D51CD9">
        <w:rPr>
          <w:rFonts w:eastAsia="Times New Roman" w:cs="Times New Roman"/>
          <w:color w:val="333333"/>
          <w:szCs w:val="28"/>
          <w:lang w:val="uk-UA" w:eastAsia="uk-UA"/>
        </w:rPr>
        <w:t xml:space="preserve"> </w:t>
      </w:r>
      <w:r>
        <w:rPr>
          <w:rFonts w:eastAsia="Times New Roman" w:cs="Times New Roman"/>
          <w:color w:val="333333"/>
          <w:szCs w:val="28"/>
          <w:lang w:val="uk-UA" w:eastAsia="uk-UA"/>
        </w:rPr>
        <w:t>було видання</w:t>
      </w:r>
      <w:r w:rsidR="004063EC">
        <w:rPr>
          <w:rFonts w:eastAsia="Times New Roman" w:cs="Times New Roman"/>
          <w:color w:val="333333"/>
          <w:szCs w:val="28"/>
          <w:lang w:val="uk-UA" w:eastAsia="uk-UA"/>
        </w:rPr>
        <w:t xml:space="preserve"> </w:t>
      </w:r>
      <w:r>
        <w:rPr>
          <w:rFonts w:eastAsia="Times New Roman" w:cs="Times New Roman"/>
          <w:color w:val="333333"/>
          <w:szCs w:val="28"/>
          <w:lang w:val="uk-UA" w:eastAsia="uk-UA"/>
        </w:rPr>
        <w:t>цілої низки</w:t>
      </w:r>
      <w:r w:rsidR="004063EC">
        <w:rPr>
          <w:rFonts w:eastAsia="Times New Roman" w:cs="Times New Roman"/>
          <w:color w:val="333333"/>
          <w:szCs w:val="28"/>
          <w:lang w:val="uk-UA" w:eastAsia="uk-UA"/>
        </w:rPr>
        <w:t xml:space="preserve"> </w:t>
      </w:r>
      <w:r w:rsidR="009F7880">
        <w:rPr>
          <w:rFonts w:eastAsia="Times New Roman" w:cs="Times New Roman"/>
          <w:color w:val="333333"/>
          <w:szCs w:val="28"/>
          <w:lang w:val="uk-UA" w:eastAsia="uk-UA"/>
        </w:rPr>
        <w:t>нормативно-правових</w:t>
      </w:r>
      <w:r w:rsidR="004063EC">
        <w:rPr>
          <w:rFonts w:eastAsia="Times New Roman" w:cs="Times New Roman"/>
          <w:color w:val="333333"/>
          <w:szCs w:val="28"/>
          <w:lang w:val="uk-UA" w:eastAsia="uk-UA"/>
        </w:rPr>
        <w:t xml:space="preserve"> документів</w:t>
      </w:r>
      <w:r w:rsidR="00CF60CC" w:rsidRPr="00CF60CC">
        <w:t xml:space="preserve"> </w:t>
      </w:r>
      <w:r w:rsidR="00CF60CC">
        <w:rPr>
          <w:lang w:val="uk-UA"/>
        </w:rPr>
        <w:t xml:space="preserve">щодо </w:t>
      </w:r>
      <w:r w:rsidR="00CF60CC" w:rsidRPr="00CF60CC">
        <w:rPr>
          <w:rFonts w:eastAsia="Times New Roman" w:cs="Times New Roman"/>
          <w:color w:val="333333"/>
          <w:szCs w:val="28"/>
          <w:lang w:val="uk-UA" w:eastAsia="uk-UA"/>
        </w:rPr>
        <w:t>місцевого управління</w:t>
      </w:r>
      <w:r w:rsidR="004063EC">
        <w:rPr>
          <w:rFonts w:eastAsia="Times New Roman" w:cs="Times New Roman"/>
          <w:color w:val="333333"/>
          <w:szCs w:val="28"/>
          <w:lang w:val="uk-UA" w:eastAsia="uk-UA"/>
        </w:rPr>
        <w:t xml:space="preserve">. </w:t>
      </w:r>
      <w:r w:rsidR="004063EC" w:rsidRPr="004063EC">
        <w:rPr>
          <w:rFonts w:eastAsia="Times New Roman" w:cs="Times New Roman"/>
          <w:color w:val="333333"/>
          <w:szCs w:val="28"/>
          <w:lang w:val="uk-UA" w:eastAsia="uk-UA"/>
        </w:rPr>
        <w:t xml:space="preserve">Однак, ключовим механізмом здійснення диктатури пролетаріату, </w:t>
      </w:r>
      <w:r w:rsidR="004063EC">
        <w:rPr>
          <w:rFonts w:eastAsia="Times New Roman" w:cs="Times New Roman"/>
          <w:color w:val="333333"/>
          <w:szCs w:val="28"/>
          <w:lang w:val="uk-UA" w:eastAsia="uk-UA"/>
        </w:rPr>
        <w:t xml:space="preserve">його </w:t>
      </w:r>
      <w:r w:rsidR="004063EC" w:rsidRPr="004063EC">
        <w:rPr>
          <w:rFonts w:eastAsia="Times New Roman" w:cs="Times New Roman"/>
          <w:color w:val="333333"/>
          <w:szCs w:val="28"/>
          <w:lang w:val="uk-UA" w:eastAsia="uk-UA"/>
        </w:rPr>
        <w:t xml:space="preserve">складовим елементом </w:t>
      </w:r>
      <w:r w:rsidR="007E6B16">
        <w:rPr>
          <w:rFonts w:eastAsia="Times New Roman" w:cs="Times New Roman"/>
          <w:color w:val="333333"/>
          <w:szCs w:val="28"/>
          <w:lang w:val="uk-UA" w:eastAsia="uk-UA"/>
        </w:rPr>
        <w:t xml:space="preserve">управління </w:t>
      </w:r>
      <w:r w:rsidR="004063EC">
        <w:rPr>
          <w:rFonts w:eastAsia="Times New Roman" w:cs="Times New Roman"/>
          <w:color w:val="333333"/>
          <w:szCs w:val="28"/>
          <w:lang w:val="uk-UA" w:eastAsia="uk-UA"/>
        </w:rPr>
        <w:t>виступило</w:t>
      </w:r>
      <w:r w:rsidR="004063EC" w:rsidRPr="004063EC">
        <w:rPr>
          <w:rFonts w:eastAsia="Times New Roman" w:cs="Times New Roman"/>
          <w:color w:val="333333"/>
          <w:szCs w:val="28"/>
          <w:lang w:val="uk-UA" w:eastAsia="uk-UA"/>
        </w:rPr>
        <w:t xml:space="preserve"> виборче право та технології формування владних органів</w:t>
      </w:r>
      <w:r w:rsidR="007E6B16">
        <w:rPr>
          <w:rFonts w:eastAsia="Times New Roman" w:cs="Times New Roman"/>
          <w:color w:val="333333"/>
          <w:szCs w:val="28"/>
          <w:lang w:val="uk-UA" w:eastAsia="uk-UA"/>
        </w:rPr>
        <w:t xml:space="preserve"> означених</w:t>
      </w:r>
      <w:r w:rsidR="00DD12A2">
        <w:rPr>
          <w:rFonts w:eastAsia="Times New Roman" w:cs="Times New Roman"/>
          <w:color w:val="333333"/>
          <w:szCs w:val="28"/>
          <w:lang w:val="uk-UA" w:eastAsia="uk-UA"/>
        </w:rPr>
        <w:t xml:space="preserve"> в </w:t>
      </w:r>
      <w:r w:rsidR="00553897">
        <w:rPr>
          <w:rFonts w:eastAsia="Times New Roman" w:cs="Times New Roman"/>
          <w:color w:val="333333"/>
          <w:szCs w:val="28"/>
          <w:lang w:val="uk-UA" w:eastAsia="uk-UA"/>
        </w:rPr>
        <w:t>Конституції УСРР</w:t>
      </w:r>
      <w:r w:rsidR="00DD12A2">
        <w:rPr>
          <w:rFonts w:eastAsia="Times New Roman" w:cs="Times New Roman"/>
          <w:color w:val="333333"/>
          <w:szCs w:val="28"/>
          <w:lang w:val="uk-UA" w:eastAsia="uk-UA"/>
        </w:rPr>
        <w:t xml:space="preserve">. </w:t>
      </w:r>
      <w:r w:rsidR="00CF60CC">
        <w:rPr>
          <w:rFonts w:eastAsia="Times New Roman" w:cs="Times New Roman"/>
          <w:color w:val="333333"/>
          <w:szCs w:val="28"/>
          <w:lang w:val="uk-UA" w:eastAsia="uk-UA"/>
        </w:rPr>
        <w:t>А</w:t>
      </w:r>
      <w:r w:rsidR="004063EC">
        <w:rPr>
          <w:rFonts w:eastAsia="Times New Roman" w:cs="Times New Roman"/>
          <w:color w:val="333333"/>
          <w:szCs w:val="28"/>
          <w:lang w:val="uk-UA" w:eastAsia="uk-UA"/>
        </w:rPr>
        <w:t>ктивіз</w:t>
      </w:r>
      <w:r w:rsidR="00CF60CC">
        <w:rPr>
          <w:rFonts w:eastAsia="Times New Roman" w:cs="Times New Roman"/>
          <w:color w:val="333333"/>
          <w:szCs w:val="28"/>
          <w:lang w:val="uk-UA" w:eastAsia="uk-UA"/>
        </w:rPr>
        <w:t>ація</w:t>
      </w:r>
      <w:r w:rsidR="004063EC" w:rsidRPr="004063EC">
        <w:rPr>
          <w:rFonts w:eastAsia="Times New Roman" w:cs="Times New Roman"/>
          <w:color w:val="333333"/>
          <w:szCs w:val="28"/>
          <w:lang w:val="uk-UA" w:eastAsia="uk-UA"/>
        </w:rPr>
        <w:t xml:space="preserve"> </w:t>
      </w:r>
      <w:r w:rsidR="00CF60CC">
        <w:rPr>
          <w:rFonts w:eastAsia="Times New Roman" w:cs="Times New Roman"/>
          <w:color w:val="333333"/>
          <w:szCs w:val="28"/>
          <w:lang w:val="uk-UA" w:eastAsia="uk-UA"/>
        </w:rPr>
        <w:t>механізмів</w:t>
      </w:r>
      <w:r w:rsidR="004063EC" w:rsidRPr="004063EC">
        <w:rPr>
          <w:rFonts w:eastAsia="Times New Roman" w:cs="Times New Roman"/>
          <w:color w:val="333333"/>
          <w:szCs w:val="28"/>
          <w:lang w:val="uk-UA" w:eastAsia="uk-UA"/>
        </w:rPr>
        <w:t xml:space="preserve"> </w:t>
      </w:r>
      <w:r w:rsidR="00E51947">
        <w:rPr>
          <w:rFonts w:eastAsia="Times New Roman" w:cs="Times New Roman"/>
          <w:color w:val="333333"/>
          <w:szCs w:val="28"/>
          <w:lang w:val="uk-UA" w:eastAsia="uk-UA"/>
        </w:rPr>
        <w:t xml:space="preserve">управлінського </w:t>
      </w:r>
      <w:r w:rsidR="004063EC" w:rsidRPr="004063EC">
        <w:rPr>
          <w:rFonts w:eastAsia="Times New Roman" w:cs="Times New Roman"/>
          <w:color w:val="333333"/>
          <w:szCs w:val="28"/>
          <w:lang w:val="uk-UA" w:eastAsia="uk-UA"/>
        </w:rPr>
        <w:t xml:space="preserve">контролю </w:t>
      </w:r>
      <w:r w:rsidR="00D51CD9">
        <w:rPr>
          <w:rFonts w:eastAsia="Times New Roman" w:cs="Times New Roman"/>
          <w:color w:val="333333"/>
          <w:szCs w:val="28"/>
          <w:lang w:val="uk-UA" w:eastAsia="uk-UA"/>
        </w:rPr>
        <w:t xml:space="preserve">на містах </w:t>
      </w:r>
      <w:r w:rsidR="009F7880">
        <w:rPr>
          <w:rFonts w:eastAsia="Times New Roman" w:cs="Times New Roman"/>
          <w:color w:val="333333"/>
          <w:szCs w:val="28"/>
          <w:lang w:val="uk-UA" w:eastAsia="uk-UA"/>
        </w:rPr>
        <w:t>мала за мету</w:t>
      </w:r>
      <w:r w:rsidR="004063EC">
        <w:rPr>
          <w:rFonts w:eastAsia="Times New Roman" w:cs="Times New Roman"/>
          <w:color w:val="333333"/>
          <w:szCs w:val="28"/>
          <w:lang w:val="uk-UA" w:eastAsia="uk-UA"/>
        </w:rPr>
        <w:t xml:space="preserve"> </w:t>
      </w:r>
      <w:r w:rsidR="00955586">
        <w:rPr>
          <w:rFonts w:eastAsia="Times New Roman" w:cs="Times New Roman"/>
          <w:color w:val="333333"/>
          <w:szCs w:val="28"/>
          <w:lang w:val="uk-UA" w:eastAsia="uk-UA"/>
        </w:rPr>
        <w:t xml:space="preserve">значне </w:t>
      </w:r>
      <w:r w:rsidR="004063EC">
        <w:rPr>
          <w:rFonts w:eastAsia="Times New Roman" w:cs="Times New Roman"/>
          <w:color w:val="333333"/>
          <w:szCs w:val="28"/>
          <w:lang w:val="uk-UA" w:eastAsia="uk-UA"/>
        </w:rPr>
        <w:t>обмеження громадських ініціатив</w:t>
      </w:r>
      <w:r w:rsidR="004063EC" w:rsidRPr="004063EC">
        <w:rPr>
          <w:rFonts w:eastAsia="Times New Roman" w:cs="Times New Roman"/>
          <w:color w:val="333333"/>
          <w:szCs w:val="28"/>
          <w:lang w:val="uk-UA" w:eastAsia="uk-UA"/>
        </w:rPr>
        <w:t xml:space="preserve"> на рівні міськрад</w:t>
      </w:r>
      <w:r w:rsidR="004063EC">
        <w:rPr>
          <w:rFonts w:eastAsia="Times New Roman" w:cs="Times New Roman"/>
          <w:color w:val="333333"/>
          <w:szCs w:val="28"/>
          <w:lang w:val="uk-UA" w:eastAsia="uk-UA"/>
        </w:rPr>
        <w:t>.</w:t>
      </w:r>
    </w:p>
    <w:p w14:paraId="259834CF" w14:textId="5322249D" w:rsidR="00B01B89" w:rsidRDefault="00FC5D4A" w:rsidP="00B01B89">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 xml:space="preserve">Паралельно з </w:t>
      </w:r>
      <w:r w:rsidR="00F77A43">
        <w:rPr>
          <w:rFonts w:eastAsia="Times New Roman" w:cs="Times New Roman"/>
          <w:color w:val="333333"/>
          <w:szCs w:val="28"/>
          <w:lang w:val="uk-UA" w:eastAsia="uk-UA"/>
        </w:rPr>
        <w:t>посиленням</w:t>
      </w:r>
      <w:r>
        <w:rPr>
          <w:rFonts w:eastAsia="Times New Roman" w:cs="Times New Roman"/>
          <w:color w:val="333333"/>
          <w:szCs w:val="28"/>
          <w:lang w:val="uk-UA" w:eastAsia="uk-UA"/>
        </w:rPr>
        <w:t xml:space="preserve"> централізації </w:t>
      </w:r>
      <w:r w:rsidR="00A5508B">
        <w:rPr>
          <w:rFonts w:eastAsia="Times New Roman" w:cs="Times New Roman"/>
          <w:color w:val="333333"/>
          <w:szCs w:val="28"/>
          <w:lang w:val="uk-UA" w:eastAsia="uk-UA"/>
        </w:rPr>
        <w:t>та одержавлення</w:t>
      </w:r>
      <w:r w:rsidR="007E6B16">
        <w:rPr>
          <w:rFonts w:eastAsia="Times New Roman" w:cs="Times New Roman"/>
          <w:color w:val="333333"/>
          <w:szCs w:val="28"/>
          <w:lang w:val="uk-UA" w:eastAsia="uk-UA"/>
        </w:rPr>
        <w:t>м</w:t>
      </w:r>
      <w:r w:rsidR="00A5508B">
        <w:rPr>
          <w:rFonts w:eastAsia="Times New Roman" w:cs="Times New Roman"/>
          <w:color w:val="333333"/>
          <w:szCs w:val="28"/>
          <w:lang w:val="uk-UA" w:eastAsia="uk-UA"/>
        </w:rPr>
        <w:t xml:space="preserve"> місцевої </w:t>
      </w:r>
      <w:r>
        <w:rPr>
          <w:rFonts w:eastAsia="Times New Roman" w:cs="Times New Roman"/>
          <w:color w:val="333333"/>
          <w:szCs w:val="28"/>
          <w:lang w:val="uk-UA" w:eastAsia="uk-UA"/>
        </w:rPr>
        <w:t>влади</w:t>
      </w:r>
      <w:r w:rsidR="00A5508B">
        <w:rPr>
          <w:rFonts w:eastAsia="Times New Roman" w:cs="Times New Roman"/>
          <w:color w:val="333333"/>
          <w:szCs w:val="28"/>
          <w:lang w:val="uk-UA" w:eastAsia="uk-UA"/>
        </w:rPr>
        <w:t>,</w:t>
      </w:r>
      <w:r>
        <w:rPr>
          <w:rFonts w:eastAsia="Times New Roman" w:cs="Times New Roman"/>
          <w:color w:val="333333"/>
          <w:szCs w:val="28"/>
          <w:lang w:val="uk-UA" w:eastAsia="uk-UA"/>
        </w:rPr>
        <w:t xml:space="preserve"> комунгосп К</w:t>
      </w:r>
      <w:r w:rsidR="005F355A">
        <w:rPr>
          <w:rFonts w:eastAsia="Times New Roman" w:cs="Times New Roman"/>
          <w:color w:val="333333"/>
          <w:szCs w:val="28"/>
          <w:lang w:val="uk-UA" w:eastAsia="uk-UA"/>
        </w:rPr>
        <w:t xml:space="preserve">атеринославу </w:t>
      </w:r>
      <w:r w:rsidR="006E6E2F">
        <w:rPr>
          <w:rFonts w:eastAsia="Times New Roman" w:cs="Times New Roman"/>
          <w:color w:val="333333"/>
          <w:szCs w:val="28"/>
          <w:lang w:val="uk-UA" w:eastAsia="uk-UA"/>
        </w:rPr>
        <w:t>розгор</w:t>
      </w:r>
      <w:r w:rsidR="00B42F57">
        <w:rPr>
          <w:rFonts w:eastAsia="Times New Roman" w:cs="Times New Roman"/>
          <w:color w:val="333333"/>
          <w:szCs w:val="28"/>
          <w:lang w:val="uk-UA" w:eastAsia="uk-UA"/>
        </w:rPr>
        <w:t>тає</w:t>
      </w:r>
      <w:r>
        <w:rPr>
          <w:rFonts w:eastAsia="Times New Roman" w:cs="Times New Roman"/>
          <w:color w:val="333333"/>
          <w:szCs w:val="28"/>
          <w:lang w:val="uk-UA" w:eastAsia="uk-UA"/>
        </w:rPr>
        <w:t xml:space="preserve"> </w:t>
      </w:r>
      <w:r w:rsidR="00F77A43">
        <w:rPr>
          <w:rFonts w:eastAsia="Times New Roman" w:cs="Times New Roman"/>
          <w:color w:val="333333"/>
          <w:szCs w:val="28"/>
          <w:lang w:val="uk-UA" w:eastAsia="uk-UA"/>
        </w:rPr>
        <w:t>процес</w:t>
      </w:r>
      <w:r w:rsidR="00F77A43" w:rsidRPr="00F77A43">
        <w:rPr>
          <w:rFonts w:eastAsia="Times New Roman" w:cs="Times New Roman"/>
          <w:color w:val="333333"/>
          <w:szCs w:val="28"/>
          <w:lang w:val="uk-UA" w:eastAsia="uk-UA"/>
        </w:rPr>
        <w:t xml:space="preserve"> </w:t>
      </w:r>
      <w:r w:rsidR="00F77A43">
        <w:rPr>
          <w:rFonts w:eastAsia="Times New Roman" w:cs="Times New Roman"/>
          <w:color w:val="333333"/>
          <w:szCs w:val="28"/>
          <w:lang w:val="uk-UA" w:eastAsia="uk-UA"/>
        </w:rPr>
        <w:t>масової денаціоналізації</w:t>
      </w:r>
      <w:r w:rsidR="00B01B89" w:rsidRPr="00B01B89">
        <w:rPr>
          <w:rFonts w:eastAsia="Times New Roman" w:cs="Times New Roman"/>
          <w:color w:val="333333"/>
          <w:szCs w:val="28"/>
          <w:lang w:val="uk-UA" w:eastAsia="uk-UA"/>
        </w:rPr>
        <w:t xml:space="preserve"> муніципального та приватного житлового сектору</w:t>
      </w:r>
      <w:r>
        <w:rPr>
          <w:rFonts w:eastAsia="Times New Roman" w:cs="Times New Roman"/>
          <w:color w:val="333333"/>
          <w:szCs w:val="28"/>
          <w:lang w:val="uk-UA" w:eastAsia="uk-UA"/>
        </w:rPr>
        <w:t>, що сприяло</w:t>
      </w:r>
      <w:r w:rsidR="00B01B89" w:rsidRPr="00B01B89">
        <w:rPr>
          <w:rFonts w:eastAsia="Times New Roman" w:cs="Times New Roman"/>
          <w:color w:val="333333"/>
          <w:szCs w:val="28"/>
          <w:lang w:val="uk-UA" w:eastAsia="uk-UA"/>
        </w:rPr>
        <w:t xml:space="preserve"> створенню </w:t>
      </w:r>
      <w:r w:rsidR="00312826">
        <w:rPr>
          <w:rFonts w:eastAsia="Times New Roman" w:cs="Times New Roman"/>
          <w:color w:val="333333"/>
          <w:szCs w:val="28"/>
          <w:lang w:val="uk-UA" w:eastAsia="uk-UA"/>
        </w:rPr>
        <w:t xml:space="preserve">відповідних </w:t>
      </w:r>
      <w:r w:rsidR="00B01B89" w:rsidRPr="00B01B89">
        <w:rPr>
          <w:rFonts w:eastAsia="Times New Roman" w:cs="Times New Roman"/>
          <w:color w:val="333333"/>
          <w:szCs w:val="28"/>
          <w:lang w:val="uk-UA" w:eastAsia="uk-UA"/>
        </w:rPr>
        <w:t xml:space="preserve">умов для </w:t>
      </w:r>
      <w:r w:rsidR="00965A08">
        <w:rPr>
          <w:rFonts w:eastAsia="Times New Roman" w:cs="Times New Roman"/>
          <w:color w:val="333333"/>
          <w:szCs w:val="28"/>
          <w:lang w:val="uk-UA" w:eastAsia="uk-UA"/>
        </w:rPr>
        <w:t xml:space="preserve">успішного </w:t>
      </w:r>
      <w:r w:rsidR="00B01B89" w:rsidRPr="00B01B89">
        <w:rPr>
          <w:rFonts w:eastAsia="Times New Roman" w:cs="Times New Roman"/>
          <w:color w:val="333333"/>
          <w:szCs w:val="28"/>
          <w:lang w:val="uk-UA" w:eastAsia="uk-UA"/>
        </w:rPr>
        <w:t xml:space="preserve">подолання </w:t>
      </w:r>
      <w:r w:rsidR="006C2945">
        <w:rPr>
          <w:rFonts w:eastAsia="Times New Roman" w:cs="Times New Roman"/>
          <w:color w:val="333333"/>
          <w:szCs w:val="28"/>
          <w:lang w:val="uk-UA" w:eastAsia="uk-UA"/>
        </w:rPr>
        <w:t>комуна</w:t>
      </w:r>
      <w:r w:rsidR="006C2945" w:rsidRPr="006C2945">
        <w:rPr>
          <w:rFonts w:eastAsia="Times New Roman" w:cs="Times New Roman"/>
          <w:color w:val="333333"/>
          <w:szCs w:val="28"/>
          <w:lang w:val="uk-UA" w:eastAsia="uk-UA"/>
        </w:rPr>
        <w:t>льної</w:t>
      </w:r>
      <w:r w:rsidR="00B01B89" w:rsidRPr="00B01B89">
        <w:rPr>
          <w:rFonts w:eastAsia="Times New Roman" w:cs="Times New Roman"/>
          <w:color w:val="333333"/>
          <w:szCs w:val="28"/>
          <w:lang w:val="uk-UA" w:eastAsia="uk-UA"/>
        </w:rPr>
        <w:t xml:space="preserve"> </w:t>
      </w:r>
      <w:r>
        <w:rPr>
          <w:rFonts w:eastAsia="Times New Roman" w:cs="Times New Roman"/>
          <w:color w:val="333333"/>
          <w:szCs w:val="28"/>
          <w:lang w:val="uk-UA" w:eastAsia="uk-UA"/>
        </w:rPr>
        <w:t xml:space="preserve">та житлової </w:t>
      </w:r>
      <w:r w:rsidR="00B01B89" w:rsidRPr="00B01B89">
        <w:rPr>
          <w:rFonts w:eastAsia="Times New Roman" w:cs="Times New Roman"/>
          <w:color w:val="333333"/>
          <w:szCs w:val="28"/>
          <w:lang w:val="uk-UA" w:eastAsia="uk-UA"/>
        </w:rPr>
        <w:t>кризи</w:t>
      </w:r>
      <w:r w:rsidR="00AA1274">
        <w:rPr>
          <w:rFonts w:eastAsia="Times New Roman" w:cs="Times New Roman"/>
          <w:color w:val="333333"/>
          <w:szCs w:val="28"/>
          <w:lang w:val="uk-UA" w:eastAsia="uk-UA"/>
        </w:rPr>
        <w:t xml:space="preserve"> в Катеринославі</w:t>
      </w:r>
      <w:r w:rsidR="00B01B89" w:rsidRPr="00B01B89">
        <w:rPr>
          <w:rFonts w:eastAsia="Times New Roman" w:cs="Times New Roman"/>
          <w:color w:val="333333"/>
          <w:szCs w:val="28"/>
          <w:lang w:val="uk-UA" w:eastAsia="uk-UA"/>
        </w:rPr>
        <w:t>.</w:t>
      </w:r>
      <w:r w:rsidR="00B01B89">
        <w:rPr>
          <w:rFonts w:eastAsia="Times New Roman" w:cs="Times New Roman"/>
          <w:color w:val="333333"/>
          <w:szCs w:val="28"/>
          <w:lang w:val="uk-UA" w:eastAsia="uk-UA"/>
        </w:rPr>
        <w:t xml:space="preserve"> </w:t>
      </w:r>
      <w:r w:rsidR="009A46AE">
        <w:rPr>
          <w:rFonts w:eastAsia="Times New Roman" w:cs="Times New Roman"/>
          <w:color w:val="333333"/>
          <w:szCs w:val="28"/>
          <w:lang w:val="uk-UA" w:eastAsia="uk-UA"/>
        </w:rPr>
        <w:t>М</w:t>
      </w:r>
      <w:r w:rsidR="006E04F8">
        <w:rPr>
          <w:rFonts w:eastAsia="Times New Roman" w:cs="Times New Roman"/>
          <w:color w:val="333333"/>
          <w:szCs w:val="28"/>
          <w:lang w:val="uk-UA" w:eastAsia="uk-UA"/>
        </w:rPr>
        <w:t>ісцевий м</w:t>
      </w:r>
      <w:r w:rsidR="009A46AE">
        <w:rPr>
          <w:rFonts w:eastAsia="Times New Roman" w:cs="Times New Roman"/>
          <w:color w:val="333333"/>
          <w:szCs w:val="28"/>
          <w:lang w:val="uk-UA" w:eastAsia="uk-UA"/>
        </w:rPr>
        <w:t xml:space="preserve">уніципальний фонд </w:t>
      </w:r>
      <w:r w:rsidR="00657056">
        <w:rPr>
          <w:rFonts w:eastAsia="Times New Roman" w:cs="Times New Roman"/>
          <w:color w:val="333333"/>
          <w:szCs w:val="28"/>
          <w:lang w:val="uk-UA" w:eastAsia="uk-UA"/>
        </w:rPr>
        <w:t xml:space="preserve">в період </w:t>
      </w:r>
      <w:r w:rsidR="00C61959">
        <w:rPr>
          <w:rFonts w:eastAsia="Times New Roman" w:cs="Times New Roman"/>
          <w:color w:val="333333"/>
          <w:szCs w:val="28"/>
          <w:lang w:val="uk-UA" w:eastAsia="uk-UA"/>
        </w:rPr>
        <w:t>НЕП</w:t>
      </w:r>
      <w:r w:rsidR="00657056">
        <w:rPr>
          <w:rFonts w:eastAsia="Times New Roman" w:cs="Times New Roman"/>
          <w:color w:val="333333"/>
          <w:szCs w:val="28"/>
          <w:lang w:val="uk-UA" w:eastAsia="uk-UA"/>
        </w:rPr>
        <w:t xml:space="preserve">у </w:t>
      </w:r>
      <w:r w:rsidR="009A46AE">
        <w:rPr>
          <w:rFonts w:eastAsia="Times New Roman" w:cs="Times New Roman"/>
          <w:color w:val="333333"/>
          <w:szCs w:val="28"/>
          <w:lang w:val="uk-UA" w:eastAsia="uk-UA"/>
        </w:rPr>
        <w:t>р</w:t>
      </w:r>
      <w:r w:rsidR="00457DCA">
        <w:rPr>
          <w:rFonts w:eastAsia="Times New Roman" w:cs="Times New Roman"/>
          <w:color w:val="333333"/>
          <w:szCs w:val="28"/>
          <w:lang w:val="uk-UA" w:eastAsia="uk-UA"/>
        </w:rPr>
        <w:t>озгля</w:t>
      </w:r>
      <w:r>
        <w:rPr>
          <w:rFonts w:eastAsia="Times New Roman" w:cs="Times New Roman"/>
          <w:color w:val="333333"/>
          <w:szCs w:val="28"/>
          <w:lang w:val="uk-UA" w:eastAsia="uk-UA"/>
        </w:rPr>
        <w:t>д</w:t>
      </w:r>
      <w:r w:rsidR="005F355A">
        <w:rPr>
          <w:rFonts w:eastAsia="Times New Roman" w:cs="Times New Roman"/>
          <w:color w:val="333333"/>
          <w:szCs w:val="28"/>
          <w:lang w:val="uk-UA" w:eastAsia="uk-UA"/>
        </w:rPr>
        <w:t>ався</w:t>
      </w:r>
      <w:r w:rsidR="00965A08">
        <w:rPr>
          <w:rFonts w:eastAsia="Times New Roman" w:cs="Times New Roman"/>
          <w:color w:val="333333"/>
          <w:szCs w:val="28"/>
          <w:lang w:val="uk-UA" w:eastAsia="uk-UA"/>
        </w:rPr>
        <w:t xml:space="preserve"> </w:t>
      </w:r>
      <w:r w:rsidR="0075243D">
        <w:rPr>
          <w:rFonts w:eastAsia="Times New Roman" w:cs="Times New Roman"/>
          <w:color w:val="333333"/>
          <w:szCs w:val="28"/>
          <w:lang w:val="uk-UA" w:eastAsia="uk-UA"/>
        </w:rPr>
        <w:t>комунгосп</w:t>
      </w:r>
      <w:r w:rsidR="006E04F8">
        <w:rPr>
          <w:rFonts w:eastAsia="Times New Roman" w:cs="Times New Roman"/>
          <w:color w:val="333333"/>
          <w:szCs w:val="28"/>
          <w:lang w:val="uk-UA" w:eastAsia="uk-UA"/>
        </w:rPr>
        <w:t>ом</w:t>
      </w:r>
      <w:r w:rsidR="00CD3BF0" w:rsidRPr="00CD3BF0">
        <w:rPr>
          <w:rFonts w:eastAsia="Times New Roman" w:cs="Times New Roman"/>
          <w:color w:val="333333"/>
          <w:szCs w:val="28"/>
          <w:lang w:val="uk-UA" w:eastAsia="uk-UA"/>
        </w:rPr>
        <w:t xml:space="preserve"> як товар, </w:t>
      </w:r>
      <w:r w:rsidR="005F355A">
        <w:rPr>
          <w:rFonts w:eastAsia="Times New Roman" w:cs="Times New Roman"/>
          <w:color w:val="333333"/>
          <w:szCs w:val="28"/>
          <w:lang w:val="uk-UA" w:eastAsia="uk-UA"/>
        </w:rPr>
        <w:t>або</w:t>
      </w:r>
      <w:r w:rsidR="00CD3BF0" w:rsidRPr="00CD3BF0">
        <w:rPr>
          <w:rFonts w:eastAsia="Times New Roman" w:cs="Times New Roman"/>
          <w:color w:val="333333"/>
          <w:szCs w:val="28"/>
          <w:lang w:val="uk-UA" w:eastAsia="uk-UA"/>
        </w:rPr>
        <w:t xml:space="preserve"> спосіб отримання прибутку</w:t>
      </w:r>
      <w:r w:rsidR="00E01037">
        <w:rPr>
          <w:rFonts w:eastAsia="Times New Roman" w:cs="Times New Roman"/>
          <w:color w:val="333333"/>
          <w:szCs w:val="28"/>
          <w:lang w:val="uk-UA" w:eastAsia="uk-UA"/>
        </w:rPr>
        <w:t xml:space="preserve">, а отже і поповнення </w:t>
      </w:r>
      <w:r w:rsidR="00F377BF">
        <w:rPr>
          <w:rFonts w:eastAsia="Times New Roman" w:cs="Times New Roman"/>
          <w:color w:val="333333"/>
          <w:szCs w:val="28"/>
          <w:lang w:val="uk-UA" w:eastAsia="uk-UA"/>
        </w:rPr>
        <w:t xml:space="preserve">муніципального </w:t>
      </w:r>
      <w:r w:rsidR="00E01037">
        <w:rPr>
          <w:rFonts w:eastAsia="Times New Roman" w:cs="Times New Roman"/>
          <w:color w:val="333333"/>
          <w:szCs w:val="28"/>
          <w:lang w:val="uk-UA" w:eastAsia="uk-UA"/>
        </w:rPr>
        <w:t>фонду,</w:t>
      </w:r>
      <w:r w:rsidR="00CD3BF0" w:rsidRPr="00CD3BF0">
        <w:rPr>
          <w:rFonts w:eastAsia="Times New Roman" w:cs="Times New Roman"/>
          <w:color w:val="333333"/>
          <w:szCs w:val="28"/>
          <w:lang w:val="uk-UA" w:eastAsia="uk-UA"/>
        </w:rPr>
        <w:t xml:space="preserve"> зав</w:t>
      </w:r>
      <w:r w:rsidR="001E02D8">
        <w:rPr>
          <w:rFonts w:eastAsia="Times New Roman" w:cs="Times New Roman"/>
          <w:color w:val="333333"/>
          <w:szCs w:val="28"/>
          <w:lang w:val="uk-UA" w:eastAsia="uk-UA"/>
        </w:rPr>
        <w:t xml:space="preserve">дяки </w:t>
      </w:r>
      <w:r w:rsidR="00F77DA2">
        <w:rPr>
          <w:rFonts w:eastAsia="Times New Roman" w:cs="Times New Roman"/>
          <w:color w:val="333333"/>
          <w:szCs w:val="28"/>
          <w:lang w:val="uk-UA" w:eastAsia="uk-UA"/>
        </w:rPr>
        <w:t xml:space="preserve">активному </w:t>
      </w:r>
      <w:r w:rsidR="00A7444E">
        <w:rPr>
          <w:rFonts w:eastAsia="Times New Roman" w:cs="Times New Roman"/>
          <w:color w:val="333333"/>
          <w:szCs w:val="28"/>
          <w:lang w:val="uk-UA" w:eastAsia="uk-UA"/>
        </w:rPr>
        <w:t xml:space="preserve">розширенню </w:t>
      </w:r>
      <w:r w:rsidR="001E02D8">
        <w:rPr>
          <w:rFonts w:eastAsia="Times New Roman" w:cs="Times New Roman"/>
          <w:color w:val="333333"/>
          <w:szCs w:val="28"/>
          <w:lang w:val="uk-UA" w:eastAsia="uk-UA"/>
        </w:rPr>
        <w:t>орендн</w:t>
      </w:r>
      <w:r w:rsidR="00A7444E">
        <w:rPr>
          <w:rFonts w:eastAsia="Times New Roman" w:cs="Times New Roman"/>
          <w:color w:val="333333"/>
          <w:szCs w:val="28"/>
          <w:lang w:val="uk-UA" w:eastAsia="uk-UA"/>
        </w:rPr>
        <w:t>ої</w:t>
      </w:r>
      <w:r w:rsidR="001E02D8">
        <w:rPr>
          <w:rFonts w:eastAsia="Times New Roman" w:cs="Times New Roman"/>
          <w:color w:val="333333"/>
          <w:szCs w:val="28"/>
          <w:lang w:val="uk-UA" w:eastAsia="uk-UA"/>
        </w:rPr>
        <w:t xml:space="preserve"> практи</w:t>
      </w:r>
      <w:r w:rsidR="00A7444E">
        <w:rPr>
          <w:rFonts w:eastAsia="Times New Roman" w:cs="Times New Roman"/>
          <w:color w:val="333333"/>
          <w:szCs w:val="28"/>
          <w:lang w:val="uk-UA" w:eastAsia="uk-UA"/>
        </w:rPr>
        <w:t>ки</w:t>
      </w:r>
      <w:r w:rsidR="001E02D8">
        <w:rPr>
          <w:rFonts w:eastAsia="Times New Roman" w:cs="Times New Roman"/>
          <w:color w:val="333333"/>
          <w:szCs w:val="28"/>
          <w:lang w:val="uk-UA" w:eastAsia="uk-UA"/>
        </w:rPr>
        <w:t xml:space="preserve">. </w:t>
      </w:r>
    </w:p>
    <w:p w14:paraId="642E0E2A" w14:textId="2526FBE2" w:rsidR="00A504D7" w:rsidRDefault="001E02D8" w:rsidP="009A46AE">
      <w:pPr>
        <w:spacing w:after="0" w:line="360" w:lineRule="auto"/>
        <w:ind w:firstLine="709"/>
        <w:contextualSpacing/>
        <w:jc w:val="both"/>
        <w:rPr>
          <w:rFonts w:eastAsia="Times New Roman" w:cs="Times New Roman"/>
          <w:color w:val="333333"/>
          <w:szCs w:val="28"/>
          <w:lang w:val="uk-UA" w:eastAsia="uk-UA"/>
        </w:rPr>
      </w:pPr>
      <w:r w:rsidRPr="00D34420">
        <w:rPr>
          <w:rFonts w:eastAsia="Times New Roman" w:cs="Times New Roman"/>
          <w:color w:val="333333"/>
          <w:szCs w:val="28"/>
          <w:u w:val="single"/>
          <w:lang w:val="uk-UA" w:eastAsia="uk-UA"/>
        </w:rPr>
        <w:t>П</w:t>
      </w:r>
      <w:r w:rsidR="006C2945" w:rsidRPr="00D34420">
        <w:rPr>
          <w:rFonts w:eastAsia="Times New Roman" w:cs="Times New Roman"/>
          <w:color w:val="333333"/>
          <w:szCs w:val="28"/>
          <w:u w:val="single"/>
          <w:lang w:val="uk-UA" w:eastAsia="uk-UA"/>
        </w:rPr>
        <w:t>еріод</w:t>
      </w:r>
      <w:r w:rsidR="00CD3BF0" w:rsidRPr="00D34420">
        <w:rPr>
          <w:rFonts w:eastAsia="Times New Roman" w:cs="Times New Roman"/>
          <w:color w:val="333333"/>
          <w:szCs w:val="28"/>
          <w:u w:val="single"/>
          <w:lang w:val="uk-UA" w:eastAsia="uk-UA"/>
        </w:rPr>
        <w:t xml:space="preserve"> соціалістично</w:t>
      </w:r>
      <w:r w:rsidRPr="00D34420">
        <w:rPr>
          <w:rFonts w:eastAsia="Times New Roman" w:cs="Times New Roman"/>
          <w:color w:val="333333"/>
          <w:szCs w:val="28"/>
          <w:u w:val="single"/>
          <w:lang w:val="uk-UA" w:eastAsia="uk-UA"/>
        </w:rPr>
        <w:t>ї реконструкції</w:t>
      </w:r>
      <w:r>
        <w:rPr>
          <w:rFonts w:eastAsia="Times New Roman" w:cs="Times New Roman"/>
          <w:color w:val="333333"/>
          <w:szCs w:val="28"/>
          <w:lang w:val="uk-UA" w:eastAsia="uk-UA"/>
        </w:rPr>
        <w:t xml:space="preserve"> (1926–1929</w:t>
      </w:r>
      <w:r w:rsidR="00D550B9">
        <w:rPr>
          <w:rFonts w:eastAsia="Times New Roman" w:cs="Times New Roman"/>
          <w:color w:val="333333"/>
          <w:szCs w:val="28"/>
          <w:lang w:val="uk-UA" w:eastAsia="uk-UA"/>
        </w:rPr>
        <w:t> </w:t>
      </w:r>
      <w:r w:rsidR="006257CD">
        <w:rPr>
          <w:rFonts w:eastAsia="Times New Roman" w:cs="Times New Roman"/>
          <w:color w:val="333333"/>
          <w:szCs w:val="28"/>
          <w:lang w:val="uk-UA" w:eastAsia="uk-UA"/>
        </w:rPr>
        <w:t>рр.).</w:t>
      </w:r>
    </w:p>
    <w:p w14:paraId="2E500509" w14:textId="6E411340" w:rsidR="00CD3BF0" w:rsidRPr="00CD3BF0" w:rsidRDefault="00DA50E4" w:rsidP="009A46AE">
      <w:pPr>
        <w:spacing w:after="0" w:line="360" w:lineRule="auto"/>
        <w:ind w:firstLine="709"/>
        <w:contextualSpacing/>
        <w:jc w:val="both"/>
        <w:rPr>
          <w:rFonts w:eastAsia="Times New Roman" w:cs="Times New Roman"/>
          <w:color w:val="333333"/>
          <w:szCs w:val="28"/>
          <w:lang w:val="uk-UA" w:eastAsia="uk-UA"/>
        </w:rPr>
      </w:pPr>
      <w:r>
        <w:rPr>
          <w:rFonts w:eastAsia="Times New Roman" w:cs="Times New Roman"/>
          <w:color w:val="333333"/>
          <w:szCs w:val="28"/>
          <w:lang w:val="uk-UA" w:eastAsia="uk-UA"/>
        </w:rPr>
        <w:t>В цей період п</w:t>
      </w:r>
      <w:r w:rsidR="00DD12A2">
        <w:rPr>
          <w:rFonts w:eastAsia="Times New Roman" w:cs="Times New Roman"/>
          <w:color w:val="333333"/>
          <w:szCs w:val="28"/>
          <w:lang w:val="uk-UA" w:eastAsia="uk-UA"/>
        </w:rPr>
        <w:t>осилюється</w:t>
      </w:r>
      <w:r w:rsidR="008F0455" w:rsidRPr="008F0455">
        <w:rPr>
          <w:rFonts w:eastAsia="Times New Roman" w:cs="Times New Roman"/>
          <w:color w:val="333333"/>
          <w:szCs w:val="28"/>
          <w:lang w:val="uk-UA" w:eastAsia="uk-UA"/>
        </w:rPr>
        <w:t xml:space="preserve"> процес ліквідації та </w:t>
      </w:r>
      <w:r w:rsidR="00F40CCE">
        <w:rPr>
          <w:rFonts w:eastAsia="Times New Roman" w:cs="Times New Roman"/>
          <w:color w:val="333333"/>
          <w:szCs w:val="28"/>
          <w:lang w:val="uk-UA" w:eastAsia="uk-UA"/>
        </w:rPr>
        <w:t>подальшого</w:t>
      </w:r>
      <w:r w:rsidR="007B284E">
        <w:rPr>
          <w:rFonts w:eastAsia="Times New Roman" w:cs="Times New Roman"/>
          <w:color w:val="333333"/>
          <w:szCs w:val="28"/>
          <w:lang w:val="uk-UA" w:eastAsia="uk-UA"/>
        </w:rPr>
        <w:t xml:space="preserve"> </w:t>
      </w:r>
      <w:r w:rsidR="008F0455" w:rsidRPr="008F0455">
        <w:rPr>
          <w:rFonts w:eastAsia="Times New Roman" w:cs="Times New Roman"/>
          <w:color w:val="333333"/>
          <w:szCs w:val="28"/>
          <w:lang w:val="uk-UA" w:eastAsia="uk-UA"/>
        </w:rPr>
        <w:t>злиття міськвиконкомів і комунальних органів із губернськими та повітовими структурами в рамках переходу до трь</w:t>
      </w:r>
      <w:r w:rsidR="008D7A13">
        <w:rPr>
          <w:rFonts w:eastAsia="Times New Roman" w:cs="Times New Roman"/>
          <w:color w:val="333333"/>
          <w:szCs w:val="28"/>
          <w:lang w:val="uk-UA" w:eastAsia="uk-UA"/>
        </w:rPr>
        <w:t>охступеневої системи управління</w:t>
      </w:r>
      <w:r w:rsidR="00CD3BF0" w:rsidRPr="00CD3BF0">
        <w:rPr>
          <w:rFonts w:eastAsia="Times New Roman" w:cs="Times New Roman"/>
          <w:color w:val="333333"/>
          <w:szCs w:val="28"/>
          <w:lang w:val="uk-UA" w:eastAsia="uk-UA"/>
        </w:rPr>
        <w:t xml:space="preserve"> (1925</w:t>
      </w:r>
      <w:r w:rsidR="00D550B9">
        <w:rPr>
          <w:rFonts w:eastAsia="Times New Roman" w:cs="Times New Roman"/>
          <w:color w:val="333333"/>
          <w:szCs w:val="28"/>
          <w:lang w:val="uk-UA" w:eastAsia="uk-UA"/>
        </w:rPr>
        <w:t> р.</w:t>
      </w:r>
      <w:r w:rsidR="00CD3BF0" w:rsidRPr="00CD3BF0">
        <w:rPr>
          <w:rFonts w:eastAsia="Times New Roman" w:cs="Times New Roman"/>
          <w:color w:val="333333"/>
          <w:szCs w:val="28"/>
          <w:lang w:val="uk-UA" w:eastAsia="uk-UA"/>
        </w:rPr>
        <w:t xml:space="preserve">). Реформа </w:t>
      </w:r>
      <w:r w:rsidR="00CF5372">
        <w:rPr>
          <w:rFonts w:eastAsia="Times New Roman" w:cs="Times New Roman"/>
          <w:color w:val="333333"/>
          <w:szCs w:val="28"/>
          <w:lang w:val="uk-UA" w:eastAsia="uk-UA"/>
        </w:rPr>
        <w:t>управлінських структур</w:t>
      </w:r>
      <w:r w:rsidR="00BA2F38">
        <w:rPr>
          <w:rFonts w:eastAsia="Times New Roman" w:cs="Times New Roman"/>
          <w:color w:val="333333"/>
          <w:szCs w:val="28"/>
          <w:lang w:val="uk-UA" w:eastAsia="uk-UA"/>
        </w:rPr>
        <w:t>,</w:t>
      </w:r>
      <w:r w:rsidR="00E01D8C">
        <w:rPr>
          <w:rFonts w:eastAsia="Times New Roman" w:cs="Times New Roman"/>
          <w:color w:val="333333"/>
          <w:szCs w:val="28"/>
          <w:lang w:val="uk-UA" w:eastAsia="uk-UA"/>
        </w:rPr>
        <w:t xml:space="preserve"> </w:t>
      </w:r>
      <w:r w:rsidR="00711529">
        <w:rPr>
          <w:rFonts w:eastAsia="Times New Roman" w:cs="Times New Roman"/>
          <w:color w:val="333333"/>
          <w:szCs w:val="28"/>
          <w:lang w:val="uk-UA" w:eastAsia="uk-UA"/>
        </w:rPr>
        <w:t>базува</w:t>
      </w:r>
      <w:r w:rsidR="0079150E">
        <w:rPr>
          <w:rFonts w:eastAsia="Times New Roman" w:cs="Times New Roman"/>
          <w:color w:val="333333"/>
          <w:szCs w:val="28"/>
          <w:lang w:val="uk-UA" w:eastAsia="uk-UA"/>
        </w:rPr>
        <w:t>ла</w:t>
      </w:r>
      <w:r w:rsidR="008A79CD">
        <w:rPr>
          <w:rFonts w:eastAsia="Times New Roman" w:cs="Times New Roman"/>
          <w:color w:val="333333"/>
          <w:szCs w:val="28"/>
          <w:lang w:val="uk-UA" w:eastAsia="uk-UA"/>
        </w:rPr>
        <w:t>ся</w:t>
      </w:r>
      <w:r w:rsidR="00711529">
        <w:rPr>
          <w:rFonts w:eastAsia="Times New Roman" w:cs="Times New Roman"/>
          <w:color w:val="333333"/>
          <w:szCs w:val="28"/>
          <w:lang w:val="uk-UA" w:eastAsia="uk-UA"/>
        </w:rPr>
        <w:t xml:space="preserve"> на </w:t>
      </w:r>
      <w:r w:rsidR="007141DC">
        <w:rPr>
          <w:rFonts w:eastAsia="Times New Roman" w:cs="Times New Roman"/>
          <w:color w:val="333333"/>
          <w:szCs w:val="28"/>
          <w:lang w:val="uk-UA" w:eastAsia="uk-UA"/>
        </w:rPr>
        <w:t xml:space="preserve">радянських </w:t>
      </w:r>
      <w:r w:rsidR="00711529">
        <w:rPr>
          <w:rFonts w:eastAsia="Times New Roman" w:cs="Times New Roman"/>
          <w:color w:val="333333"/>
          <w:szCs w:val="28"/>
          <w:lang w:val="uk-UA" w:eastAsia="uk-UA"/>
        </w:rPr>
        <w:t>постановах</w:t>
      </w:r>
      <w:r w:rsidR="00CD3BF0" w:rsidRPr="00CD3BF0">
        <w:rPr>
          <w:rFonts w:eastAsia="Times New Roman" w:cs="Times New Roman"/>
          <w:color w:val="333333"/>
          <w:szCs w:val="28"/>
          <w:lang w:val="uk-UA" w:eastAsia="uk-UA"/>
        </w:rPr>
        <w:t xml:space="preserve"> </w:t>
      </w:r>
      <w:r w:rsidR="00B32F68">
        <w:rPr>
          <w:rFonts w:eastAsia="Times New Roman" w:cs="Times New Roman"/>
          <w:color w:val="333333"/>
          <w:szCs w:val="28"/>
          <w:lang w:val="uk-UA" w:eastAsia="uk-UA"/>
        </w:rPr>
        <w:t xml:space="preserve">за якими </w:t>
      </w:r>
      <w:r w:rsidR="00583D0C">
        <w:rPr>
          <w:rFonts w:eastAsia="Times New Roman" w:cs="Times New Roman"/>
          <w:color w:val="333333"/>
          <w:szCs w:val="28"/>
          <w:lang w:val="uk-UA" w:eastAsia="uk-UA"/>
        </w:rPr>
        <w:t>міськвиконкоми</w:t>
      </w:r>
      <w:r w:rsidR="00DD12A2">
        <w:rPr>
          <w:rFonts w:eastAsia="Times New Roman" w:cs="Times New Roman"/>
          <w:color w:val="333333"/>
          <w:szCs w:val="28"/>
          <w:lang w:val="uk-UA" w:eastAsia="uk-UA"/>
        </w:rPr>
        <w:t>,</w:t>
      </w:r>
      <w:r w:rsidR="00B32F68">
        <w:rPr>
          <w:rFonts w:eastAsia="Times New Roman" w:cs="Times New Roman"/>
          <w:color w:val="333333"/>
          <w:szCs w:val="28"/>
          <w:lang w:val="uk-UA" w:eastAsia="uk-UA"/>
        </w:rPr>
        <w:t xml:space="preserve"> як політичн</w:t>
      </w:r>
      <w:r w:rsidR="00A504D7">
        <w:rPr>
          <w:rFonts w:eastAsia="Times New Roman" w:cs="Times New Roman"/>
          <w:color w:val="333333"/>
          <w:szCs w:val="28"/>
          <w:lang w:val="uk-UA" w:eastAsia="uk-UA"/>
        </w:rPr>
        <w:t>і</w:t>
      </w:r>
      <w:r w:rsidR="00CD3BF0" w:rsidRPr="00CD3BF0">
        <w:rPr>
          <w:rFonts w:eastAsia="Times New Roman" w:cs="Times New Roman"/>
          <w:color w:val="333333"/>
          <w:szCs w:val="28"/>
          <w:lang w:val="uk-UA" w:eastAsia="uk-UA"/>
        </w:rPr>
        <w:t xml:space="preserve"> агент</w:t>
      </w:r>
      <w:r w:rsidR="00A504D7">
        <w:rPr>
          <w:rFonts w:eastAsia="Times New Roman" w:cs="Times New Roman"/>
          <w:color w:val="333333"/>
          <w:szCs w:val="28"/>
          <w:lang w:val="uk-UA" w:eastAsia="uk-UA"/>
        </w:rPr>
        <w:t>и</w:t>
      </w:r>
      <w:r w:rsidR="00CD3BF0" w:rsidRPr="00CD3BF0">
        <w:rPr>
          <w:rFonts w:eastAsia="Times New Roman" w:cs="Times New Roman"/>
          <w:color w:val="333333"/>
          <w:szCs w:val="28"/>
          <w:lang w:val="uk-UA" w:eastAsia="uk-UA"/>
        </w:rPr>
        <w:t xml:space="preserve"> революції</w:t>
      </w:r>
      <w:r w:rsidR="0079150E">
        <w:rPr>
          <w:rFonts w:eastAsia="Times New Roman" w:cs="Times New Roman"/>
          <w:color w:val="333333"/>
          <w:szCs w:val="28"/>
          <w:lang w:val="uk-UA" w:eastAsia="uk-UA"/>
        </w:rPr>
        <w:t>,</w:t>
      </w:r>
      <w:r w:rsidR="00CD3BF0" w:rsidRPr="00CD3BF0">
        <w:rPr>
          <w:rFonts w:eastAsia="Times New Roman" w:cs="Times New Roman"/>
          <w:color w:val="333333"/>
          <w:szCs w:val="28"/>
          <w:lang w:val="uk-UA" w:eastAsia="uk-UA"/>
        </w:rPr>
        <w:t xml:space="preserve"> через управлінську кризу та повне висн</w:t>
      </w:r>
      <w:r w:rsidR="00B32F68">
        <w:rPr>
          <w:rFonts w:eastAsia="Times New Roman" w:cs="Times New Roman"/>
          <w:color w:val="333333"/>
          <w:szCs w:val="28"/>
          <w:lang w:val="uk-UA" w:eastAsia="uk-UA"/>
        </w:rPr>
        <w:t>аження помісних засобів</w:t>
      </w:r>
      <w:r w:rsidR="0079150E">
        <w:rPr>
          <w:rFonts w:eastAsia="Times New Roman" w:cs="Times New Roman"/>
          <w:color w:val="333333"/>
          <w:szCs w:val="28"/>
          <w:lang w:val="uk-UA" w:eastAsia="uk-UA"/>
        </w:rPr>
        <w:t>,</w:t>
      </w:r>
      <w:r w:rsidR="00B32F68">
        <w:rPr>
          <w:rFonts w:eastAsia="Times New Roman" w:cs="Times New Roman"/>
          <w:color w:val="333333"/>
          <w:szCs w:val="28"/>
          <w:lang w:val="uk-UA" w:eastAsia="uk-UA"/>
        </w:rPr>
        <w:t xml:space="preserve"> </w:t>
      </w:r>
      <w:r w:rsidR="00E7383B">
        <w:rPr>
          <w:rFonts w:eastAsia="Times New Roman" w:cs="Times New Roman"/>
          <w:color w:val="333333"/>
          <w:szCs w:val="28"/>
          <w:lang w:val="uk-UA" w:eastAsia="uk-UA"/>
        </w:rPr>
        <w:t>«</w:t>
      </w:r>
      <w:r w:rsidR="00B32F68">
        <w:rPr>
          <w:rFonts w:eastAsia="Times New Roman" w:cs="Times New Roman"/>
          <w:color w:val="333333"/>
          <w:szCs w:val="28"/>
          <w:lang w:val="uk-UA" w:eastAsia="uk-UA"/>
        </w:rPr>
        <w:t>вимушен</w:t>
      </w:r>
      <w:r w:rsidR="00A504D7">
        <w:rPr>
          <w:rFonts w:eastAsia="Times New Roman" w:cs="Times New Roman"/>
          <w:color w:val="333333"/>
          <w:szCs w:val="28"/>
          <w:lang w:val="uk-UA" w:eastAsia="uk-UA"/>
        </w:rPr>
        <w:t>і</w:t>
      </w:r>
      <w:r w:rsidR="00E7383B">
        <w:rPr>
          <w:rFonts w:eastAsia="Times New Roman" w:cs="Times New Roman"/>
          <w:color w:val="333333"/>
          <w:szCs w:val="28"/>
          <w:lang w:val="uk-UA" w:eastAsia="uk-UA"/>
        </w:rPr>
        <w:t>»</w:t>
      </w:r>
      <w:r w:rsidR="00CD3BF0" w:rsidRPr="00CD3BF0">
        <w:rPr>
          <w:rFonts w:eastAsia="Times New Roman" w:cs="Times New Roman"/>
          <w:color w:val="333333"/>
          <w:szCs w:val="28"/>
          <w:lang w:val="uk-UA" w:eastAsia="uk-UA"/>
        </w:rPr>
        <w:t xml:space="preserve"> </w:t>
      </w:r>
      <w:r w:rsidR="005677BF">
        <w:rPr>
          <w:rFonts w:eastAsia="Times New Roman" w:cs="Times New Roman"/>
          <w:color w:val="333333"/>
          <w:szCs w:val="28"/>
          <w:lang w:val="uk-UA" w:eastAsia="uk-UA"/>
        </w:rPr>
        <w:t xml:space="preserve">були </w:t>
      </w:r>
      <w:r w:rsidR="00CD3BF0" w:rsidRPr="00CD3BF0">
        <w:rPr>
          <w:rFonts w:eastAsia="Times New Roman" w:cs="Times New Roman"/>
          <w:color w:val="333333"/>
          <w:szCs w:val="28"/>
          <w:lang w:val="uk-UA" w:eastAsia="uk-UA"/>
        </w:rPr>
        <w:t>увійти в процес злиття з відповідним</w:t>
      </w:r>
      <w:r w:rsidR="00A504D7">
        <w:rPr>
          <w:rFonts w:eastAsia="Times New Roman" w:cs="Times New Roman"/>
          <w:color w:val="333333"/>
          <w:szCs w:val="28"/>
          <w:lang w:val="uk-UA" w:eastAsia="uk-UA"/>
        </w:rPr>
        <w:t>и</w:t>
      </w:r>
      <w:r w:rsidR="00CD3BF0" w:rsidRPr="00CD3BF0">
        <w:rPr>
          <w:rFonts w:eastAsia="Times New Roman" w:cs="Times New Roman"/>
          <w:color w:val="333333"/>
          <w:szCs w:val="28"/>
          <w:lang w:val="uk-UA" w:eastAsia="uk-UA"/>
        </w:rPr>
        <w:t xml:space="preserve"> губернським</w:t>
      </w:r>
      <w:r w:rsidR="00A504D7">
        <w:rPr>
          <w:rFonts w:eastAsia="Times New Roman" w:cs="Times New Roman"/>
          <w:color w:val="333333"/>
          <w:szCs w:val="28"/>
          <w:lang w:val="uk-UA" w:eastAsia="uk-UA"/>
        </w:rPr>
        <w:t>и</w:t>
      </w:r>
      <w:r w:rsidR="00CD3BF0" w:rsidRPr="00CD3BF0">
        <w:rPr>
          <w:rFonts w:eastAsia="Times New Roman" w:cs="Times New Roman"/>
          <w:color w:val="333333"/>
          <w:szCs w:val="28"/>
          <w:lang w:val="uk-UA" w:eastAsia="uk-UA"/>
        </w:rPr>
        <w:t xml:space="preserve"> та повітовим</w:t>
      </w:r>
      <w:r w:rsidR="00A504D7">
        <w:rPr>
          <w:rFonts w:eastAsia="Times New Roman" w:cs="Times New Roman"/>
          <w:color w:val="333333"/>
          <w:szCs w:val="28"/>
          <w:lang w:val="uk-UA" w:eastAsia="uk-UA"/>
        </w:rPr>
        <w:t>и</w:t>
      </w:r>
      <w:r w:rsidR="00CD3BF0" w:rsidRPr="00CD3BF0">
        <w:rPr>
          <w:rFonts w:eastAsia="Times New Roman" w:cs="Times New Roman"/>
          <w:color w:val="333333"/>
          <w:szCs w:val="28"/>
          <w:lang w:val="uk-UA" w:eastAsia="uk-UA"/>
        </w:rPr>
        <w:t xml:space="preserve"> виконкомами. </w:t>
      </w:r>
      <w:r w:rsidR="00711529" w:rsidRPr="00711529">
        <w:rPr>
          <w:rFonts w:eastAsia="Times New Roman" w:cs="Times New Roman"/>
          <w:color w:val="333333"/>
          <w:szCs w:val="28"/>
          <w:lang w:val="uk-UA" w:eastAsia="uk-UA"/>
        </w:rPr>
        <w:t>Аналогічна процедура відбувалася із відділ</w:t>
      </w:r>
      <w:r w:rsidR="00A504D7">
        <w:rPr>
          <w:rFonts w:eastAsia="Times New Roman" w:cs="Times New Roman"/>
          <w:color w:val="333333"/>
          <w:szCs w:val="28"/>
          <w:lang w:val="uk-UA" w:eastAsia="uk-UA"/>
        </w:rPr>
        <w:t>ами</w:t>
      </w:r>
      <w:r w:rsidR="00711529" w:rsidRPr="00711529">
        <w:rPr>
          <w:rFonts w:eastAsia="Times New Roman" w:cs="Times New Roman"/>
          <w:color w:val="333333"/>
          <w:szCs w:val="28"/>
          <w:lang w:val="uk-UA" w:eastAsia="uk-UA"/>
        </w:rPr>
        <w:t xml:space="preserve"> </w:t>
      </w:r>
      <w:r w:rsidR="00A032DE">
        <w:rPr>
          <w:rFonts w:eastAsia="Times New Roman" w:cs="Times New Roman"/>
          <w:color w:val="333333"/>
          <w:szCs w:val="28"/>
          <w:lang w:val="uk-UA" w:eastAsia="uk-UA"/>
        </w:rPr>
        <w:t xml:space="preserve">міського </w:t>
      </w:r>
      <w:r w:rsidR="00711529" w:rsidRPr="00711529">
        <w:rPr>
          <w:rFonts w:eastAsia="Times New Roman" w:cs="Times New Roman"/>
          <w:color w:val="333333"/>
          <w:szCs w:val="28"/>
          <w:lang w:val="uk-UA" w:eastAsia="uk-UA"/>
        </w:rPr>
        <w:t>комунального господарства, як</w:t>
      </w:r>
      <w:r w:rsidR="00A504D7">
        <w:rPr>
          <w:rFonts w:eastAsia="Times New Roman" w:cs="Times New Roman"/>
          <w:color w:val="333333"/>
          <w:szCs w:val="28"/>
          <w:lang w:val="uk-UA" w:eastAsia="uk-UA"/>
        </w:rPr>
        <w:t>і переходили</w:t>
      </w:r>
      <w:r w:rsidR="00711529" w:rsidRPr="00711529">
        <w:rPr>
          <w:rFonts w:eastAsia="Times New Roman" w:cs="Times New Roman"/>
          <w:color w:val="333333"/>
          <w:szCs w:val="28"/>
          <w:lang w:val="uk-UA" w:eastAsia="uk-UA"/>
        </w:rPr>
        <w:t xml:space="preserve"> у відання губвиконком</w:t>
      </w:r>
      <w:r w:rsidR="00A504D7">
        <w:rPr>
          <w:rFonts w:eastAsia="Times New Roman" w:cs="Times New Roman"/>
          <w:color w:val="333333"/>
          <w:szCs w:val="28"/>
          <w:lang w:val="uk-UA" w:eastAsia="uk-UA"/>
        </w:rPr>
        <w:t>ів</w:t>
      </w:r>
      <w:r w:rsidR="00711529" w:rsidRPr="00711529">
        <w:rPr>
          <w:rFonts w:eastAsia="Times New Roman" w:cs="Times New Roman"/>
          <w:color w:val="333333"/>
          <w:szCs w:val="28"/>
          <w:lang w:val="uk-UA" w:eastAsia="uk-UA"/>
        </w:rPr>
        <w:t xml:space="preserve">, </w:t>
      </w:r>
      <w:r w:rsidR="00711529" w:rsidRPr="00711529">
        <w:rPr>
          <w:rFonts w:eastAsia="Times New Roman" w:cs="Times New Roman"/>
          <w:color w:val="333333"/>
          <w:szCs w:val="28"/>
          <w:lang w:val="uk-UA" w:eastAsia="uk-UA"/>
        </w:rPr>
        <w:lastRenderedPageBreak/>
        <w:t xml:space="preserve">одночасно перебуваючи в підпорядкуванні </w:t>
      </w:r>
      <w:r w:rsidR="00464DF0">
        <w:rPr>
          <w:rFonts w:eastAsia="Times New Roman" w:cs="Times New Roman"/>
          <w:color w:val="333333"/>
          <w:szCs w:val="28"/>
          <w:lang w:val="uk-UA" w:eastAsia="uk-UA"/>
        </w:rPr>
        <w:t>народному комісаріатові внутрішніх справ (</w:t>
      </w:r>
      <w:r w:rsidR="006E36C6">
        <w:rPr>
          <w:rFonts w:eastAsia="Times New Roman" w:cs="Times New Roman"/>
          <w:color w:val="333333"/>
          <w:szCs w:val="28"/>
          <w:lang w:val="uk-UA" w:eastAsia="uk-UA"/>
        </w:rPr>
        <w:t xml:space="preserve">далі – </w:t>
      </w:r>
      <w:r w:rsidR="00711529" w:rsidRPr="00711529">
        <w:rPr>
          <w:rFonts w:eastAsia="Times New Roman" w:cs="Times New Roman"/>
          <w:color w:val="333333"/>
          <w:szCs w:val="28"/>
          <w:lang w:val="uk-UA" w:eastAsia="uk-UA"/>
        </w:rPr>
        <w:t>НКВС</w:t>
      </w:r>
      <w:r w:rsidR="00464DF0">
        <w:rPr>
          <w:rFonts w:eastAsia="Times New Roman" w:cs="Times New Roman"/>
          <w:color w:val="333333"/>
          <w:szCs w:val="28"/>
          <w:lang w:val="uk-UA" w:eastAsia="uk-UA"/>
        </w:rPr>
        <w:t>)</w:t>
      </w:r>
      <w:r w:rsidR="00711529">
        <w:rPr>
          <w:rFonts w:eastAsia="Times New Roman" w:cs="Times New Roman"/>
          <w:color w:val="333333"/>
          <w:szCs w:val="28"/>
          <w:lang w:val="uk-UA" w:eastAsia="uk-UA"/>
        </w:rPr>
        <w:t>.</w:t>
      </w:r>
    </w:p>
    <w:p w14:paraId="6D4A869C" w14:textId="48AE89E1" w:rsidR="004B37CA" w:rsidRDefault="003078F4" w:rsidP="009A46AE">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З</w:t>
      </w:r>
      <w:r w:rsidR="00CB65D1">
        <w:rPr>
          <w:rFonts w:eastAsia="Times New Roman" w:cs="Times New Roman"/>
          <w:color w:val="333333"/>
          <w:szCs w:val="28"/>
          <w:lang w:val="uk-UA" w:eastAsia="uk-UA"/>
        </w:rPr>
        <w:t>а радянським</w:t>
      </w:r>
      <w:r w:rsidR="00F40CCE">
        <w:rPr>
          <w:rFonts w:eastAsia="Times New Roman" w:cs="Times New Roman"/>
          <w:color w:val="333333"/>
          <w:szCs w:val="28"/>
          <w:lang w:val="uk-UA" w:eastAsia="uk-UA"/>
        </w:rPr>
        <w:t xml:space="preserve">и </w:t>
      </w:r>
      <w:r w:rsidR="004630A2">
        <w:rPr>
          <w:rFonts w:eastAsia="Times New Roman" w:cs="Times New Roman"/>
          <w:color w:val="333333"/>
          <w:szCs w:val="28"/>
          <w:lang w:val="uk-UA" w:eastAsia="uk-UA"/>
        </w:rPr>
        <w:t>дерективами</w:t>
      </w:r>
      <w:r w:rsidR="00CB65D1">
        <w:rPr>
          <w:rFonts w:eastAsia="Times New Roman" w:cs="Times New Roman"/>
          <w:color w:val="333333"/>
          <w:szCs w:val="28"/>
          <w:lang w:val="uk-UA" w:eastAsia="uk-UA"/>
        </w:rPr>
        <w:t xml:space="preserve">, </w:t>
      </w:r>
      <w:r>
        <w:rPr>
          <w:rFonts w:eastAsia="Times New Roman" w:cs="Times New Roman"/>
          <w:color w:val="333333"/>
          <w:szCs w:val="28"/>
          <w:lang w:val="uk-UA" w:eastAsia="uk-UA"/>
        </w:rPr>
        <w:t>відповідна практика</w:t>
      </w:r>
      <w:r w:rsidRPr="003078F4">
        <w:rPr>
          <w:rFonts w:eastAsia="Times New Roman" w:cs="Times New Roman"/>
          <w:color w:val="333333"/>
          <w:szCs w:val="28"/>
          <w:lang w:val="uk-UA" w:eastAsia="uk-UA"/>
        </w:rPr>
        <w:t xml:space="preserve"> </w:t>
      </w:r>
      <w:r w:rsidR="00CD3BF0" w:rsidRPr="00CD3BF0">
        <w:rPr>
          <w:rFonts w:eastAsia="Times New Roman" w:cs="Times New Roman"/>
          <w:color w:val="333333"/>
          <w:szCs w:val="28"/>
          <w:lang w:val="uk-UA" w:eastAsia="uk-UA"/>
        </w:rPr>
        <w:t xml:space="preserve">впроваджувалася з метою організаційної єдності будівництва </w:t>
      </w:r>
      <w:r w:rsidR="004630A2">
        <w:rPr>
          <w:rFonts w:eastAsia="Times New Roman" w:cs="Times New Roman"/>
          <w:color w:val="333333"/>
          <w:szCs w:val="28"/>
          <w:lang w:val="uk-UA" w:eastAsia="uk-UA"/>
        </w:rPr>
        <w:t>«нової»</w:t>
      </w:r>
      <w:r w:rsidR="00CD3BF0" w:rsidRPr="00CD3BF0">
        <w:rPr>
          <w:rFonts w:eastAsia="Times New Roman" w:cs="Times New Roman"/>
          <w:color w:val="333333"/>
          <w:szCs w:val="28"/>
          <w:lang w:val="uk-UA" w:eastAsia="uk-UA"/>
        </w:rPr>
        <w:t xml:space="preserve"> України</w:t>
      </w:r>
      <w:r w:rsidR="007A5618">
        <w:rPr>
          <w:rFonts w:eastAsia="Times New Roman" w:cs="Times New Roman"/>
          <w:color w:val="333333"/>
          <w:szCs w:val="28"/>
          <w:lang w:val="uk-UA" w:eastAsia="uk-UA"/>
        </w:rPr>
        <w:t>.</w:t>
      </w:r>
      <w:r w:rsidR="00CD3BF0" w:rsidRPr="00CD3BF0">
        <w:rPr>
          <w:rFonts w:eastAsia="Times New Roman" w:cs="Times New Roman"/>
          <w:color w:val="333333"/>
          <w:szCs w:val="28"/>
          <w:lang w:val="uk-UA" w:eastAsia="uk-UA"/>
        </w:rPr>
        <w:t xml:space="preserve"> </w:t>
      </w:r>
      <w:r w:rsidR="002D2357" w:rsidRPr="002D2357">
        <w:rPr>
          <w:rFonts w:eastAsia="Times New Roman" w:cs="Times New Roman"/>
          <w:color w:val="333333"/>
          <w:szCs w:val="28"/>
          <w:lang w:val="uk-UA" w:eastAsia="uk-UA"/>
        </w:rPr>
        <w:t>Однак</w:t>
      </w:r>
      <w:r w:rsidR="00A744F9">
        <w:rPr>
          <w:rFonts w:eastAsia="Times New Roman" w:cs="Times New Roman"/>
          <w:color w:val="333333"/>
          <w:szCs w:val="28"/>
          <w:lang w:val="uk-UA" w:eastAsia="uk-UA"/>
        </w:rPr>
        <w:t>,</w:t>
      </w:r>
      <w:r w:rsidR="002D2357" w:rsidRPr="002D2357">
        <w:rPr>
          <w:rFonts w:eastAsia="Times New Roman" w:cs="Times New Roman"/>
          <w:color w:val="333333"/>
          <w:szCs w:val="28"/>
          <w:lang w:val="uk-UA" w:eastAsia="uk-UA"/>
        </w:rPr>
        <w:t xml:space="preserve"> на сьогодні</w:t>
      </w:r>
      <w:r w:rsidR="00A744F9">
        <w:rPr>
          <w:rFonts w:eastAsia="Times New Roman" w:cs="Times New Roman"/>
          <w:color w:val="333333"/>
          <w:szCs w:val="28"/>
          <w:lang w:val="uk-UA" w:eastAsia="uk-UA"/>
        </w:rPr>
        <w:t>,</w:t>
      </w:r>
      <w:r w:rsidR="002D2357" w:rsidRPr="002D2357">
        <w:rPr>
          <w:rFonts w:eastAsia="Times New Roman" w:cs="Times New Roman"/>
          <w:color w:val="333333"/>
          <w:szCs w:val="28"/>
          <w:lang w:val="uk-UA" w:eastAsia="uk-UA"/>
        </w:rPr>
        <w:t xml:space="preserve"> перспективною видається</w:t>
      </w:r>
      <w:r w:rsidR="002D2357">
        <w:rPr>
          <w:rFonts w:eastAsia="Times New Roman" w:cs="Times New Roman"/>
          <w:color w:val="333333"/>
          <w:szCs w:val="28"/>
          <w:lang w:val="uk-UA" w:eastAsia="uk-UA"/>
        </w:rPr>
        <w:t xml:space="preserve"> </w:t>
      </w:r>
      <w:r w:rsidR="00CD3BF0" w:rsidRPr="00CD3BF0">
        <w:rPr>
          <w:rFonts w:eastAsia="Times New Roman" w:cs="Times New Roman"/>
          <w:color w:val="333333"/>
          <w:szCs w:val="28"/>
          <w:lang w:val="uk-UA" w:eastAsia="uk-UA"/>
        </w:rPr>
        <w:t xml:space="preserve">точка зору щодо штучного характеру </w:t>
      </w:r>
      <w:r w:rsidR="00521C64">
        <w:rPr>
          <w:rFonts w:eastAsia="Times New Roman" w:cs="Times New Roman"/>
          <w:color w:val="333333"/>
          <w:szCs w:val="28"/>
          <w:lang w:val="uk-UA" w:eastAsia="uk-UA"/>
        </w:rPr>
        <w:t xml:space="preserve">структурних </w:t>
      </w:r>
      <w:r w:rsidR="00CD3BF0" w:rsidRPr="00CD3BF0">
        <w:rPr>
          <w:rFonts w:eastAsia="Times New Roman" w:cs="Times New Roman"/>
          <w:color w:val="333333"/>
          <w:szCs w:val="28"/>
          <w:lang w:val="uk-UA" w:eastAsia="uk-UA"/>
        </w:rPr>
        <w:t>трансформацій</w:t>
      </w:r>
      <w:r w:rsidR="00521C64">
        <w:rPr>
          <w:rFonts w:eastAsia="Times New Roman" w:cs="Times New Roman"/>
          <w:color w:val="333333"/>
          <w:szCs w:val="28"/>
          <w:lang w:val="uk-UA" w:eastAsia="uk-UA"/>
        </w:rPr>
        <w:t>.</w:t>
      </w:r>
      <w:r w:rsidR="00CD3BF0" w:rsidRPr="00CD3BF0">
        <w:rPr>
          <w:rFonts w:eastAsia="Times New Roman" w:cs="Times New Roman"/>
          <w:color w:val="333333"/>
          <w:szCs w:val="28"/>
          <w:lang w:val="uk-UA" w:eastAsia="uk-UA"/>
        </w:rPr>
        <w:t xml:space="preserve"> </w:t>
      </w:r>
    </w:p>
    <w:p w14:paraId="7E5FA280" w14:textId="77777777" w:rsidR="00C73C0B" w:rsidRDefault="00157359" w:rsidP="009A46AE">
      <w:pPr>
        <w:spacing w:after="0" w:line="360" w:lineRule="auto"/>
        <w:ind w:firstLine="709"/>
        <w:jc w:val="both"/>
        <w:rPr>
          <w:rFonts w:eastAsia="Times New Roman" w:cs="Times New Roman"/>
          <w:color w:val="333333"/>
          <w:szCs w:val="28"/>
          <w:lang w:val="uk-UA" w:eastAsia="uk-UA"/>
        </w:rPr>
      </w:pPr>
      <w:r w:rsidRPr="00157359">
        <w:rPr>
          <w:rFonts w:eastAsia="Times New Roman" w:cs="Times New Roman"/>
          <w:color w:val="333333"/>
          <w:szCs w:val="28"/>
          <w:lang w:val="uk-UA" w:eastAsia="uk-UA"/>
        </w:rPr>
        <w:t xml:space="preserve">У найбільших промислових містах — центрах </w:t>
      </w:r>
      <w:r w:rsidR="002D2357">
        <w:rPr>
          <w:rFonts w:eastAsia="Times New Roman" w:cs="Times New Roman"/>
          <w:color w:val="333333"/>
          <w:szCs w:val="28"/>
          <w:lang w:val="uk-UA" w:eastAsia="uk-UA"/>
        </w:rPr>
        <w:t>влади</w:t>
      </w:r>
      <w:r w:rsidR="00A504D7">
        <w:rPr>
          <w:rFonts w:eastAsia="Times New Roman" w:cs="Times New Roman"/>
          <w:color w:val="333333"/>
          <w:szCs w:val="28"/>
          <w:lang w:val="uk-UA" w:eastAsia="uk-UA"/>
        </w:rPr>
        <w:t xml:space="preserve"> — міське управління </w:t>
      </w:r>
      <w:r w:rsidR="004B37CA">
        <w:rPr>
          <w:rFonts w:eastAsia="Times New Roman" w:cs="Times New Roman"/>
          <w:color w:val="333333"/>
          <w:szCs w:val="28"/>
          <w:lang w:val="uk-UA" w:eastAsia="uk-UA"/>
        </w:rPr>
        <w:t>втрачало</w:t>
      </w:r>
      <w:r w:rsidRPr="00157359">
        <w:rPr>
          <w:rFonts w:eastAsia="Times New Roman" w:cs="Times New Roman"/>
          <w:color w:val="333333"/>
          <w:szCs w:val="28"/>
          <w:lang w:val="uk-UA" w:eastAsia="uk-UA"/>
        </w:rPr>
        <w:t xml:space="preserve"> </w:t>
      </w:r>
      <w:r w:rsidR="000F2CF8">
        <w:rPr>
          <w:rFonts w:eastAsia="Times New Roman" w:cs="Times New Roman"/>
          <w:color w:val="333333"/>
          <w:szCs w:val="28"/>
          <w:lang w:val="uk-UA" w:eastAsia="uk-UA"/>
        </w:rPr>
        <w:t xml:space="preserve">свій </w:t>
      </w:r>
      <w:r w:rsidRPr="00157359">
        <w:rPr>
          <w:rFonts w:eastAsia="Times New Roman" w:cs="Times New Roman"/>
          <w:color w:val="333333"/>
          <w:szCs w:val="28"/>
          <w:lang w:val="uk-UA" w:eastAsia="uk-UA"/>
        </w:rPr>
        <w:t xml:space="preserve">вплив на користь губернських </w:t>
      </w:r>
      <w:r w:rsidR="008D7A13">
        <w:rPr>
          <w:rFonts w:eastAsia="Times New Roman" w:cs="Times New Roman"/>
          <w:color w:val="333333"/>
          <w:szCs w:val="28"/>
          <w:lang w:val="uk-UA" w:eastAsia="uk-UA"/>
        </w:rPr>
        <w:t xml:space="preserve">державних </w:t>
      </w:r>
      <w:r w:rsidRPr="00157359">
        <w:rPr>
          <w:rFonts w:eastAsia="Times New Roman" w:cs="Times New Roman"/>
          <w:color w:val="333333"/>
          <w:szCs w:val="28"/>
          <w:lang w:val="uk-UA" w:eastAsia="uk-UA"/>
        </w:rPr>
        <w:t>структур.</w:t>
      </w:r>
      <w:r>
        <w:rPr>
          <w:rFonts w:eastAsia="Times New Roman" w:cs="Times New Roman"/>
          <w:color w:val="333333"/>
          <w:szCs w:val="28"/>
          <w:lang w:val="uk-UA" w:eastAsia="uk-UA"/>
        </w:rPr>
        <w:t xml:space="preserve"> </w:t>
      </w:r>
      <w:r w:rsidR="00064E4E">
        <w:rPr>
          <w:rFonts w:eastAsia="Times New Roman" w:cs="Times New Roman"/>
          <w:color w:val="333333"/>
          <w:szCs w:val="28"/>
          <w:lang w:val="uk-UA" w:eastAsia="uk-UA"/>
        </w:rPr>
        <w:t>Українське м</w:t>
      </w:r>
      <w:r w:rsidR="00A97B77">
        <w:rPr>
          <w:rFonts w:eastAsia="Times New Roman" w:cs="Times New Roman"/>
          <w:color w:val="333333"/>
          <w:szCs w:val="28"/>
          <w:lang w:val="uk-UA" w:eastAsia="uk-UA"/>
        </w:rPr>
        <w:t>істо — історично сформован</w:t>
      </w:r>
      <w:r w:rsidR="008D7A13">
        <w:rPr>
          <w:rFonts w:eastAsia="Times New Roman" w:cs="Times New Roman"/>
          <w:color w:val="333333"/>
          <w:szCs w:val="28"/>
          <w:lang w:val="uk-UA" w:eastAsia="uk-UA"/>
        </w:rPr>
        <w:t>е</w:t>
      </w:r>
      <w:r w:rsidR="000F2CF8">
        <w:rPr>
          <w:rFonts w:eastAsia="Times New Roman" w:cs="Times New Roman"/>
          <w:color w:val="333333"/>
          <w:szCs w:val="28"/>
          <w:lang w:val="uk-UA" w:eastAsia="uk-UA"/>
        </w:rPr>
        <w:t>,</w:t>
      </w:r>
      <w:r w:rsidR="008D7A13">
        <w:rPr>
          <w:rFonts w:eastAsia="Times New Roman" w:cs="Times New Roman"/>
          <w:color w:val="333333"/>
          <w:szCs w:val="28"/>
          <w:lang w:val="uk-UA" w:eastAsia="uk-UA"/>
        </w:rPr>
        <w:t xml:space="preserve"> як</w:t>
      </w:r>
      <w:r w:rsidRPr="00157359">
        <w:rPr>
          <w:rFonts w:eastAsia="Times New Roman" w:cs="Times New Roman"/>
          <w:color w:val="333333"/>
          <w:szCs w:val="28"/>
          <w:lang w:val="uk-UA" w:eastAsia="uk-UA"/>
        </w:rPr>
        <w:t xml:space="preserve"> політична та соціально-економічна одиниця</w:t>
      </w:r>
      <w:r w:rsidR="002D2357">
        <w:rPr>
          <w:rFonts w:eastAsia="Times New Roman" w:cs="Times New Roman"/>
          <w:color w:val="333333"/>
          <w:szCs w:val="28"/>
          <w:lang w:val="uk-UA" w:eastAsia="uk-UA"/>
        </w:rPr>
        <w:t xml:space="preserve"> –</w:t>
      </w:r>
      <w:r w:rsidRPr="00157359">
        <w:rPr>
          <w:rFonts w:eastAsia="Times New Roman" w:cs="Times New Roman"/>
          <w:color w:val="333333"/>
          <w:szCs w:val="28"/>
          <w:lang w:val="uk-UA" w:eastAsia="uk-UA"/>
        </w:rPr>
        <w:t xml:space="preserve"> </w:t>
      </w:r>
      <w:r w:rsidR="00065A87">
        <w:rPr>
          <w:rFonts w:eastAsia="Times New Roman" w:cs="Times New Roman"/>
          <w:color w:val="333333"/>
          <w:szCs w:val="28"/>
          <w:lang w:val="uk-UA" w:eastAsia="uk-UA"/>
        </w:rPr>
        <w:t xml:space="preserve">в різній мірі </w:t>
      </w:r>
      <w:r>
        <w:rPr>
          <w:rFonts w:eastAsia="Times New Roman" w:cs="Times New Roman"/>
          <w:color w:val="333333"/>
          <w:szCs w:val="28"/>
          <w:lang w:val="uk-UA" w:eastAsia="uk-UA"/>
        </w:rPr>
        <w:t>розчін</w:t>
      </w:r>
      <w:r w:rsidR="004B37CA">
        <w:rPr>
          <w:rFonts w:eastAsia="Times New Roman" w:cs="Times New Roman"/>
          <w:color w:val="333333"/>
          <w:szCs w:val="28"/>
          <w:lang w:val="uk-UA" w:eastAsia="uk-UA"/>
        </w:rPr>
        <w:t>я</w:t>
      </w:r>
      <w:r>
        <w:rPr>
          <w:rFonts w:eastAsia="Times New Roman" w:cs="Times New Roman"/>
          <w:color w:val="333333"/>
          <w:szCs w:val="28"/>
          <w:lang w:val="uk-UA" w:eastAsia="uk-UA"/>
        </w:rPr>
        <w:t>л</w:t>
      </w:r>
      <w:r w:rsidR="006C2945">
        <w:rPr>
          <w:rFonts w:eastAsia="Times New Roman" w:cs="Times New Roman"/>
          <w:color w:val="333333"/>
          <w:szCs w:val="28"/>
          <w:lang w:val="uk-UA" w:eastAsia="uk-UA"/>
        </w:rPr>
        <w:t>о</w:t>
      </w:r>
      <w:r>
        <w:rPr>
          <w:rFonts w:eastAsia="Times New Roman" w:cs="Times New Roman"/>
          <w:color w:val="333333"/>
          <w:szCs w:val="28"/>
          <w:lang w:val="uk-UA" w:eastAsia="uk-UA"/>
        </w:rPr>
        <w:t>ся в</w:t>
      </w:r>
      <w:r w:rsidR="00065A87">
        <w:rPr>
          <w:rFonts w:eastAsia="Times New Roman" w:cs="Times New Roman"/>
          <w:color w:val="333333"/>
          <w:szCs w:val="28"/>
          <w:lang w:val="uk-UA" w:eastAsia="uk-UA"/>
        </w:rPr>
        <w:t xml:space="preserve"> нових</w:t>
      </w:r>
      <w:r w:rsidRPr="00157359">
        <w:rPr>
          <w:rFonts w:eastAsia="Times New Roman" w:cs="Times New Roman"/>
          <w:color w:val="333333"/>
          <w:szCs w:val="28"/>
          <w:lang w:val="uk-UA" w:eastAsia="uk-UA"/>
        </w:rPr>
        <w:t xml:space="preserve"> </w:t>
      </w:r>
      <w:r>
        <w:rPr>
          <w:rFonts w:eastAsia="Times New Roman" w:cs="Times New Roman"/>
          <w:color w:val="333333"/>
          <w:szCs w:val="28"/>
          <w:lang w:val="uk-UA" w:eastAsia="uk-UA"/>
        </w:rPr>
        <w:t>державних</w:t>
      </w:r>
      <w:r w:rsidRPr="00157359">
        <w:rPr>
          <w:rFonts w:eastAsia="Times New Roman" w:cs="Times New Roman"/>
          <w:color w:val="333333"/>
          <w:szCs w:val="28"/>
          <w:lang w:val="uk-UA" w:eastAsia="uk-UA"/>
        </w:rPr>
        <w:t xml:space="preserve"> </w:t>
      </w:r>
      <w:r w:rsidR="00A504D7">
        <w:rPr>
          <w:rFonts w:eastAsia="Times New Roman" w:cs="Times New Roman"/>
          <w:color w:val="333333"/>
          <w:szCs w:val="28"/>
          <w:lang w:val="uk-UA" w:eastAsia="uk-UA"/>
        </w:rPr>
        <w:t>структурах, т</w:t>
      </w:r>
      <w:r w:rsidR="00050E13">
        <w:rPr>
          <w:rFonts w:eastAsia="Times New Roman" w:cs="Times New Roman"/>
          <w:color w:val="333333"/>
          <w:szCs w:val="28"/>
          <w:lang w:val="uk-UA" w:eastAsia="uk-UA"/>
        </w:rPr>
        <w:t xml:space="preserve">аким чином </w:t>
      </w:r>
      <w:r w:rsidR="00A504D7">
        <w:rPr>
          <w:rFonts w:eastAsia="Times New Roman" w:cs="Times New Roman"/>
          <w:color w:val="333333"/>
          <w:szCs w:val="28"/>
          <w:lang w:val="uk-UA" w:eastAsia="uk-UA"/>
        </w:rPr>
        <w:t>втрачаючи</w:t>
      </w:r>
      <w:r w:rsidR="00CD3BF0" w:rsidRPr="00CD3BF0">
        <w:rPr>
          <w:rFonts w:eastAsia="Times New Roman" w:cs="Times New Roman"/>
          <w:color w:val="333333"/>
          <w:szCs w:val="28"/>
          <w:lang w:val="uk-UA" w:eastAsia="uk-UA"/>
        </w:rPr>
        <w:t xml:space="preserve"> </w:t>
      </w:r>
      <w:r w:rsidR="00B20376">
        <w:rPr>
          <w:rFonts w:eastAsia="Times New Roman" w:cs="Times New Roman"/>
          <w:color w:val="333333"/>
          <w:szCs w:val="28"/>
          <w:lang w:val="uk-UA" w:eastAsia="uk-UA"/>
        </w:rPr>
        <w:t>об’єднану</w:t>
      </w:r>
      <w:r w:rsidR="00CD3BF0" w:rsidRPr="00CD3BF0">
        <w:rPr>
          <w:rFonts w:eastAsia="Times New Roman" w:cs="Times New Roman"/>
          <w:color w:val="333333"/>
          <w:szCs w:val="28"/>
          <w:lang w:val="uk-UA" w:eastAsia="uk-UA"/>
        </w:rPr>
        <w:t xml:space="preserve"> ціл</w:t>
      </w:r>
      <w:r w:rsidR="00B20376">
        <w:rPr>
          <w:rFonts w:eastAsia="Times New Roman" w:cs="Times New Roman"/>
          <w:color w:val="333333"/>
          <w:szCs w:val="28"/>
          <w:lang w:val="uk-UA" w:eastAsia="uk-UA"/>
        </w:rPr>
        <w:t>існість</w:t>
      </w:r>
      <w:r w:rsidR="00CD3BF0" w:rsidRPr="00CD3BF0">
        <w:rPr>
          <w:rFonts w:eastAsia="Times New Roman" w:cs="Times New Roman"/>
          <w:color w:val="333333"/>
          <w:szCs w:val="28"/>
          <w:lang w:val="uk-UA" w:eastAsia="uk-UA"/>
        </w:rPr>
        <w:t xml:space="preserve"> </w:t>
      </w:r>
      <w:r w:rsidR="00DF2315">
        <w:rPr>
          <w:rFonts w:eastAsia="Times New Roman" w:cs="Times New Roman"/>
          <w:color w:val="333333"/>
          <w:szCs w:val="28"/>
          <w:lang w:val="uk-UA" w:eastAsia="uk-UA"/>
        </w:rPr>
        <w:t>муніципального</w:t>
      </w:r>
      <w:r w:rsidR="00050E13">
        <w:rPr>
          <w:rFonts w:eastAsia="Times New Roman" w:cs="Times New Roman"/>
          <w:color w:val="333333"/>
          <w:szCs w:val="28"/>
          <w:lang w:val="uk-UA" w:eastAsia="uk-UA"/>
        </w:rPr>
        <w:t xml:space="preserve"> </w:t>
      </w:r>
      <w:r w:rsidR="00CD3BF0" w:rsidRPr="00CD3BF0">
        <w:rPr>
          <w:rFonts w:eastAsia="Times New Roman" w:cs="Times New Roman"/>
          <w:color w:val="333333"/>
          <w:szCs w:val="28"/>
          <w:lang w:val="uk-UA" w:eastAsia="uk-UA"/>
        </w:rPr>
        <w:t>господар</w:t>
      </w:r>
      <w:r w:rsidR="00B20376">
        <w:rPr>
          <w:rFonts w:eastAsia="Times New Roman" w:cs="Times New Roman"/>
          <w:color w:val="333333"/>
          <w:szCs w:val="28"/>
          <w:lang w:val="uk-UA" w:eastAsia="uk-UA"/>
        </w:rPr>
        <w:t>ства</w:t>
      </w:r>
      <w:r w:rsidR="00C9614D">
        <w:rPr>
          <w:rFonts w:eastAsia="Times New Roman" w:cs="Times New Roman"/>
          <w:color w:val="333333"/>
          <w:szCs w:val="28"/>
          <w:lang w:val="uk-UA" w:eastAsia="uk-UA"/>
        </w:rPr>
        <w:t>.</w:t>
      </w:r>
      <w:r w:rsidR="00B20376">
        <w:rPr>
          <w:rFonts w:eastAsia="Times New Roman" w:cs="Times New Roman"/>
          <w:color w:val="333333"/>
          <w:szCs w:val="28"/>
          <w:lang w:val="uk-UA" w:eastAsia="uk-UA"/>
        </w:rPr>
        <w:t xml:space="preserve"> </w:t>
      </w:r>
    </w:p>
    <w:p w14:paraId="4EDDF4AC" w14:textId="6C432B3E" w:rsidR="00CD3BF0" w:rsidRPr="00CD3BF0" w:rsidRDefault="00285161" w:rsidP="009A46AE">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В</w:t>
      </w:r>
      <w:r w:rsidR="00B20376">
        <w:rPr>
          <w:rFonts w:eastAsia="Times New Roman" w:cs="Times New Roman"/>
          <w:color w:val="333333"/>
          <w:szCs w:val="28"/>
          <w:lang w:val="uk-UA" w:eastAsia="uk-UA"/>
        </w:rPr>
        <w:t xml:space="preserve">иконавча влада </w:t>
      </w:r>
      <w:r>
        <w:rPr>
          <w:rFonts w:eastAsia="Times New Roman" w:cs="Times New Roman"/>
          <w:color w:val="333333"/>
          <w:szCs w:val="28"/>
          <w:lang w:val="uk-UA" w:eastAsia="uk-UA"/>
        </w:rPr>
        <w:t xml:space="preserve">міськради </w:t>
      </w:r>
      <w:r w:rsidR="00C73C0B">
        <w:rPr>
          <w:rFonts w:eastAsia="Times New Roman" w:cs="Times New Roman"/>
          <w:color w:val="333333"/>
          <w:szCs w:val="28"/>
          <w:lang w:val="uk-UA" w:eastAsia="uk-UA"/>
        </w:rPr>
        <w:t>поставала</w:t>
      </w:r>
      <w:r w:rsidR="00CD3BF0" w:rsidRPr="00CD3BF0">
        <w:rPr>
          <w:rFonts w:eastAsia="Times New Roman" w:cs="Times New Roman"/>
          <w:color w:val="333333"/>
          <w:szCs w:val="28"/>
          <w:lang w:val="uk-UA" w:eastAsia="uk-UA"/>
        </w:rPr>
        <w:t xml:space="preserve"> залежн</w:t>
      </w:r>
      <w:r w:rsidR="002D2357">
        <w:rPr>
          <w:rFonts w:eastAsia="Times New Roman" w:cs="Times New Roman"/>
          <w:color w:val="333333"/>
          <w:szCs w:val="28"/>
          <w:lang w:val="uk-UA" w:eastAsia="uk-UA"/>
        </w:rPr>
        <w:t>ою</w:t>
      </w:r>
      <w:r w:rsidR="004063C3">
        <w:rPr>
          <w:rFonts w:eastAsia="Times New Roman" w:cs="Times New Roman"/>
          <w:color w:val="333333"/>
          <w:szCs w:val="28"/>
          <w:lang w:val="uk-UA" w:eastAsia="uk-UA"/>
        </w:rPr>
        <w:t xml:space="preserve"> від державного постачання та</w:t>
      </w:r>
      <w:r w:rsidR="00CD3BF0" w:rsidRPr="00CD3BF0">
        <w:rPr>
          <w:rFonts w:eastAsia="Times New Roman" w:cs="Times New Roman"/>
          <w:color w:val="333333"/>
          <w:szCs w:val="28"/>
          <w:lang w:val="uk-UA" w:eastAsia="uk-UA"/>
        </w:rPr>
        <w:t xml:space="preserve"> дотацій </w:t>
      </w:r>
      <w:r w:rsidR="007A5618">
        <w:rPr>
          <w:rFonts w:eastAsia="Times New Roman" w:cs="Times New Roman"/>
          <w:color w:val="333333"/>
          <w:szCs w:val="28"/>
          <w:lang w:val="uk-UA" w:eastAsia="uk-UA"/>
        </w:rPr>
        <w:t>(</w:t>
      </w:r>
      <w:r w:rsidR="00CD3BF0" w:rsidRPr="00CD3BF0">
        <w:rPr>
          <w:rFonts w:eastAsia="Times New Roman" w:cs="Times New Roman"/>
          <w:color w:val="333333"/>
          <w:szCs w:val="28"/>
          <w:lang w:val="uk-UA" w:eastAsia="uk-UA"/>
        </w:rPr>
        <w:t>за кошторисами ко</w:t>
      </w:r>
      <w:r w:rsidR="00050E13">
        <w:rPr>
          <w:rFonts w:eastAsia="Times New Roman" w:cs="Times New Roman"/>
          <w:color w:val="333333"/>
          <w:szCs w:val="28"/>
          <w:lang w:val="uk-UA" w:eastAsia="uk-UA"/>
        </w:rPr>
        <w:t>місаріатів</w:t>
      </w:r>
      <w:r w:rsidR="007A5618">
        <w:rPr>
          <w:rFonts w:eastAsia="Times New Roman" w:cs="Times New Roman"/>
          <w:color w:val="333333"/>
          <w:szCs w:val="28"/>
          <w:lang w:val="uk-UA" w:eastAsia="uk-UA"/>
        </w:rPr>
        <w:t>)</w:t>
      </w:r>
      <w:r w:rsidR="00050E13">
        <w:rPr>
          <w:rFonts w:eastAsia="Times New Roman" w:cs="Times New Roman"/>
          <w:color w:val="333333"/>
          <w:szCs w:val="28"/>
          <w:lang w:val="uk-UA" w:eastAsia="uk-UA"/>
        </w:rPr>
        <w:t xml:space="preserve">, </w:t>
      </w:r>
      <w:r w:rsidR="002D2357">
        <w:rPr>
          <w:rFonts w:eastAsia="Times New Roman" w:cs="Times New Roman"/>
          <w:color w:val="333333"/>
          <w:szCs w:val="28"/>
          <w:lang w:val="uk-UA" w:eastAsia="uk-UA"/>
        </w:rPr>
        <w:t xml:space="preserve">що </w:t>
      </w:r>
      <w:r w:rsidR="00050E13">
        <w:rPr>
          <w:rFonts w:eastAsia="Times New Roman" w:cs="Times New Roman"/>
          <w:color w:val="333333"/>
          <w:szCs w:val="28"/>
          <w:lang w:val="uk-UA" w:eastAsia="uk-UA"/>
        </w:rPr>
        <w:t xml:space="preserve">автоматично </w:t>
      </w:r>
      <w:r w:rsidR="002D2357">
        <w:rPr>
          <w:rFonts w:eastAsia="Times New Roman" w:cs="Times New Roman"/>
          <w:color w:val="333333"/>
          <w:szCs w:val="28"/>
          <w:lang w:val="uk-UA" w:eastAsia="uk-UA"/>
        </w:rPr>
        <w:t>зменшувало її</w:t>
      </w:r>
      <w:r w:rsidR="00CD3BF0" w:rsidRPr="00CD3BF0">
        <w:rPr>
          <w:rFonts w:eastAsia="Times New Roman" w:cs="Times New Roman"/>
          <w:color w:val="333333"/>
          <w:szCs w:val="28"/>
          <w:lang w:val="uk-UA" w:eastAsia="uk-UA"/>
        </w:rPr>
        <w:t xml:space="preserve"> здатність до політичних ризиків та демократичних громадянських ініціатив. </w:t>
      </w:r>
    </w:p>
    <w:p w14:paraId="7B6F9CF0" w14:textId="768E625B" w:rsidR="00FA61BC" w:rsidRPr="00FA61BC" w:rsidRDefault="001672AA" w:rsidP="00FA61BC">
      <w:pPr>
        <w:spacing w:after="0" w:line="360" w:lineRule="auto"/>
        <w:ind w:firstLine="709"/>
        <w:jc w:val="both"/>
        <w:rPr>
          <w:rFonts w:eastAsia="Times New Roman" w:cs="Times New Roman"/>
          <w:color w:val="333333"/>
          <w:szCs w:val="28"/>
          <w:lang w:val="uk-UA" w:eastAsia="uk-UA"/>
        </w:rPr>
      </w:pPr>
      <w:r w:rsidRPr="001672AA">
        <w:rPr>
          <w:rFonts w:eastAsia="Times New Roman" w:cs="Times New Roman"/>
          <w:color w:val="333333"/>
          <w:szCs w:val="28"/>
          <w:lang w:val="uk-UA" w:eastAsia="uk-UA"/>
        </w:rPr>
        <w:t xml:space="preserve">Аналізуючи зміни у соціальній політиці </w:t>
      </w:r>
      <w:r w:rsidR="00FA61BC">
        <w:rPr>
          <w:rFonts w:eastAsia="Times New Roman" w:cs="Times New Roman"/>
          <w:color w:val="333333"/>
          <w:szCs w:val="28"/>
          <w:lang w:val="uk-UA" w:eastAsia="uk-UA"/>
        </w:rPr>
        <w:t>міського управління</w:t>
      </w:r>
      <w:r w:rsidRPr="001672AA">
        <w:rPr>
          <w:rFonts w:eastAsia="Times New Roman" w:cs="Times New Roman"/>
          <w:color w:val="333333"/>
          <w:szCs w:val="28"/>
          <w:lang w:val="uk-UA" w:eastAsia="uk-UA"/>
        </w:rPr>
        <w:t xml:space="preserve"> Катеринослав</w:t>
      </w:r>
      <w:r w:rsidR="00FA61BC">
        <w:rPr>
          <w:rFonts w:eastAsia="Times New Roman" w:cs="Times New Roman"/>
          <w:color w:val="333333"/>
          <w:szCs w:val="28"/>
          <w:lang w:val="uk-UA" w:eastAsia="uk-UA"/>
        </w:rPr>
        <w:t>а</w:t>
      </w:r>
      <w:r w:rsidRPr="001672AA">
        <w:rPr>
          <w:rFonts w:eastAsia="Times New Roman" w:cs="Times New Roman"/>
          <w:color w:val="333333"/>
          <w:szCs w:val="28"/>
          <w:lang w:val="uk-UA" w:eastAsia="uk-UA"/>
        </w:rPr>
        <w:t>/Дніпропетровськ</w:t>
      </w:r>
      <w:r w:rsidR="00FA61BC">
        <w:rPr>
          <w:rFonts w:eastAsia="Times New Roman" w:cs="Times New Roman"/>
          <w:color w:val="333333"/>
          <w:szCs w:val="28"/>
          <w:lang w:val="uk-UA" w:eastAsia="uk-UA"/>
        </w:rPr>
        <w:t>а</w:t>
      </w:r>
      <w:r w:rsidRPr="001672AA">
        <w:rPr>
          <w:rFonts w:eastAsia="Times New Roman" w:cs="Times New Roman"/>
          <w:color w:val="333333"/>
          <w:szCs w:val="28"/>
          <w:lang w:val="uk-UA" w:eastAsia="uk-UA"/>
        </w:rPr>
        <w:t xml:space="preserve"> </w:t>
      </w:r>
      <w:r w:rsidR="00A744F9">
        <w:rPr>
          <w:rFonts w:eastAsia="Times New Roman" w:cs="Times New Roman"/>
          <w:color w:val="333333"/>
          <w:szCs w:val="28"/>
          <w:lang w:val="uk-UA" w:eastAsia="uk-UA"/>
        </w:rPr>
        <w:t>(1921–1929 </w:t>
      </w:r>
      <w:r w:rsidR="00FA61BC">
        <w:rPr>
          <w:rFonts w:eastAsia="Times New Roman" w:cs="Times New Roman"/>
          <w:color w:val="333333"/>
          <w:szCs w:val="28"/>
          <w:lang w:val="uk-UA" w:eastAsia="uk-UA"/>
        </w:rPr>
        <w:t>рр.)</w:t>
      </w:r>
      <w:r w:rsidR="005237D7">
        <w:rPr>
          <w:rFonts w:eastAsia="Times New Roman" w:cs="Times New Roman"/>
          <w:color w:val="333333"/>
          <w:szCs w:val="28"/>
          <w:lang w:val="uk-UA" w:eastAsia="uk-UA"/>
        </w:rPr>
        <w:t xml:space="preserve"> </w:t>
      </w:r>
      <w:r w:rsidR="004B3274">
        <w:rPr>
          <w:rFonts w:eastAsia="Times New Roman" w:cs="Times New Roman"/>
          <w:color w:val="333333"/>
          <w:szCs w:val="28"/>
          <w:lang w:val="uk-UA" w:eastAsia="uk-UA"/>
        </w:rPr>
        <w:t>простежується</w:t>
      </w:r>
      <w:r w:rsidR="00FA61BC">
        <w:rPr>
          <w:rFonts w:eastAsia="Times New Roman" w:cs="Times New Roman"/>
          <w:color w:val="333333"/>
          <w:szCs w:val="28"/>
          <w:lang w:val="uk-UA" w:eastAsia="uk-UA"/>
        </w:rPr>
        <w:t xml:space="preserve"> </w:t>
      </w:r>
      <w:r w:rsidR="00E46089">
        <w:rPr>
          <w:rFonts w:eastAsia="Times New Roman" w:cs="Times New Roman"/>
          <w:color w:val="333333"/>
          <w:szCs w:val="28"/>
          <w:lang w:val="uk-UA" w:eastAsia="uk-UA"/>
        </w:rPr>
        <w:t>п</w:t>
      </w:r>
      <w:r w:rsidR="00FA61BC" w:rsidRPr="00FA61BC">
        <w:rPr>
          <w:rFonts w:eastAsia="Times New Roman" w:cs="Times New Roman"/>
          <w:color w:val="333333"/>
          <w:szCs w:val="28"/>
          <w:lang w:val="uk-UA" w:eastAsia="uk-UA"/>
        </w:rPr>
        <w:t xml:space="preserve">олітизація </w:t>
      </w:r>
      <w:r w:rsidR="00B33B02">
        <w:rPr>
          <w:rFonts w:eastAsia="Times New Roman" w:cs="Times New Roman"/>
          <w:color w:val="333333"/>
          <w:szCs w:val="28"/>
          <w:lang w:val="uk-UA" w:eastAsia="uk-UA"/>
        </w:rPr>
        <w:t>житлового</w:t>
      </w:r>
      <w:r w:rsidR="00FA61BC" w:rsidRPr="00FA61BC">
        <w:rPr>
          <w:rFonts w:eastAsia="Times New Roman" w:cs="Times New Roman"/>
          <w:color w:val="333333"/>
          <w:szCs w:val="28"/>
          <w:lang w:val="uk-UA" w:eastAsia="uk-UA"/>
        </w:rPr>
        <w:t xml:space="preserve"> господарства</w:t>
      </w:r>
      <w:r w:rsidR="00C4071A">
        <w:rPr>
          <w:rFonts w:eastAsia="Times New Roman" w:cs="Times New Roman"/>
          <w:color w:val="333333"/>
          <w:szCs w:val="28"/>
          <w:lang w:val="uk-UA" w:eastAsia="uk-UA"/>
        </w:rPr>
        <w:t>.</w:t>
      </w:r>
      <w:r w:rsidR="00E46089">
        <w:rPr>
          <w:rFonts w:eastAsia="Times New Roman" w:cs="Times New Roman"/>
          <w:color w:val="333333"/>
          <w:szCs w:val="28"/>
          <w:lang w:val="uk-UA" w:eastAsia="uk-UA"/>
        </w:rPr>
        <w:t xml:space="preserve"> </w:t>
      </w:r>
      <w:r w:rsidR="00C4071A" w:rsidRPr="00C4071A">
        <w:rPr>
          <w:rFonts w:eastAsia="Times New Roman" w:cs="Times New Roman"/>
          <w:color w:val="333333"/>
          <w:szCs w:val="28"/>
          <w:lang w:val="uk-UA" w:eastAsia="uk-UA"/>
        </w:rPr>
        <w:t xml:space="preserve">Це виявлялося у </w:t>
      </w:r>
      <w:r w:rsidR="00C4071A">
        <w:rPr>
          <w:rFonts w:eastAsia="Times New Roman" w:cs="Times New Roman"/>
          <w:color w:val="333333"/>
          <w:szCs w:val="28"/>
          <w:lang w:val="uk-UA" w:eastAsia="uk-UA"/>
        </w:rPr>
        <w:t>зміщенні</w:t>
      </w:r>
      <w:r w:rsidR="00FA61BC" w:rsidRPr="00FA61BC">
        <w:rPr>
          <w:rFonts w:eastAsia="Times New Roman" w:cs="Times New Roman"/>
          <w:color w:val="333333"/>
          <w:szCs w:val="28"/>
          <w:lang w:val="uk-UA" w:eastAsia="uk-UA"/>
        </w:rPr>
        <w:t xml:space="preserve"> акцентів</w:t>
      </w:r>
      <w:r w:rsidR="00E46089">
        <w:rPr>
          <w:rFonts w:eastAsia="Times New Roman" w:cs="Times New Roman"/>
          <w:color w:val="333333"/>
          <w:szCs w:val="28"/>
          <w:lang w:val="uk-UA" w:eastAsia="uk-UA"/>
        </w:rPr>
        <w:t xml:space="preserve"> </w:t>
      </w:r>
      <w:r w:rsidR="000C70D0">
        <w:rPr>
          <w:rFonts w:eastAsia="Times New Roman" w:cs="Times New Roman"/>
          <w:color w:val="333333"/>
          <w:szCs w:val="28"/>
          <w:lang w:val="uk-UA" w:eastAsia="uk-UA"/>
        </w:rPr>
        <w:t>економічно-</w:t>
      </w:r>
      <w:r w:rsidR="00E46089">
        <w:rPr>
          <w:rFonts w:eastAsia="Times New Roman" w:cs="Times New Roman"/>
          <w:color w:val="333333"/>
          <w:szCs w:val="28"/>
          <w:lang w:val="uk-UA" w:eastAsia="uk-UA"/>
        </w:rPr>
        <w:t>соціальної політики</w:t>
      </w:r>
      <w:r w:rsidR="00FA61BC" w:rsidRPr="00FA61BC">
        <w:rPr>
          <w:rFonts w:eastAsia="Times New Roman" w:cs="Times New Roman"/>
          <w:color w:val="333333"/>
          <w:szCs w:val="28"/>
          <w:lang w:val="uk-UA" w:eastAsia="uk-UA"/>
        </w:rPr>
        <w:t xml:space="preserve"> у </w:t>
      </w:r>
      <w:r w:rsidR="00C4071A">
        <w:rPr>
          <w:rFonts w:eastAsia="Times New Roman" w:cs="Times New Roman"/>
          <w:color w:val="333333"/>
          <w:szCs w:val="28"/>
          <w:lang w:val="uk-UA" w:eastAsia="uk-UA"/>
        </w:rPr>
        <w:t>бік</w:t>
      </w:r>
      <w:r w:rsidR="00FA61BC" w:rsidRPr="00FA61BC">
        <w:rPr>
          <w:rFonts w:eastAsia="Times New Roman" w:cs="Times New Roman"/>
          <w:color w:val="333333"/>
          <w:szCs w:val="28"/>
          <w:lang w:val="uk-UA" w:eastAsia="uk-UA"/>
        </w:rPr>
        <w:t xml:space="preserve"> р</w:t>
      </w:r>
      <w:r w:rsidR="00E46089">
        <w:rPr>
          <w:rFonts w:eastAsia="Times New Roman" w:cs="Times New Roman"/>
          <w:color w:val="333333"/>
          <w:szCs w:val="28"/>
          <w:lang w:val="uk-UA" w:eastAsia="uk-UA"/>
        </w:rPr>
        <w:t xml:space="preserve">еалізації </w:t>
      </w:r>
      <w:r w:rsidR="00175212">
        <w:rPr>
          <w:rFonts w:eastAsia="Times New Roman" w:cs="Times New Roman"/>
          <w:color w:val="333333"/>
          <w:szCs w:val="28"/>
          <w:lang w:val="uk-UA" w:eastAsia="uk-UA"/>
        </w:rPr>
        <w:t xml:space="preserve">глобальних </w:t>
      </w:r>
      <w:r w:rsidR="00E46089">
        <w:rPr>
          <w:rFonts w:eastAsia="Times New Roman" w:cs="Times New Roman"/>
          <w:color w:val="333333"/>
          <w:szCs w:val="28"/>
          <w:lang w:val="uk-UA" w:eastAsia="uk-UA"/>
        </w:rPr>
        <w:t xml:space="preserve">ідеологічних завдань та </w:t>
      </w:r>
      <w:r w:rsidR="005014DB">
        <w:rPr>
          <w:rFonts w:eastAsia="Times New Roman" w:cs="Times New Roman"/>
          <w:color w:val="333333"/>
          <w:szCs w:val="28"/>
          <w:lang w:val="uk-UA" w:eastAsia="uk-UA"/>
        </w:rPr>
        <w:t>призв</w:t>
      </w:r>
      <w:r w:rsidR="005237D7">
        <w:rPr>
          <w:rFonts w:eastAsia="Times New Roman" w:cs="Times New Roman"/>
          <w:color w:val="333333"/>
          <w:szCs w:val="28"/>
          <w:lang w:val="uk-UA" w:eastAsia="uk-UA"/>
        </w:rPr>
        <w:t>оди</w:t>
      </w:r>
      <w:r w:rsidR="00FA61BC" w:rsidRPr="00FA61BC">
        <w:rPr>
          <w:rFonts w:eastAsia="Times New Roman" w:cs="Times New Roman"/>
          <w:color w:val="333333"/>
          <w:szCs w:val="28"/>
          <w:lang w:val="uk-UA" w:eastAsia="uk-UA"/>
        </w:rPr>
        <w:t xml:space="preserve">ло до ігнорування </w:t>
      </w:r>
      <w:r w:rsidR="00175212">
        <w:rPr>
          <w:rFonts w:eastAsia="Times New Roman" w:cs="Times New Roman"/>
          <w:color w:val="333333"/>
          <w:szCs w:val="28"/>
          <w:lang w:val="uk-UA" w:eastAsia="uk-UA"/>
        </w:rPr>
        <w:t>міських</w:t>
      </w:r>
      <w:r w:rsidR="00175212" w:rsidRPr="00175212">
        <w:rPr>
          <w:rFonts w:eastAsia="Times New Roman" w:cs="Times New Roman"/>
          <w:color w:val="333333"/>
          <w:szCs w:val="28"/>
          <w:lang w:val="uk-UA" w:eastAsia="uk-UA"/>
        </w:rPr>
        <w:t xml:space="preserve"> </w:t>
      </w:r>
      <w:r w:rsidR="000F63C9">
        <w:rPr>
          <w:rFonts w:eastAsia="Times New Roman" w:cs="Times New Roman"/>
          <w:color w:val="333333"/>
          <w:szCs w:val="28"/>
          <w:lang w:val="uk-UA" w:eastAsia="uk-UA"/>
        </w:rPr>
        <w:t>соціально-економічних</w:t>
      </w:r>
      <w:r w:rsidR="00FA61BC" w:rsidRPr="00FA61BC">
        <w:rPr>
          <w:rFonts w:eastAsia="Times New Roman" w:cs="Times New Roman"/>
          <w:color w:val="333333"/>
          <w:szCs w:val="28"/>
          <w:lang w:val="uk-UA" w:eastAsia="uk-UA"/>
        </w:rPr>
        <w:t xml:space="preserve"> потреб</w:t>
      </w:r>
      <w:r w:rsidR="00175212">
        <w:rPr>
          <w:rFonts w:eastAsia="Times New Roman" w:cs="Times New Roman"/>
          <w:color w:val="333333"/>
          <w:szCs w:val="28"/>
          <w:lang w:val="uk-UA" w:eastAsia="uk-UA"/>
        </w:rPr>
        <w:t>.</w:t>
      </w:r>
      <w:r w:rsidR="00FA61BC" w:rsidRPr="00FA61BC">
        <w:rPr>
          <w:rFonts w:eastAsia="Times New Roman" w:cs="Times New Roman"/>
          <w:color w:val="333333"/>
          <w:szCs w:val="28"/>
          <w:lang w:val="uk-UA" w:eastAsia="uk-UA"/>
        </w:rPr>
        <w:t xml:space="preserve"> В результаті</w:t>
      </w:r>
      <w:r w:rsidR="00C4071A">
        <w:rPr>
          <w:rFonts w:eastAsia="Times New Roman" w:cs="Times New Roman"/>
          <w:color w:val="333333"/>
          <w:szCs w:val="28"/>
          <w:lang w:val="uk-UA" w:eastAsia="uk-UA"/>
        </w:rPr>
        <w:t xml:space="preserve"> </w:t>
      </w:r>
      <w:r w:rsidR="00B33B02">
        <w:rPr>
          <w:rFonts w:eastAsia="Times New Roman" w:cs="Times New Roman"/>
          <w:color w:val="333333"/>
          <w:szCs w:val="28"/>
          <w:lang w:val="uk-UA" w:eastAsia="uk-UA"/>
        </w:rPr>
        <w:t>політизаці</w:t>
      </w:r>
      <w:r w:rsidR="00F77DA2">
        <w:rPr>
          <w:rFonts w:eastAsia="Times New Roman" w:cs="Times New Roman"/>
          <w:color w:val="333333"/>
          <w:szCs w:val="28"/>
          <w:lang w:val="uk-UA" w:eastAsia="uk-UA"/>
        </w:rPr>
        <w:t>,</w:t>
      </w:r>
      <w:r w:rsidR="00445F6E">
        <w:rPr>
          <w:rFonts w:eastAsia="Times New Roman" w:cs="Times New Roman"/>
          <w:color w:val="333333"/>
          <w:szCs w:val="28"/>
          <w:lang w:val="uk-UA" w:eastAsia="uk-UA"/>
        </w:rPr>
        <w:t xml:space="preserve"> </w:t>
      </w:r>
      <w:r w:rsidR="00FA61BC" w:rsidRPr="00FA61BC">
        <w:rPr>
          <w:rFonts w:eastAsia="Times New Roman" w:cs="Times New Roman"/>
          <w:color w:val="333333"/>
          <w:szCs w:val="28"/>
          <w:lang w:val="uk-UA" w:eastAsia="uk-UA"/>
        </w:rPr>
        <w:t>доступність житла</w:t>
      </w:r>
      <w:r w:rsidR="00AD59FD">
        <w:rPr>
          <w:rFonts w:eastAsia="Times New Roman" w:cs="Times New Roman"/>
          <w:color w:val="333333"/>
          <w:szCs w:val="28"/>
          <w:lang w:val="uk-UA" w:eastAsia="uk-UA"/>
        </w:rPr>
        <w:t xml:space="preserve"> </w:t>
      </w:r>
      <w:r w:rsidR="00FA61BC" w:rsidRPr="00FA61BC">
        <w:rPr>
          <w:rFonts w:eastAsia="Times New Roman" w:cs="Times New Roman"/>
          <w:color w:val="333333"/>
          <w:szCs w:val="28"/>
          <w:lang w:val="uk-UA" w:eastAsia="uk-UA"/>
        </w:rPr>
        <w:t>ставала обмеженою, а соціальна</w:t>
      </w:r>
      <w:r w:rsidR="00C26F98">
        <w:rPr>
          <w:rFonts w:eastAsia="Times New Roman" w:cs="Times New Roman"/>
          <w:color w:val="333333"/>
          <w:szCs w:val="28"/>
          <w:lang w:val="uk-UA" w:eastAsia="uk-UA"/>
        </w:rPr>
        <w:t xml:space="preserve"> </w:t>
      </w:r>
      <w:r w:rsidR="00FA61BC" w:rsidRPr="00FA61BC">
        <w:rPr>
          <w:rFonts w:eastAsia="Times New Roman" w:cs="Times New Roman"/>
          <w:color w:val="333333"/>
          <w:szCs w:val="28"/>
          <w:lang w:val="uk-UA" w:eastAsia="uk-UA"/>
        </w:rPr>
        <w:t>нерівність — більш помітною.</w:t>
      </w:r>
    </w:p>
    <w:p w14:paraId="272C130C" w14:textId="41767FFF" w:rsidR="008934B4" w:rsidRPr="005C3439" w:rsidRDefault="00E4312C" w:rsidP="00A21326">
      <w:pPr>
        <w:spacing w:after="0" w:line="360" w:lineRule="auto"/>
        <w:ind w:firstLine="709"/>
        <w:jc w:val="both"/>
        <w:rPr>
          <w:rFonts w:eastAsia="Times New Roman" w:cs="Times New Roman"/>
          <w:color w:val="333333"/>
          <w:szCs w:val="28"/>
          <w:lang w:val="uk-UA" w:eastAsia="uk-UA"/>
        </w:rPr>
      </w:pPr>
      <w:r w:rsidRPr="00E4312C">
        <w:rPr>
          <w:rFonts w:eastAsia="Times New Roman" w:cs="Times New Roman"/>
          <w:color w:val="333333"/>
          <w:szCs w:val="28"/>
          <w:lang w:val="uk-UA" w:eastAsia="uk-UA"/>
        </w:rPr>
        <w:t>Отже, наукові положення цієї дисертаційної роботи розроблені авторкою</w:t>
      </w:r>
      <w:r>
        <w:rPr>
          <w:rFonts w:eastAsia="Times New Roman" w:cs="Times New Roman"/>
          <w:color w:val="333333"/>
          <w:szCs w:val="28"/>
          <w:lang w:val="uk-UA" w:eastAsia="uk-UA"/>
        </w:rPr>
        <w:t xml:space="preserve"> особисто, </w:t>
      </w:r>
      <w:r w:rsidR="00303EB0" w:rsidRPr="00303EB0">
        <w:rPr>
          <w:rFonts w:eastAsia="Times New Roman" w:cs="Times New Roman"/>
          <w:color w:val="333333"/>
          <w:szCs w:val="28"/>
          <w:lang w:val="uk-UA" w:eastAsia="uk-UA"/>
        </w:rPr>
        <w:t xml:space="preserve">мають новизну в тому, що висвітлюють складний процес становлення і розвитку міського управління </w:t>
      </w:r>
      <w:r w:rsidR="004218C7">
        <w:rPr>
          <w:rFonts w:eastAsia="Times New Roman" w:cs="Times New Roman"/>
          <w:color w:val="333333"/>
          <w:szCs w:val="28"/>
          <w:lang w:val="uk-UA" w:eastAsia="uk-UA"/>
        </w:rPr>
        <w:t>й</w:t>
      </w:r>
      <w:r w:rsidR="00303EB0" w:rsidRPr="00303EB0">
        <w:rPr>
          <w:rFonts w:eastAsia="Times New Roman" w:cs="Times New Roman"/>
          <w:color w:val="333333"/>
          <w:szCs w:val="28"/>
          <w:lang w:val="uk-UA" w:eastAsia="uk-UA"/>
        </w:rPr>
        <w:t xml:space="preserve"> комунального господарства Катеринослава/Дніпропетровська (1921–1929</w:t>
      </w:r>
      <w:r w:rsidR="004218C7">
        <w:rPr>
          <w:rFonts w:eastAsia="Times New Roman" w:cs="Times New Roman"/>
          <w:color w:val="333333"/>
          <w:szCs w:val="28"/>
          <w:lang w:val="uk-UA" w:eastAsia="uk-UA"/>
        </w:rPr>
        <w:t> </w:t>
      </w:r>
      <w:r w:rsidR="00303EB0" w:rsidRPr="00303EB0">
        <w:rPr>
          <w:rFonts w:eastAsia="Times New Roman" w:cs="Times New Roman"/>
          <w:color w:val="333333"/>
          <w:szCs w:val="28"/>
          <w:lang w:val="uk-UA" w:eastAsia="uk-UA"/>
        </w:rPr>
        <w:t>рр.)</w:t>
      </w:r>
      <w:r w:rsidR="00303EB0">
        <w:rPr>
          <w:rFonts w:eastAsia="Times New Roman" w:cs="Times New Roman"/>
          <w:color w:val="333333"/>
          <w:szCs w:val="28"/>
          <w:lang w:val="uk-UA" w:eastAsia="uk-UA"/>
        </w:rPr>
        <w:t xml:space="preserve"> </w:t>
      </w:r>
      <w:r w:rsidR="00303EB0" w:rsidRPr="00303EB0">
        <w:rPr>
          <w:rFonts w:eastAsia="Times New Roman" w:cs="Times New Roman"/>
          <w:color w:val="333333"/>
          <w:szCs w:val="28"/>
          <w:lang w:val="uk-UA" w:eastAsia="uk-UA"/>
        </w:rPr>
        <w:t xml:space="preserve">у період </w:t>
      </w:r>
      <w:r w:rsidR="00303EB0">
        <w:rPr>
          <w:rFonts w:eastAsia="Times New Roman" w:cs="Times New Roman"/>
          <w:color w:val="333333"/>
          <w:szCs w:val="28"/>
          <w:lang w:val="uk-UA" w:eastAsia="uk-UA"/>
        </w:rPr>
        <w:t xml:space="preserve">НЕПу, </w:t>
      </w:r>
      <w:r w:rsidR="007A59F5">
        <w:rPr>
          <w:rFonts w:eastAsia="Times New Roman" w:cs="Times New Roman"/>
          <w:color w:val="333333"/>
          <w:szCs w:val="28"/>
          <w:lang w:val="uk-UA" w:eastAsia="uk-UA"/>
        </w:rPr>
        <w:t>та демонструють</w:t>
      </w:r>
      <w:r w:rsidRPr="00E4312C">
        <w:rPr>
          <w:rFonts w:eastAsia="Times New Roman" w:cs="Times New Roman"/>
          <w:color w:val="333333"/>
          <w:szCs w:val="28"/>
          <w:lang w:val="uk-UA" w:eastAsia="uk-UA"/>
        </w:rPr>
        <w:t xml:space="preserve">, як ідеологічні завдання і централізація </w:t>
      </w:r>
      <w:r w:rsidR="002374A8">
        <w:rPr>
          <w:rFonts w:eastAsia="Times New Roman" w:cs="Times New Roman"/>
          <w:color w:val="333333"/>
          <w:szCs w:val="28"/>
          <w:lang w:val="uk-UA" w:eastAsia="uk-UA"/>
        </w:rPr>
        <w:t xml:space="preserve">радянської </w:t>
      </w:r>
      <w:r w:rsidRPr="00E4312C">
        <w:rPr>
          <w:rFonts w:eastAsia="Times New Roman" w:cs="Times New Roman"/>
          <w:color w:val="333333"/>
          <w:szCs w:val="28"/>
          <w:lang w:val="uk-UA" w:eastAsia="uk-UA"/>
        </w:rPr>
        <w:t>влади впливали на зміну традиційних форм упр</w:t>
      </w:r>
      <w:r>
        <w:rPr>
          <w:rFonts w:eastAsia="Times New Roman" w:cs="Times New Roman"/>
          <w:color w:val="333333"/>
          <w:szCs w:val="28"/>
          <w:lang w:val="uk-UA" w:eastAsia="uk-UA"/>
        </w:rPr>
        <w:t>авління та соціально-економічну політику</w:t>
      </w:r>
      <w:r w:rsidRPr="00E4312C">
        <w:rPr>
          <w:rFonts w:eastAsia="Times New Roman" w:cs="Times New Roman"/>
          <w:color w:val="333333"/>
          <w:szCs w:val="28"/>
          <w:lang w:val="uk-UA" w:eastAsia="uk-UA"/>
        </w:rPr>
        <w:t xml:space="preserve"> </w:t>
      </w:r>
      <w:r w:rsidR="0007482E">
        <w:rPr>
          <w:rFonts w:eastAsia="Times New Roman" w:cs="Times New Roman"/>
          <w:color w:val="333333"/>
          <w:szCs w:val="28"/>
          <w:lang w:val="uk-UA" w:eastAsia="uk-UA"/>
        </w:rPr>
        <w:t>південно</w:t>
      </w:r>
      <w:r w:rsidR="005C7B31">
        <w:rPr>
          <w:rFonts w:eastAsia="Times New Roman" w:cs="Times New Roman"/>
          <w:color w:val="333333"/>
          <w:szCs w:val="28"/>
          <w:lang w:val="uk-UA" w:eastAsia="uk-UA"/>
        </w:rPr>
        <w:t xml:space="preserve">українського </w:t>
      </w:r>
      <w:r w:rsidR="007A59F5">
        <w:rPr>
          <w:rFonts w:eastAsia="Times New Roman" w:cs="Times New Roman"/>
          <w:color w:val="333333"/>
          <w:szCs w:val="28"/>
          <w:lang w:val="uk-UA" w:eastAsia="uk-UA"/>
        </w:rPr>
        <w:t>міста</w:t>
      </w:r>
      <w:r w:rsidRPr="00E4312C">
        <w:rPr>
          <w:rFonts w:eastAsia="Times New Roman" w:cs="Times New Roman"/>
          <w:color w:val="333333"/>
          <w:szCs w:val="28"/>
          <w:lang w:val="uk-UA" w:eastAsia="uk-UA"/>
        </w:rPr>
        <w:t xml:space="preserve">, що має важливе значення для розуміння історії </w:t>
      </w:r>
      <w:r w:rsidR="00D10AF6">
        <w:rPr>
          <w:rFonts w:eastAsia="Times New Roman" w:cs="Times New Roman"/>
          <w:color w:val="333333"/>
          <w:szCs w:val="28"/>
          <w:lang w:val="uk-UA" w:eastAsia="uk-UA"/>
        </w:rPr>
        <w:t xml:space="preserve">становлення </w:t>
      </w:r>
      <w:r w:rsidRPr="00E4312C">
        <w:rPr>
          <w:rFonts w:eastAsia="Times New Roman" w:cs="Times New Roman"/>
          <w:color w:val="333333"/>
          <w:szCs w:val="28"/>
          <w:lang w:val="uk-UA" w:eastAsia="uk-UA"/>
        </w:rPr>
        <w:t>радян</w:t>
      </w:r>
      <w:r w:rsidR="005C7B31">
        <w:rPr>
          <w:rFonts w:eastAsia="Times New Roman" w:cs="Times New Roman"/>
          <w:color w:val="333333"/>
          <w:szCs w:val="28"/>
          <w:lang w:val="uk-UA" w:eastAsia="uk-UA"/>
        </w:rPr>
        <w:t>ської міської влади та наслідків</w:t>
      </w:r>
      <w:r w:rsidR="007A59F5">
        <w:rPr>
          <w:rFonts w:eastAsia="Times New Roman" w:cs="Times New Roman"/>
          <w:color w:val="333333"/>
          <w:szCs w:val="28"/>
          <w:lang w:val="uk-UA" w:eastAsia="uk-UA"/>
        </w:rPr>
        <w:t xml:space="preserve"> </w:t>
      </w:r>
      <w:r w:rsidR="00AF7DD8">
        <w:rPr>
          <w:rFonts w:eastAsia="Times New Roman" w:cs="Times New Roman"/>
          <w:color w:val="333333"/>
          <w:szCs w:val="28"/>
          <w:lang w:val="uk-UA" w:eastAsia="uk-UA"/>
        </w:rPr>
        <w:t xml:space="preserve">глобальної </w:t>
      </w:r>
      <w:r w:rsidR="007A59F5">
        <w:rPr>
          <w:rFonts w:eastAsia="Times New Roman" w:cs="Times New Roman"/>
          <w:color w:val="333333"/>
          <w:szCs w:val="28"/>
          <w:lang w:val="uk-UA" w:eastAsia="uk-UA"/>
        </w:rPr>
        <w:lastRenderedPageBreak/>
        <w:t>політизації</w:t>
      </w:r>
      <w:r w:rsidR="00303EB0">
        <w:rPr>
          <w:rFonts w:eastAsia="Times New Roman" w:cs="Times New Roman"/>
          <w:color w:val="333333"/>
          <w:szCs w:val="28"/>
          <w:lang w:val="uk-UA" w:eastAsia="uk-UA"/>
        </w:rPr>
        <w:t xml:space="preserve"> для сучасного муніципального управління</w:t>
      </w:r>
      <w:r w:rsidRPr="00E4312C">
        <w:rPr>
          <w:rFonts w:eastAsia="Times New Roman" w:cs="Times New Roman"/>
          <w:color w:val="333333"/>
          <w:szCs w:val="28"/>
          <w:lang w:val="uk-UA" w:eastAsia="uk-UA"/>
        </w:rPr>
        <w:t>.</w:t>
      </w:r>
      <w:r>
        <w:rPr>
          <w:rFonts w:eastAsia="Times New Roman" w:cs="Times New Roman"/>
          <w:color w:val="333333"/>
          <w:szCs w:val="28"/>
          <w:lang w:val="uk-UA" w:eastAsia="uk-UA"/>
        </w:rPr>
        <w:t xml:space="preserve"> </w:t>
      </w:r>
      <w:r w:rsidR="008934B4" w:rsidRPr="008934B4">
        <w:rPr>
          <w:rFonts w:eastAsia="Times New Roman" w:cs="Times New Roman"/>
          <w:color w:val="333333"/>
          <w:szCs w:val="28"/>
          <w:lang w:val="uk-UA" w:eastAsia="uk-UA"/>
        </w:rPr>
        <w:t xml:space="preserve">Достовірність наукових положень та висновків, </w:t>
      </w:r>
      <w:r w:rsidR="00EF7E90">
        <w:rPr>
          <w:rFonts w:eastAsia="Times New Roman" w:cs="Times New Roman"/>
          <w:color w:val="333333"/>
          <w:szCs w:val="28"/>
          <w:lang w:val="uk-UA" w:eastAsia="uk-UA"/>
        </w:rPr>
        <w:t>викладених</w:t>
      </w:r>
      <w:r w:rsidR="008934B4" w:rsidRPr="008934B4">
        <w:rPr>
          <w:rFonts w:eastAsia="Times New Roman" w:cs="Times New Roman"/>
          <w:color w:val="333333"/>
          <w:szCs w:val="28"/>
          <w:lang w:val="uk-UA" w:eastAsia="uk-UA"/>
        </w:rPr>
        <w:t xml:space="preserve"> у дисертації, забезпечується використанням широкої архівної та періодичної дже</w:t>
      </w:r>
      <w:r w:rsidR="00A32A41">
        <w:rPr>
          <w:rFonts w:eastAsia="Times New Roman" w:cs="Times New Roman"/>
          <w:color w:val="333333"/>
          <w:szCs w:val="28"/>
          <w:lang w:val="uk-UA" w:eastAsia="uk-UA"/>
        </w:rPr>
        <w:t>рельної бази з обраної тематики.</w:t>
      </w:r>
    </w:p>
    <w:p w14:paraId="5F64A660" w14:textId="01098574" w:rsidR="00CD3BF0" w:rsidRPr="00870A19" w:rsidRDefault="00CD3BF0" w:rsidP="009A46AE">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Ключові слова:</w:t>
      </w:r>
      <w:r w:rsidRPr="00CD3BF0">
        <w:rPr>
          <w:rFonts w:eastAsia="Times New Roman" w:cs="Times New Roman"/>
          <w:color w:val="333333"/>
          <w:szCs w:val="28"/>
          <w:lang w:val="uk-UA" w:eastAsia="uk-UA"/>
        </w:rPr>
        <w:t xml:space="preserve"> </w:t>
      </w:r>
      <w:r w:rsidR="006C072F" w:rsidRPr="006C072F">
        <w:rPr>
          <w:lang w:val="uk-UA"/>
        </w:rPr>
        <w:t>Південь України,</w:t>
      </w:r>
      <w:r w:rsidR="006C072F">
        <w:rPr>
          <w:lang w:val="uk-UA"/>
        </w:rPr>
        <w:t xml:space="preserve"> </w:t>
      </w:r>
      <w:r w:rsidRPr="00CD3BF0">
        <w:rPr>
          <w:rFonts w:eastAsia="Times New Roman" w:cs="Times New Roman"/>
          <w:color w:val="333333"/>
          <w:szCs w:val="28"/>
          <w:lang w:val="uk-UA" w:eastAsia="uk-UA"/>
        </w:rPr>
        <w:t xml:space="preserve">Катеринослав, </w:t>
      </w:r>
      <w:r w:rsidR="003129E4" w:rsidRPr="003129E4">
        <w:rPr>
          <w:rFonts w:eastAsia="Times New Roman" w:cs="Times New Roman"/>
          <w:color w:val="333333"/>
          <w:szCs w:val="28"/>
          <w:lang w:val="uk-UA" w:eastAsia="uk-UA"/>
        </w:rPr>
        <w:t>Дніпропетровськ,</w:t>
      </w:r>
      <w:r w:rsidR="003129E4">
        <w:rPr>
          <w:rFonts w:eastAsia="Times New Roman" w:cs="Times New Roman"/>
          <w:color w:val="333333"/>
          <w:szCs w:val="28"/>
          <w:lang w:val="uk-UA" w:eastAsia="uk-UA"/>
        </w:rPr>
        <w:t xml:space="preserve"> </w:t>
      </w:r>
      <w:r w:rsidR="003129E4" w:rsidRPr="003129E4">
        <w:rPr>
          <w:rFonts w:eastAsia="Times New Roman" w:cs="Times New Roman"/>
          <w:color w:val="333333"/>
          <w:szCs w:val="28"/>
          <w:lang w:val="uk-UA" w:eastAsia="uk-UA"/>
        </w:rPr>
        <w:t xml:space="preserve">децентралізація, місцеве самоврядування, </w:t>
      </w:r>
      <w:r w:rsidRPr="00CD3BF0">
        <w:rPr>
          <w:rFonts w:eastAsia="Times New Roman" w:cs="Times New Roman"/>
          <w:color w:val="333333"/>
          <w:szCs w:val="28"/>
          <w:lang w:val="uk-UA" w:eastAsia="uk-UA"/>
        </w:rPr>
        <w:t xml:space="preserve">міська рада, </w:t>
      </w:r>
      <w:r w:rsidR="00870A19" w:rsidRPr="00870A19">
        <w:rPr>
          <w:rFonts w:eastAsia="Times New Roman" w:cs="Times New Roman"/>
          <w:color w:val="333333"/>
          <w:szCs w:val="28"/>
          <w:lang w:val="uk-UA" w:eastAsia="uk-UA"/>
        </w:rPr>
        <w:t xml:space="preserve">житлова криза, </w:t>
      </w:r>
      <w:r w:rsidR="0040392F">
        <w:rPr>
          <w:rFonts w:eastAsia="Times New Roman" w:cs="Times New Roman"/>
          <w:color w:val="333333"/>
          <w:szCs w:val="28"/>
          <w:lang w:val="uk-UA" w:eastAsia="uk-UA"/>
        </w:rPr>
        <w:t>комунальна політика</w:t>
      </w:r>
      <w:r w:rsidR="00870A19">
        <w:rPr>
          <w:rFonts w:eastAsia="Times New Roman" w:cs="Times New Roman"/>
          <w:color w:val="333333"/>
          <w:szCs w:val="28"/>
          <w:lang w:val="uk-UA" w:eastAsia="uk-UA"/>
        </w:rPr>
        <w:t>,</w:t>
      </w:r>
      <w:r w:rsidR="00624E5A">
        <w:rPr>
          <w:rFonts w:eastAsia="Times New Roman" w:cs="Times New Roman"/>
          <w:color w:val="333333"/>
          <w:szCs w:val="28"/>
          <w:lang w:val="uk-UA" w:eastAsia="uk-UA"/>
        </w:rPr>
        <w:t xml:space="preserve"> </w:t>
      </w:r>
      <w:r w:rsidR="00870A19" w:rsidRPr="00870A19">
        <w:rPr>
          <w:rFonts w:eastAsia="Times New Roman" w:cs="Times New Roman"/>
          <w:color w:val="333333"/>
          <w:szCs w:val="28"/>
          <w:lang w:val="uk-UA" w:eastAsia="uk-UA"/>
        </w:rPr>
        <w:t>радянська спадщина</w:t>
      </w:r>
      <w:r w:rsidR="00870A19">
        <w:rPr>
          <w:rFonts w:eastAsia="Times New Roman" w:cs="Times New Roman"/>
          <w:color w:val="333333"/>
          <w:szCs w:val="28"/>
          <w:lang w:val="uk-UA" w:eastAsia="uk-UA"/>
        </w:rPr>
        <w:t>,</w:t>
      </w:r>
      <w:r w:rsidR="00870A19" w:rsidRPr="00870A19">
        <w:rPr>
          <w:lang w:val="uk-UA"/>
        </w:rPr>
        <w:t xml:space="preserve"> радянське суспільство</w:t>
      </w:r>
      <w:r w:rsidR="00870A19">
        <w:rPr>
          <w:lang w:val="uk-UA"/>
        </w:rPr>
        <w:t xml:space="preserve">, </w:t>
      </w:r>
      <w:r w:rsidR="00870A19" w:rsidRPr="00870A19">
        <w:rPr>
          <w:rFonts w:eastAsia="Times New Roman" w:cs="Times New Roman"/>
          <w:color w:val="333333"/>
          <w:szCs w:val="28"/>
          <w:lang w:val="uk-UA" w:eastAsia="uk-UA"/>
        </w:rPr>
        <w:t>ЖКГ</w:t>
      </w:r>
      <w:r w:rsidR="00870A19">
        <w:rPr>
          <w:rFonts w:eastAsia="Times New Roman" w:cs="Times New Roman"/>
          <w:color w:val="333333"/>
          <w:szCs w:val="28"/>
          <w:lang w:val="uk-UA" w:eastAsia="uk-UA"/>
        </w:rPr>
        <w:t>.</w:t>
      </w:r>
    </w:p>
    <w:p w14:paraId="334F9F8C" w14:textId="77777777" w:rsidR="00CD3BF0" w:rsidRDefault="00CD3BF0" w:rsidP="00CD3BF0">
      <w:pPr>
        <w:spacing w:after="0" w:line="360" w:lineRule="auto"/>
        <w:jc w:val="both"/>
        <w:rPr>
          <w:rFonts w:eastAsia="Times New Roman" w:cs="Times New Roman"/>
          <w:color w:val="333333"/>
          <w:szCs w:val="28"/>
          <w:lang w:val="uk-UA" w:eastAsia="uk-UA"/>
        </w:rPr>
      </w:pPr>
    </w:p>
    <w:p w14:paraId="10A87C34" w14:textId="77777777" w:rsidR="00CD3BF0" w:rsidRPr="00CD3BF0" w:rsidRDefault="00CD3BF0" w:rsidP="00CD3BF0">
      <w:pPr>
        <w:spacing w:after="0" w:line="360" w:lineRule="auto"/>
        <w:jc w:val="center"/>
        <w:rPr>
          <w:rFonts w:eastAsia="Times New Roman" w:cs="Times New Roman"/>
          <w:b/>
          <w:color w:val="333333"/>
          <w:szCs w:val="28"/>
          <w:lang w:val="uk-UA" w:eastAsia="uk-UA"/>
        </w:rPr>
      </w:pPr>
      <w:r w:rsidRPr="00CD3BF0">
        <w:rPr>
          <w:rFonts w:eastAsia="Times New Roman" w:cs="Times New Roman"/>
          <w:b/>
          <w:color w:val="333333"/>
          <w:szCs w:val="28"/>
          <w:lang w:val="uk-UA" w:eastAsia="uk-UA"/>
        </w:rPr>
        <w:t>ABSTRACT</w:t>
      </w:r>
    </w:p>
    <w:p w14:paraId="2AB18F2A" w14:textId="77777777" w:rsidR="00CD3BF0" w:rsidRPr="00CD3BF0" w:rsidRDefault="00CD3BF0" w:rsidP="00CD3BF0">
      <w:pPr>
        <w:spacing w:after="0" w:line="360" w:lineRule="auto"/>
        <w:jc w:val="center"/>
        <w:rPr>
          <w:rFonts w:eastAsia="Times New Roman" w:cs="Times New Roman"/>
          <w:b/>
          <w:color w:val="333333"/>
          <w:szCs w:val="28"/>
          <w:lang w:val="uk-UA" w:eastAsia="uk-UA"/>
        </w:rPr>
      </w:pPr>
    </w:p>
    <w:p w14:paraId="4E897308" w14:textId="77777777" w:rsidR="00227CA7" w:rsidRDefault="00CD3BF0" w:rsidP="00227CA7">
      <w:pPr>
        <w:spacing w:after="0" w:line="360" w:lineRule="auto"/>
        <w:ind w:firstLine="709"/>
        <w:jc w:val="both"/>
        <w:rPr>
          <w:rFonts w:eastAsia="Times New Roman" w:cs="Times New Roman"/>
          <w:color w:val="333333"/>
          <w:szCs w:val="28"/>
          <w:lang w:val="uk-UA" w:eastAsia="uk-UA"/>
        </w:rPr>
      </w:pPr>
      <w:r w:rsidRPr="00227CA7">
        <w:rPr>
          <w:rFonts w:eastAsia="Times New Roman" w:cs="Times New Roman"/>
          <w:b/>
          <w:color w:val="333333"/>
          <w:szCs w:val="28"/>
          <w:lang w:val="uk-UA" w:eastAsia="uk-UA"/>
        </w:rPr>
        <w:t>Sorokotyag V.I.</w:t>
      </w:r>
      <w:r w:rsidRPr="00CD3BF0">
        <w:rPr>
          <w:rFonts w:eastAsia="Times New Roman" w:cs="Times New Roman"/>
          <w:color w:val="333333"/>
          <w:szCs w:val="28"/>
          <w:lang w:val="uk-UA" w:eastAsia="uk-UA"/>
        </w:rPr>
        <w:t xml:space="preserve"> </w:t>
      </w:r>
      <w:r w:rsidR="00227CA7" w:rsidRPr="00227CA7">
        <w:rPr>
          <w:rFonts w:eastAsia="Times New Roman" w:cs="Times New Roman"/>
          <w:b/>
          <w:color w:val="333333"/>
          <w:szCs w:val="28"/>
          <w:lang w:val="uk-UA" w:eastAsia="uk-UA"/>
        </w:rPr>
        <w:t>Local executive power in Katerynoslav/Dnipropetrovsk communal management during the NEP period (1921-1929).</w:t>
      </w:r>
      <w:r w:rsidR="00227CA7" w:rsidRPr="00227CA7">
        <w:rPr>
          <w:rFonts w:eastAsia="Times New Roman" w:cs="Times New Roman"/>
          <w:color w:val="333333"/>
          <w:szCs w:val="28"/>
          <w:lang w:val="uk-UA" w:eastAsia="uk-UA"/>
        </w:rPr>
        <w:t xml:space="preserve"> </w:t>
      </w:r>
    </w:p>
    <w:p w14:paraId="78E9949B" w14:textId="51D722A4" w:rsidR="002805D2" w:rsidRDefault="00227CA7" w:rsidP="00227CA7">
      <w:pPr>
        <w:spacing w:after="0" w:line="360" w:lineRule="auto"/>
        <w:ind w:firstLine="709"/>
        <w:jc w:val="both"/>
        <w:rPr>
          <w:rFonts w:eastAsia="Times New Roman" w:cs="Times New Roman"/>
          <w:color w:val="333333"/>
          <w:szCs w:val="28"/>
          <w:lang w:val="uk-UA" w:eastAsia="uk-UA"/>
        </w:rPr>
      </w:pPr>
      <w:r w:rsidRPr="00227CA7">
        <w:rPr>
          <w:rFonts w:eastAsia="Times New Roman" w:cs="Times New Roman"/>
          <w:color w:val="333333"/>
          <w:szCs w:val="28"/>
          <w:lang w:val="uk-UA" w:eastAsia="uk-UA"/>
        </w:rPr>
        <w:t xml:space="preserve">Thesis for </w:t>
      </w:r>
      <w:r>
        <w:rPr>
          <w:rFonts w:eastAsia="Times New Roman" w:cs="Times New Roman"/>
          <w:color w:val="333333"/>
          <w:szCs w:val="28"/>
          <w:lang w:val="uk-UA" w:eastAsia="uk-UA"/>
        </w:rPr>
        <w:t>а</w:t>
      </w:r>
      <w:r w:rsidRPr="00227CA7">
        <w:rPr>
          <w:rFonts w:eastAsia="Times New Roman" w:cs="Times New Roman"/>
          <w:color w:val="333333"/>
          <w:szCs w:val="28"/>
          <w:lang w:val="uk-UA" w:eastAsia="uk-UA"/>
        </w:rPr>
        <w:t xml:space="preserve"> </w:t>
      </w:r>
      <w:r>
        <w:rPr>
          <w:rFonts w:eastAsia="Times New Roman" w:cs="Times New Roman"/>
          <w:color w:val="333333"/>
          <w:szCs w:val="28"/>
          <w:lang w:val="uk-UA" w:eastAsia="uk-UA"/>
        </w:rPr>
        <w:t>PhD</w:t>
      </w:r>
      <w:r w:rsidRPr="00227CA7">
        <w:rPr>
          <w:rFonts w:eastAsia="Times New Roman" w:cs="Times New Roman"/>
          <w:color w:val="333333"/>
          <w:szCs w:val="28"/>
          <w:lang w:val="uk-UA" w:eastAsia="uk-UA"/>
        </w:rPr>
        <w:t xml:space="preserve"> degree, Speciality 032 – History and Archeology – Zaporizhzhia National University. Zaporizhzhia, 2025.</w:t>
      </w:r>
    </w:p>
    <w:p w14:paraId="67F18ACF" w14:textId="77777777" w:rsidR="00227CA7" w:rsidRPr="00CD3BF0" w:rsidRDefault="00227CA7" w:rsidP="00227CA7">
      <w:pPr>
        <w:spacing w:after="0" w:line="360" w:lineRule="auto"/>
        <w:ind w:firstLine="709"/>
        <w:jc w:val="both"/>
        <w:rPr>
          <w:rFonts w:eastAsia="Times New Roman" w:cs="Times New Roman"/>
          <w:color w:val="333333"/>
          <w:szCs w:val="28"/>
          <w:lang w:val="uk-UA" w:eastAsia="uk-UA"/>
        </w:rPr>
      </w:pPr>
    </w:p>
    <w:p w14:paraId="2EF97B87"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 xml:space="preserve">Today, we need to rethink the potential consequences of building statehood without taking into account its previous stages of existence. First, modern processes have many common features with past events, especially in the context of Ukraine's restoration after the war, which raises the question of the feasibility of reconstruction of the urban environment without taking into account previous management experience. Secondly, modern technologies and the level of provision of housing and communal services are much higher than the indicators of past periods, but historical parallels between these levels make it possible to trace the evolutionary development of the municipal sector of cities of southern Ukraine in a clear logical sequence. </w:t>
      </w:r>
    </w:p>
    <w:p w14:paraId="3404AD8E"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 xml:space="preserve">The main thing in the study is the possibility of analyzing the national and state construction of Soviet Ukraine, which is possible only if the correct consistency and responsible historical breeding is established. A huge array of stories of cities and villages of Ukraine, caused by both macro- and microsocial processes, is today a valuable basis for understanding the logic of the internal processes of development </w:t>
      </w:r>
      <w:r w:rsidRPr="002374A8">
        <w:rPr>
          <w:rFonts w:eastAsia="Times New Roman" w:cs="Times New Roman"/>
          <w:color w:val="333333"/>
          <w:szCs w:val="28"/>
          <w:lang w:val="uk-UA" w:eastAsia="uk-UA"/>
        </w:rPr>
        <w:lastRenderedPageBreak/>
        <w:t>of the Soviet Ukrainian city, a signpost to understand the difference between the history of ideological invaders and "economic" mentality of the city.</w:t>
      </w:r>
    </w:p>
    <w:p w14:paraId="3B1611A2" w14:textId="77777777" w:rsidR="00D34420" w:rsidRDefault="002374A8" w:rsidP="00D34420">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In order to cover the consistent evolution of managerial control, which arose as a result of the Soviet form of leadership-the local council of Katerynoslav/Dnipropetrovsk its communal subdivision (1921</w:t>
      </w:r>
      <w:r w:rsidR="00C15F8C" w:rsidRPr="00C15F8C">
        <w:rPr>
          <w:rFonts w:eastAsia="Times New Roman" w:cs="Times New Roman"/>
          <w:color w:val="333333"/>
          <w:szCs w:val="28"/>
          <w:lang w:val="uk-UA" w:eastAsia="uk-UA"/>
        </w:rPr>
        <w:t>–</w:t>
      </w:r>
      <w:r w:rsidRPr="002374A8">
        <w:rPr>
          <w:rFonts w:eastAsia="Times New Roman" w:cs="Times New Roman"/>
          <w:color w:val="333333"/>
          <w:szCs w:val="28"/>
          <w:lang w:val="uk-UA" w:eastAsia="uk-UA"/>
        </w:rPr>
        <w:t>1929) has been ident</w:t>
      </w:r>
      <w:r w:rsidR="00D34420">
        <w:rPr>
          <w:rFonts w:eastAsia="Times New Roman" w:cs="Times New Roman"/>
          <w:color w:val="333333"/>
          <w:szCs w:val="28"/>
          <w:lang w:val="uk-UA" w:eastAsia="uk-UA"/>
        </w:rPr>
        <w:t>ified two chronological periods.</w:t>
      </w:r>
    </w:p>
    <w:p w14:paraId="65A8D24C" w14:textId="77777777" w:rsidR="00D34420" w:rsidRDefault="002374A8" w:rsidP="00D34420">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Reconstruction (1921</w:t>
      </w:r>
      <w:r w:rsidRPr="008436BF">
        <w:rPr>
          <w:rFonts w:eastAsia="Times New Roman" w:cs="Times New Roman"/>
          <w:color w:val="333333"/>
          <w:szCs w:val="28"/>
          <w:lang w:val="uk-UA" w:eastAsia="uk-UA"/>
        </w:rPr>
        <w:t>–</w:t>
      </w:r>
      <w:r w:rsidRPr="002374A8">
        <w:rPr>
          <w:rFonts w:eastAsia="Times New Roman" w:cs="Times New Roman"/>
          <w:color w:val="333333"/>
          <w:szCs w:val="28"/>
          <w:lang w:val="uk-UA" w:eastAsia="uk-UA"/>
        </w:rPr>
        <w:t xml:space="preserve">1925.) </w:t>
      </w:r>
    </w:p>
    <w:p w14:paraId="47BE4297" w14:textId="18988C19" w:rsidR="002374A8" w:rsidRPr="002374A8" w:rsidRDefault="002374A8" w:rsidP="00D34420">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The practice of initial governance of the city authorities during the formation of Soviet power was eclectic. Katerynoslav City Council was a heritage of the imperial tradition-the City Duma, which in the conditions of the USSR took a new form and proletarian-class management.</w:t>
      </w:r>
    </w:p>
    <w:p w14:paraId="690D743E"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The City Council combined the branches of communal services: operational systems (housing, road green economy, sanitary and service services), as well as industrial production; Technological systems (water supply, electricity, external lighting, electric transport, telephone, telegraph) and organizational and technical (post office, sanitary), and tried to revive the housing that was in a crisis because of:</w:t>
      </w:r>
    </w:p>
    <w:p w14:paraId="4431631D" w14:textId="77777777" w:rsidR="002374A8" w:rsidRPr="00953AB6" w:rsidRDefault="002374A8" w:rsidP="00953AB6">
      <w:pPr>
        <w:pStyle w:val="a3"/>
        <w:numPr>
          <w:ilvl w:val="0"/>
          <w:numId w:val="27"/>
        </w:numPr>
        <w:spacing w:after="0" w:line="360" w:lineRule="auto"/>
        <w:jc w:val="both"/>
        <w:rPr>
          <w:rFonts w:eastAsia="Times New Roman" w:cs="Times New Roman"/>
          <w:color w:val="333333"/>
          <w:szCs w:val="28"/>
          <w:lang w:val="uk-UA" w:eastAsia="uk-UA"/>
        </w:rPr>
      </w:pPr>
      <w:r w:rsidRPr="00953AB6">
        <w:rPr>
          <w:rFonts w:eastAsia="Times New Roman" w:cs="Times New Roman"/>
          <w:color w:val="333333"/>
          <w:szCs w:val="28"/>
          <w:lang w:val="uk-UA" w:eastAsia="uk-UA"/>
        </w:rPr>
        <w:t>external factors (war, revolution);</w:t>
      </w:r>
    </w:p>
    <w:p w14:paraId="35B41B4A" w14:textId="77777777" w:rsidR="002374A8" w:rsidRPr="00953AB6" w:rsidRDefault="002374A8" w:rsidP="00953AB6">
      <w:pPr>
        <w:pStyle w:val="a3"/>
        <w:numPr>
          <w:ilvl w:val="0"/>
          <w:numId w:val="27"/>
        </w:numPr>
        <w:spacing w:after="0" w:line="360" w:lineRule="auto"/>
        <w:jc w:val="both"/>
        <w:rPr>
          <w:rFonts w:eastAsia="Times New Roman" w:cs="Times New Roman"/>
          <w:color w:val="333333"/>
          <w:szCs w:val="28"/>
          <w:lang w:val="uk-UA" w:eastAsia="uk-UA"/>
        </w:rPr>
      </w:pPr>
      <w:r w:rsidRPr="00953AB6">
        <w:rPr>
          <w:rFonts w:eastAsia="Times New Roman" w:cs="Times New Roman"/>
          <w:color w:val="333333"/>
          <w:szCs w:val="28"/>
          <w:lang w:val="uk-UA" w:eastAsia="uk-UA"/>
        </w:rPr>
        <w:t>reduction of engineering state and increase in the number of technicians;</w:t>
      </w:r>
    </w:p>
    <w:p w14:paraId="5987B1DC" w14:textId="77777777" w:rsidR="002374A8" w:rsidRPr="00953AB6" w:rsidRDefault="002374A8" w:rsidP="00953AB6">
      <w:pPr>
        <w:pStyle w:val="a3"/>
        <w:numPr>
          <w:ilvl w:val="0"/>
          <w:numId w:val="27"/>
        </w:numPr>
        <w:spacing w:after="0" w:line="360" w:lineRule="auto"/>
        <w:jc w:val="both"/>
        <w:rPr>
          <w:rFonts w:eastAsia="Times New Roman" w:cs="Times New Roman"/>
          <w:color w:val="333333"/>
          <w:szCs w:val="28"/>
          <w:lang w:val="uk-UA" w:eastAsia="uk-UA"/>
        </w:rPr>
      </w:pPr>
      <w:r w:rsidRPr="00953AB6">
        <w:rPr>
          <w:rFonts w:eastAsia="Times New Roman" w:cs="Times New Roman"/>
          <w:color w:val="333333"/>
          <w:szCs w:val="28"/>
          <w:lang w:val="uk-UA" w:eastAsia="uk-UA"/>
        </w:rPr>
        <w:t>destruction of damaged residential buildings;</w:t>
      </w:r>
    </w:p>
    <w:p w14:paraId="45BF25CE" w14:textId="74D3B471" w:rsidR="002374A8" w:rsidRPr="00953AB6" w:rsidRDefault="00953AB6" w:rsidP="00953AB6">
      <w:pPr>
        <w:pStyle w:val="a3"/>
        <w:numPr>
          <w:ilvl w:val="0"/>
          <w:numId w:val="27"/>
        </w:numPr>
        <w:spacing w:after="0" w:line="360" w:lineRule="auto"/>
        <w:jc w:val="both"/>
        <w:rPr>
          <w:rFonts w:eastAsia="Times New Roman" w:cs="Times New Roman"/>
          <w:color w:val="333333"/>
          <w:szCs w:val="28"/>
          <w:lang w:val="uk-UA" w:eastAsia="uk-UA"/>
        </w:rPr>
      </w:pPr>
      <w:r>
        <w:rPr>
          <w:rFonts w:eastAsia="Times New Roman" w:cs="Times New Roman"/>
          <w:color w:val="333333"/>
          <w:szCs w:val="28"/>
          <w:lang w:val="en-US" w:eastAsia="uk-UA"/>
        </w:rPr>
        <w:t>p</w:t>
      </w:r>
      <w:r w:rsidR="002374A8" w:rsidRPr="00953AB6">
        <w:rPr>
          <w:rFonts w:eastAsia="Times New Roman" w:cs="Times New Roman"/>
          <w:color w:val="333333"/>
          <w:szCs w:val="28"/>
          <w:lang w:val="uk-UA" w:eastAsia="uk-UA"/>
        </w:rPr>
        <w:t>roblems of placement of military units.</w:t>
      </w:r>
    </w:p>
    <w:p w14:paraId="511A245B"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Despite the housing crisis, the community enterprise was part of the local budget, providing considerable non -tax income, partially contributing to the financing of the city authorities.</w:t>
      </w:r>
    </w:p>
    <w:p w14:paraId="72F18CB3"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 xml:space="preserve">The growth of the role of Ukrainian cities has caused concern for the Bolshevik Party of Russia. The Soviet government in Ukraine stated that "the Soviet authorities do not have soil today." In order to strengthen the policy of the "general -Soviet central adhesion" at the All -Russian Congress of the heads of the Provincial Councils of Workers 'and Peasants' Deputies and Heads of Departments of </w:t>
      </w:r>
      <w:r w:rsidRPr="002374A8">
        <w:rPr>
          <w:rFonts w:eastAsia="Times New Roman" w:cs="Times New Roman"/>
          <w:color w:val="333333"/>
          <w:szCs w:val="28"/>
          <w:lang w:val="uk-UA" w:eastAsia="uk-UA"/>
        </w:rPr>
        <w:lastRenderedPageBreak/>
        <w:t>Management of the Provincial Executive Committee, it was proposed to finally eliminate the wrong interpretation of the slogan "All Power - Rada".The organization of local administration and the further implementation of the Bolshevik principle "all power - councils", from now was to be carried out only under strict coordination with the Russian center. After the meeting of the congress, the final decision was made to eliminate differences in the names and forms of organizations of local councils, condemning any attempt to independence from the Soviet Russian Center.</w:t>
      </w:r>
    </w:p>
    <w:p w14:paraId="37AFA078"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During this period, a large number of state documents on local government were issued. However, the key mechanism of the dictatorship of the proletariat, its constituent element was the suffrage and technologies of formation of power bodies defined in the articles of the Constitution of the USSR. The intensification of the mechanisms of centralization of control was implemented in order to limit public initiatives at the City Council.</w:t>
      </w:r>
    </w:p>
    <w:p w14:paraId="67ABF595" w14:textId="7777777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 xml:space="preserve">In parallel with increasing centralization and obtaining local authorities, Katerynoslav Communoff conducts a mass denationalization of the municipal and private housing sector, which contributed to the creation of appropriate conditions for successful overcoming of the communal and housing crisis. The local municipal fund during the new economic policy (NEP) was regarded by the Katerynoslav Communos, or a way of profit through the expansion of rent. </w:t>
      </w:r>
    </w:p>
    <w:p w14:paraId="4AF934BD" w14:textId="5AA82147"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D34420">
        <w:rPr>
          <w:rFonts w:eastAsia="Times New Roman" w:cs="Times New Roman"/>
          <w:color w:val="333333"/>
          <w:szCs w:val="28"/>
          <w:u w:val="single"/>
          <w:lang w:val="uk-UA" w:eastAsia="uk-UA"/>
        </w:rPr>
        <w:t>The period of socialist reconstruction</w:t>
      </w:r>
      <w:r w:rsidRPr="002374A8">
        <w:rPr>
          <w:rFonts w:eastAsia="Times New Roman" w:cs="Times New Roman"/>
          <w:color w:val="333333"/>
          <w:szCs w:val="28"/>
          <w:lang w:val="uk-UA" w:eastAsia="uk-UA"/>
        </w:rPr>
        <w:t xml:space="preserve"> (1926</w:t>
      </w:r>
      <w:r w:rsidR="00D10AF6">
        <w:rPr>
          <w:rFonts w:eastAsia="Times New Roman" w:cs="Times New Roman"/>
          <w:color w:val="333333"/>
          <w:szCs w:val="28"/>
          <w:lang w:val="uk-UA" w:eastAsia="uk-UA"/>
        </w:rPr>
        <w:t>–</w:t>
      </w:r>
      <w:r w:rsidRPr="002374A8">
        <w:rPr>
          <w:rFonts w:eastAsia="Times New Roman" w:cs="Times New Roman"/>
          <w:color w:val="333333"/>
          <w:szCs w:val="28"/>
          <w:lang w:val="uk-UA" w:eastAsia="uk-UA"/>
        </w:rPr>
        <w:t>1929).</w:t>
      </w:r>
    </w:p>
    <w:p w14:paraId="7EB264D8" w14:textId="0EFC5439"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The process of liquidation and subsequent merger of city executive committees and communal bodies with provincial and county structures is increasing</w:t>
      </w:r>
      <w:r>
        <w:rPr>
          <w:rFonts w:eastAsia="Times New Roman" w:cs="Times New Roman"/>
          <w:color w:val="333333"/>
          <w:szCs w:val="28"/>
          <w:lang w:val="uk-UA" w:eastAsia="uk-UA"/>
        </w:rPr>
        <w:t xml:space="preserve">. </w:t>
      </w:r>
      <w:r w:rsidRPr="002374A8">
        <w:rPr>
          <w:rFonts w:eastAsia="Times New Roman" w:cs="Times New Roman"/>
          <w:color w:val="333333"/>
          <w:szCs w:val="28"/>
          <w:lang w:val="uk-UA" w:eastAsia="uk-UA"/>
        </w:rPr>
        <w:t xml:space="preserve">The process of liquidation and subsequent merger of city executive committees and communal bodies with provincial and county structures in the framework of the transition to a three -stage management system (1925) is increasing. The reform of managerial structures, at that time, was based on Soviet resolutions by which the City Council, as political agents of the revolution, through the management crisis and complete depletion of the local means, "forced" to enter into the process of merging of the city executive committee with the relevant </w:t>
      </w:r>
      <w:r w:rsidRPr="002374A8">
        <w:rPr>
          <w:rFonts w:eastAsia="Times New Roman" w:cs="Times New Roman"/>
          <w:color w:val="333333"/>
          <w:szCs w:val="28"/>
          <w:lang w:val="uk-UA" w:eastAsia="uk-UA"/>
        </w:rPr>
        <w:lastRenderedPageBreak/>
        <w:t>provincial and district executive committees. A similar procedure was carried out with the departments of urban utilities, which were transferred to the executive committee, while under the control of the People's Commissariat of Internal Affairs (NKVD).</w:t>
      </w:r>
    </w:p>
    <w:p w14:paraId="1CD3BF7C" w14:textId="4278EF7E"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 xml:space="preserve">The relevant practice was implemented for the purpose of organizational unity of construction of Soviet Ukraine. However, today it is a promising point of view on the artificial nature of structural transformations. In the largest industrial cities </w:t>
      </w:r>
      <w:r w:rsidR="006C5851">
        <w:rPr>
          <w:rFonts w:eastAsia="Times New Roman" w:cs="Times New Roman"/>
          <w:color w:val="333333"/>
          <w:szCs w:val="28"/>
          <w:lang w:val="uk-UA" w:eastAsia="uk-UA"/>
        </w:rPr>
        <w:t>–</w:t>
      </w:r>
      <w:r w:rsidRPr="002374A8">
        <w:rPr>
          <w:rFonts w:eastAsia="Times New Roman" w:cs="Times New Roman"/>
          <w:color w:val="333333"/>
          <w:szCs w:val="28"/>
          <w:lang w:val="uk-UA" w:eastAsia="uk-UA"/>
        </w:rPr>
        <w:t xml:space="preserve"> centers of government </w:t>
      </w:r>
      <w:r w:rsidR="006C5851">
        <w:rPr>
          <w:rFonts w:eastAsia="Times New Roman" w:cs="Times New Roman"/>
          <w:color w:val="333333"/>
          <w:szCs w:val="28"/>
          <w:lang w:val="uk-UA" w:eastAsia="uk-UA"/>
        </w:rPr>
        <w:t>–</w:t>
      </w:r>
      <w:r w:rsidRPr="002374A8">
        <w:rPr>
          <w:rFonts w:eastAsia="Times New Roman" w:cs="Times New Roman"/>
          <w:color w:val="333333"/>
          <w:szCs w:val="28"/>
          <w:lang w:val="uk-UA" w:eastAsia="uk-UA"/>
        </w:rPr>
        <w:t xml:space="preserve"> city administration gradually lost its influence in favor of provincial state structures. The Ukrainian city is historically formed as a political and socio-economic unit-to varying degrees, it has been dissected in new state structures, thus losing the united integrity of the municipal economy. </w:t>
      </w:r>
    </w:p>
    <w:p w14:paraId="0265CC0C" w14:textId="60A25C18" w:rsidR="002374A8" w:rsidRP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The executive power of the City Council has now been dependent on state supply and subsidies (according to the commissioners of the commissariats), which automatically reduced its ability to political risks and democratic civic initiatives.Analyzing changes in the planning, infrastructure and social policy of the city administration of Katerynoslav/Dnipropetrovsk (1921</w:t>
      </w:r>
      <w:r w:rsidR="00D10AF6">
        <w:rPr>
          <w:rFonts w:eastAsia="Times New Roman" w:cs="Times New Roman"/>
          <w:color w:val="333333"/>
          <w:szCs w:val="28"/>
          <w:lang w:val="uk-UA" w:eastAsia="uk-UA"/>
        </w:rPr>
        <w:t>–</w:t>
      </w:r>
      <w:r w:rsidRPr="002374A8">
        <w:rPr>
          <w:rFonts w:eastAsia="Times New Roman" w:cs="Times New Roman"/>
          <w:color w:val="333333"/>
          <w:szCs w:val="28"/>
          <w:lang w:val="uk-UA" w:eastAsia="uk-UA"/>
        </w:rPr>
        <w:t>1929). This was manifested in the shift of social policy emphasis towards the implementation of global ideological tasks and led to ignoring urban social needs. As a result, the policy of housing for the proletarians became limited, and social inequality was more noticeable.</w:t>
      </w:r>
    </w:p>
    <w:p w14:paraId="5CEFA5A1" w14:textId="44E0896E" w:rsidR="002374A8" w:rsidRDefault="002374A8" w:rsidP="002374A8">
      <w:pPr>
        <w:spacing w:after="0" w:line="360" w:lineRule="auto"/>
        <w:ind w:firstLine="709"/>
        <w:jc w:val="both"/>
        <w:rPr>
          <w:rFonts w:eastAsia="Times New Roman" w:cs="Times New Roman"/>
          <w:color w:val="333333"/>
          <w:szCs w:val="28"/>
          <w:lang w:val="uk-UA" w:eastAsia="uk-UA"/>
        </w:rPr>
      </w:pPr>
      <w:r w:rsidRPr="002374A8">
        <w:rPr>
          <w:rFonts w:eastAsia="Times New Roman" w:cs="Times New Roman"/>
          <w:color w:val="333333"/>
          <w:szCs w:val="28"/>
          <w:lang w:val="uk-UA" w:eastAsia="uk-UA"/>
        </w:rPr>
        <w:t>Thus, the scientific provisions of this dissertation are developed by the author personally, they have novelty in the fact that they cover the complex process of formation and development of urban administration and communal economy of Katerynoslav/Dnipropetrovsk (1921</w:t>
      </w:r>
      <w:r w:rsidR="00D10AF6">
        <w:rPr>
          <w:rFonts w:eastAsia="Times New Roman" w:cs="Times New Roman"/>
          <w:color w:val="333333"/>
          <w:szCs w:val="28"/>
          <w:lang w:val="uk-UA" w:eastAsia="uk-UA"/>
        </w:rPr>
        <w:t>–</w:t>
      </w:r>
      <w:r w:rsidRPr="002374A8">
        <w:rPr>
          <w:rFonts w:eastAsia="Times New Roman" w:cs="Times New Roman"/>
          <w:color w:val="333333"/>
          <w:szCs w:val="28"/>
          <w:lang w:val="uk-UA" w:eastAsia="uk-UA"/>
        </w:rPr>
        <w:t>1929) during the NEP period, and demonstrates as ideological tasks and centralization. Important for understanding the history of Soviet city authorities and its consequences for modern municipal governance. The reliability of scientific provisions and conclusions set out in the dissertation is ensured by the use of a wide archival and periodic source base on the selected topics.</w:t>
      </w:r>
    </w:p>
    <w:p w14:paraId="5F0873AF" w14:textId="26932233" w:rsidR="00D10AF6" w:rsidRDefault="00CD3BF0" w:rsidP="00D10AF6">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lastRenderedPageBreak/>
        <w:t>Keywords</w:t>
      </w:r>
      <w:r w:rsidRPr="00CD3BF0">
        <w:rPr>
          <w:rFonts w:eastAsia="Times New Roman" w:cs="Times New Roman"/>
          <w:color w:val="333333"/>
          <w:szCs w:val="28"/>
          <w:lang w:val="uk-UA" w:eastAsia="uk-UA"/>
        </w:rPr>
        <w:t xml:space="preserve">: </w:t>
      </w:r>
      <w:r w:rsidR="003A2622" w:rsidRPr="003A2622">
        <w:rPr>
          <w:rFonts w:eastAsia="Times New Roman" w:cs="Times New Roman"/>
          <w:color w:val="333333"/>
          <w:szCs w:val="28"/>
          <w:lang w:val="uk-UA" w:eastAsia="uk-UA"/>
        </w:rPr>
        <w:t>Southern Ukraine, Katerynoslav, Dnipro, decentralization, local government, city council, housing crisis, communal policy, Soviet heritage, Soviet society, housing and communal services.</w:t>
      </w:r>
    </w:p>
    <w:p w14:paraId="624AE67A"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6E78B15B"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2738E480"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4CA2C051"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1AB8B7A6"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3B6A1513"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6FB75576"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67568EB8"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7EAE169C"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77A662D8" w14:textId="77777777" w:rsidR="00D10AF6" w:rsidRDefault="00D10AF6" w:rsidP="00D10AF6">
      <w:pPr>
        <w:spacing w:after="0" w:line="360" w:lineRule="auto"/>
        <w:ind w:firstLine="709"/>
        <w:jc w:val="both"/>
        <w:rPr>
          <w:rFonts w:eastAsia="Times New Roman" w:cs="Times New Roman"/>
          <w:color w:val="333333"/>
          <w:szCs w:val="28"/>
          <w:lang w:val="uk-UA" w:eastAsia="uk-UA"/>
        </w:rPr>
      </w:pPr>
    </w:p>
    <w:p w14:paraId="139C3A05" w14:textId="77777777" w:rsidR="00D02C63" w:rsidRDefault="00D02C63" w:rsidP="00D10AF6">
      <w:pPr>
        <w:spacing w:after="0" w:line="360" w:lineRule="auto"/>
        <w:ind w:firstLine="709"/>
        <w:jc w:val="both"/>
        <w:rPr>
          <w:rFonts w:eastAsia="Times New Roman" w:cs="Times New Roman"/>
          <w:color w:val="333333"/>
          <w:szCs w:val="28"/>
          <w:lang w:val="uk-UA" w:eastAsia="uk-UA"/>
        </w:rPr>
      </w:pPr>
    </w:p>
    <w:p w14:paraId="3EB85F73"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42328330"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26DF9C0F"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6B72BA32"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2B5E0CB2"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5219DE28"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456C8809" w14:textId="77777777" w:rsidR="006C6A6D" w:rsidRDefault="006C6A6D" w:rsidP="00D10AF6">
      <w:pPr>
        <w:spacing w:after="0" w:line="360" w:lineRule="auto"/>
        <w:ind w:firstLine="709"/>
        <w:jc w:val="both"/>
        <w:rPr>
          <w:rFonts w:eastAsia="Times New Roman" w:cs="Times New Roman"/>
          <w:color w:val="333333"/>
          <w:szCs w:val="28"/>
          <w:lang w:val="uk-UA" w:eastAsia="uk-UA"/>
        </w:rPr>
      </w:pPr>
    </w:p>
    <w:p w14:paraId="7593B8BE" w14:textId="77777777" w:rsidR="003A2622" w:rsidRDefault="003A2622" w:rsidP="00D10AF6">
      <w:pPr>
        <w:spacing w:after="0" w:line="360" w:lineRule="auto"/>
        <w:ind w:firstLine="709"/>
        <w:jc w:val="both"/>
        <w:rPr>
          <w:rFonts w:eastAsia="Times New Roman" w:cs="Times New Roman"/>
          <w:color w:val="333333"/>
          <w:szCs w:val="28"/>
          <w:lang w:val="uk-UA" w:eastAsia="uk-UA"/>
        </w:rPr>
      </w:pPr>
    </w:p>
    <w:p w14:paraId="3F235665" w14:textId="77777777" w:rsidR="003A2622" w:rsidRDefault="003A2622" w:rsidP="00D10AF6">
      <w:pPr>
        <w:spacing w:after="0" w:line="360" w:lineRule="auto"/>
        <w:ind w:firstLine="709"/>
        <w:jc w:val="both"/>
        <w:rPr>
          <w:rFonts w:eastAsia="Times New Roman" w:cs="Times New Roman"/>
          <w:color w:val="333333"/>
          <w:szCs w:val="28"/>
          <w:lang w:val="uk-UA" w:eastAsia="uk-UA"/>
        </w:rPr>
      </w:pPr>
    </w:p>
    <w:p w14:paraId="49B646D2" w14:textId="77777777" w:rsidR="003A2622" w:rsidRDefault="003A2622" w:rsidP="00D10AF6">
      <w:pPr>
        <w:spacing w:after="0" w:line="360" w:lineRule="auto"/>
        <w:ind w:firstLine="709"/>
        <w:jc w:val="both"/>
        <w:rPr>
          <w:rFonts w:eastAsia="Times New Roman" w:cs="Times New Roman"/>
          <w:color w:val="333333"/>
          <w:szCs w:val="28"/>
          <w:lang w:val="uk-UA" w:eastAsia="uk-UA"/>
        </w:rPr>
      </w:pPr>
    </w:p>
    <w:p w14:paraId="70C7AFDE" w14:textId="77777777" w:rsidR="003A2622" w:rsidRDefault="003A2622" w:rsidP="00D10AF6">
      <w:pPr>
        <w:spacing w:after="0" w:line="360" w:lineRule="auto"/>
        <w:ind w:firstLine="709"/>
        <w:jc w:val="both"/>
        <w:rPr>
          <w:rFonts w:eastAsia="Times New Roman" w:cs="Times New Roman"/>
          <w:color w:val="333333"/>
          <w:szCs w:val="28"/>
          <w:lang w:val="uk-UA" w:eastAsia="uk-UA"/>
        </w:rPr>
      </w:pPr>
    </w:p>
    <w:p w14:paraId="37B2BFBA" w14:textId="77777777" w:rsidR="003A2622" w:rsidRDefault="003A2622" w:rsidP="00D10AF6">
      <w:pPr>
        <w:spacing w:after="0" w:line="360" w:lineRule="auto"/>
        <w:ind w:firstLine="709"/>
        <w:jc w:val="both"/>
        <w:rPr>
          <w:rFonts w:eastAsia="Times New Roman" w:cs="Times New Roman"/>
          <w:color w:val="333333"/>
          <w:szCs w:val="28"/>
          <w:lang w:val="uk-UA" w:eastAsia="uk-UA"/>
        </w:rPr>
      </w:pPr>
    </w:p>
    <w:p w14:paraId="01C5553C" w14:textId="18ADCFC5" w:rsidR="00953AB6" w:rsidRDefault="00953AB6" w:rsidP="00D10AF6">
      <w:pPr>
        <w:spacing w:after="0" w:line="360" w:lineRule="auto"/>
        <w:ind w:firstLine="709"/>
        <w:jc w:val="both"/>
        <w:rPr>
          <w:rFonts w:eastAsia="Times New Roman" w:cs="Times New Roman"/>
          <w:b/>
          <w:color w:val="333333"/>
          <w:szCs w:val="28"/>
          <w:lang w:val="uk-UA" w:eastAsia="uk-UA"/>
        </w:rPr>
      </w:pPr>
      <w:r>
        <w:rPr>
          <w:rFonts w:eastAsia="Times New Roman" w:cs="Times New Roman"/>
          <w:b/>
          <w:color w:val="333333"/>
          <w:szCs w:val="28"/>
          <w:lang w:val="uk-UA" w:eastAsia="uk-UA"/>
        </w:rPr>
        <w:br w:type="page"/>
      </w:r>
    </w:p>
    <w:p w14:paraId="65C54E92" w14:textId="219FC823" w:rsidR="00CD3BF0" w:rsidRDefault="00CD3BF0" w:rsidP="00CD3BF0">
      <w:pPr>
        <w:spacing w:after="0" w:line="360" w:lineRule="auto"/>
        <w:jc w:val="center"/>
        <w:rPr>
          <w:rFonts w:eastAsia="Times New Roman" w:cs="Times New Roman"/>
          <w:b/>
          <w:color w:val="333333"/>
          <w:szCs w:val="28"/>
          <w:lang w:val="uk-UA" w:eastAsia="uk-UA"/>
        </w:rPr>
      </w:pPr>
      <w:r w:rsidRPr="00CD3BF0">
        <w:rPr>
          <w:rFonts w:eastAsia="Times New Roman" w:cs="Times New Roman"/>
          <w:b/>
          <w:color w:val="333333"/>
          <w:szCs w:val="28"/>
          <w:lang w:val="uk-UA" w:eastAsia="uk-UA"/>
        </w:rPr>
        <w:lastRenderedPageBreak/>
        <w:t>Список публікацій здобувач</w:t>
      </w:r>
      <w:r w:rsidR="005B2DAE">
        <w:rPr>
          <w:rFonts w:eastAsia="Times New Roman" w:cs="Times New Roman"/>
          <w:b/>
          <w:color w:val="333333"/>
          <w:szCs w:val="28"/>
          <w:lang w:val="uk-UA" w:eastAsia="uk-UA"/>
        </w:rPr>
        <w:t>ки</w:t>
      </w:r>
    </w:p>
    <w:p w14:paraId="06D94450" w14:textId="77777777" w:rsidR="00CC2ED7" w:rsidRPr="00CD3BF0" w:rsidRDefault="00CC2ED7" w:rsidP="00CD3BF0">
      <w:pPr>
        <w:spacing w:after="0" w:line="360" w:lineRule="auto"/>
        <w:jc w:val="center"/>
        <w:rPr>
          <w:rFonts w:eastAsia="Times New Roman" w:cs="Times New Roman"/>
          <w:b/>
          <w:color w:val="333333"/>
          <w:szCs w:val="28"/>
          <w:lang w:val="uk-UA" w:eastAsia="uk-UA"/>
        </w:rPr>
      </w:pPr>
    </w:p>
    <w:p w14:paraId="5D64361E" w14:textId="3FF76AD1"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Конст</w:t>
      </w:r>
      <w:r w:rsidR="00F50223">
        <w:rPr>
          <w:rFonts w:eastAsia="Times New Roman" w:cs="Times New Roman"/>
          <w:color w:val="333333"/>
          <w:szCs w:val="28"/>
          <w:lang w:val="uk-UA" w:eastAsia="uk-UA"/>
        </w:rPr>
        <w:t>а</w:t>
      </w:r>
      <w:r w:rsidRPr="00517B4F">
        <w:rPr>
          <w:rFonts w:eastAsia="Times New Roman" w:cs="Times New Roman"/>
          <w:color w:val="333333"/>
          <w:szCs w:val="28"/>
          <w:lang w:val="uk-UA" w:eastAsia="uk-UA"/>
        </w:rPr>
        <w:t>нтінова В. М., Сорокотяг В. І. Наслідки впливу соціальних потрясінь початку ХХ ст.. на сферу містобудівного господарства південноукраїнського промислового міста (1920</w:t>
      </w:r>
      <w:r w:rsidR="00923E2E">
        <w:rPr>
          <w:rFonts w:eastAsia="Times New Roman" w:cs="Times New Roman"/>
          <w:color w:val="333333"/>
          <w:szCs w:val="28"/>
          <w:lang w:val="uk-UA" w:eastAsia="uk-UA"/>
        </w:rPr>
        <w:t>–</w:t>
      </w:r>
      <w:r w:rsidRPr="00517B4F">
        <w:rPr>
          <w:rFonts w:eastAsia="Times New Roman" w:cs="Times New Roman"/>
          <w:color w:val="333333"/>
          <w:szCs w:val="28"/>
          <w:lang w:val="uk-UA" w:eastAsia="uk-UA"/>
        </w:rPr>
        <w:t xml:space="preserve">1930 рр.). </w:t>
      </w:r>
      <w:r w:rsidRPr="000E3A7F">
        <w:rPr>
          <w:rFonts w:eastAsia="Times New Roman" w:cs="Times New Roman"/>
          <w:i/>
          <w:color w:val="333333"/>
          <w:szCs w:val="28"/>
          <w:lang w:val="uk-UA" w:eastAsia="uk-UA"/>
        </w:rPr>
        <w:t>MODERN RESEARCH IN WORLD SCIENCE</w:t>
      </w:r>
      <w:r w:rsidRPr="00517B4F">
        <w:rPr>
          <w:rFonts w:eastAsia="Times New Roman" w:cs="Times New Roman"/>
          <w:color w:val="333333"/>
          <w:szCs w:val="28"/>
          <w:lang w:val="uk-UA" w:eastAsia="uk-UA"/>
        </w:rPr>
        <w:t>. Львів. 2022 р. с. 740-745.</w:t>
      </w:r>
    </w:p>
    <w:p w14:paraId="687CF922" w14:textId="32000A9E"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Сорокотяг В. І. Наслід</w:t>
      </w:r>
      <w:r w:rsidR="00025A56">
        <w:rPr>
          <w:rFonts w:eastAsia="Times New Roman" w:cs="Times New Roman"/>
          <w:color w:val="333333"/>
          <w:szCs w:val="28"/>
          <w:lang w:val="uk-UA" w:eastAsia="uk-UA"/>
        </w:rPr>
        <w:t xml:space="preserve">ки впливу соціальних потрясінь </w:t>
      </w:r>
      <w:r w:rsidRPr="00517B4F">
        <w:rPr>
          <w:rFonts w:eastAsia="Times New Roman" w:cs="Times New Roman"/>
          <w:color w:val="333333"/>
          <w:szCs w:val="28"/>
          <w:lang w:val="uk-UA" w:eastAsia="uk-UA"/>
        </w:rPr>
        <w:t xml:space="preserve">початку ХХ ст. на сферу містобудівного господарства Південноукраїнського міста (1920 рр.). </w:t>
      </w:r>
      <w:r w:rsidRPr="000E3A7F">
        <w:rPr>
          <w:rFonts w:eastAsia="Times New Roman" w:cs="Times New Roman"/>
          <w:i/>
          <w:color w:val="333333"/>
          <w:szCs w:val="28"/>
          <w:lang w:val="uk-UA" w:eastAsia="uk-UA"/>
        </w:rPr>
        <w:t>Historical sciences</w:t>
      </w:r>
      <w:r w:rsidRPr="00517B4F">
        <w:rPr>
          <w:rFonts w:eastAsia="Times New Roman" w:cs="Times New Roman"/>
          <w:color w:val="333333"/>
          <w:szCs w:val="28"/>
          <w:lang w:val="uk-UA" w:eastAsia="uk-UA"/>
        </w:rPr>
        <w:t>. Dnipro, Ukraine – 2023. С. 413-414.</w:t>
      </w:r>
    </w:p>
    <w:p w14:paraId="1D6E7E32" w14:textId="77777777"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 xml:space="preserve">Сорокотяг В. І. Вплив екзогенних факторів початку ХХ ст. на сферу міського господарства. </w:t>
      </w:r>
      <w:r w:rsidRPr="000E3A7F">
        <w:rPr>
          <w:rFonts w:eastAsia="Times New Roman" w:cs="Times New Roman"/>
          <w:i/>
          <w:color w:val="333333"/>
          <w:szCs w:val="28"/>
          <w:lang w:val="uk-UA" w:eastAsia="uk-UA"/>
        </w:rPr>
        <w:t>Historical sciences</w:t>
      </w:r>
      <w:r w:rsidRPr="00517B4F">
        <w:rPr>
          <w:rFonts w:eastAsia="Times New Roman" w:cs="Times New Roman"/>
          <w:color w:val="333333"/>
          <w:szCs w:val="28"/>
          <w:lang w:val="uk-UA" w:eastAsia="uk-UA"/>
        </w:rPr>
        <w:t>. Dnipro, Ukraine – 2024. с. 357-358.</w:t>
      </w:r>
    </w:p>
    <w:p w14:paraId="32EC0CC5" w14:textId="643F8E4A"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 xml:space="preserve">Сорокотяг В. І. «Міське комунальне господарство в Україні: крізь призму архівних документів». </w:t>
      </w:r>
      <w:r w:rsidRPr="000E3A7F">
        <w:rPr>
          <w:rFonts w:eastAsia="Times New Roman" w:cs="Times New Roman"/>
          <w:i/>
          <w:color w:val="333333"/>
          <w:szCs w:val="28"/>
          <w:lang w:val="uk-UA" w:eastAsia="uk-UA"/>
        </w:rPr>
        <w:t>Věda a perspektivy</w:t>
      </w:r>
      <w:r w:rsidRPr="00517B4F">
        <w:rPr>
          <w:rFonts w:eastAsia="Times New Roman" w:cs="Times New Roman"/>
          <w:color w:val="333333"/>
          <w:szCs w:val="28"/>
          <w:lang w:val="uk-UA" w:eastAsia="uk-UA"/>
        </w:rPr>
        <w:t xml:space="preserve"> № 7 (38) 2024. с. 233-247.</w:t>
      </w:r>
    </w:p>
    <w:p w14:paraId="24B2BBC8" w14:textId="4F1F6D03"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Сорокотяг В. І. «Політична ідентичність муніципальної влади як важлива ознака урбанізації радянського періоду (1919–1928</w:t>
      </w:r>
      <w:r w:rsidR="00925737">
        <w:rPr>
          <w:rFonts w:eastAsia="Times New Roman" w:cs="Times New Roman"/>
          <w:color w:val="333333"/>
          <w:szCs w:val="28"/>
          <w:lang w:val="uk-UA" w:eastAsia="uk-UA"/>
        </w:rPr>
        <w:t> </w:t>
      </w:r>
      <w:r w:rsidRPr="00517B4F">
        <w:rPr>
          <w:rFonts w:eastAsia="Times New Roman" w:cs="Times New Roman"/>
          <w:color w:val="333333"/>
          <w:szCs w:val="28"/>
          <w:lang w:val="uk-UA" w:eastAsia="uk-UA"/>
        </w:rPr>
        <w:t xml:space="preserve">рр.)». </w:t>
      </w:r>
      <w:r w:rsidRPr="00517B4F">
        <w:rPr>
          <w:rFonts w:eastAsia="Times New Roman" w:cs="Times New Roman"/>
          <w:i/>
          <w:color w:val="333333"/>
          <w:szCs w:val="28"/>
          <w:lang w:val="uk-UA" w:eastAsia="uk-UA"/>
        </w:rPr>
        <w:t xml:space="preserve">Вчені записки Таврійського національного університету імені В.І. Вернадського </w:t>
      </w:r>
      <w:r w:rsidRPr="00517B4F">
        <w:rPr>
          <w:rFonts w:eastAsia="Times New Roman" w:cs="Times New Roman"/>
          <w:color w:val="333333"/>
          <w:szCs w:val="28"/>
          <w:lang w:val="uk-UA" w:eastAsia="uk-UA"/>
        </w:rPr>
        <w:t>Серія: Історичні науки. Том 35 (74). № 2. 2024. с. 80-87.</w:t>
      </w:r>
    </w:p>
    <w:p w14:paraId="77DAB5CE" w14:textId="39DE2EC6"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Сорокотяг В. І «Місто та його господарство в політико-правовому устрої України (1919</w:t>
      </w:r>
      <w:r w:rsidR="00923E2E">
        <w:rPr>
          <w:rFonts w:eastAsia="Times New Roman" w:cs="Times New Roman"/>
          <w:color w:val="333333"/>
          <w:szCs w:val="28"/>
          <w:lang w:val="uk-UA" w:eastAsia="uk-UA"/>
        </w:rPr>
        <w:t xml:space="preserve"> –</w:t>
      </w:r>
      <w:r w:rsidRPr="00517B4F">
        <w:rPr>
          <w:rFonts w:eastAsia="Times New Roman" w:cs="Times New Roman"/>
          <w:color w:val="333333"/>
          <w:szCs w:val="28"/>
          <w:lang w:val="uk-UA" w:eastAsia="uk-UA"/>
        </w:rPr>
        <w:t xml:space="preserve"> 1926). </w:t>
      </w:r>
      <w:r w:rsidRPr="00517B4F">
        <w:rPr>
          <w:rFonts w:eastAsia="Times New Roman" w:cs="Times New Roman"/>
          <w:i/>
          <w:color w:val="333333"/>
          <w:szCs w:val="28"/>
          <w:lang w:val="uk-UA" w:eastAsia="uk-UA"/>
        </w:rPr>
        <w:t>Актуальні питання гуманітарних наук.</w:t>
      </w:r>
      <w:r w:rsidRPr="00517B4F">
        <w:rPr>
          <w:rFonts w:eastAsia="Times New Roman" w:cs="Times New Roman"/>
          <w:color w:val="333333"/>
          <w:szCs w:val="28"/>
          <w:lang w:val="uk-UA" w:eastAsia="uk-UA"/>
        </w:rPr>
        <w:t xml:space="preserve"> Дрогобицький державний педагогічний університет імені Івана Франка.</w:t>
      </w:r>
      <w:r w:rsidRPr="00517B4F">
        <w:rPr>
          <w:rFonts w:asciiTheme="minorHAnsi" w:hAnsiTheme="minorHAnsi"/>
          <w:sz w:val="22"/>
          <w:lang w:val="uk-UA"/>
        </w:rPr>
        <w:t xml:space="preserve"> </w:t>
      </w:r>
      <w:r w:rsidRPr="00517B4F">
        <w:rPr>
          <w:rFonts w:eastAsia="Times New Roman" w:cs="Times New Roman"/>
          <w:color w:val="333333"/>
          <w:szCs w:val="28"/>
          <w:lang w:val="uk-UA" w:eastAsia="uk-UA"/>
        </w:rPr>
        <w:t>Випуск № 80 том 2, 2024 р. с. 31-40.</w:t>
      </w:r>
    </w:p>
    <w:p w14:paraId="1C7D8AFC" w14:textId="42A1D32E" w:rsidR="00CD3BF0" w:rsidRPr="00517B4F" w:rsidRDefault="00CD3BF0" w:rsidP="00517B4F">
      <w:pPr>
        <w:pStyle w:val="a3"/>
        <w:numPr>
          <w:ilvl w:val="0"/>
          <w:numId w:val="23"/>
        </w:numPr>
        <w:spacing w:after="0" w:line="360" w:lineRule="auto"/>
        <w:ind w:left="0" w:firstLine="709"/>
        <w:jc w:val="both"/>
        <w:rPr>
          <w:rFonts w:eastAsia="Times New Roman" w:cs="Times New Roman"/>
          <w:color w:val="333333"/>
          <w:szCs w:val="28"/>
          <w:lang w:val="uk-UA" w:eastAsia="uk-UA"/>
        </w:rPr>
      </w:pPr>
      <w:r w:rsidRPr="00517B4F">
        <w:rPr>
          <w:rFonts w:eastAsia="Times New Roman" w:cs="Times New Roman"/>
          <w:color w:val="333333"/>
          <w:szCs w:val="28"/>
          <w:lang w:val="uk-UA" w:eastAsia="uk-UA"/>
        </w:rPr>
        <w:t xml:space="preserve">Сорокотяг В. І. «Адміністративно-територіальна реформа в УСРР ліквідація губернських та реорганізація окружних відділів комунального господарства Катеринославщини (1925–1928). </w:t>
      </w:r>
      <w:r w:rsidRPr="00517B4F">
        <w:rPr>
          <w:rFonts w:eastAsia="Times New Roman" w:cs="Times New Roman"/>
          <w:i/>
          <w:color w:val="333333"/>
          <w:szCs w:val="28"/>
          <w:lang w:val="uk-UA" w:eastAsia="uk-UA"/>
        </w:rPr>
        <w:t>Історія науки і біографістика</w:t>
      </w:r>
      <w:r w:rsidR="006C5851">
        <w:rPr>
          <w:rFonts w:eastAsia="Times New Roman" w:cs="Times New Roman"/>
          <w:color w:val="333333"/>
          <w:szCs w:val="28"/>
          <w:lang w:val="uk-UA" w:eastAsia="uk-UA"/>
        </w:rPr>
        <w:t>. Київ</w:t>
      </w:r>
      <w:r w:rsidRPr="00517B4F">
        <w:rPr>
          <w:rFonts w:eastAsia="Times New Roman" w:cs="Times New Roman"/>
          <w:color w:val="333333"/>
          <w:szCs w:val="28"/>
          <w:lang w:val="uk-UA" w:eastAsia="uk-UA"/>
        </w:rPr>
        <w:t>, 2024. № 4. с. 251-274.</w:t>
      </w:r>
    </w:p>
    <w:p w14:paraId="3ABF1891" w14:textId="42FB60BB" w:rsidR="00953AB6" w:rsidRPr="00CC2ED7" w:rsidRDefault="00CD3BF0" w:rsidP="009C09D7">
      <w:pPr>
        <w:pStyle w:val="a3"/>
        <w:numPr>
          <w:ilvl w:val="0"/>
          <w:numId w:val="23"/>
        </w:numPr>
        <w:spacing w:after="200" w:line="276" w:lineRule="auto"/>
        <w:ind w:left="0" w:firstLine="709"/>
        <w:jc w:val="both"/>
        <w:rPr>
          <w:rFonts w:cs="Times New Roman"/>
          <w:szCs w:val="28"/>
        </w:rPr>
      </w:pPr>
      <w:r w:rsidRPr="00CC2ED7">
        <w:rPr>
          <w:rFonts w:eastAsia="Times New Roman" w:cs="Times New Roman"/>
          <w:color w:val="333333"/>
          <w:szCs w:val="28"/>
          <w:lang w:val="uk-UA" w:eastAsia="uk-UA"/>
        </w:rPr>
        <w:t>Сорокотяг В. І. Міське самоврядування Катеринослава в умовах загострення партійно-політичної боротьби (1917</w:t>
      </w:r>
      <w:r w:rsidR="00923E2E" w:rsidRPr="00CC2ED7">
        <w:rPr>
          <w:rFonts w:eastAsia="Times New Roman" w:cs="Times New Roman"/>
          <w:color w:val="333333"/>
          <w:szCs w:val="28"/>
          <w:lang w:val="uk-UA" w:eastAsia="uk-UA"/>
        </w:rPr>
        <w:t>–</w:t>
      </w:r>
      <w:r w:rsidRPr="00CC2ED7">
        <w:rPr>
          <w:rFonts w:eastAsia="Times New Roman" w:cs="Times New Roman"/>
          <w:color w:val="333333"/>
          <w:szCs w:val="28"/>
          <w:lang w:val="uk-UA" w:eastAsia="uk-UA"/>
        </w:rPr>
        <w:t>1918 рр.).</w:t>
      </w:r>
      <w:r w:rsidRPr="00CC2ED7">
        <w:rPr>
          <w:rFonts w:eastAsia="Times New Roman" w:cs="Times New Roman"/>
          <w:color w:val="333333"/>
          <w:szCs w:val="28"/>
          <w:lang w:val="uk-UA" w:eastAsia="uk-UA"/>
        </w:rPr>
        <w:cr/>
      </w:r>
      <w:r w:rsidRPr="00CC2ED7">
        <w:rPr>
          <w:rFonts w:eastAsia="Times New Roman" w:cs="Times New Roman"/>
          <w:i/>
          <w:color w:val="333333"/>
          <w:szCs w:val="28"/>
          <w:lang w:val="uk-UA" w:eastAsia="uk-UA"/>
        </w:rPr>
        <w:t>Вісник Маріупольського державного університету серія: Історія. Політологія,</w:t>
      </w:r>
      <w:r w:rsidRPr="00CC2ED7">
        <w:rPr>
          <w:rFonts w:eastAsia="Times New Roman" w:cs="Times New Roman"/>
          <w:color w:val="333333"/>
          <w:szCs w:val="28"/>
          <w:lang w:val="uk-UA" w:eastAsia="uk-UA"/>
        </w:rPr>
        <w:t xml:space="preserve"> К</w:t>
      </w:r>
      <w:r w:rsidR="00BA741B" w:rsidRPr="00CC2ED7">
        <w:rPr>
          <w:rFonts w:eastAsia="Times New Roman" w:cs="Times New Roman"/>
          <w:color w:val="333333"/>
          <w:szCs w:val="28"/>
          <w:lang w:val="uk-UA" w:eastAsia="uk-UA"/>
        </w:rPr>
        <w:t>иїв</w:t>
      </w:r>
      <w:r w:rsidRPr="00CC2ED7">
        <w:rPr>
          <w:rFonts w:eastAsia="Times New Roman" w:cs="Times New Roman"/>
          <w:color w:val="333333"/>
          <w:szCs w:val="28"/>
          <w:lang w:val="uk-UA" w:eastAsia="uk-UA"/>
        </w:rPr>
        <w:t>, 2024, вип. 38. с. 62-69.</w:t>
      </w:r>
      <w:r w:rsidR="00953AB6" w:rsidRPr="00CC2ED7">
        <w:rPr>
          <w:rFonts w:cs="Times New Roman"/>
          <w:szCs w:val="28"/>
        </w:rPr>
        <w:br w:type="page"/>
      </w:r>
    </w:p>
    <w:p w14:paraId="0071BE1E" w14:textId="021049E1" w:rsidR="00CD3BF0" w:rsidRPr="008E0C2A" w:rsidRDefault="00CD3BF0" w:rsidP="00CD3BF0">
      <w:pPr>
        <w:spacing w:after="200" w:line="276" w:lineRule="auto"/>
        <w:jc w:val="center"/>
        <w:rPr>
          <w:rFonts w:cs="Times New Roman"/>
          <w:b/>
          <w:szCs w:val="28"/>
        </w:rPr>
      </w:pPr>
      <w:r w:rsidRPr="008E0C2A">
        <w:rPr>
          <w:rFonts w:cs="Times New Roman"/>
          <w:b/>
          <w:szCs w:val="28"/>
        </w:rPr>
        <w:lastRenderedPageBreak/>
        <w:t>ЗМІСТ</w:t>
      </w:r>
    </w:p>
    <w:tbl>
      <w:tblPr>
        <w:tblStyle w:val="a4"/>
        <w:tblW w:w="9662" w:type="dxa"/>
        <w:tblLayout w:type="fixed"/>
        <w:tblLook w:val="04A0" w:firstRow="1" w:lastRow="0" w:firstColumn="1" w:lastColumn="0" w:noHBand="0" w:noVBand="1"/>
      </w:tblPr>
      <w:tblGrid>
        <w:gridCol w:w="8613"/>
        <w:gridCol w:w="1049"/>
      </w:tblGrid>
      <w:tr w:rsidR="00CD3BF0" w:rsidRPr="00CD3BF0" w14:paraId="3CA2850D" w14:textId="77777777" w:rsidTr="001E3ACB">
        <w:tc>
          <w:tcPr>
            <w:tcW w:w="8613" w:type="dxa"/>
          </w:tcPr>
          <w:p w14:paraId="26973B99" w14:textId="77777777" w:rsidR="00CD3BF0" w:rsidRPr="008E0C2A" w:rsidRDefault="00CD3BF0" w:rsidP="00CD3BF0">
            <w:pPr>
              <w:spacing w:after="0" w:line="360" w:lineRule="auto"/>
              <w:rPr>
                <w:rFonts w:cs="Times New Roman"/>
                <w:b/>
                <w:szCs w:val="28"/>
                <w:lang w:val="uk-UA"/>
              </w:rPr>
            </w:pPr>
            <w:r w:rsidRPr="008E0C2A">
              <w:rPr>
                <w:rFonts w:cs="Times New Roman"/>
                <w:b/>
                <w:szCs w:val="28"/>
                <w:lang w:val="uk-UA"/>
              </w:rPr>
              <w:t>ПЕРЕЛІК УМОВНИХ СКОРОЧЕНЬ</w:t>
            </w:r>
          </w:p>
        </w:tc>
        <w:tc>
          <w:tcPr>
            <w:tcW w:w="1049" w:type="dxa"/>
          </w:tcPr>
          <w:p w14:paraId="12D626FD" w14:textId="33B3A81E" w:rsidR="00CD3BF0" w:rsidRPr="00A300A9" w:rsidRDefault="00CD3BF0" w:rsidP="00FF2B16">
            <w:pPr>
              <w:spacing w:after="0" w:line="360" w:lineRule="auto"/>
              <w:jc w:val="center"/>
              <w:rPr>
                <w:rFonts w:cs="Times New Roman"/>
                <w:szCs w:val="28"/>
                <w:lang w:val="en-US"/>
              </w:rPr>
            </w:pPr>
            <w:r w:rsidRPr="00CD3BF0">
              <w:rPr>
                <w:rFonts w:cs="Times New Roman"/>
                <w:szCs w:val="28"/>
                <w:lang w:val="uk-UA"/>
              </w:rPr>
              <w:t>с. 1</w:t>
            </w:r>
            <w:r w:rsidR="003A2622">
              <w:rPr>
                <w:rFonts w:cs="Times New Roman"/>
                <w:szCs w:val="28"/>
                <w:lang w:val="uk-UA"/>
              </w:rPr>
              <w:t>2</w:t>
            </w:r>
          </w:p>
        </w:tc>
      </w:tr>
      <w:tr w:rsidR="00CD3BF0" w:rsidRPr="00CD3BF0" w14:paraId="397269EB" w14:textId="77777777" w:rsidTr="001E3ACB">
        <w:tc>
          <w:tcPr>
            <w:tcW w:w="8613" w:type="dxa"/>
          </w:tcPr>
          <w:p w14:paraId="41D70A58" w14:textId="77777777" w:rsidR="00CD3BF0" w:rsidRPr="008E0C2A" w:rsidRDefault="00CD3BF0" w:rsidP="00CD3BF0">
            <w:pPr>
              <w:spacing w:after="0" w:line="360" w:lineRule="auto"/>
              <w:rPr>
                <w:rFonts w:cs="Times New Roman"/>
                <w:b/>
                <w:szCs w:val="28"/>
                <w:lang w:val="en-US"/>
              </w:rPr>
            </w:pPr>
            <w:r w:rsidRPr="008E0C2A">
              <w:rPr>
                <w:rFonts w:cs="Times New Roman"/>
                <w:b/>
                <w:szCs w:val="28"/>
                <w:lang w:val="uk-UA"/>
              </w:rPr>
              <w:t>ВСТУП</w:t>
            </w:r>
          </w:p>
        </w:tc>
        <w:tc>
          <w:tcPr>
            <w:tcW w:w="1049" w:type="dxa"/>
          </w:tcPr>
          <w:p w14:paraId="71B4A031" w14:textId="136CA910" w:rsidR="00CD3BF0" w:rsidRPr="00A300A9" w:rsidRDefault="00CD3BF0" w:rsidP="00FF2B16">
            <w:pPr>
              <w:spacing w:after="0" w:line="360" w:lineRule="auto"/>
              <w:jc w:val="center"/>
              <w:rPr>
                <w:rFonts w:cs="Times New Roman"/>
                <w:szCs w:val="28"/>
                <w:lang w:val="en-US"/>
              </w:rPr>
            </w:pPr>
            <w:r w:rsidRPr="00CD3BF0">
              <w:rPr>
                <w:rFonts w:cs="Times New Roman"/>
                <w:szCs w:val="28"/>
                <w:lang w:val="uk-UA"/>
              </w:rPr>
              <w:t>с. 1</w:t>
            </w:r>
            <w:r w:rsidR="003A2622">
              <w:rPr>
                <w:rFonts w:cs="Times New Roman"/>
                <w:szCs w:val="28"/>
                <w:lang w:val="uk-UA"/>
              </w:rPr>
              <w:t>5</w:t>
            </w:r>
          </w:p>
        </w:tc>
      </w:tr>
      <w:tr w:rsidR="00CD3BF0" w:rsidRPr="00CD3BF0" w14:paraId="52DED558" w14:textId="77777777" w:rsidTr="001E3ACB">
        <w:tc>
          <w:tcPr>
            <w:tcW w:w="8613" w:type="dxa"/>
          </w:tcPr>
          <w:p w14:paraId="7556286C" w14:textId="4F00A053" w:rsidR="00CD3BF0" w:rsidRPr="008E0C2A" w:rsidRDefault="00A6274B" w:rsidP="00CD3BF0">
            <w:pPr>
              <w:spacing w:after="0" w:line="360" w:lineRule="auto"/>
              <w:jc w:val="both"/>
              <w:rPr>
                <w:rFonts w:cs="Times New Roman"/>
                <w:b/>
                <w:szCs w:val="28"/>
              </w:rPr>
            </w:pPr>
            <w:r>
              <w:rPr>
                <w:rFonts w:cs="Times New Roman"/>
                <w:b/>
                <w:szCs w:val="28"/>
                <w:lang w:val="uk-UA"/>
              </w:rPr>
              <w:t>РОЗДІЛ 1</w:t>
            </w:r>
            <w:r w:rsidR="00F33DC0">
              <w:rPr>
                <w:rFonts w:cs="Times New Roman"/>
                <w:b/>
                <w:szCs w:val="28"/>
                <w:lang w:val="uk-UA"/>
              </w:rPr>
              <w:t>.</w:t>
            </w:r>
            <w:r w:rsidR="00CD3BF0" w:rsidRPr="008E0C2A">
              <w:rPr>
                <w:rFonts w:cs="Times New Roman"/>
                <w:b/>
                <w:szCs w:val="28"/>
                <w:lang w:val="uk-UA"/>
              </w:rPr>
              <w:t xml:space="preserve"> </w:t>
            </w:r>
            <w:r w:rsidR="00CD3BF0" w:rsidRPr="00F33DC0">
              <w:rPr>
                <w:rFonts w:cs="Times New Roman"/>
                <w:b/>
                <w:szCs w:val="28"/>
                <w:lang w:val="uk-UA"/>
              </w:rPr>
              <w:t>ІСТОРІОГРАФІЯ, ДЖЕРЕЛА ТА МЕТОДОЛОГІЯ ДОСЛІДЖЕННЯ</w:t>
            </w:r>
          </w:p>
        </w:tc>
        <w:tc>
          <w:tcPr>
            <w:tcW w:w="1049" w:type="dxa"/>
          </w:tcPr>
          <w:p w14:paraId="05599F17" w14:textId="77777777" w:rsidR="00CD3BF0" w:rsidRPr="00CD3BF0" w:rsidRDefault="00CD3BF0" w:rsidP="001E3ACB">
            <w:pPr>
              <w:spacing w:after="0" w:line="360" w:lineRule="auto"/>
              <w:jc w:val="center"/>
              <w:rPr>
                <w:rFonts w:cs="Times New Roman"/>
                <w:szCs w:val="28"/>
                <w:lang w:val="uk-UA"/>
              </w:rPr>
            </w:pPr>
          </w:p>
          <w:p w14:paraId="5A38DF64" w14:textId="486D5F7E" w:rsidR="00CD3BF0" w:rsidRPr="00FE460C" w:rsidRDefault="00CD3BF0" w:rsidP="00FF2B16">
            <w:pPr>
              <w:spacing w:after="0" w:line="360" w:lineRule="auto"/>
              <w:jc w:val="center"/>
              <w:rPr>
                <w:rFonts w:cs="Times New Roman"/>
                <w:szCs w:val="28"/>
              </w:rPr>
            </w:pPr>
            <w:r w:rsidRPr="00CD3BF0">
              <w:rPr>
                <w:rFonts w:cs="Times New Roman"/>
                <w:szCs w:val="28"/>
                <w:lang w:val="uk-UA"/>
              </w:rPr>
              <w:t>с.</w:t>
            </w:r>
            <w:r w:rsidR="00322471">
              <w:rPr>
                <w:rFonts w:cs="Times New Roman"/>
                <w:szCs w:val="28"/>
                <w:lang w:val="uk-UA"/>
              </w:rPr>
              <w:t> </w:t>
            </w:r>
            <w:r w:rsidR="0007003B">
              <w:rPr>
                <w:rFonts w:cs="Times New Roman"/>
                <w:szCs w:val="28"/>
                <w:lang w:val="uk-UA"/>
              </w:rPr>
              <w:t>2</w:t>
            </w:r>
            <w:r w:rsidR="0017128C">
              <w:rPr>
                <w:rFonts w:cs="Times New Roman"/>
                <w:szCs w:val="28"/>
                <w:lang w:val="uk-UA"/>
              </w:rPr>
              <w:t>3</w:t>
            </w:r>
          </w:p>
        </w:tc>
      </w:tr>
      <w:tr w:rsidR="00CD3BF0" w:rsidRPr="00CD3BF0" w14:paraId="686E1719" w14:textId="77777777" w:rsidTr="001E3ACB">
        <w:tc>
          <w:tcPr>
            <w:tcW w:w="8613" w:type="dxa"/>
          </w:tcPr>
          <w:p w14:paraId="49AB7EE3" w14:textId="1714A195" w:rsidR="00CD3BF0" w:rsidRPr="001F0CB0" w:rsidRDefault="008E0C2A" w:rsidP="000D0B17">
            <w:pPr>
              <w:spacing w:after="0" w:line="360" w:lineRule="auto"/>
              <w:rPr>
                <w:rFonts w:cs="Times New Roman"/>
                <w:szCs w:val="28"/>
              </w:rPr>
            </w:pPr>
            <w:r>
              <w:rPr>
                <w:rFonts w:cs="Times New Roman"/>
                <w:szCs w:val="28"/>
                <w:lang w:val="uk-UA"/>
              </w:rPr>
              <w:t>1.1</w:t>
            </w:r>
            <w:r w:rsidR="00A6274B">
              <w:rPr>
                <w:rFonts w:cs="Times New Roman"/>
                <w:szCs w:val="28"/>
                <w:lang w:val="uk-UA"/>
              </w:rPr>
              <w:t>.</w:t>
            </w:r>
            <w:r w:rsidR="00CD3BF0" w:rsidRPr="00CD3BF0">
              <w:rPr>
                <w:rFonts w:cs="Times New Roman"/>
                <w:szCs w:val="28"/>
                <w:lang w:val="uk-UA"/>
              </w:rPr>
              <w:t> Історіографія тематики</w:t>
            </w:r>
            <w:r w:rsidR="001F0CB0">
              <w:rPr>
                <w:rFonts w:cs="Times New Roman"/>
                <w:szCs w:val="28"/>
                <w:lang w:val="uk-UA"/>
              </w:rPr>
              <w:t xml:space="preserve"> </w:t>
            </w:r>
          </w:p>
        </w:tc>
        <w:tc>
          <w:tcPr>
            <w:tcW w:w="1049" w:type="dxa"/>
          </w:tcPr>
          <w:p w14:paraId="532FB636" w14:textId="289E0826" w:rsidR="00CD3BF0" w:rsidRPr="00A6274B" w:rsidRDefault="00CD3BF0" w:rsidP="00FF2B16">
            <w:pPr>
              <w:spacing w:after="0" w:line="360" w:lineRule="auto"/>
              <w:jc w:val="center"/>
              <w:rPr>
                <w:rFonts w:cs="Times New Roman"/>
                <w:szCs w:val="28"/>
              </w:rPr>
            </w:pPr>
            <w:r w:rsidRPr="00CD3BF0">
              <w:rPr>
                <w:rFonts w:cs="Times New Roman"/>
                <w:szCs w:val="28"/>
                <w:lang w:val="uk-UA"/>
              </w:rPr>
              <w:t>с.</w:t>
            </w:r>
            <w:r w:rsidR="00322471">
              <w:rPr>
                <w:rFonts w:cs="Times New Roman"/>
                <w:szCs w:val="28"/>
                <w:lang w:val="uk-UA"/>
              </w:rPr>
              <w:t> </w:t>
            </w:r>
            <w:r w:rsidR="0007003B">
              <w:rPr>
                <w:rFonts w:cs="Times New Roman"/>
                <w:szCs w:val="28"/>
                <w:lang w:val="uk-UA"/>
              </w:rPr>
              <w:t>2</w:t>
            </w:r>
            <w:r w:rsidR="0017128C">
              <w:rPr>
                <w:rFonts w:cs="Times New Roman"/>
                <w:szCs w:val="28"/>
                <w:lang w:val="uk-UA"/>
              </w:rPr>
              <w:t>3</w:t>
            </w:r>
          </w:p>
        </w:tc>
      </w:tr>
      <w:tr w:rsidR="00CD3BF0" w:rsidRPr="00CD3BF0" w14:paraId="192F2A6E" w14:textId="77777777" w:rsidTr="001E3ACB">
        <w:tc>
          <w:tcPr>
            <w:tcW w:w="8613" w:type="dxa"/>
          </w:tcPr>
          <w:p w14:paraId="6F9CCFDA" w14:textId="0D878F3F" w:rsidR="00CD3BF0" w:rsidRPr="00CD3BF0" w:rsidRDefault="00CD3BF0" w:rsidP="000D0B17">
            <w:pPr>
              <w:spacing w:after="0" w:line="360" w:lineRule="auto"/>
              <w:rPr>
                <w:rFonts w:cs="Times New Roman"/>
                <w:szCs w:val="28"/>
              </w:rPr>
            </w:pPr>
            <w:r w:rsidRPr="00CD3BF0">
              <w:rPr>
                <w:rFonts w:cs="Times New Roman"/>
                <w:szCs w:val="28"/>
                <w:lang w:val="uk-UA"/>
              </w:rPr>
              <w:t>1.</w:t>
            </w:r>
            <w:r w:rsidR="001F0CB0">
              <w:rPr>
                <w:rFonts w:cs="Times New Roman"/>
                <w:szCs w:val="28"/>
                <w:lang w:val="uk-UA"/>
              </w:rPr>
              <w:t>2</w:t>
            </w:r>
            <w:r w:rsidR="00A6274B">
              <w:rPr>
                <w:rFonts w:cs="Times New Roman"/>
                <w:szCs w:val="28"/>
                <w:lang w:val="uk-UA"/>
              </w:rPr>
              <w:t>.</w:t>
            </w:r>
            <w:r w:rsidRPr="00CD3BF0">
              <w:rPr>
                <w:rFonts w:cs="Times New Roman"/>
                <w:szCs w:val="28"/>
                <w:lang w:val="uk-UA"/>
              </w:rPr>
              <w:t xml:space="preserve"> </w:t>
            </w:r>
            <w:r w:rsidR="000D0B17">
              <w:rPr>
                <w:rFonts w:cs="Times New Roman"/>
                <w:szCs w:val="28"/>
                <w:lang w:val="uk-UA"/>
              </w:rPr>
              <w:t>Джерела, к</w:t>
            </w:r>
            <w:r w:rsidRPr="00CD3BF0">
              <w:rPr>
                <w:rFonts w:cs="Times New Roman"/>
                <w:szCs w:val="28"/>
                <w:lang w:val="uk-UA"/>
              </w:rPr>
              <w:t>онцептуальні підходи та методи дослідження</w:t>
            </w:r>
          </w:p>
        </w:tc>
        <w:tc>
          <w:tcPr>
            <w:tcW w:w="1049" w:type="dxa"/>
          </w:tcPr>
          <w:p w14:paraId="6DDED8C7" w14:textId="38863DDE" w:rsidR="00CD3BF0" w:rsidRPr="006C6A6D" w:rsidRDefault="00CD3BF0" w:rsidP="006C6A6D">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300A9" w:rsidRPr="00A300A9">
              <w:rPr>
                <w:rFonts w:cs="Times New Roman"/>
                <w:szCs w:val="28"/>
              </w:rPr>
              <w:t>5</w:t>
            </w:r>
            <w:r w:rsidR="0017128C">
              <w:rPr>
                <w:rFonts w:cs="Times New Roman"/>
                <w:szCs w:val="28"/>
                <w:lang w:val="uk-UA"/>
              </w:rPr>
              <w:t>2</w:t>
            </w:r>
          </w:p>
        </w:tc>
      </w:tr>
      <w:tr w:rsidR="00CD3BF0" w:rsidRPr="00CD3BF0" w14:paraId="77A87F72" w14:textId="77777777" w:rsidTr="001E3ACB">
        <w:tc>
          <w:tcPr>
            <w:tcW w:w="8613" w:type="dxa"/>
          </w:tcPr>
          <w:p w14:paraId="1CAD77A8" w14:textId="4A4EE053" w:rsidR="00CD3BF0" w:rsidRPr="008E0C2A" w:rsidRDefault="00A6274B" w:rsidP="00923E2E">
            <w:pPr>
              <w:spacing w:after="0" w:line="360" w:lineRule="auto"/>
              <w:jc w:val="both"/>
              <w:rPr>
                <w:rFonts w:cs="Times New Roman"/>
                <w:b/>
                <w:szCs w:val="28"/>
                <w:lang w:val="uk-UA"/>
              </w:rPr>
            </w:pPr>
            <w:r>
              <w:rPr>
                <w:rFonts w:cs="Times New Roman"/>
                <w:b/>
                <w:szCs w:val="28"/>
                <w:lang w:val="uk-UA"/>
              </w:rPr>
              <w:t>РОЗДІЛ 2</w:t>
            </w:r>
            <w:r w:rsidR="00F33DC0">
              <w:rPr>
                <w:rFonts w:cs="Times New Roman"/>
                <w:b/>
                <w:szCs w:val="28"/>
                <w:lang w:val="uk-UA"/>
              </w:rPr>
              <w:t>.</w:t>
            </w:r>
            <w:r w:rsidR="00CD3BF0" w:rsidRPr="008E0C2A">
              <w:rPr>
                <w:rFonts w:cs="Times New Roman"/>
                <w:b/>
                <w:szCs w:val="28"/>
                <w:lang w:val="uk-UA"/>
              </w:rPr>
              <w:t xml:space="preserve"> </w:t>
            </w:r>
            <w:r w:rsidR="00CD3BF0" w:rsidRPr="00F33DC0">
              <w:rPr>
                <w:rFonts w:cs="Times New Roman"/>
                <w:b/>
                <w:szCs w:val="28"/>
                <w:lang w:val="uk-UA"/>
              </w:rPr>
              <w:t>МІСЦЕВ</w:t>
            </w:r>
            <w:r w:rsidR="00837FF2" w:rsidRPr="00F33DC0">
              <w:rPr>
                <w:rFonts w:cs="Times New Roman"/>
                <w:b/>
                <w:szCs w:val="28"/>
                <w:lang w:val="uk-UA"/>
              </w:rPr>
              <w:t>А ВИКОНАВЧА ВЛАДА КАТЕРИНОСЛАВА В УПРАВЛІННІ КОМУНАЛЬНИМ ГОСПОДАРСТВОМ:</w:t>
            </w:r>
            <w:r w:rsidR="00923E2E" w:rsidRPr="00F33DC0">
              <w:rPr>
                <w:rFonts w:cs="Times New Roman"/>
                <w:b/>
                <w:szCs w:val="28"/>
                <w:lang w:val="uk-UA"/>
              </w:rPr>
              <w:t xml:space="preserve"> ФОРМУВАННЯ ТА РОЗВИТОК (1921</w:t>
            </w:r>
            <w:r w:rsidR="00CD3BF0" w:rsidRPr="00F33DC0">
              <w:rPr>
                <w:rFonts w:cs="Times New Roman"/>
                <w:b/>
                <w:szCs w:val="28"/>
                <w:lang w:val="uk-UA"/>
              </w:rPr>
              <w:t>–1926</w:t>
            </w:r>
            <w:r w:rsidR="001E3ACB" w:rsidRPr="00F33DC0">
              <w:rPr>
                <w:rFonts w:cs="Times New Roman"/>
                <w:b/>
                <w:szCs w:val="28"/>
                <w:lang w:val="uk-UA"/>
              </w:rPr>
              <w:t> рр.</w:t>
            </w:r>
            <w:r w:rsidRPr="00F33DC0">
              <w:rPr>
                <w:rFonts w:cs="Times New Roman"/>
                <w:b/>
                <w:szCs w:val="28"/>
                <w:lang w:val="uk-UA"/>
              </w:rPr>
              <w:t>)</w:t>
            </w:r>
          </w:p>
        </w:tc>
        <w:tc>
          <w:tcPr>
            <w:tcW w:w="1049" w:type="dxa"/>
          </w:tcPr>
          <w:p w14:paraId="4259AA46" w14:textId="407170E8" w:rsidR="001D5FFE" w:rsidRDefault="001D5FFE" w:rsidP="001E3ACB">
            <w:pPr>
              <w:spacing w:after="0" w:line="360" w:lineRule="auto"/>
              <w:jc w:val="center"/>
              <w:rPr>
                <w:rFonts w:cs="Times New Roman"/>
                <w:szCs w:val="28"/>
                <w:lang w:val="uk-UA"/>
              </w:rPr>
            </w:pPr>
          </w:p>
          <w:p w14:paraId="45D42BFE" w14:textId="0EB3217F" w:rsidR="00CD3BF0" w:rsidRPr="00D51760" w:rsidRDefault="00CD3BF0" w:rsidP="00D51760">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72773">
              <w:rPr>
                <w:rFonts w:cs="Times New Roman"/>
                <w:szCs w:val="28"/>
                <w:lang w:val="uk-UA"/>
              </w:rPr>
              <w:t>79</w:t>
            </w:r>
          </w:p>
        </w:tc>
      </w:tr>
      <w:tr w:rsidR="00CD3BF0" w:rsidRPr="00CD3BF0" w14:paraId="0D0C06E2" w14:textId="77777777" w:rsidTr="001E3ACB">
        <w:tc>
          <w:tcPr>
            <w:tcW w:w="8613" w:type="dxa"/>
          </w:tcPr>
          <w:p w14:paraId="162E1FE5" w14:textId="248F2D9E" w:rsidR="00CD3BF0" w:rsidRPr="00CD3BF0" w:rsidRDefault="008E0C2A" w:rsidP="00CD3BF0">
            <w:pPr>
              <w:spacing w:after="0" w:line="360" w:lineRule="auto"/>
              <w:jc w:val="both"/>
              <w:rPr>
                <w:rFonts w:cs="Times New Roman"/>
                <w:szCs w:val="28"/>
                <w:lang w:val="uk-UA"/>
              </w:rPr>
            </w:pPr>
            <w:r>
              <w:rPr>
                <w:rFonts w:cs="Times New Roman"/>
                <w:szCs w:val="28"/>
                <w:lang w:val="uk-UA"/>
              </w:rPr>
              <w:t>2.1</w:t>
            </w:r>
            <w:r w:rsidR="00A6274B">
              <w:rPr>
                <w:rFonts w:cs="Times New Roman"/>
                <w:szCs w:val="28"/>
                <w:lang w:val="uk-UA"/>
              </w:rPr>
              <w:t>.</w:t>
            </w:r>
            <w:r w:rsidR="00CD3BF0" w:rsidRPr="00CD3BF0">
              <w:rPr>
                <w:rFonts w:cs="Times New Roman"/>
                <w:szCs w:val="28"/>
                <w:lang w:val="uk-UA"/>
              </w:rPr>
              <w:t xml:space="preserve"> Історія формування місцевого виконавчого органу – міської ради  Катеринослава. </w:t>
            </w:r>
          </w:p>
        </w:tc>
        <w:tc>
          <w:tcPr>
            <w:tcW w:w="1049" w:type="dxa"/>
          </w:tcPr>
          <w:p w14:paraId="5B0546B3" w14:textId="77777777" w:rsidR="00036906" w:rsidRDefault="00036906" w:rsidP="001E3ACB">
            <w:pPr>
              <w:spacing w:after="0" w:line="360" w:lineRule="auto"/>
              <w:jc w:val="center"/>
              <w:rPr>
                <w:rFonts w:cs="Times New Roman"/>
                <w:szCs w:val="28"/>
                <w:lang w:val="uk-UA"/>
              </w:rPr>
            </w:pPr>
          </w:p>
          <w:p w14:paraId="028A41D4" w14:textId="1C0C334C" w:rsidR="00CD3BF0" w:rsidRPr="00D51760" w:rsidRDefault="00036906" w:rsidP="00D51760">
            <w:pPr>
              <w:spacing w:after="0" w:line="360" w:lineRule="auto"/>
              <w:jc w:val="center"/>
              <w:rPr>
                <w:rFonts w:cs="Times New Roman"/>
                <w:szCs w:val="28"/>
                <w:lang w:val="uk-UA"/>
              </w:rPr>
            </w:pPr>
            <w:r>
              <w:rPr>
                <w:rFonts w:cs="Times New Roman"/>
                <w:szCs w:val="28"/>
                <w:lang w:val="uk-UA"/>
              </w:rPr>
              <w:t>с.</w:t>
            </w:r>
            <w:r w:rsidR="00322471">
              <w:rPr>
                <w:rFonts w:cs="Times New Roman"/>
                <w:szCs w:val="28"/>
                <w:lang w:val="uk-UA"/>
              </w:rPr>
              <w:t> </w:t>
            </w:r>
            <w:r w:rsidR="00A72773">
              <w:rPr>
                <w:rFonts w:cs="Times New Roman"/>
                <w:szCs w:val="28"/>
                <w:lang w:val="uk-UA"/>
              </w:rPr>
              <w:t>79</w:t>
            </w:r>
          </w:p>
        </w:tc>
      </w:tr>
      <w:tr w:rsidR="00CD3BF0" w:rsidRPr="00CD3BF0" w14:paraId="275F1BD9" w14:textId="77777777" w:rsidTr="001E3ACB">
        <w:tc>
          <w:tcPr>
            <w:tcW w:w="8613" w:type="dxa"/>
          </w:tcPr>
          <w:p w14:paraId="2170CDAB" w14:textId="23D5D60D" w:rsidR="00CD3BF0" w:rsidRPr="00CD3BF0" w:rsidRDefault="008E0C2A" w:rsidP="00CD3BF0">
            <w:pPr>
              <w:spacing w:after="0" w:line="360" w:lineRule="auto"/>
              <w:jc w:val="both"/>
              <w:rPr>
                <w:rFonts w:cs="Times New Roman"/>
                <w:szCs w:val="28"/>
                <w:lang w:val="uk-UA"/>
              </w:rPr>
            </w:pPr>
            <w:r>
              <w:rPr>
                <w:rFonts w:cs="Times New Roman"/>
                <w:szCs w:val="28"/>
                <w:lang w:val="uk-UA"/>
              </w:rPr>
              <w:t>2.2</w:t>
            </w:r>
            <w:r w:rsidR="00A6274B">
              <w:rPr>
                <w:rFonts w:cs="Times New Roman"/>
                <w:szCs w:val="28"/>
                <w:lang w:val="uk-UA"/>
              </w:rPr>
              <w:t>.</w:t>
            </w:r>
            <w:r w:rsidR="00CD3BF0" w:rsidRPr="00CD3BF0">
              <w:rPr>
                <w:rFonts w:cs="Times New Roman"/>
                <w:szCs w:val="28"/>
                <w:lang w:val="uk-UA"/>
              </w:rPr>
              <w:t xml:space="preserve"> Муніципальна криза Катеринослава: кроки до подолання та відбудови міського простору.</w:t>
            </w:r>
            <w:r w:rsidR="00CD3BF0" w:rsidRPr="00CD3BF0">
              <w:rPr>
                <w:rFonts w:asciiTheme="minorHAnsi" w:hAnsiTheme="minorHAnsi"/>
                <w:sz w:val="22"/>
                <w:lang w:val="uk-UA"/>
              </w:rPr>
              <w:t xml:space="preserve"> </w:t>
            </w:r>
          </w:p>
        </w:tc>
        <w:tc>
          <w:tcPr>
            <w:tcW w:w="1049" w:type="dxa"/>
          </w:tcPr>
          <w:p w14:paraId="04E62257" w14:textId="77777777" w:rsidR="001D5FFE" w:rsidRDefault="001D5FFE" w:rsidP="001E3ACB">
            <w:pPr>
              <w:spacing w:after="0" w:line="360" w:lineRule="auto"/>
              <w:jc w:val="center"/>
              <w:rPr>
                <w:rFonts w:cs="Times New Roman"/>
                <w:szCs w:val="28"/>
                <w:lang w:val="uk-UA"/>
              </w:rPr>
            </w:pPr>
          </w:p>
          <w:p w14:paraId="7F8EE11D" w14:textId="1A9AE1FC" w:rsidR="00CD3BF0" w:rsidRPr="00775D64"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D5BA6">
              <w:rPr>
                <w:rFonts w:cs="Times New Roman"/>
                <w:szCs w:val="28"/>
                <w:lang w:val="uk-UA"/>
              </w:rPr>
              <w:t>8</w:t>
            </w:r>
            <w:r w:rsidR="00A72773">
              <w:rPr>
                <w:rFonts w:cs="Times New Roman"/>
                <w:szCs w:val="28"/>
                <w:lang w:val="uk-UA"/>
              </w:rPr>
              <w:t>8</w:t>
            </w:r>
          </w:p>
        </w:tc>
      </w:tr>
      <w:tr w:rsidR="00CD3BF0" w:rsidRPr="00CD3BF0" w14:paraId="2F62818C" w14:textId="77777777" w:rsidTr="001E3ACB">
        <w:tc>
          <w:tcPr>
            <w:tcW w:w="8613" w:type="dxa"/>
          </w:tcPr>
          <w:p w14:paraId="06BC0AC2" w14:textId="5D81676B" w:rsidR="00CD3BF0" w:rsidRPr="00CD3BF0" w:rsidRDefault="008E0C2A" w:rsidP="00923E2E">
            <w:pPr>
              <w:spacing w:after="0" w:line="360" w:lineRule="auto"/>
              <w:jc w:val="both"/>
              <w:rPr>
                <w:rFonts w:cs="Times New Roman"/>
                <w:szCs w:val="28"/>
              </w:rPr>
            </w:pPr>
            <w:r>
              <w:rPr>
                <w:rFonts w:cs="Times New Roman"/>
                <w:szCs w:val="28"/>
                <w:lang w:val="uk-UA"/>
              </w:rPr>
              <w:t>2.3</w:t>
            </w:r>
            <w:r w:rsidR="00A6274B">
              <w:rPr>
                <w:rFonts w:cs="Times New Roman"/>
                <w:szCs w:val="28"/>
                <w:lang w:val="uk-UA"/>
              </w:rPr>
              <w:t>.</w:t>
            </w:r>
            <w:r w:rsidR="00CD3BF0" w:rsidRPr="00CD3BF0">
              <w:rPr>
                <w:rFonts w:cs="Times New Roman"/>
                <w:szCs w:val="28"/>
                <w:lang w:val="uk-UA"/>
              </w:rPr>
              <w:t xml:space="preserve"> Радикальні зміни в структурі місцевого управління комунального господарства </w:t>
            </w:r>
            <w:r w:rsidR="0040216C" w:rsidRPr="00CD3BF0">
              <w:rPr>
                <w:rFonts w:eastAsia="Times New Roman" w:cs="Times New Roman"/>
                <w:color w:val="333333"/>
                <w:szCs w:val="28"/>
                <w:lang w:val="uk-UA" w:eastAsia="uk-UA"/>
              </w:rPr>
              <w:t xml:space="preserve">в період </w:t>
            </w:r>
            <w:r w:rsidR="00CD3BF0" w:rsidRPr="00CD3BF0">
              <w:rPr>
                <w:rFonts w:cs="Times New Roman"/>
                <w:szCs w:val="28"/>
                <w:lang w:val="uk-UA"/>
              </w:rPr>
              <w:t>1921</w:t>
            </w:r>
            <w:r w:rsidR="00923E2E">
              <w:rPr>
                <w:rFonts w:cs="Times New Roman"/>
                <w:szCs w:val="28"/>
                <w:lang w:val="uk-UA"/>
              </w:rPr>
              <w:t>–</w:t>
            </w:r>
            <w:r w:rsidR="00CD3BF0" w:rsidRPr="00CD3BF0">
              <w:rPr>
                <w:rFonts w:cs="Times New Roman"/>
                <w:szCs w:val="28"/>
                <w:lang w:val="uk-UA"/>
              </w:rPr>
              <w:t>1926</w:t>
            </w:r>
            <w:r w:rsidR="001E3ACB">
              <w:rPr>
                <w:rFonts w:cs="Times New Roman"/>
                <w:szCs w:val="28"/>
                <w:lang w:val="uk-UA"/>
              </w:rPr>
              <w:t> рр.</w:t>
            </w:r>
          </w:p>
        </w:tc>
        <w:tc>
          <w:tcPr>
            <w:tcW w:w="1049" w:type="dxa"/>
          </w:tcPr>
          <w:p w14:paraId="76F56D6B" w14:textId="77777777" w:rsidR="00CD3BF0" w:rsidRPr="00CD3BF0" w:rsidRDefault="00CD3BF0" w:rsidP="001E3ACB">
            <w:pPr>
              <w:spacing w:after="0" w:line="360" w:lineRule="auto"/>
              <w:jc w:val="center"/>
              <w:rPr>
                <w:rFonts w:cs="Times New Roman"/>
                <w:szCs w:val="28"/>
                <w:lang w:val="uk-UA"/>
              </w:rPr>
            </w:pPr>
          </w:p>
          <w:p w14:paraId="4073A3DF" w14:textId="182B94AB" w:rsidR="00CD3BF0" w:rsidRPr="00775D64"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D5BA6">
              <w:rPr>
                <w:rFonts w:cs="Times New Roman"/>
                <w:szCs w:val="28"/>
                <w:lang w:val="uk-UA"/>
              </w:rPr>
              <w:t>10</w:t>
            </w:r>
            <w:r w:rsidR="00A72773">
              <w:rPr>
                <w:rFonts w:cs="Times New Roman"/>
                <w:szCs w:val="28"/>
                <w:lang w:val="uk-UA"/>
              </w:rPr>
              <w:t>1</w:t>
            </w:r>
          </w:p>
        </w:tc>
      </w:tr>
      <w:tr w:rsidR="00CD3BF0" w:rsidRPr="00CD3BF0" w14:paraId="6EC99C79" w14:textId="77777777" w:rsidTr="001E3ACB">
        <w:tc>
          <w:tcPr>
            <w:tcW w:w="8613" w:type="dxa"/>
          </w:tcPr>
          <w:p w14:paraId="3F92F197" w14:textId="40E49368" w:rsidR="00CD3BF0" w:rsidRPr="008E0C2A" w:rsidRDefault="00A6274B" w:rsidP="00F33DC0">
            <w:pPr>
              <w:spacing w:after="0" w:line="360" w:lineRule="auto"/>
              <w:jc w:val="both"/>
              <w:rPr>
                <w:rFonts w:cs="Times New Roman"/>
                <w:b/>
                <w:szCs w:val="28"/>
              </w:rPr>
            </w:pPr>
            <w:r>
              <w:rPr>
                <w:rFonts w:cs="Times New Roman"/>
                <w:b/>
                <w:szCs w:val="28"/>
                <w:lang w:val="uk-UA"/>
              </w:rPr>
              <w:t>РОЗДІЛ 3</w:t>
            </w:r>
            <w:r w:rsidR="00F33DC0">
              <w:rPr>
                <w:rFonts w:cs="Times New Roman"/>
                <w:b/>
                <w:szCs w:val="28"/>
                <w:lang w:val="uk-UA"/>
              </w:rPr>
              <w:t>.</w:t>
            </w:r>
            <w:r w:rsidR="00CD3BF0" w:rsidRPr="008E0C2A">
              <w:rPr>
                <w:rFonts w:cs="Times New Roman"/>
                <w:b/>
                <w:szCs w:val="28"/>
                <w:lang w:val="uk-UA"/>
              </w:rPr>
              <w:t xml:space="preserve"> </w:t>
            </w:r>
            <w:r w:rsidR="00CD3BF0" w:rsidRPr="00F33DC0">
              <w:rPr>
                <w:rFonts w:cs="Times New Roman"/>
                <w:b/>
                <w:szCs w:val="28"/>
                <w:lang w:val="uk-UA"/>
              </w:rPr>
              <w:t>КОМУНАЛЬНЕ ГОСПОДАРСТВО КАТЕРИНОСЛАВА: РОЛЬ ДЕРЖАВНОЇ ТА МІСЦЕВОЇ ВЛАДИ У 1926–1929</w:t>
            </w:r>
            <w:r w:rsidRPr="00F33DC0">
              <w:rPr>
                <w:rFonts w:cs="Times New Roman"/>
                <w:b/>
                <w:szCs w:val="28"/>
                <w:lang w:val="uk-UA"/>
              </w:rPr>
              <w:t> </w:t>
            </w:r>
            <w:r w:rsidR="00F33DC0">
              <w:rPr>
                <w:rFonts w:cs="Times New Roman"/>
                <w:b/>
                <w:szCs w:val="28"/>
                <w:lang w:val="uk-UA"/>
              </w:rPr>
              <w:t>РР</w:t>
            </w:r>
            <w:r w:rsidR="00CD3BF0" w:rsidRPr="00F33DC0">
              <w:rPr>
                <w:rFonts w:cs="Times New Roman"/>
                <w:b/>
                <w:szCs w:val="28"/>
                <w:lang w:val="uk-UA"/>
              </w:rPr>
              <w:t>.</w:t>
            </w:r>
          </w:p>
        </w:tc>
        <w:tc>
          <w:tcPr>
            <w:tcW w:w="1049" w:type="dxa"/>
          </w:tcPr>
          <w:p w14:paraId="0BC00E18" w14:textId="77777777" w:rsidR="001D5FFE" w:rsidRDefault="001D5FFE" w:rsidP="001E3ACB">
            <w:pPr>
              <w:spacing w:after="0" w:line="360" w:lineRule="auto"/>
              <w:jc w:val="center"/>
              <w:rPr>
                <w:rFonts w:cs="Times New Roman"/>
                <w:szCs w:val="28"/>
                <w:lang w:val="uk-UA"/>
              </w:rPr>
            </w:pPr>
          </w:p>
          <w:p w14:paraId="034AFC9C" w14:textId="3D63DD28" w:rsidR="00CD3BF0" w:rsidRPr="00775D64"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300A9">
              <w:rPr>
                <w:rFonts w:cs="Times New Roman"/>
                <w:szCs w:val="28"/>
                <w:lang w:val="uk-UA"/>
              </w:rPr>
              <w:t>1</w:t>
            </w:r>
            <w:r w:rsidR="004F43F5" w:rsidRPr="00FE460C">
              <w:rPr>
                <w:rFonts w:cs="Times New Roman"/>
                <w:szCs w:val="28"/>
              </w:rPr>
              <w:t>1</w:t>
            </w:r>
            <w:r w:rsidR="00A72773">
              <w:rPr>
                <w:rFonts w:cs="Times New Roman"/>
                <w:szCs w:val="28"/>
                <w:lang w:val="uk-UA"/>
              </w:rPr>
              <w:t>4</w:t>
            </w:r>
          </w:p>
        </w:tc>
      </w:tr>
      <w:tr w:rsidR="00CD3BF0" w:rsidRPr="00CD3BF0" w14:paraId="2E642AB5" w14:textId="77777777" w:rsidTr="001E3ACB">
        <w:tc>
          <w:tcPr>
            <w:tcW w:w="8613" w:type="dxa"/>
          </w:tcPr>
          <w:p w14:paraId="4784C9D1" w14:textId="486964A3" w:rsidR="00CD3BF0" w:rsidRPr="00CD3BF0" w:rsidRDefault="008E0C2A" w:rsidP="001A0000">
            <w:pPr>
              <w:spacing w:after="0" w:line="360" w:lineRule="auto"/>
              <w:jc w:val="both"/>
              <w:rPr>
                <w:rFonts w:cs="Times New Roman"/>
                <w:szCs w:val="28"/>
                <w:lang w:val="uk-UA"/>
              </w:rPr>
            </w:pPr>
            <w:r>
              <w:rPr>
                <w:rFonts w:cs="Times New Roman"/>
                <w:szCs w:val="28"/>
                <w:lang w:val="uk-UA"/>
              </w:rPr>
              <w:t>3.1</w:t>
            </w:r>
            <w:r w:rsidR="00A6274B">
              <w:rPr>
                <w:rFonts w:cs="Times New Roman"/>
                <w:szCs w:val="28"/>
                <w:lang w:val="uk-UA"/>
              </w:rPr>
              <w:t>.</w:t>
            </w:r>
            <w:r w:rsidR="00CD3BF0" w:rsidRPr="00CD3BF0">
              <w:rPr>
                <w:rFonts w:cs="Times New Roman"/>
                <w:szCs w:val="28"/>
                <w:lang w:val="uk-UA"/>
              </w:rPr>
              <w:t xml:space="preserve"> Державна політика в системі місцевого управління </w:t>
            </w:r>
            <w:r w:rsidR="006F2898">
              <w:rPr>
                <w:rFonts w:cs="Times New Roman"/>
                <w:szCs w:val="28"/>
                <w:lang w:val="uk-UA"/>
              </w:rPr>
              <w:t xml:space="preserve">комунальним </w:t>
            </w:r>
            <w:r w:rsidR="00CD3BF0" w:rsidRPr="00CD3BF0">
              <w:rPr>
                <w:rFonts w:cs="Times New Roman"/>
                <w:szCs w:val="28"/>
                <w:lang w:val="uk-UA"/>
              </w:rPr>
              <w:t>господарством Катеринослава/Дніпропетровська</w:t>
            </w:r>
            <w:r w:rsidR="001A0000">
              <w:rPr>
                <w:rFonts w:cs="Times New Roman"/>
                <w:szCs w:val="28"/>
                <w:lang w:val="uk-UA"/>
              </w:rPr>
              <w:t>.</w:t>
            </w:r>
            <w:r w:rsidR="005B0BB0" w:rsidRPr="00CD3BF0">
              <w:rPr>
                <w:rFonts w:eastAsia="Times New Roman" w:cs="Times New Roman"/>
                <w:color w:val="333333"/>
                <w:szCs w:val="28"/>
                <w:lang w:val="uk-UA" w:eastAsia="uk-UA"/>
              </w:rPr>
              <w:t xml:space="preserve"> </w:t>
            </w:r>
          </w:p>
        </w:tc>
        <w:tc>
          <w:tcPr>
            <w:tcW w:w="1049" w:type="dxa"/>
          </w:tcPr>
          <w:p w14:paraId="61E961D1" w14:textId="77777777" w:rsidR="001D5FFE" w:rsidRDefault="001D5FFE" w:rsidP="001E3ACB">
            <w:pPr>
              <w:spacing w:after="0" w:line="360" w:lineRule="auto"/>
              <w:jc w:val="center"/>
              <w:rPr>
                <w:rFonts w:cs="Times New Roman"/>
                <w:szCs w:val="28"/>
                <w:lang w:val="uk-UA"/>
              </w:rPr>
            </w:pPr>
          </w:p>
          <w:p w14:paraId="4C3F2B12" w14:textId="0C89B737" w:rsidR="00CD3BF0" w:rsidRPr="00775D64"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300A9">
              <w:rPr>
                <w:rFonts w:cs="Times New Roman"/>
                <w:szCs w:val="28"/>
                <w:lang w:val="uk-UA"/>
              </w:rPr>
              <w:t>1</w:t>
            </w:r>
            <w:r w:rsidR="004F43F5" w:rsidRPr="001A0000">
              <w:rPr>
                <w:rFonts w:cs="Times New Roman"/>
                <w:szCs w:val="28"/>
              </w:rPr>
              <w:t>1</w:t>
            </w:r>
            <w:r w:rsidR="00A72773">
              <w:rPr>
                <w:rFonts w:cs="Times New Roman"/>
                <w:szCs w:val="28"/>
                <w:lang w:val="uk-UA"/>
              </w:rPr>
              <w:t>4</w:t>
            </w:r>
          </w:p>
        </w:tc>
      </w:tr>
      <w:tr w:rsidR="00CD3BF0" w:rsidRPr="00CD3BF0" w14:paraId="2F4A0AAC" w14:textId="77777777" w:rsidTr="001E3ACB">
        <w:tc>
          <w:tcPr>
            <w:tcW w:w="8613" w:type="dxa"/>
          </w:tcPr>
          <w:p w14:paraId="53C71B13" w14:textId="0E46A938" w:rsidR="00CD3BF0" w:rsidRPr="00CD3BF0" w:rsidRDefault="008E0C2A" w:rsidP="001A0000">
            <w:pPr>
              <w:spacing w:after="0" w:line="360" w:lineRule="auto"/>
              <w:jc w:val="both"/>
              <w:rPr>
                <w:rFonts w:cs="Times New Roman"/>
                <w:szCs w:val="28"/>
                <w:lang w:val="uk-UA"/>
              </w:rPr>
            </w:pPr>
            <w:r>
              <w:rPr>
                <w:rFonts w:cs="Times New Roman"/>
                <w:szCs w:val="28"/>
                <w:lang w:val="uk-UA"/>
              </w:rPr>
              <w:t>3.2</w:t>
            </w:r>
            <w:r w:rsidR="00A6274B">
              <w:rPr>
                <w:rFonts w:cs="Times New Roman"/>
                <w:szCs w:val="28"/>
                <w:lang w:val="uk-UA"/>
              </w:rPr>
              <w:t>.</w:t>
            </w:r>
            <w:r w:rsidR="00CD3BF0" w:rsidRPr="00CD3BF0">
              <w:rPr>
                <w:rFonts w:cs="Times New Roman"/>
                <w:szCs w:val="28"/>
                <w:lang w:val="uk-UA"/>
              </w:rPr>
              <w:t xml:space="preserve"> Інституційне закріплення централізованого управління місцевої влади</w:t>
            </w:r>
            <w:r w:rsidR="006F2898">
              <w:rPr>
                <w:rFonts w:cs="Times New Roman"/>
                <w:szCs w:val="28"/>
                <w:lang w:val="uk-UA"/>
              </w:rPr>
              <w:t xml:space="preserve"> та комунального управління</w:t>
            </w:r>
            <w:r w:rsidR="00CD3BF0" w:rsidRPr="00CD3BF0">
              <w:rPr>
                <w:rFonts w:cs="Times New Roman"/>
                <w:szCs w:val="28"/>
                <w:lang w:val="uk-UA"/>
              </w:rPr>
              <w:t xml:space="preserve"> Катеринослава/Дніпропетровська.</w:t>
            </w:r>
          </w:p>
        </w:tc>
        <w:tc>
          <w:tcPr>
            <w:tcW w:w="1049" w:type="dxa"/>
          </w:tcPr>
          <w:p w14:paraId="515A8A7B" w14:textId="77777777" w:rsidR="001D5FFE" w:rsidRDefault="001D5FFE" w:rsidP="001E3ACB">
            <w:pPr>
              <w:spacing w:after="0" w:line="360" w:lineRule="auto"/>
              <w:jc w:val="center"/>
              <w:rPr>
                <w:rFonts w:cs="Times New Roman"/>
                <w:szCs w:val="28"/>
                <w:lang w:val="uk-UA"/>
              </w:rPr>
            </w:pPr>
          </w:p>
          <w:p w14:paraId="18668005" w14:textId="1A9BF79A" w:rsidR="00CD3BF0" w:rsidRPr="004F43F5"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300A9">
              <w:rPr>
                <w:rFonts w:cs="Times New Roman"/>
                <w:szCs w:val="28"/>
                <w:lang w:val="uk-UA"/>
              </w:rPr>
              <w:t>1</w:t>
            </w:r>
            <w:r w:rsidR="00AD5BA6">
              <w:rPr>
                <w:rFonts w:cs="Times New Roman"/>
                <w:szCs w:val="28"/>
                <w:lang w:val="uk-UA"/>
              </w:rPr>
              <w:t>3</w:t>
            </w:r>
            <w:r w:rsidR="00A72773">
              <w:rPr>
                <w:rFonts w:cs="Times New Roman"/>
                <w:szCs w:val="28"/>
                <w:lang w:val="uk-UA"/>
              </w:rPr>
              <w:t>0</w:t>
            </w:r>
          </w:p>
        </w:tc>
      </w:tr>
      <w:tr w:rsidR="00CD3BF0" w:rsidRPr="00CD3BF0" w14:paraId="18845355" w14:textId="77777777" w:rsidTr="001E3ACB">
        <w:tc>
          <w:tcPr>
            <w:tcW w:w="8613" w:type="dxa"/>
          </w:tcPr>
          <w:p w14:paraId="46882D91" w14:textId="47D68151" w:rsidR="00CD3BF0" w:rsidRPr="00CD3BF0" w:rsidRDefault="008E0C2A" w:rsidP="00FF32F6">
            <w:pPr>
              <w:spacing w:after="0" w:line="360" w:lineRule="auto"/>
              <w:jc w:val="both"/>
              <w:rPr>
                <w:rFonts w:cs="Times New Roman"/>
                <w:szCs w:val="28"/>
                <w:lang w:val="uk-UA"/>
              </w:rPr>
            </w:pPr>
            <w:r>
              <w:rPr>
                <w:rFonts w:cs="Times New Roman"/>
                <w:szCs w:val="28"/>
                <w:lang w:val="uk-UA"/>
              </w:rPr>
              <w:t>3.3</w:t>
            </w:r>
            <w:r w:rsidR="00A6274B">
              <w:rPr>
                <w:rFonts w:cs="Times New Roman"/>
                <w:szCs w:val="28"/>
                <w:lang w:val="uk-UA"/>
              </w:rPr>
              <w:t>.</w:t>
            </w:r>
            <w:r w:rsidR="00CD3BF0" w:rsidRPr="00CD3BF0">
              <w:rPr>
                <w:rFonts w:cs="Times New Roman"/>
                <w:szCs w:val="28"/>
                <w:lang w:val="uk-UA"/>
              </w:rPr>
              <w:t xml:space="preserve"> </w:t>
            </w:r>
            <w:r w:rsidR="00FF32F6">
              <w:rPr>
                <w:rFonts w:cs="Times New Roman"/>
                <w:szCs w:val="28"/>
                <w:lang w:val="uk-UA"/>
              </w:rPr>
              <w:t>Умови життя громадян в контексті розвитку комунального господарства міста</w:t>
            </w:r>
            <w:r w:rsidR="00CD3BF0" w:rsidRPr="00CD3BF0">
              <w:rPr>
                <w:rFonts w:cs="Times New Roman"/>
                <w:szCs w:val="28"/>
                <w:lang w:val="uk-UA"/>
              </w:rPr>
              <w:t>.</w:t>
            </w:r>
            <w:r w:rsidR="00C26F98">
              <w:rPr>
                <w:rFonts w:cs="Times New Roman"/>
                <w:szCs w:val="28"/>
                <w:lang w:val="uk-UA"/>
              </w:rPr>
              <w:t xml:space="preserve"> </w:t>
            </w:r>
          </w:p>
        </w:tc>
        <w:tc>
          <w:tcPr>
            <w:tcW w:w="1049" w:type="dxa"/>
          </w:tcPr>
          <w:p w14:paraId="197F7EAE" w14:textId="77777777" w:rsidR="001D5FFE" w:rsidRDefault="001D5FFE" w:rsidP="001E3ACB">
            <w:pPr>
              <w:spacing w:after="0" w:line="360" w:lineRule="auto"/>
              <w:jc w:val="center"/>
              <w:rPr>
                <w:rFonts w:cs="Times New Roman"/>
                <w:szCs w:val="28"/>
                <w:lang w:val="uk-UA"/>
              </w:rPr>
            </w:pPr>
          </w:p>
          <w:p w14:paraId="7148FFA5" w14:textId="1A704FA8" w:rsidR="00CD3BF0" w:rsidRPr="00A25A50"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A300A9">
              <w:rPr>
                <w:rFonts w:cs="Times New Roman"/>
                <w:szCs w:val="28"/>
                <w:lang w:val="uk-UA"/>
              </w:rPr>
              <w:t>1</w:t>
            </w:r>
            <w:r w:rsidR="00275975">
              <w:rPr>
                <w:rFonts w:cs="Times New Roman"/>
                <w:szCs w:val="28"/>
                <w:lang w:val="uk-UA"/>
              </w:rPr>
              <w:t>4</w:t>
            </w:r>
            <w:r w:rsidR="00A72773">
              <w:rPr>
                <w:rFonts w:cs="Times New Roman"/>
                <w:szCs w:val="28"/>
                <w:lang w:val="uk-UA"/>
              </w:rPr>
              <w:t>3</w:t>
            </w:r>
          </w:p>
        </w:tc>
      </w:tr>
      <w:tr w:rsidR="00CD3BF0" w:rsidRPr="00CD3BF0" w14:paraId="0108DCA1" w14:textId="77777777" w:rsidTr="001E3ACB">
        <w:tc>
          <w:tcPr>
            <w:tcW w:w="8613" w:type="dxa"/>
          </w:tcPr>
          <w:p w14:paraId="30B00791" w14:textId="77777777" w:rsidR="00CD3BF0" w:rsidRPr="008E0C2A" w:rsidRDefault="00CD3BF0" w:rsidP="00CD3BF0">
            <w:pPr>
              <w:spacing w:after="0" w:line="360" w:lineRule="auto"/>
              <w:jc w:val="both"/>
              <w:rPr>
                <w:rFonts w:cs="Times New Roman"/>
                <w:b/>
                <w:szCs w:val="28"/>
                <w:lang w:val="uk-UA"/>
              </w:rPr>
            </w:pPr>
            <w:r w:rsidRPr="008E0C2A">
              <w:rPr>
                <w:rFonts w:cs="Times New Roman"/>
                <w:b/>
                <w:szCs w:val="28"/>
                <w:lang w:val="uk-UA"/>
              </w:rPr>
              <w:t>ВИСНОВКИ</w:t>
            </w:r>
          </w:p>
        </w:tc>
        <w:tc>
          <w:tcPr>
            <w:tcW w:w="1049" w:type="dxa"/>
          </w:tcPr>
          <w:p w14:paraId="6C1F1F83" w14:textId="38584939" w:rsidR="00CD3BF0" w:rsidRPr="00A25A50" w:rsidRDefault="00CD3BF0" w:rsidP="00775D6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1E3ACB">
              <w:rPr>
                <w:rFonts w:cs="Times New Roman"/>
                <w:szCs w:val="28"/>
                <w:lang w:val="uk-UA"/>
              </w:rPr>
              <w:t>1</w:t>
            </w:r>
            <w:r w:rsidR="00AD5BA6">
              <w:rPr>
                <w:rFonts w:cs="Times New Roman"/>
                <w:szCs w:val="28"/>
                <w:lang w:val="uk-UA"/>
              </w:rPr>
              <w:t>6</w:t>
            </w:r>
            <w:r w:rsidR="00A72773">
              <w:rPr>
                <w:rFonts w:cs="Times New Roman"/>
                <w:szCs w:val="28"/>
                <w:lang w:val="uk-UA"/>
              </w:rPr>
              <w:t>1</w:t>
            </w:r>
          </w:p>
        </w:tc>
      </w:tr>
      <w:tr w:rsidR="00CD3BF0" w:rsidRPr="00CD3BF0" w14:paraId="7DEB30ED" w14:textId="77777777" w:rsidTr="001E3ACB">
        <w:tc>
          <w:tcPr>
            <w:tcW w:w="8613" w:type="dxa"/>
          </w:tcPr>
          <w:p w14:paraId="4C04BF84" w14:textId="53F9F10A" w:rsidR="00CD3BF0" w:rsidRPr="008E0C2A" w:rsidRDefault="00CD3BF0" w:rsidP="00CD3BF0">
            <w:pPr>
              <w:spacing w:after="0" w:line="360" w:lineRule="auto"/>
              <w:jc w:val="both"/>
              <w:rPr>
                <w:rFonts w:cs="Times New Roman"/>
                <w:b/>
                <w:szCs w:val="28"/>
                <w:lang w:val="uk-UA"/>
              </w:rPr>
            </w:pPr>
            <w:r w:rsidRPr="008E0C2A">
              <w:rPr>
                <w:rFonts w:cs="Times New Roman"/>
                <w:b/>
                <w:szCs w:val="28"/>
                <w:lang w:val="uk-UA"/>
              </w:rPr>
              <w:t>СПИСОК ДЖ</w:t>
            </w:r>
            <w:r w:rsidR="001E3ACB" w:rsidRPr="008E0C2A">
              <w:rPr>
                <w:rFonts w:cs="Times New Roman"/>
                <w:b/>
                <w:szCs w:val="28"/>
                <w:lang w:val="uk-UA"/>
              </w:rPr>
              <w:t>ЕРЕЛ ТА ЛІТЕРАТУРИ</w:t>
            </w:r>
          </w:p>
        </w:tc>
        <w:tc>
          <w:tcPr>
            <w:tcW w:w="1049" w:type="dxa"/>
          </w:tcPr>
          <w:p w14:paraId="6D33F92D" w14:textId="1EA23B8F" w:rsidR="00CD3BF0" w:rsidRPr="00C65DB7" w:rsidRDefault="00CD3BF0" w:rsidP="00DB7714">
            <w:pPr>
              <w:spacing w:after="0" w:line="360" w:lineRule="auto"/>
              <w:jc w:val="center"/>
              <w:rPr>
                <w:rFonts w:cs="Times New Roman"/>
                <w:szCs w:val="28"/>
                <w:lang w:val="uk-UA"/>
              </w:rPr>
            </w:pPr>
            <w:r w:rsidRPr="00CD3BF0">
              <w:rPr>
                <w:rFonts w:cs="Times New Roman"/>
                <w:szCs w:val="28"/>
                <w:lang w:val="uk-UA"/>
              </w:rPr>
              <w:t>с.</w:t>
            </w:r>
            <w:r w:rsidR="00322471">
              <w:rPr>
                <w:rFonts w:cs="Times New Roman"/>
                <w:szCs w:val="28"/>
                <w:lang w:val="uk-UA"/>
              </w:rPr>
              <w:t> </w:t>
            </w:r>
            <w:r w:rsidR="00834269" w:rsidRPr="00DB7714">
              <w:rPr>
                <w:rFonts w:cs="Times New Roman"/>
                <w:szCs w:val="28"/>
                <w:lang w:val="uk-UA"/>
              </w:rPr>
              <w:t>1</w:t>
            </w:r>
            <w:r w:rsidR="00A72773">
              <w:rPr>
                <w:rFonts w:cs="Times New Roman"/>
                <w:szCs w:val="28"/>
                <w:lang w:val="uk-UA"/>
              </w:rPr>
              <w:t>69</w:t>
            </w:r>
          </w:p>
        </w:tc>
      </w:tr>
      <w:tr w:rsidR="00CD3BF0" w:rsidRPr="00CD3BF0" w14:paraId="31D64E21" w14:textId="77777777" w:rsidTr="001E3ACB">
        <w:tc>
          <w:tcPr>
            <w:tcW w:w="8613" w:type="dxa"/>
          </w:tcPr>
          <w:p w14:paraId="42C0DE6C" w14:textId="1A08012F" w:rsidR="00CD3BF0" w:rsidRPr="008E0C2A" w:rsidRDefault="001E3ACB" w:rsidP="00CD3BF0">
            <w:pPr>
              <w:spacing w:after="0" w:line="360" w:lineRule="auto"/>
              <w:jc w:val="both"/>
              <w:rPr>
                <w:rFonts w:cs="Times New Roman"/>
                <w:b/>
                <w:szCs w:val="28"/>
                <w:lang w:val="uk-UA"/>
              </w:rPr>
            </w:pPr>
            <w:r w:rsidRPr="008E0C2A">
              <w:rPr>
                <w:rFonts w:cs="Times New Roman"/>
                <w:b/>
                <w:szCs w:val="28"/>
                <w:lang w:val="uk-UA"/>
              </w:rPr>
              <w:t>ДОДАТКИ</w:t>
            </w:r>
          </w:p>
        </w:tc>
        <w:tc>
          <w:tcPr>
            <w:tcW w:w="1049" w:type="dxa"/>
          </w:tcPr>
          <w:p w14:paraId="7C21A57B" w14:textId="6218B795" w:rsidR="00CD3BF0" w:rsidRPr="00DB7714" w:rsidRDefault="00CD3BF0" w:rsidP="00DB7714">
            <w:pPr>
              <w:spacing w:after="0" w:line="360" w:lineRule="auto"/>
              <w:jc w:val="center"/>
              <w:rPr>
                <w:rFonts w:cs="Times New Roman"/>
                <w:szCs w:val="28"/>
                <w:lang w:val="uk-UA"/>
              </w:rPr>
            </w:pPr>
            <w:r w:rsidRPr="00CD3BF0">
              <w:rPr>
                <w:rFonts w:cs="Times New Roman"/>
                <w:szCs w:val="28"/>
                <w:lang w:val="uk-UA"/>
              </w:rPr>
              <w:t>с.</w:t>
            </w:r>
            <w:r w:rsidR="00A300A9">
              <w:rPr>
                <w:rFonts w:cs="Times New Roman"/>
                <w:szCs w:val="28"/>
                <w:lang w:val="en-US"/>
              </w:rPr>
              <w:t> </w:t>
            </w:r>
            <w:r w:rsidR="00A25A50" w:rsidRPr="00D02C63">
              <w:rPr>
                <w:rFonts w:cs="Times New Roman"/>
                <w:szCs w:val="28"/>
              </w:rPr>
              <w:t>2</w:t>
            </w:r>
            <w:r w:rsidR="00DB7714">
              <w:rPr>
                <w:rFonts w:cs="Times New Roman"/>
                <w:szCs w:val="28"/>
                <w:lang w:val="uk-UA"/>
              </w:rPr>
              <w:t>2</w:t>
            </w:r>
            <w:r w:rsidR="00A72773">
              <w:rPr>
                <w:rFonts w:cs="Times New Roman"/>
                <w:szCs w:val="28"/>
                <w:lang w:val="uk-UA"/>
              </w:rPr>
              <w:t>2</w:t>
            </w:r>
          </w:p>
        </w:tc>
      </w:tr>
    </w:tbl>
    <w:p w14:paraId="241B0A40" w14:textId="4D4DE81D" w:rsidR="00CD3BF0" w:rsidRPr="00CD3BF0" w:rsidRDefault="008C2634" w:rsidP="008E0C2A">
      <w:pPr>
        <w:spacing w:after="200" w:line="276" w:lineRule="auto"/>
        <w:jc w:val="center"/>
        <w:rPr>
          <w:rFonts w:eastAsia="Times New Roman" w:cs="Times New Roman"/>
          <w:b/>
          <w:color w:val="333333"/>
          <w:szCs w:val="28"/>
          <w:lang w:val="uk-UA" w:eastAsia="uk-UA"/>
        </w:rPr>
      </w:pPr>
      <w:r>
        <w:rPr>
          <w:rFonts w:eastAsia="Times New Roman" w:cs="Times New Roman"/>
          <w:b/>
          <w:color w:val="333333"/>
          <w:szCs w:val="28"/>
          <w:lang w:val="uk-UA" w:eastAsia="uk-UA"/>
        </w:rPr>
        <w:br w:type="page"/>
      </w:r>
      <w:r w:rsidR="00CD3BF0" w:rsidRPr="00CD3BF0">
        <w:rPr>
          <w:rFonts w:eastAsia="Times New Roman" w:cs="Times New Roman"/>
          <w:b/>
          <w:color w:val="333333"/>
          <w:szCs w:val="28"/>
          <w:lang w:val="uk-UA" w:eastAsia="uk-UA"/>
        </w:rPr>
        <w:lastRenderedPageBreak/>
        <w:t xml:space="preserve">ПЕРЕЛІК УМОВНИХ </w:t>
      </w:r>
      <w:r w:rsidR="008E564B">
        <w:rPr>
          <w:rFonts w:eastAsia="Times New Roman" w:cs="Times New Roman"/>
          <w:b/>
          <w:color w:val="333333"/>
          <w:szCs w:val="28"/>
          <w:lang w:val="uk-UA" w:eastAsia="uk-UA"/>
        </w:rPr>
        <w:t>СКОРО</w:t>
      </w:r>
      <w:r w:rsidR="00CD3BF0" w:rsidRPr="00CD3BF0">
        <w:rPr>
          <w:rFonts w:eastAsia="Times New Roman" w:cs="Times New Roman"/>
          <w:b/>
          <w:color w:val="333333"/>
          <w:szCs w:val="28"/>
          <w:lang w:val="uk-UA" w:eastAsia="uk-UA"/>
        </w:rPr>
        <w:t>ЧЕНЬ</w:t>
      </w:r>
    </w:p>
    <w:p w14:paraId="0784059E"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Відкомгосп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Відділ комунального господарства</w:t>
      </w:r>
    </w:p>
    <w:p w14:paraId="4AFFD769" w14:textId="1DD6372A" w:rsidR="0028419A" w:rsidRPr="0028419A" w:rsidRDefault="0028419A" w:rsidP="00CD3BF0">
      <w:pPr>
        <w:spacing w:after="0" w:line="360" w:lineRule="auto"/>
        <w:jc w:val="both"/>
        <w:rPr>
          <w:rFonts w:eastAsia="Times New Roman" w:cs="Times New Roman"/>
          <w:color w:val="333333"/>
          <w:szCs w:val="28"/>
          <w:lang w:val="uk-UA" w:eastAsia="uk-UA"/>
        </w:rPr>
      </w:pPr>
      <w:r w:rsidRPr="0028419A">
        <w:rPr>
          <w:rFonts w:eastAsia="Times New Roman" w:cs="Times New Roman"/>
          <w:b/>
          <w:color w:val="333333"/>
          <w:szCs w:val="28"/>
          <w:lang w:val="uk-UA" w:eastAsia="uk-UA"/>
        </w:rPr>
        <w:t>Військомат</w:t>
      </w:r>
      <w:r>
        <w:rPr>
          <w:rFonts w:eastAsia="Times New Roman" w:cs="Times New Roman"/>
          <w:b/>
          <w:color w:val="333333"/>
          <w:szCs w:val="28"/>
          <w:lang w:val="uk-UA" w:eastAsia="uk-UA"/>
        </w:rPr>
        <w:t xml:space="preserve"> </w:t>
      </w:r>
      <w:r w:rsidRPr="00D1504B">
        <w:rPr>
          <w:rFonts w:eastAsia="Times New Roman" w:cs="Times New Roman"/>
          <w:color w:val="333333"/>
          <w:szCs w:val="28"/>
          <w:lang w:val="uk-UA" w:eastAsia="uk-UA"/>
        </w:rPr>
        <w:t>–</w:t>
      </w:r>
      <w:r>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Військовий комітет</w:t>
      </w:r>
    </w:p>
    <w:p w14:paraId="6ED82476"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Виконком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Виконавчий комітет</w:t>
      </w:r>
    </w:p>
    <w:p w14:paraId="74FBA731" w14:textId="77777777" w:rsidR="00CD3BF0" w:rsidRPr="00CD3BF0" w:rsidRDefault="00CD3BF0" w:rsidP="00CD3BF0">
      <w:pPr>
        <w:spacing w:after="0" w:line="360" w:lineRule="auto"/>
        <w:jc w:val="both"/>
        <w:rPr>
          <w:rFonts w:eastAsia="Times New Roman" w:cs="Times New Roman"/>
          <w:b/>
          <w:color w:val="333333"/>
          <w:szCs w:val="28"/>
          <w:lang w:val="uk-UA" w:eastAsia="uk-UA"/>
        </w:rPr>
      </w:pPr>
      <w:r w:rsidRPr="00CD3BF0">
        <w:rPr>
          <w:rFonts w:eastAsia="Times New Roman" w:cs="Times New Roman"/>
          <w:b/>
          <w:color w:val="333333"/>
          <w:szCs w:val="28"/>
          <w:lang w:val="uk-UA" w:eastAsia="uk-UA"/>
        </w:rPr>
        <w:t xml:space="preserve">ВКП(б)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Всесоюзна комуністична партія (більшовиків)</w:t>
      </w:r>
    </w:p>
    <w:p w14:paraId="754A0B64" w14:textId="2F0BD783"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ВРНГ </w:t>
      </w:r>
      <w:r w:rsidR="00D1504B"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Вища Рада народного господарства</w:t>
      </w:r>
    </w:p>
    <w:p w14:paraId="34A400A0"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ВУЦВК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Всеукраїнський центральний виконавчий комітет</w:t>
      </w:r>
    </w:p>
    <w:p w14:paraId="12B8D95D" w14:textId="5E050C31"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В</w:t>
      </w:r>
      <w:r w:rsidR="00951929">
        <w:rPr>
          <w:rFonts w:eastAsia="Times New Roman" w:cs="Times New Roman"/>
          <w:b/>
          <w:color w:val="333333"/>
          <w:szCs w:val="28"/>
          <w:lang w:val="uk-UA" w:eastAsia="uk-UA"/>
        </w:rPr>
        <w:t>Р</w:t>
      </w:r>
      <w:r w:rsidRPr="00CD3BF0">
        <w:rPr>
          <w:rFonts w:eastAsia="Times New Roman" w:cs="Times New Roman"/>
          <w:b/>
          <w:color w:val="333333"/>
          <w:szCs w:val="28"/>
          <w:lang w:val="uk-UA" w:eastAsia="uk-UA"/>
        </w:rPr>
        <w:t xml:space="preserve">ЦВК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Всеросійський центральний виконавчий комітет</w:t>
      </w:r>
    </w:p>
    <w:p w14:paraId="02B1A266" w14:textId="79951058" w:rsidR="00951929" w:rsidRDefault="00951929" w:rsidP="00CD3BF0">
      <w:pPr>
        <w:spacing w:after="0" w:line="360" w:lineRule="auto"/>
        <w:jc w:val="both"/>
        <w:rPr>
          <w:rFonts w:eastAsia="Times New Roman" w:cs="Times New Roman"/>
          <w:color w:val="333333"/>
          <w:szCs w:val="28"/>
          <w:lang w:val="uk-UA" w:eastAsia="uk-UA"/>
        </w:rPr>
      </w:pPr>
      <w:r w:rsidRPr="00951929">
        <w:rPr>
          <w:rFonts w:eastAsia="Times New Roman" w:cs="Times New Roman"/>
          <w:b/>
          <w:color w:val="333333"/>
          <w:szCs w:val="28"/>
          <w:lang w:val="uk-UA" w:eastAsia="uk-UA"/>
        </w:rPr>
        <w:t>ВЦВКР</w:t>
      </w:r>
      <w:r>
        <w:rPr>
          <w:rFonts w:eastAsia="Times New Roman" w:cs="Times New Roman"/>
          <w:color w:val="333333"/>
          <w:szCs w:val="28"/>
          <w:lang w:val="uk-UA" w:eastAsia="uk-UA"/>
        </w:rPr>
        <w:t xml:space="preserve"> – Всеукраїнський центральний виконавчий комітет рад</w:t>
      </w:r>
    </w:p>
    <w:p w14:paraId="523CF5BB" w14:textId="136C4435" w:rsidR="00CD6173" w:rsidRPr="00CD3BF0" w:rsidRDefault="00CD6173" w:rsidP="00CD3BF0">
      <w:pPr>
        <w:spacing w:after="0" w:line="360" w:lineRule="auto"/>
        <w:jc w:val="both"/>
        <w:rPr>
          <w:rFonts w:eastAsia="Times New Roman" w:cs="Times New Roman"/>
          <w:color w:val="333333"/>
          <w:szCs w:val="28"/>
          <w:lang w:val="uk-UA" w:eastAsia="uk-UA"/>
        </w:rPr>
      </w:pPr>
      <w:r w:rsidRPr="00CD6173">
        <w:rPr>
          <w:rFonts w:eastAsia="Times New Roman" w:cs="Times New Roman"/>
          <w:b/>
          <w:color w:val="333333"/>
          <w:szCs w:val="28"/>
          <w:lang w:val="uk-UA" w:eastAsia="uk-UA"/>
        </w:rPr>
        <w:t>ГВК</w:t>
      </w:r>
      <w:r>
        <w:rPr>
          <w:rFonts w:eastAsia="Times New Roman" w:cs="Times New Roman"/>
          <w:color w:val="333333"/>
          <w:szCs w:val="28"/>
          <w:lang w:val="uk-UA" w:eastAsia="uk-UA"/>
        </w:rPr>
        <w:t xml:space="preserve"> </w:t>
      </w:r>
      <w:r w:rsidRPr="00D1504B">
        <w:rPr>
          <w:rFonts w:eastAsia="Times New Roman" w:cs="Times New Roman"/>
          <w:color w:val="333333"/>
          <w:szCs w:val="28"/>
          <w:lang w:val="uk-UA" w:eastAsia="uk-UA"/>
        </w:rPr>
        <w:t>–</w:t>
      </w:r>
      <w:r>
        <w:rPr>
          <w:rFonts w:eastAsia="Times New Roman" w:cs="Times New Roman"/>
          <w:color w:val="333333"/>
          <w:szCs w:val="28"/>
          <w:lang w:val="uk-UA" w:eastAsia="uk-UA"/>
        </w:rPr>
        <w:t xml:space="preserve"> Головна виконавча комісія</w:t>
      </w:r>
    </w:p>
    <w:p w14:paraId="58777317"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Губвиконком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Губернський виконавчий комітет</w:t>
      </w:r>
    </w:p>
    <w:p w14:paraId="48B6D914" w14:textId="0C5531A5" w:rsidR="005E152D" w:rsidRPr="005E152D" w:rsidRDefault="005E152D" w:rsidP="00CD3BF0">
      <w:pPr>
        <w:spacing w:after="0" w:line="360" w:lineRule="auto"/>
        <w:jc w:val="both"/>
        <w:rPr>
          <w:rFonts w:eastAsia="Times New Roman" w:cs="Times New Roman"/>
          <w:color w:val="333333"/>
          <w:szCs w:val="28"/>
          <w:lang w:val="uk-UA" w:eastAsia="uk-UA"/>
        </w:rPr>
      </w:pPr>
      <w:r w:rsidRPr="005E152D">
        <w:rPr>
          <w:rFonts w:eastAsia="Times New Roman" w:cs="Times New Roman"/>
          <w:b/>
          <w:color w:val="333333"/>
          <w:szCs w:val="28"/>
          <w:lang w:val="uk-UA" w:eastAsia="uk-UA"/>
        </w:rPr>
        <w:t xml:space="preserve">Губжилкомісія </w:t>
      </w:r>
      <w:r w:rsidRPr="00D1504B">
        <w:rPr>
          <w:rFonts w:eastAsia="Times New Roman" w:cs="Times New Roman"/>
          <w:color w:val="333333"/>
          <w:szCs w:val="28"/>
          <w:lang w:val="uk-UA" w:eastAsia="uk-UA"/>
        </w:rPr>
        <w:t>–</w:t>
      </w:r>
      <w:r w:rsidRPr="005E152D">
        <w:rPr>
          <w:rFonts w:eastAsia="Times New Roman" w:cs="Times New Roman"/>
          <w:b/>
          <w:color w:val="333333"/>
          <w:szCs w:val="28"/>
          <w:lang w:val="uk-UA" w:eastAsia="uk-UA"/>
        </w:rPr>
        <w:t xml:space="preserve"> </w:t>
      </w:r>
      <w:r w:rsidRPr="005E152D">
        <w:rPr>
          <w:rFonts w:eastAsia="Times New Roman" w:cs="Times New Roman"/>
          <w:color w:val="333333"/>
          <w:szCs w:val="28"/>
          <w:lang w:val="uk-UA" w:eastAsia="uk-UA"/>
        </w:rPr>
        <w:t>Губернська житлова комісія</w:t>
      </w:r>
    </w:p>
    <w:p w14:paraId="4279E323" w14:textId="57955E49" w:rsidR="006A754C" w:rsidRDefault="006A754C" w:rsidP="00CD3BF0">
      <w:pPr>
        <w:spacing w:after="0" w:line="360" w:lineRule="auto"/>
        <w:jc w:val="both"/>
        <w:rPr>
          <w:rFonts w:eastAsia="Times New Roman" w:cs="Times New Roman"/>
          <w:color w:val="333333"/>
          <w:szCs w:val="28"/>
          <w:lang w:val="uk-UA" w:eastAsia="uk-UA"/>
        </w:rPr>
      </w:pPr>
      <w:r w:rsidRPr="006A754C">
        <w:rPr>
          <w:rFonts w:eastAsia="Times New Roman" w:cs="Times New Roman"/>
          <w:b/>
          <w:color w:val="333333"/>
          <w:szCs w:val="28"/>
          <w:lang w:val="uk-UA" w:eastAsia="uk-UA"/>
        </w:rPr>
        <w:t>Губкомунгосп</w:t>
      </w:r>
      <w:r>
        <w:rPr>
          <w:rFonts w:eastAsia="Times New Roman" w:cs="Times New Roman"/>
          <w:color w:val="333333"/>
          <w:szCs w:val="28"/>
          <w:lang w:val="uk-UA" w:eastAsia="uk-UA"/>
        </w:rPr>
        <w:t xml:space="preserve"> – Губернський комітет комунального господарства</w:t>
      </w:r>
    </w:p>
    <w:p w14:paraId="160A58FE" w14:textId="00D3642E" w:rsidR="005E152D" w:rsidRPr="005E152D" w:rsidRDefault="005E152D" w:rsidP="00CD3BF0">
      <w:pPr>
        <w:spacing w:after="0" w:line="360" w:lineRule="auto"/>
        <w:jc w:val="both"/>
        <w:rPr>
          <w:rFonts w:eastAsia="Times New Roman" w:cs="Times New Roman"/>
          <w:color w:val="333333"/>
          <w:szCs w:val="28"/>
          <w:lang w:val="uk-UA" w:eastAsia="uk-UA"/>
        </w:rPr>
      </w:pPr>
      <w:r w:rsidRPr="005E152D">
        <w:rPr>
          <w:rFonts w:eastAsia="Times New Roman" w:cs="Times New Roman"/>
          <w:b/>
          <w:color w:val="333333"/>
          <w:szCs w:val="28"/>
          <w:lang w:val="uk-UA" w:eastAsia="uk-UA"/>
        </w:rPr>
        <w:t xml:space="preserve">Губліквідком </w:t>
      </w:r>
      <w:r w:rsidRPr="00D1504B">
        <w:rPr>
          <w:rFonts w:eastAsia="Times New Roman" w:cs="Times New Roman"/>
          <w:color w:val="333333"/>
          <w:szCs w:val="28"/>
          <w:lang w:val="uk-UA" w:eastAsia="uk-UA"/>
        </w:rPr>
        <w:t>–</w:t>
      </w:r>
      <w:r w:rsidRPr="005E152D">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Губернська ліквідаційна комісія</w:t>
      </w:r>
    </w:p>
    <w:p w14:paraId="184EED70" w14:textId="44F8A555" w:rsidR="006A754C" w:rsidRDefault="006A754C" w:rsidP="00CD3BF0">
      <w:pPr>
        <w:spacing w:after="0" w:line="360" w:lineRule="auto"/>
        <w:jc w:val="both"/>
        <w:rPr>
          <w:rFonts w:eastAsia="Times New Roman" w:cs="Times New Roman"/>
          <w:color w:val="333333"/>
          <w:szCs w:val="28"/>
          <w:lang w:val="uk-UA" w:eastAsia="uk-UA"/>
        </w:rPr>
      </w:pPr>
      <w:r w:rsidRPr="006A754C">
        <w:rPr>
          <w:rFonts w:eastAsia="Times New Roman" w:cs="Times New Roman"/>
          <w:b/>
          <w:color w:val="333333"/>
          <w:szCs w:val="28"/>
          <w:lang w:val="uk-UA" w:eastAsia="uk-UA"/>
        </w:rPr>
        <w:t>Губстатбюро</w:t>
      </w:r>
      <w:r>
        <w:rPr>
          <w:rFonts w:eastAsia="Times New Roman" w:cs="Times New Roman"/>
          <w:color w:val="333333"/>
          <w:szCs w:val="28"/>
          <w:lang w:val="uk-UA" w:eastAsia="uk-UA"/>
        </w:rPr>
        <w:t xml:space="preserve"> – Губернське статистичне бюро</w:t>
      </w:r>
    </w:p>
    <w:p w14:paraId="25FA5895" w14:textId="2A3784A6" w:rsidR="006D5546" w:rsidRPr="006D5546" w:rsidRDefault="006D5546" w:rsidP="00CD3BF0">
      <w:pPr>
        <w:spacing w:after="0" w:line="360" w:lineRule="auto"/>
        <w:jc w:val="both"/>
        <w:rPr>
          <w:rFonts w:eastAsia="Times New Roman" w:cs="Times New Roman"/>
          <w:color w:val="333333"/>
          <w:szCs w:val="28"/>
          <w:lang w:val="uk-UA" w:eastAsia="uk-UA"/>
        </w:rPr>
      </w:pPr>
      <w:r w:rsidRPr="006D5546">
        <w:rPr>
          <w:rFonts w:eastAsia="Times New Roman" w:cs="Times New Roman"/>
          <w:b/>
          <w:color w:val="333333"/>
          <w:szCs w:val="28"/>
          <w:lang w:val="uk-UA" w:eastAsia="uk-UA"/>
        </w:rPr>
        <w:t xml:space="preserve">ГКГ </w:t>
      </w:r>
      <w:r w:rsidR="00D1504B" w:rsidRPr="00D1504B">
        <w:rPr>
          <w:rFonts w:eastAsia="Times New Roman" w:cs="Times New Roman"/>
          <w:color w:val="333333"/>
          <w:szCs w:val="28"/>
          <w:lang w:val="uk-UA" w:eastAsia="uk-UA"/>
        </w:rPr>
        <w:t>–</w:t>
      </w:r>
      <w:r w:rsidRPr="006D5546">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Губернський комунальний відділ</w:t>
      </w:r>
    </w:p>
    <w:p w14:paraId="461E4EEB" w14:textId="77777777" w:rsidR="00CD3BF0" w:rsidRPr="00CD3BF0" w:rsidRDefault="00CD3BF0" w:rsidP="00CD3BF0">
      <w:pPr>
        <w:spacing w:after="0" w:line="360" w:lineRule="auto"/>
        <w:jc w:val="both"/>
        <w:rPr>
          <w:rFonts w:eastAsia="Times New Roman" w:cs="Times New Roman"/>
          <w:b/>
          <w:color w:val="333333"/>
          <w:szCs w:val="28"/>
          <w:lang w:val="uk-UA" w:eastAsia="uk-UA"/>
        </w:rPr>
      </w:pPr>
      <w:r w:rsidRPr="00CD3BF0">
        <w:rPr>
          <w:rFonts w:eastAsia="Times New Roman" w:cs="Times New Roman"/>
          <w:b/>
          <w:color w:val="333333"/>
          <w:szCs w:val="28"/>
          <w:lang w:val="uk-UA" w:eastAsia="uk-UA"/>
        </w:rPr>
        <w:t xml:space="preserve">ГУКГ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Головне Управління Комунального Господарства</w:t>
      </w:r>
    </w:p>
    <w:p w14:paraId="13C665F0"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ГУКГ НКВС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Головне управління комунального господарства народного комісаріата внутрішніх справ</w:t>
      </w:r>
    </w:p>
    <w:p w14:paraId="3D41767D"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Губ/окрмісто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губернське/округове місто</w:t>
      </w:r>
    </w:p>
    <w:p w14:paraId="1B201C36"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ДАДО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Державний архів Дніпропетровської області</w:t>
      </w:r>
    </w:p>
    <w:p w14:paraId="629B19CE" w14:textId="39476ABE" w:rsidR="00527D4E" w:rsidRDefault="00527D4E" w:rsidP="00CD3BF0">
      <w:pPr>
        <w:spacing w:after="0" w:line="360" w:lineRule="auto"/>
        <w:jc w:val="both"/>
        <w:rPr>
          <w:rFonts w:eastAsia="Times New Roman" w:cs="Times New Roman"/>
          <w:color w:val="333333"/>
          <w:szCs w:val="28"/>
          <w:lang w:val="uk-UA" w:eastAsia="uk-UA"/>
        </w:rPr>
      </w:pPr>
      <w:r w:rsidRPr="00527D4E">
        <w:rPr>
          <w:rFonts w:eastAsia="Times New Roman" w:cs="Times New Roman"/>
          <w:b/>
          <w:color w:val="333333"/>
          <w:szCs w:val="28"/>
          <w:lang w:val="uk-UA" w:eastAsia="uk-UA"/>
        </w:rPr>
        <w:t xml:space="preserve">ДГПР </w:t>
      </w:r>
      <w:r w:rsidRPr="00D1504B">
        <w:rPr>
          <w:rFonts w:eastAsia="Times New Roman" w:cs="Times New Roman"/>
          <w:color w:val="333333"/>
          <w:szCs w:val="28"/>
          <w:lang w:val="uk-UA" w:eastAsia="uk-UA"/>
        </w:rPr>
        <w:t>–</w:t>
      </w:r>
      <w:r w:rsidRPr="00527D4E">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дім громадських примусових робіт</w:t>
      </w:r>
    </w:p>
    <w:p w14:paraId="5D3CF13A" w14:textId="4F572A78" w:rsidR="00951929" w:rsidRPr="00527D4E" w:rsidRDefault="00951929" w:rsidP="00CD3BF0">
      <w:pPr>
        <w:spacing w:after="0" w:line="360" w:lineRule="auto"/>
        <w:jc w:val="both"/>
        <w:rPr>
          <w:rFonts w:eastAsia="Times New Roman" w:cs="Times New Roman"/>
          <w:color w:val="333333"/>
          <w:szCs w:val="28"/>
          <w:lang w:val="uk-UA" w:eastAsia="uk-UA"/>
        </w:rPr>
      </w:pPr>
      <w:r w:rsidRPr="00951929">
        <w:rPr>
          <w:rFonts w:eastAsia="Times New Roman" w:cs="Times New Roman"/>
          <w:b/>
          <w:color w:val="333333"/>
          <w:szCs w:val="28"/>
          <w:lang w:val="uk-UA" w:eastAsia="uk-UA"/>
        </w:rPr>
        <w:t>ДК</w:t>
      </w:r>
      <w:r>
        <w:rPr>
          <w:rFonts w:eastAsia="Times New Roman" w:cs="Times New Roman"/>
          <w:color w:val="333333"/>
          <w:szCs w:val="28"/>
          <w:lang w:val="uk-UA" w:eastAsia="uk-UA"/>
        </w:rPr>
        <w:t xml:space="preserve"> – домовий комітет</w:t>
      </w:r>
    </w:p>
    <w:p w14:paraId="39E6FE83" w14:textId="02A0D1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ДК </w:t>
      </w:r>
      <w:r w:rsidR="00527D4E">
        <w:rPr>
          <w:rFonts w:eastAsia="Times New Roman" w:cs="Times New Roman"/>
          <w:b/>
          <w:color w:val="333333"/>
          <w:szCs w:val="28"/>
          <w:lang w:val="uk-UA" w:eastAsia="uk-UA"/>
        </w:rPr>
        <w:t xml:space="preserve">РРФСР </w:t>
      </w:r>
      <w:r w:rsidR="00527D4E"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00527D4E">
        <w:rPr>
          <w:rFonts w:eastAsia="Times New Roman" w:cs="Times New Roman"/>
          <w:color w:val="333333"/>
          <w:szCs w:val="28"/>
          <w:lang w:val="uk-UA" w:eastAsia="uk-UA"/>
        </w:rPr>
        <w:t>Радянський російський цивільний кодекс</w:t>
      </w:r>
    </w:p>
    <w:p w14:paraId="58198598" w14:textId="29CA81C8" w:rsidR="00BC051D" w:rsidRPr="00BC051D" w:rsidRDefault="00BC051D" w:rsidP="00CD3BF0">
      <w:pPr>
        <w:spacing w:after="0" w:line="360" w:lineRule="auto"/>
        <w:jc w:val="both"/>
        <w:rPr>
          <w:rFonts w:eastAsia="Times New Roman" w:cs="Times New Roman"/>
          <w:color w:val="333333"/>
          <w:szCs w:val="28"/>
          <w:lang w:val="uk-UA" w:eastAsia="uk-UA"/>
        </w:rPr>
      </w:pPr>
      <w:r w:rsidRPr="00BC051D">
        <w:rPr>
          <w:rFonts w:eastAsia="Times New Roman" w:cs="Times New Roman"/>
          <w:b/>
          <w:color w:val="333333"/>
          <w:szCs w:val="28"/>
          <w:lang w:val="uk-UA" w:eastAsia="uk-UA"/>
        </w:rPr>
        <w:t xml:space="preserve">ЖКГ </w:t>
      </w:r>
      <w:r>
        <w:rPr>
          <w:rFonts w:eastAsia="Times New Roman" w:cs="Times New Roman"/>
          <w:b/>
          <w:color w:val="333333"/>
          <w:szCs w:val="28"/>
          <w:lang w:val="uk-UA" w:eastAsia="uk-UA"/>
        </w:rPr>
        <w:t>–</w:t>
      </w:r>
      <w:r w:rsidRPr="00BC051D">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житлово-комунальне господарство</w:t>
      </w:r>
    </w:p>
    <w:p w14:paraId="6DBEB896"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ЗУ України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Збірник узаконень і розпоряджень робітничо-селянського уряду України</w:t>
      </w:r>
    </w:p>
    <w:p w14:paraId="48BC39E5" w14:textId="3A5B8179"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Комунгосп</w:t>
      </w:r>
      <w:r w:rsidRPr="00CD3BF0">
        <w:rPr>
          <w:rFonts w:eastAsia="Times New Roman" w:cs="Times New Roman"/>
          <w:color w:val="333333"/>
          <w:szCs w:val="28"/>
          <w:lang w:val="uk-UA" w:eastAsia="uk-UA"/>
        </w:rPr>
        <w:t xml:space="preserve"> </w:t>
      </w:r>
      <w:r w:rsidR="00D1504B">
        <w:rPr>
          <w:rFonts w:eastAsia="Times New Roman" w:cs="Times New Roman"/>
          <w:color w:val="333333"/>
          <w:szCs w:val="28"/>
          <w:lang w:val="uk-UA" w:eastAsia="uk-UA"/>
        </w:rPr>
        <w:t>–</w:t>
      </w:r>
      <w:r w:rsidRPr="00CD3BF0">
        <w:rPr>
          <w:rFonts w:eastAsia="Times New Roman" w:cs="Times New Roman"/>
          <w:color w:val="333333"/>
          <w:szCs w:val="28"/>
          <w:lang w:val="uk-UA" w:eastAsia="uk-UA"/>
        </w:rPr>
        <w:t xml:space="preserve"> Відділ комунального господарства при міській Раді</w:t>
      </w:r>
    </w:p>
    <w:p w14:paraId="2C5D90D4" w14:textId="180CC187" w:rsidR="00F75DEE" w:rsidRPr="00CD3BF0" w:rsidRDefault="00F75DEE" w:rsidP="00CD3BF0">
      <w:pPr>
        <w:spacing w:after="0" w:line="360" w:lineRule="auto"/>
        <w:jc w:val="both"/>
        <w:rPr>
          <w:rFonts w:eastAsia="Times New Roman" w:cs="Times New Roman"/>
          <w:color w:val="333333"/>
          <w:szCs w:val="28"/>
          <w:lang w:val="uk-UA" w:eastAsia="uk-UA"/>
        </w:rPr>
      </w:pPr>
      <w:r w:rsidRPr="00F75DEE">
        <w:rPr>
          <w:rFonts w:eastAsia="Times New Roman" w:cs="Times New Roman"/>
          <w:b/>
          <w:color w:val="333333"/>
          <w:szCs w:val="28"/>
          <w:lang w:val="uk-UA" w:eastAsia="uk-UA"/>
        </w:rPr>
        <w:t>КП(б)У</w:t>
      </w:r>
      <w:r>
        <w:rPr>
          <w:rFonts w:eastAsia="Times New Roman" w:cs="Times New Roman"/>
          <w:color w:val="333333"/>
          <w:szCs w:val="28"/>
          <w:lang w:val="uk-UA" w:eastAsia="uk-UA"/>
        </w:rPr>
        <w:t xml:space="preserve"> – Комуністична партія більшовиків України</w:t>
      </w:r>
    </w:p>
    <w:p w14:paraId="7805D324"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lastRenderedPageBreak/>
        <w:t xml:space="preserve">Міськкомунгосп – </w:t>
      </w:r>
      <w:r w:rsidRPr="00CD3BF0">
        <w:rPr>
          <w:rFonts w:eastAsia="Times New Roman" w:cs="Times New Roman"/>
          <w:color w:val="333333"/>
          <w:szCs w:val="28"/>
          <w:lang w:val="uk-UA" w:eastAsia="uk-UA"/>
        </w:rPr>
        <w:t>міське комунальне господарство</w:t>
      </w:r>
    </w:p>
    <w:p w14:paraId="1281FAD3"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Міськвідкомгосп</w:t>
      </w:r>
      <w:r w:rsidRPr="00CD3BF0">
        <w:rPr>
          <w:rFonts w:eastAsia="Times New Roman" w:cs="Times New Roman"/>
          <w:color w:val="333333"/>
          <w:szCs w:val="28"/>
          <w:lang w:val="uk-UA" w:eastAsia="uk-UA"/>
        </w:rPr>
        <w:t xml:space="preserve"> – Міський відділ комунального господарства</w:t>
      </w:r>
    </w:p>
    <w:p w14:paraId="1F8035F7"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Міськвиконком</w:t>
      </w:r>
      <w:r w:rsidRPr="00CD3BF0">
        <w:rPr>
          <w:rFonts w:eastAsia="Times New Roman" w:cs="Times New Roman"/>
          <w:color w:val="333333"/>
          <w:szCs w:val="28"/>
          <w:lang w:val="uk-UA" w:eastAsia="uk-UA"/>
        </w:rPr>
        <w:t xml:space="preserve"> – Міський виконавчий комітет</w:t>
      </w:r>
    </w:p>
    <w:p w14:paraId="4B32B9C3"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Наркомат</w:t>
      </w:r>
      <w:r w:rsidRPr="00CD3BF0">
        <w:rPr>
          <w:rFonts w:eastAsia="Times New Roman" w:cs="Times New Roman"/>
          <w:color w:val="333333"/>
          <w:szCs w:val="28"/>
          <w:lang w:val="uk-UA" w:eastAsia="uk-UA"/>
        </w:rPr>
        <w:t xml:space="preserve"> – Народний комісаріат</w:t>
      </w:r>
    </w:p>
    <w:p w14:paraId="740D4880" w14:textId="5D34B0F4" w:rsidR="00CD3BF0" w:rsidRPr="00CD3BF0" w:rsidRDefault="00CD3BF0" w:rsidP="00CD3BF0">
      <w:pPr>
        <w:spacing w:after="0" w:line="360" w:lineRule="auto"/>
        <w:jc w:val="both"/>
        <w:rPr>
          <w:rFonts w:eastAsia="Times New Roman" w:cs="Times New Roman"/>
          <w:b/>
          <w:color w:val="333333"/>
          <w:szCs w:val="28"/>
          <w:lang w:val="uk-UA" w:eastAsia="uk-UA"/>
        </w:rPr>
      </w:pPr>
      <w:r w:rsidRPr="00CD3BF0">
        <w:rPr>
          <w:rFonts w:eastAsia="Times New Roman" w:cs="Times New Roman"/>
          <w:b/>
          <w:color w:val="333333"/>
          <w:szCs w:val="28"/>
          <w:lang w:val="uk-UA" w:eastAsia="uk-UA"/>
        </w:rPr>
        <w:t xml:space="preserve">НЕП </w:t>
      </w:r>
      <w:r w:rsidR="00D1504B"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Нова економічна політика</w:t>
      </w:r>
    </w:p>
    <w:p w14:paraId="3CA34E76"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НКВС УСРР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Народний комісаріат внутрішніх справ Української СРР</w:t>
      </w:r>
    </w:p>
    <w:p w14:paraId="6005D75D"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НКО УСРР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Народний комісаріат освіти Української СРР</w:t>
      </w:r>
    </w:p>
    <w:p w14:paraId="12F2812F" w14:textId="39CF9A5E" w:rsidR="000335FE" w:rsidRDefault="000335FE" w:rsidP="00CD3BF0">
      <w:pPr>
        <w:spacing w:after="0" w:line="360" w:lineRule="auto"/>
        <w:jc w:val="both"/>
        <w:rPr>
          <w:rFonts w:eastAsia="Times New Roman" w:cs="Times New Roman"/>
          <w:color w:val="333333"/>
          <w:szCs w:val="28"/>
          <w:lang w:val="uk-UA" w:eastAsia="uk-UA"/>
        </w:rPr>
      </w:pPr>
      <w:r w:rsidRPr="000335FE">
        <w:rPr>
          <w:rFonts w:eastAsia="Times New Roman" w:cs="Times New Roman"/>
          <w:b/>
          <w:color w:val="333333"/>
          <w:szCs w:val="28"/>
          <w:lang w:val="uk-UA" w:eastAsia="uk-UA"/>
        </w:rPr>
        <w:t xml:space="preserve">НКП Т </w:t>
      </w:r>
      <w:r w:rsidRPr="00D1504B">
        <w:rPr>
          <w:rFonts w:eastAsia="Times New Roman" w:cs="Times New Roman"/>
          <w:color w:val="333333"/>
          <w:szCs w:val="28"/>
          <w:lang w:val="uk-UA" w:eastAsia="uk-UA"/>
        </w:rPr>
        <w:t>–</w:t>
      </w:r>
      <w:r w:rsidRPr="000335FE">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Народний комісаріат пошт та телеграфів</w:t>
      </w:r>
    </w:p>
    <w:p w14:paraId="43581681" w14:textId="1884B678" w:rsidR="001F3AA6" w:rsidRPr="000335FE" w:rsidRDefault="001F3AA6" w:rsidP="00CD3BF0">
      <w:pPr>
        <w:spacing w:after="0" w:line="360" w:lineRule="auto"/>
        <w:jc w:val="both"/>
        <w:rPr>
          <w:rFonts w:eastAsia="Times New Roman" w:cs="Times New Roman"/>
          <w:color w:val="333333"/>
          <w:szCs w:val="28"/>
          <w:lang w:val="uk-UA" w:eastAsia="uk-UA"/>
        </w:rPr>
      </w:pPr>
      <w:r w:rsidRPr="001F3AA6">
        <w:rPr>
          <w:rFonts w:eastAsia="Times New Roman" w:cs="Times New Roman"/>
          <w:b/>
          <w:color w:val="333333"/>
          <w:szCs w:val="28"/>
          <w:lang w:val="uk-UA" w:eastAsia="uk-UA"/>
        </w:rPr>
        <w:t>ОЄСРП</w:t>
      </w:r>
      <w:r>
        <w:rPr>
          <w:rFonts w:eastAsia="Times New Roman" w:cs="Times New Roman"/>
          <w:color w:val="333333"/>
          <w:szCs w:val="28"/>
          <w:lang w:val="uk-UA" w:eastAsia="uk-UA"/>
        </w:rPr>
        <w:t xml:space="preserve"> – О</w:t>
      </w:r>
      <w:r w:rsidRPr="001F3AA6">
        <w:rPr>
          <w:rFonts w:eastAsia="Times New Roman" w:cs="Times New Roman"/>
          <w:color w:val="333333"/>
          <w:szCs w:val="28"/>
          <w:lang w:val="uk-UA" w:eastAsia="uk-UA"/>
        </w:rPr>
        <w:t>б’єднана єврейська соціалістична робітнича партія</w:t>
      </w:r>
    </w:p>
    <w:p w14:paraId="0AF280B5"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Окрвиконком</w:t>
      </w:r>
      <w:r w:rsidRPr="00CD3BF0">
        <w:rPr>
          <w:rFonts w:eastAsia="Times New Roman" w:cs="Times New Roman"/>
          <w:color w:val="333333"/>
          <w:szCs w:val="28"/>
          <w:lang w:val="uk-UA" w:eastAsia="uk-UA"/>
        </w:rPr>
        <w:t xml:space="preserve"> – Окружний виконавчий комітет</w:t>
      </w:r>
    </w:p>
    <w:p w14:paraId="2625D9C1" w14:textId="7C64A0B5" w:rsidR="00DF3139" w:rsidRDefault="00DF3139" w:rsidP="00CD3BF0">
      <w:pPr>
        <w:spacing w:after="0" w:line="360" w:lineRule="auto"/>
        <w:jc w:val="both"/>
        <w:rPr>
          <w:rFonts w:eastAsia="Times New Roman" w:cs="Times New Roman"/>
          <w:color w:val="333333"/>
          <w:szCs w:val="28"/>
          <w:lang w:val="uk-UA" w:eastAsia="uk-UA"/>
        </w:rPr>
      </w:pPr>
      <w:r w:rsidRPr="00DF3139">
        <w:rPr>
          <w:rFonts w:eastAsia="Times New Roman" w:cs="Times New Roman"/>
          <w:b/>
          <w:color w:val="333333"/>
          <w:szCs w:val="28"/>
          <w:lang w:val="uk-UA" w:eastAsia="uk-UA"/>
        </w:rPr>
        <w:t xml:space="preserve">ОК КП(б) У </w:t>
      </w:r>
      <w:r w:rsidRPr="00D1504B">
        <w:rPr>
          <w:rFonts w:eastAsia="Times New Roman" w:cs="Times New Roman"/>
          <w:color w:val="333333"/>
          <w:szCs w:val="28"/>
          <w:lang w:val="uk-UA" w:eastAsia="uk-UA"/>
        </w:rPr>
        <w:t>–</w:t>
      </w:r>
      <w:r w:rsidRPr="00DF3139">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Округовий комітет комуністичної партії більшовиків Україний</w:t>
      </w:r>
    </w:p>
    <w:p w14:paraId="010E03BB" w14:textId="75336FA4" w:rsidR="006B611B" w:rsidRPr="006B611B" w:rsidRDefault="006B611B" w:rsidP="00CD3BF0">
      <w:pPr>
        <w:spacing w:after="0" w:line="360" w:lineRule="auto"/>
        <w:jc w:val="both"/>
        <w:rPr>
          <w:rFonts w:eastAsia="Times New Roman" w:cs="Times New Roman"/>
          <w:color w:val="333333"/>
          <w:szCs w:val="28"/>
          <w:lang w:val="uk-UA" w:eastAsia="uk-UA"/>
        </w:rPr>
      </w:pPr>
      <w:r w:rsidRPr="006B611B">
        <w:rPr>
          <w:rFonts w:eastAsia="Times New Roman" w:cs="Times New Roman"/>
          <w:b/>
          <w:color w:val="333333"/>
          <w:szCs w:val="28"/>
          <w:lang w:val="uk-UA" w:eastAsia="uk-UA"/>
        </w:rPr>
        <w:t xml:space="preserve">ОКРВК </w:t>
      </w:r>
      <w:r w:rsidR="00D53D26" w:rsidRPr="00D1504B">
        <w:rPr>
          <w:rFonts w:eastAsia="Times New Roman" w:cs="Times New Roman"/>
          <w:color w:val="333333"/>
          <w:szCs w:val="28"/>
          <w:lang w:val="uk-UA" w:eastAsia="uk-UA"/>
        </w:rPr>
        <w:t>–</w:t>
      </w:r>
      <w:r w:rsidRPr="006B611B">
        <w:rPr>
          <w:rFonts w:eastAsia="Times New Roman" w:cs="Times New Roman"/>
          <w:b/>
          <w:color w:val="333333"/>
          <w:szCs w:val="28"/>
          <w:lang w:val="uk-UA" w:eastAsia="uk-UA"/>
        </w:rPr>
        <w:t xml:space="preserve"> </w:t>
      </w:r>
      <w:r w:rsidR="00D53D26">
        <w:rPr>
          <w:rFonts w:eastAsia="Times New Roman" w:cs="Times New Roman"/>
          <w:color w:val="333333"/>
          <w:szCs w:val="28"/>
          <w:lang w:val="uk-UA" w:eastAsia="uk-UA"/>
        </w:rPr>
        <w:t>Округовий відділ комісії</w:t>
      </w:r>
    </w:p>
    <w:p w14:paraId="3156E4C8" w14:textId="2384FF62" w:rsidR="0035217B" w:rsidRPr="0035217B" w:rsidRDefault="0035217B" w:rsidP="00CD3BF0">
      <w:pPr>
        <w:spacing w:after="0" w:line="360" w:lineRule="auto"/>
        <w:jc w:val="both"/>
        <w:rPr>
          <w:rFonts w:eastAsia="Times New Roman" w:cs="Times New Roman"/>
          <w:color w:val="333333"/>
          <w:szCs w:val="28"/>
          <w:lang w:val="uk-UA" w:eastAsia="uk-UA"/>
        </w:rPr>
      </w:pPr>
      <w:r w:rsidRPr="0035217B">
        <w:rPr>
          <w:rFonts w:eastAsia="Times New Roman" w:cs="Times New Roman"/>
          <w:b/>
          <w:color w:val="333333"/>
          <w:szCs w:val="28"/>
          <w:lang w:val="uk-UA" w:eastAsia="uk-UA"/>
        </w:rPr>
        <w:t>Окрміськкомунгосп</w:t>
      </w:r>
      <w:r>
        <w:rPr>
          <w:rFonts w:eastAsia="Times New Roman" w:cs="Times New Roman"/>
          <w:b/>
          <w:color w:val="333333"/>
          <w:szCs w:val="28"/>
          <w:lang w:val="uk-UA" w:eastAsia="uk-UA"/>
        </w:rPr>
        <w:t xml:space="preserve"> </w:t>
      </w:r>
      <w:r w:rsidRPr="00D1504B">
        <w:rPr>
          <w:rFonts w:eastAsia="Times New Roman" w:cs="Times New Roman"/>
          <w:color w:val="333333"/>
          <w:szCs w:val="28"/>
          <w:lang w:val="uk-UA" w:eastAsia="uk-UA"/>
        </w:rPr>
        <w:t>–</w:t>
      </w:r>
      <w:r>
        <w:rPr>
          <w:rFonts w:eastAsia="Times New Roman" w:cs="Times New Roman"/>
          <w:b/>
          <w:color w:val="333333"/>
          <w:szCs w:val="28"/>
          <w:lang w:val="uk-UA" w:eastAsia="uk-UA"/>
        </w:rPr>
        <w:t xml:space="preserve"> </w:t>
      </w:r>
      <w:r>
        <w:rPr>
          <w:rFonts w:eastAsia="Times New Roman" w:cs="Times New Roman"/>
          <w:color w:val="333333"/>
          <w:szCs w:val="28"/>
          <w:lang w:val="uk-UA" w:eastAsia="uk-UA"/>
        </w:rPr>
        <w:t>Округове міське комунальне господарство</w:t>
      </w:r>
    </w:p>
    <w:p w14:paraId="0147814F"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РНК/Раднарком УСРР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Рада народних комісарів Української СРР</w:t>
      </w:r>
    </w:p>
    <w:p w14:paraId="2F3871BE"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РРФСР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Російська Радянська Федеративна Соціалістична Республіка</w:t>
      </w:r>
    </w:p>
    <w:p w14:paraId="4AA3F3F3" w14:textId="3C5B558E" w:rsidR="00443B2E" w:rsidRDefault="00443B2E" w:rsidP="00CD3BF0">
      <w:pPr>
        <w:spacing w:after="0" w:line="360" w:lineRule="auto"/>
        <w:jc w:val="both"/>
        <w:rPr>
          <w:rFonts w:eastAsia="Times New Roman" w:cs="Times New Roman"/>
          <w:color w:val="333333"/>
          <w:szCs w:val="28"/>
          <w:lang w:val="uk-UA" w:eastAsia="uk-UA"/>
        </w:rPr>
      </w:pPr>
      <w:r w:rsidRPr="00443B2E">
        <w:rPr>
          <w:rFonts w:eastAsia="Times New Roman" w:cs="Times New Roman"/>
          <w:b/>
          <w:color w:val="333333"/>
          <w:szCs w:val="28"/>
          <w:lang w:val="uk-UA" w:eastAsia="uk-UA"/>
        </w:rPr>
        <w:t xml:space="preserve">РКГ </w:t>
      </w:r>
      <w:r w:rsidRPr="00D1504B">
        <w:rPr>
          <w:rFonts w:eastAsia="Times New Roman" w:cs="Times New Roman"/>
          <w:color w:val="333333"/>
          <w:szCs w:val="28"/>
          <w:lang w:val="uk-UA" w:eastAsia="uk-UA"/>
        </w:rPr>
        <w:t>–</w:t>
      </w:r>
      <w:r w:rsidRPr="00443B2E">
        <w:rPr>
          <w:rFonts w:eastAsia="Times New Roman" w:cs="Times New Roman"/>
          <w:b/>
          <w:color w:val="333333"/>
          <w:szCs w:val="28"/>
          <w:lang w:val="uk-UA" w:eastAsia="uk-UA"/>
        </w:rPr>
        <w:t xml:space="preserve"> </w:t>
      </w:r>
      <w:r>
        <w:rPr>
          <w:rFonts w:eastAsia="Times New Roman" w:cs="Times New Roman"/>
          <w:color w:val="333333"/>
          <w:szCs w:val="28"/>
          <w:lang w:val="uk-UA" w:eastAsia="uk-UA"/>
        </w:rPr>
        <w:t>Районне комунальне господарство</w:t>
      </w:r>
    </w:p>
    <w:p w14:paraId="53F3E126" w14:textId="3749A314" w:rsidR="000C7571" w:rsidRDefault="000C7571" w:rsidP="00CD3BF0">
      <w:pPr>
        <w:spacing w:after="0" w:line="360" w:lineRule="auto"/>
        <w:jc w:val="both"/>
        <w:rPr>
          <w:rFonts w:eastAsia="Times New Roman" w:cs="Times New Roman"/>
          <w:color w:val="333333"/>
          <w:szCs w:val="28"/>
          <w:lang w:val="uk-UA" w:eastAsia="uk-UA"/>
        </w:rPr>
      </w:pPr>
      <w:r w:rsidRPr="000C7571">
        <w:rPr>
          <w:rFonts w:eastAsia="Times New Roman" w:cs="Times New Roman"/>
          <w:b/>
          <w:color w:val="333333"/>
          <w:szCs w:val="28"/>
          <w:lang w:val="uk-UA" w:eastAsia="uk-UA"/>
        </w:rPr>
        <w:t xml:space="preserve">РНГ </w:t>
      </w:r>
      <w:r w:rsidRPr="00D1504B">
        <w:rPr>
          <w:rFonts w:eastAsia="Times New Roman" w:cs="Times New Roman"/>
          <w:color w:val="333333"/>
          <w:szCs w:val="28"/>
          <w:lang w:val="uk-UA" w:eastAsia="uk-UA"/>
        </w:rPr>
        <w:t>–</w:t>
      </w:r>
      <w:r w:rsidRPr="000C7571">
        <w:rPr>
          <w:rFonts w:eastAsia="Times New Roman" w:cs="Times New Roman"/>
          <w:b/>
          <w:color w:val="333333"/>
          <w:szCs w:val="28"/>
          <w:lang w:val="uk-UA" w:eastAsia="uk-UA"/>
        </w:rPr>
        <w:t xml:space="preserve"> </w:t>
      </w:r>
      <w:r>
        <w:rPr>
          <w:rFonts w:eastAsia="Times New Roman" w:cs="Times New Roman"/>
          <w:color w:val="333333"/>
          <w:szCs w:val="28"/>
          <w:lang w:val="uk-UA" w:eastAsia="uk-UA"/>
        </w:rPr>
        <w:t>Рада народного господарства</w:t>
      </w:r>
    </w:p>
    <w:p w14:paraId="67B52273" w14:textId="3B63E2AF" w:rsidR="00CC0041" w:rsidRDefault="00CC0041" w:rsidP="00CD3BF0">
      <w:pPr>
        <w:spacing w:after="0" w:line="360" w:lineRule="auto"/>
        <w:jc w:val="both"/>
        <w:rPr>
          <w:rFonts w:eastAsia="Times New Roman" w:cs="Times New Roman"/>
          <w:color w:val="333333"/>
          <w:szCs w:val="28"/>
          <w:lang w:val="uk-UA" w:eastAsia="uk-UA"/>
        </w:rPr>
      </w:pPr>
      <w:r w:rsidRPr="00CC0041">
        <w:rPr>
          <w:rFonts w:eastAsia="Times New Roman" w:cs="Times New Roman"/>
          <w:b/>
          <w:color w:val="333333"/>
          <w:szCs w:val="28"/>
          <w:lang w:val="uk-UA" w:eastAsia="uk-UA"/>
        </w:rPr>
        <w:t xml:space="preserve">РРСД </w:t>
      </w:r>
      <w:r w:rsidRPr="00D1504B">
        <w:rPr>
          <w:rFonts w:eastAsia="Times New Roman" w:cs="Times New Roman"/>
          <w:color w:val="333333"/>
          <w:szCs w:val="28"/>
          <w:lang w:val="uk-UA" w:eastAsia="uk-UA"/>
        </w:rPr>
        <w:t>–</w:t>
      </w:r>
      <w:r w:rsidRPr="00CC0041">
        <w:rPr>
          <w:rFonts w:eastAsia="Times New Roman" w:cs="Times New Roman"/>
          <w:b/>
          <w:color w:val="333333"/>
          <w:szCs w:val="28"/>
          <w:lang w:val="uk-UA" w:eastAsia="uk-UA"/>
        </w:rPr>
        <w:t xml:space="preserve"> </w:t>
      </w:r>
      <w:r>
        <w:rPr>
          <w:rFonts w:eastAsia="Times New Roman" w:cs="Times New Roman"/>
          <w:color w:val="333333"/>
          <w:szCs w:val="28"/>
          <w:lang w:val="uk-UA" w:eastAsia="uk-UA"/>
        </w:rPr>
        <w:t>Рада робочих і солдатських депутатів</w:t>
      </w:r>
    </w:p>
    <w:p w14:paraId="5683A897" w14:textId="4243E78D" w:rsidR="00463977" w:rsidRDefault="00463977" w:rsidP="00CD3BF0">
      <w:pPr>
        <w:spacing w:after="0" w:line="360" w:lineRule="auto"/>
        <w:jc w:val="both"/>
        <w:rPr>
          <w:rFonts w:eastAsia="Times New Roman" w:cs="Times New Roman"/>
          <w:color w:val="333333"/>
          <w:szCs w:val="28"/>
          <w:lang w:val="uk-UA" w:eastAsia="uk-UA"/>
        </w:rPr>
      </w:pPr>
      <w:r w:rsidRPr="00463977">
        <w:rPr>
          <w:rFonts w:eastAsia="Times New Roman" w:cs="Times New Roman"/>
          <w:b/>
          <w:color w:val="333333"/>
          <w:szCs w:val="28"/>
          <w:lang w:val="uk-UA" w:eastAsia="uk-UA"/>
        </w:rPr>
        <w:t>РСДРП(б)</w:t>
      </w:r>
      <w:r>
        <w:rPr>
          <w:rFonts w:eastAsia="Times New Roman" w:cs="Times New Roman"/>
          <w:color w:val="333333"/>
          <w:szCs w:val="28"/>
          <w:lang w:val="uk-UA" w:eastAsia="uk-UA"/>
        </w:rPr>
        <w:t xml:space="preserve"> – </w:t>
      </w:r>
      <w:r w:rsidRPr="00463977">
        <w:rPr>
          <w:rFonts w:eastAsia="Times New Roman" w:cs="Times New Roman"/>
          <w:color w:val="333333"/>
          <w:szCs w:val="28"/>
          <w:lang w:val="uk-UA" w:eastAsia="uk-UA"/>
        </w:rPr>
        <w:t>Російська соціал-демократична робітнича партія (більшовиків)</w:t>
      </w:r>
    </w:p>
    <w:p w14:paraId="50BB8C70" w14:textId="1891BE6F" w:rsidR="00463977" w:rsidRPr="00CC0041" w:rsidRDefault="00463977" w:rsidP="00CD3BF0">
      <w:pPr>
        <w:spacing w:after="0" w:line="360" w:lineRule="auto"/>
        <w:jc w:val="both"/>
        <w:rPr>
          <w:rFonts w:eastAsia="Times New Roman" w:cs="Times New Roman"/>
          <w:color w:val="333333"/>
          <w:szCs w:val="28"/>
          <w:lang w:val="uk-UA" w:eastAsia="uk-UA"/>
        </w:rPr>
      </w:pPr>
      <w:r w:rsidRPr="00463977">
        <w:rPr>
          <w:rFonts w:eastAsia="Times New Roman" w:cs="Times New Roman"/>
          <w:b/>
          <w:color w:val="333333"/>
          <w:szCs w:val="28"/>
          <w:lang w:val="uk-UA" w:eastAsia="uk-UA"/>
        </w:rPr>
        <w:t>РСДРП(о)</w:t>
      </w:r>
      <w:r>
        <w:rPr>
          <w:rFonts w:eastAsia="Times New Roman" w:cs="Times New Roman"/>
          <w:color w:val="333333"/>
          <w:szCs w:val="28"/>
          <w:lang w:val="uk-UA" w:eastAsia="uk-UA"/>
        </w:rPr>
        <w:t xml:space="preserve"> – </w:t>
      </w:r>
      <w:r w:rsidR="001603E6" w:rsidRPr="001603E6">
        <w:rPr>
          <w:rFonts w:eastAsia="Times New Roman" w:cs="Times New Roman"/>
          <w:color w:val="333333"/>
          <w:szCs w:val="28"/>
          <w:lang w:val="uk-UA" w:eastAsia="uk-UA"/>
        </w:rPr>
        <w:t>Російська соціал-демократична робітнича партія (</w:t>
      </w:r>
      <w:r w:rsidR="001603E6">
        <w:rPr>
          <w:rFonts w:eastAsia="Times New Roman" w:cs="Times New Roman"/>
          <w:color w:val="333333"/>
          <w:szCs w:val="28"/>
          <w:lang w:val="uk-UA" w:eastAsia="uk-UA"/>
        </w:rPr>
        <w:t>об</w:t>
      </w:r>
      <w:r w:rsidR="00714B6F">
        <w:rPr>
          <w:rFonts w:eastAsia="Times New Roman" w:cs="Times New Roman"/>
          <w:color w:val="333333"/>
          <w:szCs w:val="28"/>
          <w:lang w:val="uk-UA" w:eastAsia="uk-UA"/>
        </w:rPr>
        <w:t>’єднана</w:t>
      </w:r>
      <w:r w:rsidR="001603E6" w:rsidRPr="001603E6">
        <w:rPr>
          <w:rFonts w:eastAsia="Times New Roman" w:cs="Times New Roman"/>
          <w:color w:val="333333"/>
          <w:szCs w:val="28"/>
          <w:lang w:val="uk-UA" w:eastAsia="uk-UA"/>
        </w:rPr>
        <w:t>)</w:t>
      </w:r>
    </w:p>
    <w:p w14:paraId="26436E79" w14:textId="5218EDEC" w:rsidR="008769F8" w:rsidRPr="00443B2E" w:rsidRDefault="008769F8" w:rsidP="00CD3BF0">
      <w:pPr>
        <w:spacing w:after="0" w:line="360" w:lineRule="auto"/>
        <w:jc w:val="both"/>
        <w:rPr>
          <w:rFonts w:eastAsia="Times New Roman" w:cs="Times New Roman"/>
          <w:color w:val="333333"/>
          <w:szCs w:val="28"/>
          <w:lang w:val="uk-UA" w:eastAsia="uk-UA"/>
        </w:rPr>
      </w:pPr>
      <w:r w:rsidRPr="00443B2E">
        <w:rPr>
          <w:rFonts w:eastAsia="Times New Roman" w:cs="Times New Roman"/>
          <w:b/>
          <w:color w:val="333333"/>
          <w:szCs w:val="28"/>
          <w:lang w:val="uk-UA" w:eastAsia="uk-UA"/>
        </w:rPr>
        <w:t>РСКГ</w:t>
      </w:r>
      <w:r w:rsidR="00443B2E">
        <w:rPr>
          <w:rFonts w:eastAsia="Times New Roman" w:cs="Times New Roman"/>
          <w:b/>
          <w:color w:val="333333"/>
          <w:szCs w:val="28"/>
          <w:lang w:val="uk-UA" w:eastAsia="uk-UA"/>
        </w:rPr>
        <w:t xml:space="preserve"> </w:t>
      </w:r>
      <w:r w:rsidR="00443B2E" w:rsidRPr="00D1504B">
        <w:rPr>
          <w:rFonts w:eastAsia="Times New Roman" w:cs="Times New Roman"/>
          <w:color w:val="333333"/>
          <w:szCs w:val="28"/>
          <w:lang w:val="uk-UA" w:eastAsia="uk-UA"/>
        </w:rPr>
        <w:t>–</w:t>
      </w:r>
      <w:r w:rsidR="00443B2E">
        <w:rPr>
          <w:rFonts w:eastAsia="Times New Roman" w:cs="Times New Roman"/>
          <w:b/>
          <w:color w:val="333333"/>
          <w:szCs w:val="28"/>
          <w:lang w:val="uk-UA" w:eastAsia="uk-UA"/>
        </w:rPr>
        <w:t xml:space="preserve"> </w:t>
      </w:r>
      <w:r w:rsidR="00443B2E">
        <w:rPr>
          <w:rFonts w:eastAsia="Times New Roman" w:cs="Times New Roman"/>
          <w:color w:val="333333"/>
          <w:szCs w:val="28"/>
          <w:lang w:val="uk-UA" w:eastAsia="uk-UA"/>
        </w:rPr>
        <w:t>Рада у справах комунального господарства</w:t>
      </w:r>
    </w:p>
    <w:p w14:paraId="03F1ECDB" w14:textId="2C9E2952" w:rsidR="008769F8" w:rsidRPr="00443B2E" w:rsidRDefault="008769F8" w:rsidP="00CD3BF0">
      <w:pPr>
        <w:spacing w:after="0" w:line="360" w:lineRule="auto"/>
        <w:jc w:val="both"/>
        <w:rPr>
          <w:rFonts w:eastAsia="Times New Roman" w:cs="Times New Roman"/>
          <w:color w:val="333333"/>
          <w:szCs w:val="28"/>
          <w:lang w:val="uk-UA" w:eastAsia="uk-UA"/>
        </w:rPr>
      </w:pPr>
      <w:r w:rsidRPr="00443B2E">
        <w:rPr>
          <w:rFonts w:eastAsia="Times New Roman" w:cs="Times New Roman"/>
          <w:b/>
          <w:color w:val="333333"/>
          <w:szCs w:val="28"/>
          <w:lang w:val="uk-UA" w:eastAsia="uk-UA"/>
        </w:rPr>
        <w:t>РСКГ</w:t>
      </w:r>
      <w:r w:rsidR="00443B2E" w:rsidRPr="00443B2E">
        <w:rPr>
          <w:rFonts w:eastAsia="Times New Roman" w:cs="Times New Roman"/>
          <w:b/>
          <w:color w:val="333333"/>
          <w:szCs w:val="28"/>
          <w:lang w:val="uk-UA" w:eastAsia="uk-UA"/>
        </w:rPr>
        <w:t>КІ</w:t>
      </w:r>
      <w:r w:rsidR="00443B2E">
        <w:rPr>
          <w:rFonts w:eastAsia="Times New Roman" w:cs="Times New Roman"/>
          <w:b/>
          <w:color w:val="333333"/>
          <w:szCs w:val="28"/>
          <w:lang w:val="uk-UA" w:eastAsia="uk-UA"/>
        </w:rPr>
        <w:t xml:space="preserve"> </w:t>
      </w:r>
      <w:r w:rsidR="00443B2E" w:rsidRPr="00D1504B">
        <w:rPr>
          <w:rFonts w:eastAsia="Times New Roman" w:cs="Times New Roman"/>
          <w:color w:val="333333"/>
          <w:szCs w:val="28"/>
          <w:lang w:val="uk-UA" w:eastAsia="uk-UA"/>
        </w:rPr>
        <w:t>–</w:t>
      </w:r>
      <w:r w:rsidR="00443B2E">
        <w:rPr>
          <w:rFonts w:eastAsia="Times New Roman" w:cs="Times New Roman"/>
          <w:b/>
          <w:color w:val="333333"/>
          <w:szCs w:val="28"/>
          <w:lang w:val="uk-UA" w:eastAsia="uk-UA"/>
        </w:rPr>
        <w:t xml:space="preserve"> </w:t>
      </w:r>
      <w:r w:rsidR="00443B2E" w:rsidRPr="00443B2E">
        <w:rPr>
          <w:rFonts w:eastAsia="Times New Roman" w:cs="Times New Roman"/>
          <w:color w:val="333333"/>
          <w:szCs w:val="28"/>
          <w:lang w:val="uk-UA" w:eastAsia="uk-UA"/>
        </w:rPr>
        <w:t xml:space="preserve">Рада у справах комунального господарства </w:t>
      </w:r>
      <w:r w:rsidR="00443B2E">
        <w:rPr>
          <w:rFonts w:eastAsia="Times New Roman" w:cs="Times New Roman"/>
          <w:color w:val="333333"/>
          <w:szCs w:val="28"/>
          <w:lang w:val="uk-UA" w:eastAsia="uk-UA"/>
        </w:rPr>
        <w:t>й інспекції</w:t>
      </w:r>
    </w:p>
    <w:p w14:paraId="237048CA"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СРСР</w:t>
      </w:r>
      <w:r w:rsidRPr="00CD3BF0">
        <w:rPr>
          <w:rFonts w:eastAsia="Times New Roman" w:cs="Times New Roman"/>
          <w:color w:val="333333"/>
          <w:szCs w:val="28"/>
          <w:lang w:val="uk-UA" w:eastAsia="uk-UA"/>
        </w:rPr>
        <w:t xml:space="preserve"> – Союз Радянських Соціалістичних Республік</w:t>
      </w:r>
    </w:p>
    <w:p w14:paraId="25A5264B" w14:textId="77777777" w:rsidR="00CD3BF0" w:rsidRPr="00CD3BF0" w:rsidRDefault="00CD3BF0" w:rsidP="00CD3BF0">
      <w:pPr>
        <w:spacing w:after="0" w:line="360" w:lineRule="auto"/>
        <w:jc w:val="both"/>
        <w:rPr>
          <w:rFonts w:eastAsia="Times New Roman" w:cs="Times New Roman"/>
          <w:bCs/>
          <w:color w:val="333333"/>
          <w:szCs w:val="28"/>
          <w:lang w:val="uk-UA" w:eastAsia="uk-UA"/>
        </w:rPr>
      </w:pPr>
      <w:r w:rsidRPr="00CD3BF0">
        <w:rPr>
          <w:rFonts w:eastAsia="Times New Roman" w:cs="Times New Roman"/>
          <w:b/>
          <w:color w:val="333333"/>
          <w:szCs w:val="28"/>
          <w:lang w:val="uk-UA" w:eastAsia="uk-UA"/>
        </w:rPr>
        <w:t xml:space="preserve">СУ РСФСР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bCs/>
          <w:color w:val="333333"/>
          <w:szCs w:val="28"/>
          <w:lang w:val="uk-UA" w:eastAsia="uk-UA"/>
        </w:rPr>
        <w:t>Собрание узаконений и распоряжений рабоче-крестьянского правительства РСФСР</w:t>
      </w:r>
    </w:p>
    <w:p w14:paraId="4BBAD038" w14:textId="2C698539"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СУ УКРАИ</w:t>
      </w:r>
      <w:r w:rsidRPr="00CD3BF0">
        <w:rPr>
          <w:rFonts w:eastAsia="Times New Roman" w:cs="Times New Roman"/>
          <w:b/>
          <w:color w:val="333333"/>
          <w:szCs w:val="28"/>
          <w:lang w:eastAsia="uk-UA"/>
        </w:rPr>
        <w:t>НЫ</w:t>
      </w:r>
      <w:r w:rsidRPr="00CD3BF0">
        <w:rPr>
          <w:rFonts w:eastAsia="Times New Roman" w:cs="Times New Roman"/>
          <w:b/>
          <w:color w:val="333333"/>
          <w:szCs w:val="28"/>
          <w:lang w:val="uk-UA" w:eastAsia="uk-UA"/>
        </w:rPr>
        <w:t xml:space="preserve"> </w:t>
      </w:r>
      <w:r w:rsidR="00D1504B"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Собрание узаконений и распоряжений рабоче-крестьянского правительства Украины</w:t>
      </w:r>
    </w:p>
    <w:p w14:paraId="2A8447F7" w14:textId="1EE0A996" w:rsidR="005F6631" w:rsidRDefault="005F6631" w:rsidP="00CD3BF0">
      <w:pPr>
        <w:spacing w:after="0" w:line="360" w:lineRule="auto"/>
        <w:jc w:val="both"/>
        <w:rPr>
          <w:rFonts w:eastAsia="Times New Roman" w:cs="Times New Roman"/>
          <w:color w:val="333333"/>
          <w:szCs w:val="28"/>
          <w:lang w:val="uk-UA" w:eastAsia="uk-UA"/>
        </w:rPr>
      </w:pPr>
      <w:r w:rsidRPr="005F6631">
        <w:rPr>
          <w:rFonts w:eastAsia="Times New Roman" w:cs="Times New Roman"/>
          <w:b/>
          <w:color w:val="333333"/>
          <w:szCs w:val="28"/>
          <w:lang w:val="uk-UA" w:eastAsia="uk-UA"/>
        </w:rPr>
        <w:t>УПСР</w:t>
      </w:r>
      <w:r>
        <w:rPr>
          <w:rFonts w:eastAsia="Times New Roman" w:cs="Times New Roman"/>
          <w:color w:val="333333"/>
          <w:szCs w:val="28"/>
          <w:lang w:val="uk-UA" w:eastAsia="uk-UA"/>
        </w:rPr>
        <w:t xml:space="preserve"> – </w:t>
      </w:r>
      <w:r w:rsidRPr="005F6631">
        <w:rPr>
          <w:rFonts w:eastAsia="Times New Roman" w:cs="Times New Roman"/>
          <w:color w:val="333333"/>
          <w:szCs w:val="28"/>
          <w:lang w:val="uk-UA" w:eastAsia="uk-UA"/>
        </w:rPr>
        <w:t>Украї́нська па́ртія соціалі́стів-революціоне́рів</w:t>
      </w:r>
    </w:p>
    <w:p w14:paraId="1F01F68E" w14:textId="16929459" w:rsidR="000C7571" w:rsidRDefault="000C7571" w:rsidP="00CD3BF0">
      <w:pPr>
        <w:spacing w:after="0" w:line="360" w:lineRule="auto"/>
        <w:jc w:val="both"/>
        <w:rPr>
          <w:rFonts w:eastAsia="Times New Roman" w:cs="Times New Roman"/>
          <w:color w:val="333333"/>
          <w:szCs w:val="28"/>
          <w:lang w:val="uk-UA" w:eastAsia="uk-UA"/>
        </w:rPr>
      </w:pPr>
      <w:r w:rsidRPr="000C7571">
        <w:rPr>
          <w:rFonts w:eastAsia="Times New Roman" w:cs="Times New Roman"/>
          <w:b/>
          <w:color w:val="333333"/>
          <w:szCs w:val="28"/>
          <w:lang w:val="uk-UA" w:eastAsia="uk-UA"/>
        </w:rPr>
        <w:t>УРСР</w:t>
      </w:r>
      <w:r>
        <w:rPr>
          <w:rFonts w:eastAsia="Times New Roman" w:cs="Times New Roman"/>
          <w:color w:val="333333"/>
          <w:szCs w:val="28"/>
          <w:lang w:val="uk-UA" w:eastAsia="uk-UA"/>
        </w:rPr>
        <w:t xml:space="preserve"> – Українська радянська соціалістична республіка</w:t>
      </w:r>
    </w:p>
    <w:p w14:paraId="6987E058" w14:textId="4F397670" w:rsidR="00D1504B" w:rsidRPr="00D1504B" w:rsidRDefault="00D1504B" w:rsidP="00CD3BF0">
      <w:pPr>
        <w:spacing w:after="0" w:line="360" w:lineRule="auto"/>
        <w:jc w:val="both"/>
        <w:rPr>
          <w:rFonts w:eastAsia="Times New Roman" w:cs="Times New Roman"/>
          <w:color w:val="333333"/>
          <w:szCs w:val="28"/>
          <w:lang w:val="uk-UA" w:eastAsia="uk-UA"/>
        </w:rPr>
      </w:pPr>
      <w:r w:rsidRPr="00D1504B">
        <w:rPr>
          <w:rFonts w:eastAsia="Times New Roman" w:cs="Times New Roman"/>
          <w:b/>
          <w:color w:val="333333"/>
          <w:szCs w:val="28"/>
          <w:lang w:val="uk-UA" w:eastAsia="uk-UA"/>
        </w:rPr>
        <w:t>УСДРП</w:t>
      </w:r>
      <w:r>
        <w:rPr>
          <w:rFonts w:eastAsia="Times New Roman" w:cs="Times New Roman"/>
          <w:b/>
          <w:color w:val="333333"/>
          <w:szCs w:val="28"/>
          <w:lang w:val="uk-UA" w:eastAsia="uk-UA"/>
        </w:rPr>
        <w:t xml:space="preserve"> </w:t>
      </w:r>
      <w:r w:rsidRPr="00D1504B">
        <w:rPr>
          <w:rFonts w:eastAsia="Times New Roman" w:cs="Times New Roman"/>
          <w:color w:val="333333"/>
          <w:szCs w:val="28"/>
          <w:lang w:val="uk-UA" w:eastAsia="uk-UA"/>
        </w:rPr>
        <w:t>–</w:t>
      </w:r>
      <w:r>
        <w:rPr>
          <w:rFonts w:eastAsia="Times New Roman" w:cs="Times New Roman"/>
          <w:b/>
          <w:color w:val="333333"/>
          <w:szCs w:val="28"/>
          <w:lang w:val="uk-UA" w:eastAsia="uk-UA"/>
        </w:rPr>
        <w:t xml:space="preserve"> </w:t>
      </w:r>
      <w:r>
        <w:rPr>
          <w:rFonts w:eastAsia="Times New Roman" w:cs="Times New Roman"/>
          <w:color w:val="333333"/>
          <w:szCs w:val="28"/>
          <w:lang w:val="uk-UA" w:eastAsia="uk-UA"/>
        </w:rPr>
        <w:t>Українська соціал-демократична робітнича партія</w:t>
      </w:r>
    </w:p>
    <w:p w14:paraId="566B147E" w14:textId="1B0104A0" w:rsidR="00CD3BF0" w:rsidRPr="00CD3BF0" w:rsidRDefault="00CD3BF0" w:rsidP="00CD3BF0">
      <w:pPr>
        <w:spacing w:after="0" w:line="360" w:lineRule="auto"/>
        <w:jc w:val="both"/>
        <w:rPr>
          <w:rFonts w:eastAsia="Times New Roman" w:cs="Times New Roman"/>
          <w:b/>
          <w:color w:val="333333"/>
          <w:szCs w:val="28"/>
          <w:lang w:val="uk-UA" w:eastAsia="uk-UA"/>
        </w:rPr>
      </w:pPr>
      <w:r w:rsidRPr="00CD3BF0">
        <w:rPr>
          <w:rFonts w:eastAsia="Times New Roman" w:cs="Times New Roman"/>
          <w:b/>
          <w:color w:val="333333"/>
          <w:szCs w:val="28"/>
          <w:lang w:val="uk-UA" w:eastAsia="uk-UA"/>
        </w:rPr>
        <w:lastRenderedPageBreak/>
        <w:t xml:space="preserve">УСРР </w:t>
      </w:r>
      <w:r w:rsidR="00D1504B"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Українська Соціалістична Радянська Республіка</w:t>
      </w:r>
    </w:p>
    <w:p w14:paraId="02F89109" w14:textId="77777777"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ЦДАВО України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Центральний державний архів вищих органів влади і управління України</w:t>
      </w:r>
    </w:p>
    <w:p w14:paraId="61160FE3" w14:textId="3F74D948" w:rsidR="006F4205" w:rsidRPr="00CD3BF0" w:rsidRDefault="006F4205" w:rsidP="00CD3BF0">
      <w:pPr>
        <w:spacing w:after="0" w:line="360" w:lineRule="auto"/>
        <w:jc w:val="both"/>
        <w:rPr>
          <w:rFonts w:eastAsia="Times New Roman" w:cs="Times New Roman"/>
          <w:color w:val="333333"/>
          <w:szCs w:val="28"/>
          <w:lang w:val="uk-UA" w:eastAsia="uk-UA"/>
        </w:rPr>
      </w:pPr>
      <w:r w:rsidRPr="006F4205">
        <w:rPr>
          <w:rFonts w:eastAsia="Times New Roman" w:cs="Times New Roman"/>
          <w:b/>
          <w:bCs/>
          <w:color w:val="333333"/>
          <w:szCs w:val="28"/>
          <w:lang w:val="uk-UA" w:eastAsia="uk-UA"/>
        </w:rPr>
        <w:t>ЦДАГО</w:t>
      </w:r>
      <w:r>
        <w:rPr>
          <w:rFonts w:eastAsia="Times New Roman" w:cs="Times New Roman"/>
          <w:color w:val="333333"/>
          <w:szCs w:val="28"/>
          <w:lang w:val="uk-UA" w:eastAsia="uk-UA"/>
        </w:rPr>
        <w:t xml:space="preserve"> – </w:t>
      </w:r>
      <w:r w:rsidRPr="006F4205">
        <w:rPr>
          <w:rFonts w:eastAsia="Times New Roman" w:cs="Times New Roman"/>
          <w:color w:val="333333"/>
          <w:szCs w:val="28"/>
          <w:lang w:val="uk-UA" w:eastAsia="uk-UA"/>
        </w:rPr>
        <w:t xml:space="preserve">Центральний державний архів громадських об’єднань України </w:t>
      </w:r>
    </w:p>
    <w:p w14:paraId="14E0A811" w14:textId="613B4DC6" w:rsid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ЦК КП(б)У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Центральний комітет Комуністичної партії (більшовиків)</w:t>
      </w:r>
      <w:r w:rsidR="006F4205">
        <w:rPr>
          <w:rFonts w:eastAsia="Times New Roman" w:cs="Times New Roman"/>
          <w:color w:val="333333"/>
          <w:szCs w:val="28"/>
          <w:lang w:val="uk-UA" w:eastAsia="uk-UA"/>
        </w:rPr>
        <w:t xml:space="preserve"> </w:t>
      </w:r>
      <w:r w:rsidRPr="00CD3BF0">
        <w:rPr>
          <w:rFonts w:eastAsia="Times New Roman" w:cs="Times New Roman"/>
          <w:color w:val="333333"/>
          <w:szCs w:val="28"/>
          <w:lang w:val="uk-UA" w:eastAsia="uk-UA"/>
        </w:rPr>
        <w:t>України</w:t>
      </w:r>
    </w:p>
    <w:p w14:paraId="639A3F97" w14:textId="141A91DF" w:rsidR="004B4A1E" w:rsidRPr="00CD3BF0" w:rsidRDefault="004B4A1E" w:rsidP="00CD3BF0">
      <w:pPr>
        <w:spacing w:after="0" w:line="360" w:lineRule="auto"/>
        <w:jc w:val="both"/>
        <w:rPr>
          <w:rFonts w:eastAsia="Times New Roman" w:cs="Times New Roman"/>
          <w:color w:val="333333"/>
          <w:szCs w:val="28"/>
          <w:lang w:val="uk-UA" w:eastAsia="uk-UA"/>
        </w:rPr>
      </w:pPr>
      <w:r w:rsidRPr="004B4A1E">
        <w:rPr>
          <w:rFonts w:eastAsia="Times New Roman" w:cs="Times New Roman"/>
          <w:b/>
          <w:color w:val="333333"/>
          <w:szCs w:val="28"/>
          <w:lang w:val="uk-UA" w:eastAsia="uk-UA"/>
        </w:rPr>
        <w:t>ЦК</w:t>
      </w:r>
      <w:r>
        <w:rPr>
          <w:rFonts w:eastAsia="Times New Roman" w:cs="Times New Roman"/>
          <w:color w:val="333333"/>
          <w:szCs w:val="28"/>
          <w:lang w:val="uk-UA" w:eastAsia="uk-UA"/>
        </w:rPr>
        <w:t xml:space="preserve"> – Цивільний кодекс </w:t>
      </w:r>
    </w:p>
    <w:p w14:paraId="099C4496" w14:textId="77777777" w:rsidR="00CD3BF0" w:rsidRPr="00CD3BF0" w:rsidRDefault="00CD3BF0" w:rsidP="00CD3BF0">
      <w:pPr>
        <w:spacing w:after="0" w:line="360" w:lineRule="auto"/>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ЦСУ УСРР </w:t>
      </w:r>
      <w:r w:rsidRPr="00D1504B">
        <w:rPr>
          <w:rFonts w:eastAsia="Times New Roman" w:cs="Times New Roman"/>
          <w:color w:val="333333"/>
          <w:szCs w:val="28"/>
          <w:lang w:val="uk-UA" w:eastAsia="uk-UA"/>
        </w:rPr>
        <w:t>–</w:t>
      </w:r>
      <w:r w:rsidRPr="00CD3BF0">
        <w:rPr>
          <w:rFonts w:eastAsia="Times New Roman" w:cs="Times New Roman"/>
          <w:b/>
          <w:color w:val="333333"/>
          <w:szCs w:val="28"/>
          <w:lang w:val="uk-UA" w:eastAsia="uk-UA"/>
        </w:rPr>
        <w:t xml:space="preserve"> </w:t>
      </w:r>
      <w:r w:rsidRPr="00CD3BF0">
        <w:rPr>
          <w:rFonts w:eastAsia="Times New Roman" w:cs="Times New Roman"/>
          <w:color w:val="333333"/>
          <w:szCs w:val="28"/>
          <w:lang w:val="uk-UA" w:eastAsia="uk-UA"/>
        </w:rPr>
        <w:t>Центральне статистичне управління Української СРР</w:t>
      </w:r>
    </w:p>
    <w:p w14:paraId="49AAA48F" w14:textId="77777777" w:rsidR="00844D57" w:rsidRDefault="00844D57">
      <w:pPr>
        <w:spacing w:after="200" w:line="276" w:lineRule="auto"/>
        <w:rPr>
          <w:rFonts w:eastAsia="Times New Roman" w:cs="Times New Roman"/>
          <w:b/>
          <w:color w:val="333333"/>
          <w:szCs w:val="28"/>
          <w:lang w:val="uk-UA" w:eastAsia="uk-UA"/>
        </w:rPr>
      </w:pPr>
    </w:p>
    <w:p w14:paraId="3277D0B3" w14:textId="77777777" w:rsidR="00844D57" w:rsidRDefault="00844D57">
      <w:pPr>
        <w:spacing w:after="200" w:line="276" w:lineRule="auto"/>
        <w:rPr>
          <w:rFonts w:eastAsia="Times New Roman" w:cs="Times New Roman"/>
          <w:b/>
          <w:color w:val="333333"/>
          <w:szCs w:val="28"/>
          <w:lang w:val="uk-UA" w:eastAsia="uk-UA"/>
        </w:rPr>
      </w:pPr>
    </w:p>
    <w:p w14:paraId="398E3932" w14:textId="77777777" w:rsidR="00844D57" w:rsidRDefault="00844D57">
      <w:pPr>
        <w:spacing w:after="200" w:line="276" w:lineRule="auto"/>
        <w:rPr>
          <w:rFonts w:eastAsia="Times New Roman" w:cs="Times New Roman"/>
          <w:b/>
          <w:color w:val="333333"/>
          <w:szCs w:val="28"/>
          <w:lang w:val="uk-UA" w:eastAsia="uk-UA"/>
        </w:rPr>
      </w:pPr>
    </w:p>
    <w:p w14:paraId="203508A9" w14:textId="77777777" w:rsidR="00844D57" w:rsidRDefault="00844D57">
      <w:pPr>
        <w:spacing w:after="200" w:line="276" w:lineRule="auto"/>
        <w:rPr>
          <w:rFonts w:eastAsia="Times New Roman" w:cs="Times New Roman"/>
          <w:b/>
          <w:color w:val="333333"/>
          <w:szCs w:val="28"/>
          <w:lang w:val="uk-UA" w:eastAsia="uk-UA"/>
        </w:rPr>
      </w:pPr>
    </w:p>
    <w:p w14:paraId="2D99F88A" w14:textId="77777777" w:rsidR="00844D57" w:rsidRDefault="00844D57">
      <w:pPr>
        <w:spacing w:after="200" w:line="276" w:lineRule="auto"/>
        <w:rPr>
          <w:rFonts w:eastAsia="Times New Roman" w:cs="Times New Roman"/>
          <w:b/>
          <w:color w:val="333333"/>
          <w:szCs w:val="28"/>
          <w:lang w:val="uk-UA" w:eastAsia="uk-UA"/>
        </w:rPr>
      </w:pPr>
    </w:p>
    <w:p w14:paraId="06E08201" w14:textId="77777777" w:rsidR="00844D57" w:rsidRDefault="00844D57">
      <w:pPr>
        <w:spacing w:after="200" w:line="276" w:lineRule="auto"/>
        <w:rPr>
          <w:rFonts w:eastAsia="Times New Roman" w:cs="Times New Roman"/>
          <w:b/>
          <w:color w:val="333333"/>
          <w:szCs w:val="28"/>
          <w:lang w:val="uk-UA" w:eastAsia="uk-UA"/>
        </w:rPr>
      </w:pPr>
    </w:p>
    <w:p w14:paraId="6DE818DB" w14:textId="77777777" w:rsidR="00844D57" w:rsidRDefault="00844D57">
      <w:pPr>
        <w:spacing w:after="200" w:line="276" w:lineRule="auto"/>
        <w:rPr>
          <w:rFonts w:eastAsia="Times New Roman" w:cs="Times New Roman"/>
          <w:b/>
          <w:color w:val="333333"/>
          <w:szCs w:val="28"/>
          <w:lang w:val="uk-UA" w:eastAsia="uk-UA"/>
        </w:rPr>
      </w:pPr>
    </w:p>
    <w:p w14:paraId="7C0E881C" w14:textId="77777777" w:rsidR="00844D57" w:rsidRDefault="00844D57">
      <w:pPr>
        <w:spacing w:after="200" w:line="276" w:lineRule="auto"/>
        <w:rPr>
          <w:rFonts w:eastAsia="Times New Roman" w:cs="Times New Roman"/>
          <w:b/>
          <w:color w:val="333333"/>
          <w:szCs w:val="28"/>
          <w:lang w:val="uk-UA" w:eastAsia="uk-UA"/>
        </w:rPr>
      </w:pPr>
    </w:p>
    <w:p w14:paraId="5488926E" w14:textId="77777777" w:rsidR="00844D57" w:rsidRDefault="00844D57">
      <w:pPr>
        <w:spacing w:after="200" w:line="276" w:lineRule="auto"/>
        <w:rPr>
          <w:rFonts w:eastAsia="Times New Roman" w:cs="Times New Roman"/>
          <w:b/>
          <w:color w:val="333333"/>
          <w:szCs w:val="28"/>
          <w:lang w:val="uk-UA" w:eastAsia="uk-UA"/>
        </w:rPr>
      </w:pPr>
    </w:p>
    <w:p w14:paraId="16667455" w14:textId="77777777" w:rsidR="00844D57" w:rsidRDefault="00844D57">
      <w:pPr>
        <w:spacing w:after="200" w:line="276" w:lineRule="auto"/>
        <w:rPr>
          <w:rFonts w:eastAsia="Times New Roman" w:cs="Times New Roman"/>
          <w:b/>
          <w:color w:val="333333"/>
          <w:szCs w:val="28"/>
          <w:lang w:val="uk-UA" w:eastAsia="uk-UA"/>
        </w:rPr>
      </w:pPr>
    </w:p>
    <w:p w14:paraId="7389A9B5" w14:textId="77777777" w:rsidR="00844D57" w:rsidRDefault="00844D57">
      <w:pPr>
        <w:spacing w:after="200" w:line="276" w:lineRule="auto"/>
        <w:rPr>
          <w:rFonts w:eastAsia="Times New Roman" w:cs="Times New Roman"/>
          <w:b/>
          <w:color w:val="333333"/>
          <w:szCs w:val="28"/>
          <w:lang w:val="uk-UA" w:eastAsia="uk-UA"/>
        </w:rPr>
      </w:pPr>
    </w:p>
    <w:p w14:paraId="034073E0" w14:textId="77777777" w:rsidR="00844D57" w:rsidRDefault="00844D57">
      <w:pPr>
        <w:spacing w:after="200" w:line="276" w:lineRule="auto"/>
        <w:rPr>
          <w:rFonts w:eastAsia="Times New Roman" w:cs="Times New Roman"/>
          <w:b/>
          <w:color w:val="333333"/>
          <w:szCs w:val="28"/>
          <w:lang w:val="uk-UA" w:eastAsia="uk-UA"/>
        </w:rPr>
      </w:pPr>
    </w:p>
    <w:p w14:paraId="5AAA1A3C" w14:textId="77777777" w:rsidR="00844D57" w:rsidRDefault="00844D57">
      <w:pPr>
        <w:spacing w:after="200" w:line="276" w:lineRule="auto"/>
        <w:rPr>
          <w:rFonts w:eastAsia="Times New Roman" w:cs="Times New Roman"/>
          <w:b/>
          <w:color w:val="333333"/>
          <w:szCs w:val="28"/>
          <w:lang w:val="uk-UA" w:eastAsia="uk-UA"/>
        </w:rPr>
      </w:pPr>
    </w:p>
    <w:p w14:paraId="4ABD630A" w14:textId="77777777" w:rsidR="00844D57" w:rsidRDefault="00844D57">
      <w:pPr>
        <w:spacing w:after="200" w:line="276" w:lineRule="auto"/>
        <w:rPr>
          <w:rFonts w:eastAsia="Times New Roman" w:cs="Times New Roman"/>
          <w:b/>
          <w:color w:val="333333"/>
          <w:szCs w:val="28"/>
          <w:lang w:val="uk-UA" w:eastAsia="uk-UA"/>
        </w:rPr>
      </w:pPr>
    </w:p>
    <w:p w14:paraId="5E8D4F0C" w14:textId="77777777" w:rsidR="00844D57" w:rsidRDefault="00844D57">
      <w:pPr>
        <w:spacing w:after="200" w:line="276" w:lineRule="auto"/>
        <w:rPr>
          <w:rFonts w:eastAsia="Times New Roman" w:cs="Times New Roman"/>
          <w:b/>
          <w:color w:val="333333"/>
          <w:szCs w:val="28"/>
          <w:lang w:val="uk-UA" w:eastAsia="uk-UA"/>
        </w:rPr>
      </w:pPr>
    </w:p>
    <w:p w14:paraId="6E1E6615" w14:textId="77777777" w:rsidR="00844D57" w:rsidRDefault="00844D57">
      <w:pPr>
        <w:spacing w:after="200" w:line="276" w:lineRule="auto"/>
        <w:rPr>
          <w:rFonts w:eastAsia="Times New Roman" w:cs="Times New Roman"/>
          <w:b/>
          <w:color w:val="333333"/>
          <w:szCs w:val="28"/>
          <w:lang w:val="uk-UA" w:eastAsia="uk-UA"/>
        </w:rPr>
      </w:pPr>
    </w:p>
    <w:p w14:paraId="109C9538" w14:textId="469DF8F2" w:rsidR="00953AB6" w:rsidRDefault="00953AB6">
      <w:pPr>
        <w:spacing w:after="200" w:line="276" w:lineRule="auto"/>
        <w:rPr>
          <w:rFonts w:eastAsia="Times New Roman" w:cs="Times New Roman"/>
          <w:b/>
          <w:color w:val="333333"/>
          <w:szCs w:val="28"/>
          <w:lang w:val="uk-UA" w:eastAsia="uk-UA"/>
        </w:rPr>
      </w:pPr>
      <w:r>
        <w:rPr>
          <w:rFonts w:eastAsia="Times New Roman" w:cs="Times New Roman"/>
          <w:b/>
          <w:color w:val="333333"/>
          <w:szCs w:val="28"/>
          <w:lang w:val="uk-UA" w:eastAsia="uk-UA"/>
        </w:rPr>
        <w:br w:type="page"/>
      </w:r>
    </w:p>
    <w:p w14:paraId="5DE07AE5" w14:textId="77777777" w:rsidR="00CD3BF0" w:rsidRPr="00CD3BF0" w:rsidRDefault="00CD3BF0" w:rsidP="00CD3BF0">
      <w:pPr>
        <w:spacing w:after="0" w:line="360" w:lineRule="auto"/>
        <w:jc w:val="center"/>
        <w:rPr>
          <w:rFonts w:eastAsia="Times New Roman" w:cs="Times New Roman"/>
          <w:b/>
          <w:color w:val="333333"/>
          <w:szCs w:val="28"/>
          <w:lang w:val="uk-UA" w:eastAsia="uk-UA"/>
        </w:rPr>
      </w:pPr>
      <w:bookmarkStart w:id="0" w:name="_Hlk202606046"/>
      <w:r w:rsidRPr="00CD3BF0">
        <w:rPr>
          <w:rFonts w:eastAsia="Times New Roman" w:cs="Times New Roman"/>
          <w:b/>
          <w:color w:val="333333"/>
          <w:szCs w:val="28"/>
          <w:lang w:val="uk-UA" w:eastAsia="uk-UA"/>
        </w:rPr>
        <w:lastRenderedPageBreak/>
        <w:t>ВСТУП</w:t>
      </w:r>
    </w:p>
    <w:p w14:paraId="6A6D1463" w14:textId="577A329A" w:rsidR="00EE282E" w:rsidRPr="00EE282E" w:rsidRDefault="00CD3BF0" w:rsidP="00EE282E">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Актуальність дослідження.</w:t>
      </w:r>
      <w:r w:rsidRPr="00CD3BF0">
        <w:rPr>
          <w:rFonts w:eastAsia="Times New Roman" w:cs="Times New Roman"/>
          <w:color w:val="333333"/>
          <w:szCs w:val="28"/>
          <w:lang w:val="uk-UA" w:eastAsia="uk-UA"/>
        </w:rPr>
        <w:t xml:space="preserve"> Тема повноважень</w:t>
      </w:r>
      <w:r w:rsidR="00CA6FFC">
        <w:rPr>
          <w:rFonts w:eastAsia="Times New Roman" w:cs="Times New Roman"/>
          <w:color w:val="333333"/>
          <w:szCs w:val="28"/>
          <w:lang w:val="uk-UA" w:eastAsia="uk-UA"/>
        </w:rPr>
        <w:t xml:space="preserve"> та </w:t>
      </w:r>
      <w:r w:rsidR="00D475DD">
        <w:rPr>
          <w:rFonts w:eastAsia="Times New Roman" w:cs="Times New Roman"/>
          <w:color w:val="333333"/>
          <w:szCs w:val="28"/>
          <w:lang w:val="uk-UA" w:eastAsia="uk-UA"/>
        </w:rPr>
        <w:t xml:space="preserve">державного </w:t>
      </w:r>
      <w:r w:rsidRPr="00CD3BF0">
        <w:rPr>
          <w:rFonts w:eastAsia="Times New Roman" w:cs="Times New Roman"/>
          <w:color w:val="333333"/>
          <w:szCs w:val="28"/>
          <w:lang w:val="uk-UA" w:eastAsia="uk-UA"/>
        </w:rPr>
        <w:t xml:space="preserve">контролю органів місцевого </w:t>
      </w:r>
      <w:r w:rsidR="00AF7DD8">
        <w:rPr>
          <w:rFonts w:eastAsia="Times New Roman" w:cs="Times New Roman"/>
          <w:color w:val="333333"/>
          <w:szCs w:val="28"/>
          <w:lang w:val="uk-UA" w:eastAsia="uk-UA"/>
        </w:rPr>
        <w:t xml:space="preserve">виконавчого </w:t>
      </w:r>
      <w:r w:rsidRPr="00CD3BF0">
        <w:rPr>
          <w:rFonts w:eastAsia="Times New Roman" w:cs="Times New Roman"/>
          <w:color w:val="333333"/>
          <w:szCs w:val="28"/>
          <w:lang w:val="uk-UA" w:eastAsia="uk-UA"/>
        </w:rPr>
        <w:t xml:space="preserve">управління у сфері житлово-комунального господарства (ЖКГ) </w:t>
      </w:r>
      <w:r w:rsidR="00CA6FFC" w:rsidRPr="00CA6FFC">
        <w:rPr>
          <w:rFonts w:eastAsia="Times New Roman" w:cs="Times New Roman"/>
          <w:color w:val="333333"/>
          <w:szCs w:val="28"/>
          <w:lang w:val="uk-UA" w:eastAsia="uk-UA"/>
        </w:rPr>
        <w:t xml:space="preserve">залишається </w:t>
      </w:r>
      <w:r w:rsidR="00CA6FFC">
        <w:rPr>
          <w:rFonts w:eastAsia="Times New Roman" w:cs="Times New Roman"/>
          <w:color w:val="333333"/>
          <w:szCs w:val="28"/>
          <w:lang w:val="uk-UA" w:eastAsia="uk-UA"/>
        </w:rPr>
        <w:t xml:space="preserve">надзвичайно актуальною у контексті розвитку </w:t>
      </w:r>
      <w:r w:rsidR="008B21A7">
        <w:rPr>
          <w:rFonts w:eastAsia="Times New Roman" w:cs="Times New Roman"/>
          <w:color w:val="333333"/>
          <w:szCs w:val="28"/>
          <w:lang w:val="uk-UA" w:eastAsia="uk-UA"/>
        </w:rPr>
        <w:t>демократичного</w:t>
      </w:r>
      <w:r w:rsidR="00866701">
        <w:rPr>
          <w:rFonts w:eastAsia="Times New Roman" w:cs="Times New Roman"/>
          <w:color w:val="333333"/>
          <w:szCs w:val="28"/>
          <w:lang w:val="uk-UA" w:eastAsia="uk-UA"/>
        </w:rPr>
        <w:t>, сталого</w:t>
      </w:r>
      <w:r w:rsidR="008B21A7">
        <w:rPr>
          <w:rFonts w:eastAsia="Times New Roman" w:cs="Times New Roman"/>
          <w:color w:val="333333"/>
          <w:szCs w:val="28"/>
          <w:lang w:val="uk-UA" w:eastAsia="uk-UA"/>
        </w:rPr>
        <w:t xml:space="preserve"> </w:t>
      </w:r>
      <w:r w:rsidR="00CA6FFC">
        <w:rPr>
          <w:rFonts w:eastAsia="Times New Roman" w:cs="Times New Roman"/>
          <w:color w:val="333333"/>
          <w:szCs w:val="28"/>
          <w:lang w:val="uk-UA" w:eastAsia="uk-UA"/>
        </w:rPr>
        <w:t xml:space="preserve">суспільства </w:t>
      </w:r>
      <w:r w:rsidR="00EE282E">
        <w:rPr>
          <w:rFonts w:eastAsia="Times New Roman" w:cs="Times New Roman"/>
          <w:color w:val="333333"/>
          <w:szCs w:val="28"/>
          <w:lang w:val="uk-UA" w:eastAsia="uk-UA"/>
        </w:rPr>
        <w:t xml:space="preserve">в </w:t>
      </w:r>
      <w:r w:rsidR="002D613C">
        <w:rPr>
          <w:rFonts w:eastAsia="Times New Roman" w:cs="Times New Roman"/>
          <w:color w:val="333333"/>
          <w:szCs w:val="28"/>
          <w:lang w:val="uk-UA" w:eastAsia="uk-UA"/>
        </w:rPr>
        <w:t xml:space="preserve">сучасній </w:t>
      </w:r>
      <w:r w:rsidR="00EE282E">
        <w:rPr>
          <w:rFonts w:eastAsia="Times New Roman" w:cs="Times New Roman"/>
          <w:color w:val="333333"/>
          <w:szCs w:val="28"/>
          <w:lang w:val="uk-UA" w:eastAsia="uk-UA"/>
        </w:rPr>
        <w:t>Україні</w:t>
      </w:r>
      <w:r w:rsidR="00CA6FFC">
        <w:rPr>
          <w:rFonts w:eastAsia="Times New Roman" w:cs="Times New Roman"/>
          <w:color w:val="333333"/>
          <w:szCs w:val="28"/>
          <w:lang w:val="uk-UA" w:eastAsia="uk-UA"/>
        </w:rPr>
        <w:t>.</w:t>
      </w:r>
      <w:r w:rsidR="00EE282E">
        <w:rPr>
          <w:rFonts w:eastAsia="Times New Roman" w:cs="Times New Roman"/>
          <w:color w:val="333333"/>
          <w:szCs w:val="28"/>
          <w:lang w:val="uk-UA" w:eastAsia="uk-UA"/>
        </w:rPr>
        <w:t xml:space="preserve"> </w:t>
      </w:r>
    </w:p>
    <w:p w14:paraId="0FCA5058" w14:textId="58894AB9" w:rsidR="00EE282E" w:rsidRDefault="00EE282E" w:rsidP="00EE282E">
      <w:pPr>
        <w:spacing w:after="0" w:line="360" w:lineRule="auto"/>
        <w:ind w:firstLine="709"/>
        <w:jc w:val="both"/>
        <w:rPr>
          <w:rFonts w:eastAsia="Times New Roman" w:cs="Times New Roman"/>
          <w:color w:val="333333"/>
          <w:szCs w:val="28"/>
          <w:lang w:val="uk-UA" w:eastAsia="uk-UA"/>
        </w:rPr>
      </w:pPr>
      <w:r w:rsidRPr="00EE282E">
        <w:rPr>
          <w:rFonts w:eastAsia="Times New Roman" w:cs="Times New Roman"/>
          <w:color w:val="333333"/>
          <w:szCs w:val="28"/>
          <w:lang w:val="uk-UA" w:eastAsia="uk-UA"/>
        </w:rPr>
        <w:t>Значущість дослідження підтверджується міжнародним досвідом і рекомендаціями, зокрем</w:t>
      </w:r>
      <w:r w:rsidR="00923E2E">
        <w:rPr>
          <w:rFonts w:eastAsia="Times New Roman" w:cs="Times New Roman"/>
          <w:color w:val="333333"/>
          <w:szCs w:val="28"/>
          <w:lang w:val="uk-UA" w:eastAsia="uk-UA"/>
        </w:rPr>
        <w:t>а програмою ООН – Габітат (1999 </w:t>
      </w:r>
      <w:r w:rsidR="00844D57">
        <w:rPr>
          <w:rFonts w:eastAsia="Times New Roman" w:cs="Times New Roman"/>
          <w:color w:val="333333"/>
          <w:szCs w:val="28"/>
          <w:lang w:val="uk-UA" w:eastAsia="uk-UA"/>
        </w:rPr>
        <w:t>р.</w:t>
      </w:r>
      <w:r w:rsidRPr="00EE282E">
        <w:rPr>
          <w:rFonts w:eastAsia="Times New Roman" w:cs="Times New Roman"/>
          <w:color w:val="333333"/>
          <w:szCs w:val="28"/>
          <w:lang w:val="uk-UA" w:eastAsia="uk-UA"/>
        </w:rPr>
        <w:t xml:space="preserve">). Програма наголошує, що слабкість інституційних механізмів і неефективність </w:t>
      </w:r>
      <w:r w:rsidR="00937627">
        <w:rPr>
          <w:rFonts w:eastAsia="Times New Roman" w:cs="Times New Roman"/>
          <w:color w:val="333333"/>
          <w:szCs w:val="28"/>
          <w:lang w:val="uk-UA" w:eastAsia="uk-UA"/>
        </w:rPr>
        <w:t xml:space="preserve">муніципальних </w:t>
      </w:r>
      <w:r w:rsidRPr="00EE282E">
        <w:rPr>
          <w:rFonts w:eastAsia="Times New Roman" w:cs="Times New Roman"/>
          <w:color w:val="333333"/>
          <w:szCs w:val="28"/>
          <w:lang w:val="uk-UA" w:eastAsia="uk-UA"/>
        </w:rPr>
        <w:t xml:space="preserve">управлінських процесів призводять до низької продуктивності, нераціонального використання ресурсів, а також до порушення прав людини. Крім того, за словами експертів, саме </w:t>
      </w:r>
      <w:r w:rsidR="00937627">
        <w:rPr>
          <w:rFonts w:eastAsia="Times New Roman" w:cs="Times New Roman"/>
          <w:color w:val="333333"/>
          <w:szCs w:val="28"/>
          <w:lang w:val="uk-UA" w:eastAsia="uk-UA"/>
        </w:rPr>
        <w:t xml:space="preserve">муніципальне </w:t>
      </w:r>
      <w:r w:rsidRPr="00EE282E">
        <w:rPr>
          <w:rFonts w:eastAsia="Times New Roman" w:cs="Times New Roman"/>
          <w:color w:val="333333"/>
          <w:szCs w:val="28"/>
          <w:lang w:val="uk-UA" w:eastAsia="uk-UA"/>
        </w:rPr>
        <w:t xml:space="preserve">управління </w:t>
      </w:r>
      <w:r w:rsidR="00937627">
        <w:rPr>
          <w:rFonts w:eastAsia="Times New Roman" w:cs="Times New Roman"/>
          <w:color w:val="333333"/>
          <w:szCs w:val="28"/>
          <w:lang w:val="uk-UA" w:eastAsia="uk-UA"/>
        </w:rPr>
        <w:t xml:space="preserve">на </w:t>
      </w:r>
      <w:r w:rsidRPr="00EE282E">
        <w:rPr>
          <w:rFonts w:eastAsia="Times New Roman" w:cs="Times New Roman"/>
          <w:color w:val="333333"/>
          <w:szCs w:val="28"/>
          <w:lang w:val="uk-UA" w:eastAsia="uk-UA"/>
        </w:rPr>
        <w:t>сьогодні виступає основним рушієм змін, що забезпечує партнерство між державними структурами, громадськістю та приватним сектором.</w:t>
      </w:r>
    </w:p>
    <w:p w14:paraId="2BA6B070" w14:textId="1DE2FFC9" w:rsidR="00CD3BF0" w:rsidRPr="00CD3BF0" w:rsidRDefault="00CD3BF0" w:rsidP="00EE282E">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В Україні, на відміну від сусідніх країн, таких як біларусь та росія, </w:t>
      </w:r>
      <w:r w:rsidR="00B42F57">
        <w:rPr>
          <w:rFonts w:eastAsia="Times New Roman" w:cs="Times New Roman"/>
          <w:color w:val="333333"/>
          <w:szCs w:val="28"/>
          <w:lang w:val="uk-UA" w:eastAsia="uk-UA"/>
        </w:rPr>
        <w:t>певний</w:t>
      </w:r>
      <w:r w:rsidR="00937627">
        <w:rPr>
          <w:rFonts w:eastAsia="Times New Roman" w:cs="Times New Roman"/>
          <w:color w:val="333333"/>
          <w:szCs w:val="28"/>
          <w:lang w:val="uk-UA" w:eastAsia="uk-UA"/>
        </w:rPr>
        <w:t xml:space="preserve"> час </w:t>
      </w:r>
      <w:r w:rsidRPr="00CD3BF0">
        <w:rPr>
          <w:rFonts w:eastAsia="Times New Roman" w:cs="Times New Roman"/>
          <w:color w:val="333333"/>
          <w:szCs w:val="28"/>
          <w:lang w:val="uk-UA" w:eastAsia="uk-UA"/>
        </w:rPr>
        <w:t>спостерігається позитивна динаміка збільшення повноважень місцевого самоврядуванн</w:t>
      </w:r>
      <w:r w:rsidR="004112CA">
        <w:rPr>
          <w:rFonts w:eastAsia="Times New Roman" w:cs="Times New Roman"/>
          <w:color w:val="333333"/>
          <w:szCs w:val="28"/>
          <w:lang w:val="uk-UA" w:eastAsia="uk-UA"/>
        </w:rPr>
        <w:t>я. Відповідна політика дозволяє</w:t>
      </w:r>
      <w:r w:rsidRPr="00CD3BF0">
        <w:rPr>
          <w:rFonts w:eastAsia="Times New Roman" w:cs="Times New Roman"/>
          <w:color w:val="333333"/>
          <w:szCs w:val="28"/>
          <w:lang w:val="uk-UA" w:eastAsia="uk-UA"/>
        </w:rPr>
        <w:t xml:space="preserve"> містам, таким як Ки</w:t>
      </w:r>
      <w:r w:rsidR="00584213">
        <w:rPr>
          <w:rFonts w:eastAsia="Times New Roman" w:cs="Times New Roman"/>
          <w:color w:val="333333"/>
          <w:szCs w:val="28"/>
          <w:lang w:val="uk-UA" w:eastAsia="uk-UA"/>
        </w:rPr>
        <w:t xml:space="preserve">їв, Львів, Запоріжжя, </w:t>
      </w:r>
      <w:r w:rsidR="00584213" w:rsidRPr="00584213">
        <w:rPr>
          <w:rFonts w:eastAsia="Times New Roman" w:cs="Times New Roman"/>
          <w:color w:val="333333"/>
          <w:szCs w:val="28"/>
          <w:lang w:val="uk-UA" w:eastAsia="uk-UA"/>
        </w:rPr>
        <w:t xml:space="preserve">Дніпро, </w:t>
      </w:r>
      <w:r w:rsidRPr="00CD3BF0">
        <w:rPr>
          <w:rFonts w:eastAsia="Times New Roman" w:cs="Times New Roman"/>
          <w:color w:val="333333"/>
          <w:szCs w:val="28"/>
          <w:lang w:val="uk-UA" w:eastAsia="uk-UA"/>
        </w:rPr>
        <w:t xml:space="preserve">Харків та ін., ставати новими центрами сили. Однак, незважаючи на позитивні зрушення, існує ризик збереження старих структур і </w:t>
      </w:r>
      <w:r w:rsidR="00937627">
        <w:rPr>
          <w:rFonts w:eastAsia="Times New Roman" w:cs="Times New Roman"/>
          <w:color w:val="333333"/>
          <w:szCs w:val="28"/>
          <w:lang w:val="uk-UA" w:eastAsia="uk-UA"/>
        </w:rPr>
        <w:t>методів управління, що обмежує</w:t>
      </w:r>
      <w:r w:rsidRPr="00CD3BF0">
        <w:rPr>
          <w:rFonts w:eastAsia="Times New Roman" w:cs="Times New Roman"/>
          <w:color w:val="333333"/>
          <w:szCs w:val="28"/>
          <w:lang w:val="uk-UA" w:eastAsia="uk-UA"/>
        </w:rPr>
        <w:t xml:space="preserve"> потенціал для інновацій</w:t>
      </w:r>
      <w:r w:rsidR="006A73DD" w:rsidRPr="006A73DD">
        <w:rPr>
          <w:rFonts w:eastAsia="Times New Roman" w:cs="Times New Roman"/>
          <w:color w:val="333333"/>
          <w:szCs w:val="28"/>
          <w:lang w:val="uk-UA" w:eastAsia="uk-UA"/>
        </w:rPr>
        <w:t xml:space="preserve"> </w:t>
      </w:r>
      <w:r w:rsidR="006A73DD">
        <w:rPr>
          <w:rFonts w:eastAsia="Times New Roman" w:cs="Times New Roman"/>
          <w:color w:val="333333"/>
          <w:szCs w:val="28"/>
          <w:lang w:val="uk-UA" w:eastAsia="uk-UA"/>
        </w:rPr>
        <w:t>та конструктивного партнерства</w:t>
      </w:r>
      <w:r w:rsidRPr="00CD3BF0">
        <w:rPr>
          <w:rFonts w:eastAsia="Times New Roman" w:cs="Times New Roman"/>
          <w:color w:val="333333"/>
          <w:szCs w:val="28"/>
          <w:lang w:val="uk-UA" w:eastAsia="uk-UA"/>
        </w:rPr>
        <w:t>. Це явище, відоме як пат-депенденс</w:t>
      </w:r>
      <w:r w:rsidR="00384EF7">
        <w:rPr>
          <w:rFonts w:eastAsia="Times New Roman" w:cs="Times New Roman"/>
          <w:color w:val="333333"/>
          <w:szCs w:val="28"/>
          <w:lang w:val="uk-UA" w:eastAsia="uk-UA"/>
        </w:rPr>
        <w:t xml:space="preserve"> (</w:t>
      </w:r>
      <w:r w:rsidR="00384EF7" w:rsidRPr="00384EF7">
        <w:rPr>
          <w:rFonts w:eastAsia="Times New Roman" w:cs="Times New Roman"/>
          <w:color w:val="333333"/>
          <w:szCs w:val="28"/>
          <w:lang w:val="uk-UA" w:eastAsia="uk-UA"/>
        </w:rPr>
        <w:t>pat-dependens</w:t>
      </w:r>
      <w:r w:rsidR="00384EF7">
        <w:rPr>
          <w:rFonts w:eastAsia="Times New Roman" w:cs="Times New Roman"/>
          <w:color w:val="333333"/>
          <w:szCs w:val="28"/>
          <w:lang w:val="uk-UA" w:eastAsia="uk-UA"/>
        </w:rPr>
        <w:t>)</w:t>
      </w:r>
      <w:r w:rsidR="00384EF7">
        <w:rPr>
          <w:rStyle w:val="ac"/>
          <w:rFonts w:eastAsia="Times New Roman" w:cs="Times New Roman"/>
          <w:color w:val="333333"/>
          <w:szCs w:val="28"/>
          <w:lang w:val="uk-UA" w:eastAsia="uk-UA"/>
        </w:rPr>
        <w:footnoteReference w:id="1"/>
      </w:r>
      <w:r w:rsidRPr="00CD3BF0">
        <w:rPr>
          <w:rFonts w:eastAsia="Times New Roman" w:cs="Times New Roman"/>
          <w:color w:val="333333"/>
          <w:szCs w:val="28"/>
          <w:lang w:val="uk-UA" w:eastAsia="uk-UA"/>
        </w:rPr>
        <w:t xml:space="preserve">, є серйозною загрозою модернізації та сталого розвитку міст. </w:t>
      </w:r>
    </w:p>
    <w:p w14:paraId="34CB93BA" w14:textId="55D8CFE6" w:rsidR="00CD3BF0" w:rsidRPr="00CD3BF0" w:rsidRDefault="00CD3BF0" w:rsidP="004112CA">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Тому </w:t>
      </w:r>
      <w:r w:rsidR="00937627">
        <w:rPr>
          <w:rFonts w:eastAsia="Times New Roman" w:cs="Times New Roman"/>
          <w:color w:val="333333"/>
          <w:szCs w:val="28"/>
          <w:lang w:val="uk-UA" w:eastAsia="uk-UA"/>
        </w:rPr>
        <w:t xml:space="preserve">дисертаційне </w:t>
      </w:r>
      <w:r w:rsidRPr="00CD3BF0">
        <w:rPr>
          <w:rFonts w:eastAsia="Times New Roman" w:cs="Times New Roman"/>
          <w:color w:val="333333"/>
          <w:szCs w:val="28"/>
          <w:lang w:val="uk-UA" w:eastAsia="uk-UA"/>
        </w:rPr>
        <w:t xml:space="preserve">дослідження </w:t>
      </w:r>
      <w:r w:rsidR="006A73DD">
        <w:rPr>
          <w:rFonts w:eastAsia="Times New Roman" w:cs="Times New Roman"/>
          <w:color w:val="333333"/>
          <w:szCs w:val="28"/>
          <w:lang w:val="uk-UA" w:eastAsia="uk-UA"/>
        </w:rPr>
        <w:t>сконцентровано</w:t>
      </w:r>
      <w:r w:rsidR="009F179C">
        <w:rPr>
          <w:rFonts w:eastAsia="Times New Roman" w:cs="Times New Roman"/>
          <w:color w:val="333333"/>
          <w:szCs w:val="28"/>
          <w:lang w:val="uk-UA" w:eastAsia="uk-UA"/>
        </w:rPr>
        <w:t xml:space="preserve"> на вивченні діяльності</w:t>
      </w:r>
      <w:r w:rsidRPr="00CD3BF0">
        <w:rPr>
          <w:rFonts w:eastAsia="Times New Roman" w:cs="Times New Roman"/>
          <w:color w:val="333333"/>
          <w:szCs w:val="28"/>
          <w:lang w:val="uk-UA" w:eastAsia="uk-UA"/>
        </w:rPr>
        <w:t xml:space="preserve"> міськради Катеринослава</w:t>
      </w:r>
      <w:r w:rsidR="009F179C">
        <w:rPr>
          <w:rFonts w:eastAsia="Times New Roman" w:cs="Times New Roman"/>
          <w:color w:val="333333"/>
          <w:szCs w:val="28"/>
          <w:lang w:val="uk-UA" w:eastAsia="uk-UA"/>
        </w:rPr>
        <w:t>/Дніпропетровська</w:t>
      </w:r>
      <w:r w:rsidRPr="00CD3BF0">
        <w:rPr>
          <w:rFonts w:eastAsia="Times New Roman" w:cs="Times New Roman"/>
          <w:color w:val="333333"/>
          <w:szCs w:val="28"/>
          <w:lang w:val="uk-UA" w:eastAsia="uk-UA"/>
        </w:rPr>
        <w:t xml:space="preserve">, яка була гротеском імперської спадщини </w:t>
      </w:r>
      <w:r w:rsidR="001C69BF">
        <w:rPr>
          <w:rFonts w:eastAsia="Times New Roman" w:cs="Times New Roman"/>
          <w:color w:val="333333"/>
          <w:szCs w:val="28"/>
          <w:lang w:val="uk-UA" w:eastAsia="uk-UA"/>
        </w:rPr>
        <w:t>–</w:t>
      </w:r>
      <w:r w:rsidRPr="00CD3BF0">
        <w:rPr>
          <w:rFonts w:eastAsia="Times New Roman" w:cs="Times New Roman"/>
          <w:color w:val="333333"/>
          <w:szCs w:val="28"/>
          <w:lang w:val="uk-UA" w:eastAsia="uk-UA"/>
        </w:rPr>
        <w:t xml:space="preserve"> міської думи, що прийняла в УСРР форму та склад пролетарсько-класового самоврядування. Під впливом державних трансформацій, як знакового вияву радянської модернізації, муніципальна влада</w:t>
      </w:r>
      <w:r w:rsidR="00E915FC">
        <w:rPr>
          <w:rFonts w:eastAsia="Times New Roman" w:cs="Times New Roman"/>
          <w:color w:val="333333"/>
          <w:szCs w:val="28"/>
          <w:lang w:val="uk-UA" w:eastAsia="uk-UA"/>
        </w:rPr>
        <w:t xml:space="preserve"> </w:t>
      </w:r>
      <w:r w:rsidR="00EE282E">
        <w:rPr>
          <w:rFonts w:eastAsia="Times New Roman" w:cs="Times New Roman"/>
          <w:color w:val="333333"/>
          <w:szCs w:val="28"/>
          <w:lang w:val="uk-UA" w:eastAsia="uk-UA"/>
        </w:rPr>
        <w:t xml:space="preserve">Катеринослава </w:t>
      </w:r>
      <w:r w:rsidRPr="00CD3BF0">
        <w:rPr>
          <w:rFonts w:eastAsia="Times New Roman" w:cs="Times New Roman"/>
          <w:color w:val="333333"/>
          <w:szCs w:val="28"/>
          <w:lang w:val="uk-UA" w:eastAsia="uk-UA"/>
        </w:rPr>
        <w:lastRenderedPageBreak/>
        <w:t>поступово набула характерних ознак</w:t>
      </w:r>
      <w:r w:rsidR="00E915FC">
        <w:rPr>
          <w:rFonts w:eastAsia="Times New Roman" w:cs="Times New Roman"/>
          <w:color w:val="333333"/>
          <w:szCs w:val="28"/>
          <w:lang w:val="uk-UA" w:eastAsia="uk-UA"/>
        </w:rPr>
        <w:t xml:space="preserve"> політичної ідентичності, які</w:t>
      </w:r>
      <w:r w:rsidRPr="00CD3BF0">
        <w:rPr>
          <w:rFonts w:eastAsia="Times New Roman" w:cs="Times New Roman"/>
          <w:color w:val="333333"/>
          <w:szCs w:val="28"/>
          <w:lang w:val="uk-UA" w:eastAsia="uk-UA"/>
        </w:rPr>
        <w:t xml:space="preserve"> за влучним фор</w:t>
      </w:r>
      <w:r w:rsidR="00E915FC">
        <w:rPr>
          <w:rFonts w:eastAsia="Times New Roman" w:cs="Times New Roman"/>
          <w:color w:val="333333"/>
          <w:szCs w:val="28"/>
          <w:lang w:val="uk-UA" w:eastAsia="uk-UA"/>
        </w:rPr>
        <w:t>мулюванням Н. Яковенко позначили</w:t>
      </w:r>
      <w:r w:rsidRPr="00CD3BF0">
        <w:rPr>
          <w:rFonts w:eastAsia="Times New Roman" w:cs="Times New Roman"/>
          <w:color w:val="333333"/>
          <w:szCs w:val="28"/>
          <w:lang w:val="uk-UA" w:eastAsia="uk-UA"/>
        </w:rPr>
        <w:t xml:space="preserve"> одну з важливих ознак радянської урбанізації</w:t>
      </w:r>
      <w:r w:rsidR="009E60C4">
        <w:rPr>
          <w:rStyle w:val="ac"/>
          <w:rFonts w:eastAsia="Times New Roman" w:cs="Times New Roman"/>
          <w:color w:val="333333"/>
          <w:szCs w:val="28"/>
          <w:lang w:val="uk-UA" w:eastAsia="uk-UA"/>
        </w:rPr>
        <w:footnoteReference w:id="2"/>
      </w:r>
      <w:r w:rsidRPr="00CD3BF0">
        <w:rPr>
          <w:rFonts w:eastAsia="Times New Roman" w:cs="Times New Roman"/>
          <w:color w:val="333333"/>
          <w:szCs w:val="28"/>
          <w:lang w:val="uk-UA" w:eastAsia="uk-UA"/>
        </w:rPr>
        <w:t xml:space="preserve">. </w:t>
      </w:r>
    </w:p>
    <w:p w14:paraId="48E8C15B" w14:textId="785FE10F" w:rsidR="00CD3BF0" w:rsidRPr="00CD3BF0" w:rsidRDefault="007A3696" w:rsidP="004112CA">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З метою висвітлення означеного</w:t>
      </w:r>
      <w:r w:rsidR="00CD3BF0" w:rsidRPr="00CD3BF0">
        <w:rPr>
          <w:rFonts w:eastAsia="Times New Roman" w:cs="Times New Roman"/>
          <w:color w:val="333333"/>
          <w:szCs w:val="28"/>
          <w:lang w:val="uk-UA" w:eastAsia="uk-UA"/>
        </w:rPr>
        <w:t xml:space="preserve"> </w:t>
      </w:r>
      <w:r>
        <w:rPr>
          <w:rFonts w:eastAsia="Times New Roman" w:cs="Times New Roman"/>
          <w:color w:val="333333"/>
          <w:szCs w:val="28"/>
          <w:lang w:val="uk-UA" w:eastAsia="uk-UA"/>
        </w:rPr>
        <w:t>процесу</w:t>
      </w:r>
      <w:r w:rsidR="00CD3BF0" w:rsidRPr="00CD3BF0">
        <w:rPr>
          <w:rFonts w:eastAsia="Times New Roman" w:cs="Times New Roman"/>
          <w:color w:val="333333"/>
          <w:szCs w:val="28"/>
          <w:lang w:val="uk-UA" w:eastAsia="uk-UA"/>
        </w:rPr>
        <w:t xml:space="preserve"> ми виділяємо два хронологічних періоди:</w:t>
      </w:r>
    </w:p>
    <w:p w14:paraId="244E9A93" w14:textId="510A60B8" w:rsidR="00CD3BF0" w:rsidRPr="00E44CF7" w:rsidRDefault="00FF3C6D" w:rsidP="002F44A0">
      <w:pPr>
        <w:pStyle w:val="a3"/>
        <w:numPr>
          <w:ilvl w:val="0"/>
          <w:numId w:val="20"/>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відбудовний (1921–1925 </w:t>
      </w:r>
      <w:r w:rsidR="00CD3BF0" w:rsidRPr="00E44CF7">
        <w:rPr>
          <w:rFonts w:eastAsia="Times New Roman" w:cs="Times New Roman"/>
          <w:color w:val="333333"/>
          <w:szCs w:val="28"/>
          <w:lang w:val="uk-UA" w:eastAsia="uk-UA"/>
        </w:rPr>
        <w:t>рр.)</w:t>
      </w:r>
      <w:r w:rsidR="004112CA" w:rsidRPr="00E44CF7">
        <w:rPr>
          <w:rFonts w:eastAsia="Times New Roman" w:cs="Times New Roman"/>
          <w:color w:val="333333"/>
          <w:szCs w:val="28"/>
          <w:lang w:val="uk-UA" w:eastAsia="uk-UA"/>
        </w:rPr>
        <w:t>;</w:t>
      </w:r>
      <w:r w:rsidR="00CD3BF0" w:rsidRPr="00E44CF7">
        <w:rPr>
          <w:rFonts w:eastAsia="Times New Roman" w:cs="Times New Roman"/>
          <w:color w:val="333333"/>
          <w:szCs w:val="28"/>
          <w:lang w:val="uk-UA" w:eastAsia="uk-UA"/>
        </w:rPr>
        <w:t xml:space="preserve"> </w:t>
      </w:r>
    </w:p>
    <w:p w14:paraId="768CBD0F" w14:textId="2DAA1AB9" w:rsidR="00CD3BF0" w:rsidRPr="00E44CF7" w:rsidRDefault="004112CA" w:rsidP="002F44A0">
      <w:pPr>
        <w:pStyle w:val="a3"/>
        <w:numPr>
          <w:ilvl w:val="0"/>
          <w:numId w:val="20"/>
        </w:numPr>
        <w:spacing w:after="0" w:line="360" w:lineRule="auto"/>
        <w:ind w:left="0" w:firstLine="709"/>
        <w:jc w:val="both"/>
        <w:rPr>
          <w:rFonts w:eastAsia="Times New Roman" w:cs="Times New Roman"/>
          <w:color w:val="333333"/>
          <w:szCs w:val="28"/>
          <w:lang w:val="uk-UA" w:eastAsia="uk-UA"/>
        </w:rPr>
      </w:pPr>
      <w:r w:rsidRPr="00E44CF7">
        <w:rPr>
          <w:rFonts w:eastAsia="Times New Roman" w:cs="Times New Roman"/>
          <w:color w:val="333333"/>
          <w:szCs w:val="28"/>
          <w:lang w:val="uk-UA" w:eastAsia="uk-UA"/>
        </w:rPr>
        <w:t>період</w:t>
      </w:r>
      <w:r w:rsidR="00CD3BF0" w:rsidRPr="00E44CF7">
        <w:rPr>
          <w:rFonts w:eastAsia="Times New Roman" w:cs="Times New Roman"/>
          <w:color w:val="333333"/>
          <w:szCs w:val="28"/>
          <w:lang w:val="uk-UA" w:eastAsia="uk-UA"/>
        </w:rPr>
        <w:t xml:space="preserve"> соціаліс</w:t>
      </w:r>
      <w:r w:rsidR="00FF3C6D">
        <w:rPr>
          <w:rFonts w:eastAsia="Times New Roman" w:cs="Times New Roman"/>
          <w:color w:val="333333"/>
          <w:szCs w:val="28"/>
          <w:lang w:val="uk-UA" w:eastAsia="uk-UA"/>
        </w:rPr>
        <w:t>тичної реконструкції (1926–1929 </w:t>
      </w:r>
      <w:r w:rsidR="00CD3BF0" w:rsidRPr="00E44CF7">
        <w:rPr>
          <w:rFonts w:eastAsia="Times New Roman" w:cs="Times New Roman"/>
          <w:color w:val="333333"/>
          <w:szCs w:val="28"/>
          <w:lang w:val="uk-UA" w:eastAsia="uk-UA"/>
        </w:rPr>
        <w:t>рр.)</w:t>
      </w:r>
      <w:r w:rsidR="009717AD" w:rsidRPr="00E44CF7">
        <w:rPr>
          <w:rFonts w:eastAsia="Times New Roman" w:cs="Times New Roman"/>
          <w:color w:val="333333"/>
          <w:szCs w:val="28"/>
          <w:lang w:val="uk-UA" w:eastAsia="uk-UA"/>
        </w:rPr>
        <w:t>.</w:t>
      </w:r>
    </w:p>
    <w:p w14:paraId="04F80433" w14:textId="6681AFE6" w:rsidR="00643F39" w:rsidRPr="00643F39" w:rsidRDefault="00643F39" w:rsidP="00643F39">
      <w:pPr>
        <w:spacing w:after="0" w:line="360" w:lineRule="auto"/>
        <w:ind w:firstLine="709"/>
        <w:jc w:val="both"/>
        <w:rPr>
          <w:rFonts w:eastAsia="Times New Roman" w:cs="Times New Roman"/>
          <w:color w:val="333333"/>
          <w:szCs w:val="28"/>
          <w:lang w:val="uk-UA" w:eastAsia="uk-UA"/>
        </w:rPr>
      </w:pPr>
      <w:r w:rsidRPr="00643F39">
        <w:rPr>
          <w:rFonts w:eastAsia="Times New Roman" w:cs="Times New Roman"/>
          <w:color w:val="333333"/>
          <w:szCs w:val="28"/>
          <w:lang w:val="uk-UA" w:eastAsia="uk-UA"/>
        </w:rPr>
        <w:t>Періодизація дослідження дозволяє систематизувати історичний процес та виділити ключові етапи та зміни у радянській Україні, що є важливим для розуміння політичних контекстів і їхнього впливу на діяльність міської виконавчої влади у сфері управл</w:t>
      </w:r>
      <w:r w:rsidR="007E08C4">
        <w:rPr>
          <w:rFonts w:eastAsia="Times New Roman" w:cs="Times New Roman"/>
          <w:color w:val="333333"/>
          <w:szCs w:val="28"/>
          <w:lang w:val="uk-UA" w:eastAsia="uk-UA"/>
        </w:rPr>
        <w:t>іння комунальним господарством Катеринослава/</w:t>
      </w:r>
      <w:r w:rsidRPr="00643F39">
        <w:rPr>
          <w:rFonts w:eastAsia="Times New Roman" w:cs="Times New Roman"/>
          <w:color w:val="333333"/>
          <w:szCs w:val="28"/>
          <w:lang w:val="uk-UA" w:eastAsia="uk-UA"/>
        </w:rPr>
        <w:t>Дніпропетровськ</w:t>
      </w:r>
      <w:r w:rsidR="007E08C4">
        <w:rPr>
          <w:rFonts w:eastAsia="Times New Roman" w:cs="Times New Roman"/>
          <w:color w:val="333333"/>
          <w:szCs w:val="28"/>
          <w:lang w:val="uk-UA" w:eastAsia="uk-UA"/>
        </w:rPr>
        <w:t>а</w:t>
      </w:r>
      <w:r w:rsidR="00431C6B" w:rsidRPr="00431C6B">
        <w:rPr>
          <w:lang w:val="uk-UA"/>
        </w:rPr>
        <w:t xml:space="preserve"> </w:t>
      </w:r>
      <w:r w:rsidR="000B234B">
        <w:rPr>
          <w:rFonts w:eastAsia="Times New Roman" w:cs="Times New Roman"/>
          <w:color w:val="333333"/>
          <w:szCs w:val="28"/>
          <w:lang w:val="uk-UA" w:eastAsia="uk-UA"/>
        </w:rPr>
        <w:t xml:space="preserve">в період НЕПу (1921–1929 </w:t>
      </w:r>
      <w:r w:rsidR="00431C6B" w:rsidRPr="00431C6B">
        <w:rPr>
          <w:rFonts w:eastAsia="Times New Roman" w:cs="Times New Roman"/>
          <w:color w:val="333333"/>
          <w:szCs w:val="28"/>
          <w:lang w:val="uk-UA" w:eastAsia="uk-UA"/>
        </w:rPr>
        <w:t>рр.)</w:t>
      </w:r>
      <w:r w:rsidRPr="00643F39">
        <w:rPr>
          <w:rFonts w:eastAsia="Times New Roman" w:cs="Times New Roman"/>
          <w:color w:val="333333"/>
          <w:szCs w:val="28"/>
          <w:lang w:val="uk-UA" w:eastAsia="uk-UA"/>
        </w:rPr>
        <w:t xml:space="preserve">. </w:t>
      </w:r>
    </w:p>
    <w:p w14:paraId="362AA642" w14:textId="5103C030" w:rsidR="00643F39" w:rsidRPr="00643F39" w:rsidRDefault="00643F39" w:rsidP="00643F39">
      <w:pPr>
        <w:spacing w:after="0" w:line="360" w:lineRule="auto"/>
        <w:ind w:firstLine="709"/>
        <w:jc w:val="both"/>
        <w:rPr>
          <w:rFonts w:eastAsia="Times New Roman" w:cs="Times New Roman"/>
          <w:color w:val="333333"/>
          <w:szCs w:val="28"/>
          <w:lang w:val="uk-UA" w:eastAsia="uk-UA"/>
        </w:rPr>
      </w:pPr>
      <w:r w:rsidRPr="00643F39">
        <w:rPr>
          <w:rFonts w:eastAsia="Times New Roman" w:cs="Times New Roman"/>
          <w:color w:val="333333"/>
          <w:szCs w:val="28"/>
          <w:lang w:val="uk-UA" w:eastAsia="uk-UA"/>
        </w:rPr>
        <w:t>Врахування історичного досвіду цього періоду є критично важливим для сучасних досліджень і політик. Аналіз case studies, зок</w:t>
      </w:r>
      <w:r w:rsidR="007E08C4">
        <w:rPr>
          <w:rFonts w:eastAsia="Times New Roman" w:cs="Times New Roman"/>
          <w:color w:val="333333"/>
          <w:szCs w:val="28"/>
          <w:lang w:val="uk-UA" w:eastAsia="uk-UA"/>
        </w:rPr>
        <w:t xml:space="preserve">рема діяльності міської влади </w:t>
      </w:r>
      <w:r w:rsidRPr="00643F39">
        <w:rPr>
          <w:rFonts w:eastAsia="Times New Roman" w:cs="Times New Roman"/>
          <w:color w:val="333333"/>
          <w:szCs w:val="28"/>
          <w:lang w:val="uk-UA" w:eastAsia="uk-UA"/>
        </w:rPr>
        <w:t>Катеринослав</w:t>
      </w:r>
      <w:r w:rsidR="007E08C4">
        <w:rPr>
          <w:rFonts w:eastAsia="Times New Roman" w:cs="Times New Roman"/>
          <w:color w:val="333333"/>
          <w:szCs w:val="28"/>
          <w:lang w:val="uk-UA" w:eastAsia="uk-UA"/>
        </w:rPr>
        <w:t>а</w:t>
      </w:r>
      <w:r w:rsidRPr="00643F39">
        <w:rPr>
          <w:rFonts w:eastAsia="Times New Roman" w:cs="Times New Roman"/>
          <w:color w:val="333333"/>
          <w:szCs w:val="28"/>
          <w:lang w:val="uk-UA" w:eastAsia="uk-UA"/>
        </w:rPr>
        <w:t>/Дніпропетровськ</w:t>
      </w:r>
      <w:r w:rsidR="007E08C4">
        <w:rPr>
          <w:rFonts w:eastAsia="Times New Roman" w:cs="Times New Roman"/>
          <w:color w:val="333333"/>
          <w:szCs w:val="28"/>
          <w:lang w:val="uk-UA" w:eastAsia="uk-UA"/>
        </w:rPr>
        <w:t>а</w:t>
      </w:r>
      <w:r>
        <w:rPr>
          <w:rFonts w:eastAsia="Times New Roman" w:cs="Times New Roman"/>
          <w:color w:val="333333"/>
          <w:szCs w:val="28"/>
          <w:lang w:val="uk-UA" w:eastAsia="uk-UA"/>
        </w:rPr>
        <w:t xml:space="preserve"> (1921</w:t>
      </w:r>
      <w:r w:rsidR="00C65CED">
        <w:rPr>
          <w:rFonts w:eastAsia="Times New Roman" w:cs="Times New Roman"/>
          <w:color w:val="333333"/>
          <w:szCs w:val="28"/>
          <w:lang w:val="uk-UA" w:eastAsia="uk-UA"/>
        </w:rPr>
        <w:t>–</w:t>
      </w:r>
      <w:r>
        <w:rPr>
          <w:rFonts w:eastAsia="Times New Roman" w:cs="Times New Roman"/>
          <w:color w:val="333333"/>
          <w:szCs w:val="28"/>
          <w:lang w:val="uk-UA" w:eastAsia="uk-UA"/>
        </w:rPr>
        <w:t>1929 рр.)</w:t>
      </w:r>
      <w:r w:rsidRPr="00643F39">
        <w:rPr>
          <w:rFonts w:eastAsia="Times New Roman" w:cs="Times New Roman"/>
          <w:color w:val="333333"/>
          <w:szCs w:val="28"/>
          <w:lang w:val="uk-UA" w:eastAsia="uk-UA"/>
        </w:rPr>
        <w:t xml:space="preserve">, дозволяє </w:t>
      </w:r>
      <w:r w:rsidR="004737C1">
        <w:rPr>
          <w:rFonts w:eastAsia="Times New Roman" w:cs="Times New Roman"/>
          <w:color w:val="333333"/>
          <w:szCs w:val="28"/>
          <w:lang w:val="uk-UA" w:eastAsia="uk-UA"/>
        </w:rPr>
        <w:t xml:space="preserve">глибше </w:t>
      </w:r>
      <w:r w:rsidR="004737C1" w:rsidRPr="004737C1">
        <w:rPr>
          <w:rFonts w:eastAsia="Times New Roman" w:cs="Times New Roman"/>
          <w:color w:val="333333"/>
          <w:szCs w:val="28"/>
          <w:lang w:val="uk-UA" w:eastAsia="uk-UA"/>
        </w:rPr>
        <w:t>зрозуміти радянські муніципальні практики, їхні проблеми та виклики. Це, у свою чергу, сприяє відпо</w:t>
      </w:r>
      <w:r w:rsidR="009249CF">
        <w:rPr>
          <w:rFonts w:eastAsia="Times New Roman" w:cs="Times New Roman"/>
          <w:color w:val="333333"/>
          <w:szCs w:val="28"/>
          <w:lang w:val="uk-UA" w:eastAsia="uk-UA"/>
        </w:rPr>
        <w:t xml:space="preserve">відальному та </w:t>
      </w:r>
      <w:r w:rsidR="004737C1" w:rsidRPr="004737C1">
        <w:rPr>
          <w:rFonts w:eastAsia="Times New Roman" w:cs="Times New Roman"/>
          <w:color w:val="333333"/>
          <w:szCs w:val="28"/>
          <w:lang w:val="uk-UA" w:eastAsia="uk-UA"/>
        </w:rPr>
        <w:t>ґрунто</w:t>
      </w:r>
      <w:r w:rsidR="004737C1">
        <w:rPr>
          <w:rFonts w:eastAsia="Times New Roman" w:cs="Times New Roman"/>
          <w:color w:val="333333"/>
          <w:szCs w:val="28"/>
          <w:lang w:val="uk-UA" w:eastAsia="uk-UA"/>
        </w:rPr>
        <w:t>вному переосмисленню історичного досвіду</w:t>
      </w:r>
      <w:r w:rsidR="004737C1" w:rsidRPr="004737C1">
        <w:rPr>
          <w:rFonts w:eastAsia="Times New Roman" w:cs="Times New Roman"/>
          <w:color w:val="333333"/>
          <w:szCs w:val="28"/>
          <w:lang w:val="uk-UA" w:eastAsia="uk-UA"/>
        </w:rPr>
        <w:t xml:space="preserve"> у контексті </w:t>
      </w:r>
      <w:r w:rsidR="00937627">
        <w:rPr>
          <w:rFonts w:eastAsia="Times New Roman" w:cs="Times New Roman"/>
          <w:color w:val="333333"/>
          <w:szCs w:val="28"/>
          <w:lang w:val="uk-UA" w:eastAsia="uk-UA"/>
        </w:rPr>
        <w:t xml:space="preserve">побудови </w:t>
      </w:r>
      <w:r w:rsidR="004737C1" w:rsidRPr="004737C1">
        <w:rPr>
          <w:rFonts w:eastAsia="Times New Roman" w:cs="Times New Roman"/>
          <w:color w:val="333333"/>
          <w:szCs w:val="28"/>
          <w:lang w:val="uk-UA" w:eastAsia="uk-UA"/>
        </w:rPr>
        <w:t>сучасних стратегій управління житлово-комун</w:t>
      </w:r>
      <w:r w:rsidR="004737C1">
        <w:rPr>
          <w:rFonts w:eastAsia="Times New Roman" w:cs="Times New Roman"/>
          <w:color w:val="333333"/>
          <w:szCs w:val="28"/>
          <w:lang w:val="uk-UA" w:eastAsia="uk-UA"/>
        </w:rPr>
        <w:t xml:space="preserve">альним господарством в </w:t>
      </w:r>
      <w:r w:rsidR="00C36EC6">
        <w:rPr>
          <w:rFonts w:eastAsia="Times New Roman" w:cs="Times New Roman"/>
          <w:color w:val="333333"/>
          <w:szCs w:val="28"/>
          <w:lang w:val="uk-UA" w:eastAsia="uk-UA"/>
        </w:rPr>
        <w:t xml:space="preserve">демократичній </w:t>
      </w:r>
      <w:r w:rsidR="004737C1">
        <w:rPr>
          <w:rFonts w:eastAsia="Times New Roman" w:cs="Times New Roman"/>
          <w:color w:val="333333"/>
          <w:szCs w:val="28"/>
          <w:lang w:val="uk-UA" w:eastAsia="uk-UA"/>
        </w:rPr>
        <w:t xml:space="preserve">Україні. </w:t>
      </w:r>
    </w:p>
    <w:p w14:paraId="5FD30FCA" w14:textId="3C4AC92B" w:rsidR="00CD3BF0" w:rsidRP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Об’єктом дослідження</w:t>
      </w:r>
      <w:r w:rsidRPr="00CD3BF0">
        <w:rPr>
          <w:rFonts w:eastAsia="Times New Roman" w:cs="Times New Roman"/>
          <w:color w:val="333333"/>
          <w:szCs w:val="28"/>
          <w:lang w:val="uk-UA" w:eastAsia="uk-UA"/>
        </w:rPr>
        <w:t xml:space="preserve"> – є діяльність місцевої виконавчої влади – міської ради Катеринослава/Дніпропетровська </w:t>
      </w:r>
      <w:r w:rsidR="00145B25">
        <w:rPr>
          <w:rFonts w:eastAsia="Times New Roman" w:cs="Times New Roman"/>
          <w:color w:val="333333"/>
          <w:szCs w:val="28"/>
          <w:lang w:val="uk-UA" w:eastAsia="uk-UA"/>
        </w:rPr>
        <w:t>(1921</w:t>
      </w:r>
      <w:r w:rsidR="00C65CED">
        <w:rPr>
          <w:rFonts w:eastAsia="Times New Roman" w:cs="Times New Roman"/>
          <w:color w:val="333333"/>
          <w:szCs w:val="28"/>
          <w:lang w:val="uk-UA" w:eastAsia="uk-UA"/>
        </w:rPr>
        <w:t>–</w:t>
      </w:r>
      <w:r w:rsidR="00145B25">
        <w:rPr>
          <w:rFonts w:eastAsia="Times New Roman" w:cs="Times New Roman"/>
          <w:color w:val="333333"/>
          <w:szCs w:val="28"/>
          <w:lang w:val="uk-UA" w:eastAsia="uk-UA"/>
        </w:rPr>
        <w:t>1929</w:t>
      </w:r>
      <w:r w:rsidR="00A35B23">
        <w:rPr>
          <w:rFonts w:eastAsia="Times New Roman" w:cs="Times New Roman"/>
          <w:color w:val="333333"/>
          <w:szCs w:val="28"/>
          <w:lang w:val="uk-UA" w:eastAsia="uk-UA"/>
        </w:rPr>
        <w:t> рр.</w:t>
      </w:r>
      <w:r w:rsidRPr="00CD3BF0">
        <w:rPr>
          <w:rFonts w:eastAsia="Times New Roman" w:cs="Times New Roman"/>
          <w:color w:val="333333"/>
          <w:szCs w:val="28"/>
          <w:lang w:val="uk-UA" w:eastAsia="uk-UA"/>
        </w:rPr>
        <w:t>).</w:t>
      </w:r>
    </w:p>
    <w:p w14:paraId="3F11B118" w14:textId="174E6D28" w:rsidR="00CD3BF0" w:rsidRP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Предметом дослідження</w:t>
      </w:r>
      <w:r w:rsidRPr="00CD3BF0">
        <w:rPr>
          <w:rFonts w:eastAsia="Times New Roman" w:cs="Times New Roman"/>
          <w:color w:val="333333"/>
          <w:szCs w:val="28"/>
          <w:lang w:val="uk-UA" w:eastAsia="uk-UA"/>
        </w:rPr>
        <w:t xml:space="preserve"> є діяль</w:t>
      </w:r>
      <w:r w:rsidR="00FF3C6D">
        <w:rPr>
          <w:rFonts w:eastAsia="Times New Roman" w:cs="Times New Roman"/>
          <w:color w:val="333333"/>
          <w:szCs w:val="28"/>
          <w:lang w:val="uk-UA" w:eastAsia="uk-UA"/>
        </w:rPr>
        <w:t>ність міської виконавчої влади</w:t>
      </w:r>
      <w:r w:rsidRPr="00CD3BF0">
        <w:rPr>
          <w:rFonts w:eastAsia="Times New Roman" w:cs="Times New Roman"/>
          <w:color w:val="333333"/>
          <w:szCs w:val="28"/>
          <w:lang w:val="uk-UA" w:eastAsia="uk-UA"/>
        </w:rPr>
        <w:t xml:space="preserve"> Катеринослава/Дніпропетровська, зокрема активна реалізація політичних та соціально-економічних реформ у сфері </w:t>
      </w:r>
      <w:r w:rsidR="006433D2">
        <w:rPr>
          <w:rFonts w:eastAsia="Times New Roman" w:cs="Times New Roman"/>
          <w:color w:val="333333"/>
          <w:szCs w:val="28"/>
          <w:lang w:val="uk-UA" w:eastAsia="uk-UA"/>
        </w:rPr>
        <w:t>комунального</w:t>
      </w:r>
      <w:r w:rsidRPr="00CD3BF0">
        <w:rPr>
          <w:rFonts w:eastAsia="Times New Roman" w:cs="Times New Roman"/>
          <w:color w:val="333333"/>
          <w:szCs w:val="28"/>
          <w:lang w:val="uk-UA" w:eastAsia="uk-UA"/>
        </w:rPr>
        <w:t xml:space="preserve"> господарства </w:t>
      </w:r>
      <w:r w:rsidR="00342E49">
        <w:rPr>
          <w:rFonts w:eastAsia="Times New Roman" w:cs="Times New Roman"/>
          <w:color w:val="333333"/>
          <w:szCs w:val="28"/>
          <w:lang w:val="uk-UA" w:eastAsia="uk-UA"/>
        </w:rPr>
        <w:t>Катеринослава/Дніпропетровська</w:t>
      </w:r>
      <w:r w:rsidR="001226ED" w:rsidRPr="001226ED">
        <w:t xml:space="preserve"> </w:t>
      </w:r>
      <w:r w:rsidR="001226ED" w:rsidRPr="001226ED">
        <w:rPr>
          <w:rFonts w:eastAsia="Times New Roman" w:cs="Times New Roman"/>
          <w:color w:val="333333"/>
          <w:szCs w:val="28"/>
          <w:lang w:val="uk-UA" w:eastAsia="uk-UA"/>
        </w:rPr>
        <w:t>у період НЕПу</w:t>
      </w:r>
      <w:r w:rsidR="00145B25">
        <w:rPr>
          <w:rFonts w:eastAsia="Times New Roman" w:cs="Times New Roman"/>
          <w:color w:val="333333"/>
          <w:szCs w:val="28"/>
          <w:lang w:val="uk-UA" w:eastAsia="uk-UA"/>
        </w:rPr>
        <w:t xml:space="preserve"> (1921</w:t>
      </w:r>
      <w:r w:rsidR="00C65CED">
        <w:rPr>
          <w:rFonts w:eastAsia="Times New Roman" w:cs="Times New Roman"/>
          <w:color w:val="333333"/>
          <w:szCs w:val="28"/>
          <w:lang w:val="uk-UA" w:eastAsia="uk-UA"/>
        </w:rPr>
        <w:t>–</w:t>
      </w:r>
      <w:r w:rsidR="00145B25">
        <w:rPr>
          <w:rFonts w:eastAsia="Times New Roman" w:cs="Times New Roman"/>
          <w:color w:val="333333"/>
          <w:szCs w:val="28"/>
          <w:lang w:val="uk-UA" w:eastAsia="uk-UA"/>
        </w:rPr>
        <w:t>1929</w:t>
      </w:r>
      <w:r w:rsidR="00C07A05">
        <w:rPr>
          <w:rFonts w:eastAsia="Times New Roman" w:cs="Times New Roman"/>
          <w:color w:val="333333"/>
          <w:szCs w:val="28"/>
          <w:lang w:val="uk-UA" w:eastAsia="uk-UA"/>
        </w:rPr>
        <w:t> рр.</w:t>
      </w:r>
      <w:r w:rsidRPr="00CD3BF0">
        <w:rPr>
          <w:rFonts w:eastAsia="Times New Roman" w:cs="Times New Roman"/>
          <w:color w:val="333333"/>
          <w:szCs w:val="28"/>
          <w:lang w:val="uk-UA" w:eastAsia="uk-UA"/>
        </w:rPr>
        <w:t>).</w:t>
      </w:r>
    </w:p>
    <w:p w14:paraId="57BFC190" w14:textId="23755DA0" w:rsidR="0062641B"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Мета дослідження </w:t>
      </w:r>
      <w:r w:rsidR="00B5496B">
        <w:rPr>
          <w:rFonts w:eastAsia="Times New Roman" w:cs="Times New Roman"/>
          <w:color w:val="333333"/>
          <w:szCs w:val="28"/>
          <w:lang w:val="uk-UA" w:eastAsia="uk-UA"/>
        </w:rPr>
        <w:t>п</w:t>
      </w:r>
      <w:r w:rsidR="0062641B" w:rsidRPr="0062641B">
        <w:rPr>
          <w:rFonts w:eastAsia="Times New Roman" w:cs="Times New Roman"/>
          <w:color w:val="333333"/>
          <w:szCs w:val="28"/>
          <w:lang w:val="uk-UA" w:eastAsia="uk-UA"/>
        </w:rPr>
        <w:t xml:space="preserve">олягає в тому, щоб, спираючись на сучасні методи історичних та міждисциплінарних досліджень, охарактеризувати </w:t>
      </w:r>
      <w:r w:rsidR="008C05BC">
        <w:rPr>
          <w:rFonts w:eastAsia="Times New Roman" w:cs="Times New Roman"/>
          <w:color w:val="333333"/>
          <w:szCs w:val="28"/>
          <w:lang w:val="uk-UA" w:eastAsia="uk-UA"/>
        </w:rPr>
        <w:t xml:space="preserve">політичні та </w:t>
      </w:r>
      <w:r w:rsidR="0062641B" w:rsidRPr="0062641B">
        <w:rPr>
          <w:rFonts w:eastAsia="Times New Roman" w:cs="Times New Roman"/>
          <w:color w:val="333333"/>
          <w:szCs w:val="28"/>
          <w:lang w:val="uk-UA" w:eastAsia="uk-UA"/>
        </w:rPr>
        <w:t xml:space="preserve">соціально-економічні ініціативи радянської влади, спрямовані на формування </w:t>
      </w:r>
      <w:r w:rsidR="0062641B" w:rsidRPr="0062641B">
        <w:rPr>
          <w:rFonts w:eastAsia="Times New Roman" w:cs="Times New Roman"/>
          <w:color w:val="333333"/>
          <w:szCs w:val="28"/>
          <w:lang w:val="uk-UA" w:eastAsia="uk-UA"/>
        </w:rPr>
        <w:lastRenderedPageBreak/>
        <w:t>та функціонування повноважень і контролю органів місцевого управління у сфері комунального господарства Катеринослава/Дніпропетр</w:t>
      </w:r>
      <w:r w:rsidR="001226ED">
        <w:rPr>
          <w:rFonts w:eastAsia="Times New Roman" w:cs="Times New Roman"/>
          <w:color w:val="333333"/>
          <w:szCs w:val="28"/>
          <w:lang w:val="uk-UA" w:eastAsia="uk-UA"/>
        </w:rPr>
        <w:t>овська у період НЕПу (1921</w:t>
      </w:r>
      <w:r w:rsidR="00C65CED">
        <w:rPr>
          <w:rFonts w:eastAsia="Times New Roman" w:cs="Times New Roman"/>
          <w:color w:val="333333"/>
          <w:szCs w:val="28"/>
          <w:lang w:val="uk-UA" w:eastAsia="uk-UA"/>
        </w:rPr>
        <w:t>–</w:t>
      </w:r>
      <w:r w:rsidR="001226ED">
        <w:rPr>
          <w:rFonts w:eastAsia="Times New Roman" w:cs="Times New Roman"/>
          <w:color w:val="333333"/>
          <w:szCs w:val="28"/>
          <w:lang w:val="uk-UA" w:eastAsia="uk-UA"/>
        </w:rPr>
        <w:t>1929 </w:t>
      </w:r>
      <w:r w:rsidR="0062641B" w:rsidRPr="0062641B">
        <w:rPr>
          <w:rFonts w:eastAsia="Times New Roman" w:cs="Times New Roman"/>
          <w:color w:val="333333"/>
          <w:szCs w:val="28"/>
          <w:lang w:val="uk-UA" w:eastAsia="uk-UA"/>
        </w:rPr>
        <w:t>рр.).</w:t>
      </w:r>
    </w:p>
    <w:p w14:paraId="026DDB96" w14:textId="7271A5AC" w:rsidR="00CD3BF0" w:rsidRP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Враховуючи об’єкт та предмет дослідження, для їх аналізу та досягнення поставленої мети, необхідно виконати ряд дослідницьких завдань:</w:t>
      </w:r>
    </w:p>
    <w:p w14:paraId="4B8DB241" w14:textId="256BB468" w:rsidR="00CD3BF0" w:rsidRPr="00CD3BF0"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дослідити історіографію формування та розвитку органів місцевого управління</w:t>
      </w:r>
      <w:r w:rsidR="000C15BA">
        <w:rPr>
          <w:rFonts w:eastAsia="Times New Roman" w:cs="Times New Roman"/>
          <w:color w:val="333333"/>
          <w:szCs w:val="28"/>
          <w:lang w:val="uk-UA" w:eastAsia="uk-UA"/>
        </w:rPr>
        <w:t xml:space="preserve"> </w:t>
      </w:r>
      <w:r w:rsidR="0089439A">
        <w:rPr>
          <w:rFonts w:eastAsia="Times New Roman" w:cs="Times New Roman"/>
          <w:color w:val="333333"/>
          <w:szCs w:val="28"/>
          <w:lang w:val="uk-UA" w:eastAsia="uk-UA"/>
        </w:rPr>
        <w:t>та</w:t>
      </w:r>
      <w:r w:rsidRPr="00CD3BF0">
        <w:rPr>
          <w:rFonts w:eastAsia="Times New Roman" w:cs="Times New Roman"/>
          <w:color w:val="333333"/>
          <w:szCs w:val="28"/>
          <w:lang w:val="uk-UA" w:eastAsia="uk-UA"/>
        </w:rPr>
        <w:t xml:space="preserve"> сфері комунального господарства, визначити малодосліджені аспекти та сформувати перспективні напрямки для подальшого дослідження;</w:t>
      </w:r>
    </w:p>
    <w:p w14:paraId="15FC3A44" w14:textId="035FDAE5" w:rsidR="00CD3BF0" w:rsidRPr="00CD3BF0"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охарактеризувати джерельну базу дослідження, визначити її ев</w:t>
      </w:r>
      <w:r w:rsidR="00CA1B81">
        <w:rPr>
          <w:rFonts w:eastAsia="Times New Roman" w:cs="Times New Roman"/>
          <w:color w:val="333333"/>
          <w:szCs w:val="28"/>
          <w:lang w:val="uk-UA" w:eastAsia="uk-UA"/>
        </w:rPr>
        <w:t>ристичний потенціал</w:t>
      </w:r>
      <w:r w:rsidRPr="00CD3BF0">
        <w:rPr>
          <w:rFonts w:eastAsia="Times New Roman" w:cs="Times New Roman"/>
          <w:color w:val="333333"/>
          <w:szCs w:val="28"/>
          <w:lang w:val="uk-UA" w:eastAsia="uk-UA"/>
        </w:rPr>
        <w:t>;</w:t>
      </w:r>
    </w:p>
    <w:p w14:paraId="17CD57BF" w14:textId="2DE34877" w:rsidR="00CD3BF0" w:rsidRPr="00CD3BF0"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r>
      <w:r w:rsidR="006A7FE1">
        <w:rPr>
          <w:rFonts w:eastAsia="Times New Roman" w:cs="Times New Roman"/>
          <w:color w:val="333333"/>
          <w:szCs w:val="28"/>
          <w:lang w:val="uk-UA" w:eastAsia="uk-UA"/>
        </w:rPr>
        <w:t>в</w:t>
      </w:r>
      <w:r w:rsidRPr="00CD3BF0">
        <w:rPr>
          <w:rFonts w:eastAsia="Times New Roman" w:cs="Times New Roman"/>
          <w:color w:val="333333"/>
          <w:szCs w:val="28"/>
          <w:lang w:val="uk-UA" w:eastAsia="uk-UA"/>
        </w:rPr>
        <w:t>иокремити ключові фактори, які вплинули на нормативно-правове регулювання місцевих виконавчих органів в УСРР;</w:t>
      </w:r>
    </w:p>
    <w:p w14:paraId="7A15788B" w14:textId="66B964D0" w:rsidR="00592D87"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r>
      <w:r w:rsidR="00592D87" w:rsidRPr="00592D87">
        <w:rPr>
          <w:rFonts w:eastAsia="Times New Roman" w:cs="Times New Roman"/>
          <w:color w:val="333333"/>
          <w:szCs w:val="28"/>
          <w:lang w:val="uk-UA" w:eastAsia="uk-UA"/>
        </w:rPr>
        <w:t xml:space="preserve">окреслити проблеми та виклики, що постали перед місцевою виконавчою владою Катеринослава/Дніпропетровська з питань управління комунальним господарством </w:t>
      </w:r>
      <w:r w:rsidR="00123AC4" w:rsidRPr="00123AC4">
        <w:rPr>
          <w:rFonts w:eastAsia="Times New Roman" w:cs="Times New Roman"/>
          <w:color w:val="333333"/>
          <w:szCs w:val="28"/>
          <w:lang w:val="uk-UA" w:eastAsia="uk-UA"/>
        </w:rPr>
        <w:t>(1921–1929 рр.)</w:t>
      </w:r>
      <w:r w:rsidR="00592D87" w:rsidRPr="00592D87">
        <w:rPr>
          <w:rFonts w:eastAsia="Times New Roman" w:cs="Times New Roman"/>
          <w:color w:val="333333"/>
          <w:szCs w:val="28"/>
          <w:lang w:val="uk-UA" w:eastAsia="uk-UA"/>
        </w:rPr>
        <w:t>;</w:t>
      </w:r>
    </w:p>
    <w:p w14:paraId="524ED53A" w14:textId="3CDC365A" w:rsidR="00CD3BF0"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r>
      <w:r w:rsidR="009D0BBD" w:rsidRPr="009D0BBD">
        <w:rPr>
          <w:rFonts w:eastAsia="Times New Roman" w:cs="Times New Roman"/>
          <w:color w:val="333333"/>
          <w:szCs w:val="28"/>
          <w:lang w:val="uk-UA" w:eastAsia="uk-UA"/>
        </w:rPr>
        <w:t>визначити склад та функціональну активність виконавчого органу рад у сфері комунального господарства Катеринослава/Дніпропетровська у межах визначеного хронологічного періоду;</w:t>
      </w:r>
    </w:p>
    <w:p w14:paraId="50F6CEB0" w14:textId="05594735" w:rsidR="00EC29FB" w:rsidRPr="00CD3BF0" w:rsidRDefault="00EC29FB" w:rsidP="00434AFB">
      <w:pPr>
        <w:spacing w:after="0" w:line="360" w:lineRule="auto"/>
        <w:ind w:firstLine="709"/>
        <w:jc w:val="both"/>
        <w:rPr>
          <w:rFonts w:eastAsia="Times New Roman" w:cs="Times New Roman"/>
          <w:color w:val="333333"/>
          <w:szCs w:val="28"/>
          <w:lang w:val="uk-UA" w:eastAsia="uk-UA"/>
        </w:rPr>
      </w:pPr>
      <w:r w:rsidRPr="00EC29FB">
        <w:rPr>
          <w:rFonts w:eastAsia="Times New Roman" w:cs="Times New Roman"/>
          <w:color w:val="333333"/>
          <w:szCs w:val="28"/>
          <w:lang w:val="uk-UA" w:eastAsia="uk-UA"/>
        </w:rPr>
        <w:t>•</w:t>
      </w:r>
      <w:r w:rsidRPr="00EC29FB">
        <w:rPr>
          <w:rFonts w:eastAsia="Times New Roman" w:cs="Times New Roman"/>
          <w:color w:val="333333"/>
          <w:szCs w:val="28"/>
          <w:lang w:val="uk-UA" w:eastAsia="uk-UA"/>
        </w:rPr>
        <w:tab/>
      </w:r>
      <w:r w:rsidR="009D0BBD" w:rsidRPr="009D0BBD">
        <w:rPr>
          <w:rFonts w:eastAsia="Times New Roman" w:cs="Times New Roman"/>
          <w:color w:val="333333"/>
          <w:szCs w:val="28"/>
          <w:lang w:val="uk-UA" w:eastAsia="uk-UA"/>
        </w:rPr>
        <w:t>проаналізувати вплив державної політики УСРР на розвиток виконавчого органу ради Катеринослава</w:t>
      </w:r>
      <w:r w:rsidR="009D0BBD">
        <w:rPr>
          <w:rFonts w:eastAsia="Times New Roman" w:cs="Times New Roman"/>
          <w:color w:val="333333"/>
          <w:szCs w:val="28"/>
          <w:lang w:val="uk-UA" w:eastAsia="uk-UA"/>
        </w:rPr>
        <w:t>/Дніпропетровська у період НЕПу</w:t>
      </w:r>
      <w:r>
        <w:rPr>
          <w:rFonts w:eastAsia="Times New Roman" w:cs="Times New Roman"/>
          <w:color w:val="333333"/>
          <w:szCs w:val="28"/>
          <w:lang w:val="uk-UA" w:eastAsia="uk-UA"/>
        </w:rPr>
        <w:t>;</w:t>
      </w:r>
    </w:p>
    <w:p w14:paraId="62C1DA05" w14:textId="5B216F3C" w:rsidR="00CD3BF0" w:rsidRPr="00CD3BF0" w:rsidRDefault="00F6042A" w:rsidP="00434AFB">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w:t>
      </w:r>
      <w:r>
        <w:rPr>
          <w:rFonts w:eastAsia="Times New Roman" w:cs="Times New Roman"/>
          <w:color w:val="333333"/>
          <w:szCs w:val="28"/>
          <w:lang w:val="uk-UA" w:eastAsia="uk-UA"/>
        </w:rPr>
        <w:tab/>
        <w:t>виявити</w:t>
      </w:r>
      <w:r w:rsidRPr="00F6042A">
        <w:rPr>
          <w:rFonts w:eastAsia="Times New Roman" w:cs="Times New Roman"/>
          <w:color w:val="333333"/>
          <w:szCs w:val="28"/>
          <w:lang w:val="uk-UA" w:eastAsia="uk-UA"/>
        </w:rPr>
        <w:t xml:space="preserve"> </w:t>
      </w:r>
      <w:r>
        <w:rPr>
          <w:rFonts w:eastAsia="Times New Roman" w:cs="Times New Roman"/>
          <w:color w:val="333333"/>
          <w:szCs w:val="28"/>
          <w:lang w:val="uk-UA" w:eastAsia="uk-UA"/>
        </w:rPr>
        <w:t xml:space="preserve">роль </w:t>
      </w:r>
      <w:r w:rsidRPr="00F6042A">
        <w:rPr>
          <w:rFonts w:eastAsia="Times New Roman" w:cs="Times New Roman"/>
          <w:color w:val="333333"/>
          <w:szCs w:val="28"/>
          <w:lang w:val="uk-UA" w:eastAsia="uk-UA"/>
        </w:rPr>
        <w:t>комунального господарства у подоланні житлово</w:t>
      </w:r>
      <w:r w:rsidR="00037D73">
        <w:rPr>
          <w:rFonts w:eastAsia="Times New Roman" w:cs="Times New Roman"/>
          <w:color w:val="333333"/>
          <w:szCs w:val="28"/>
          <w:lang w:val="uk-UA" w:eastAsia="uk-UA"/>
        </w:rPr>
        <w:t xml:space="preserve">ї </w:t>
      </w:r>
      <w:r>
        <w:rPr>
          <w:rFonts w:eastAsia="Times New Roman" w:cs="Times New Roman"/>
          <w:color w:val="333333"/>
          <w:szCs w:val="28"/>
          <w:lang w:val="uk-UA" w:eastAsia="uk-UA"/>
        </w:rPr>
        <w:t>кризи Катеринослава</w:t>
      </w:r>
      <w:r w:rsidRPr="00F6042A">
        <w:rPr>
          <w:rFonts w:eastAsia="Times New Roman" w:cs="Times New Roman"/>
          <w:color w:val="333333"/>
          <w:szCs w:val="28"/>
          <w:lang w:val="uk-UA" w:eastAsia="uk-UA"/>
        </w:rPr>
        <w:t xml:space="preserve"> </w:t>
      </w:r>
      <w:r w:rsidR="002010C3" w:rsidRPr="002010C3">
        <w:rPr>
          <w:rFonts w:eastAsia="Times New Roman" w:cs="Times New Roman"/>
          <w:color w:val="333333"/>
          <w:szCs w:val="28"/>
          <w:lang w:val="uk-UA" w:eastAsia="uk-UA"/>
        </w:rPr>
        <w:t>у період НЕПу</w:t>
      </w:r>
      <w:r w:rsidR="00CD3BF0" w:rsidRPr="00CD3BF0">
        <w:rPr>
          <w:rFonts w:eastAsia="Times New Roman" w:cs="Times New Roman"/>
          <w:color w:val="333333"/>
          <w:szCs w:val="28"/>
          <w:lang w:val="uk-UA" w:eastAsia="uk-UA"/>
        </w:rPr>
        <w:t>;</w:t>
      </w:r>
    </w:p>
    <w:p w14:paraId="41D5EEB9" w14:textId="450B2DE4" w:rsidR="00CD3BF0" w:rsidRPr="00CD3BF0" w:rsidRDefault="00CD3BF0" w:rsidP="00434AF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r>
      <w:r w:rsidR="00EC481F">
        <w:rPr>
          <w:rFonts w:eastAsia="Times New Roman" w:cs="Times New Roman"/>
          <w:color w:val="333333"/>
          <w:szCs w:val="28"/>
          <w:lang w:val="uk-UA" w:eastAsia="uk-UA"/>
        </w:rPr>
        <w:t xml:space="preserve">проаналізувати становище, права та обов’язки жінки </w:t>
      </w:r>
      <w:r w:rsidR="00C51C22">
        <w:rPr>
          <w:rFonts w:eastAsia="Times New Roman" w:cs="Times New Roman"/>
          <w:color w:val="333333"/>
          <w:szCs w:val="28"/>
          <w:lang w:val="uk-UA" w:eastAsia="uk-UA"/>
        </w:rPr>
        <w:t>в контексті</w:t>
      </w:r>
      <w:r w:rsidR="00C51C22" w:rsidRPr="00C51C22">
        <w:rPr>
          <w:rFonts w:eastAsia="Times New Roman" w:cs="Times New Roman"/>
          <w:color w:val="333333"/>
          <w:szCs w:val="28"/>
          <w:lang w:val="uk-UA" w:eastAsia="uk-UA"/>
        </w:rPr>
        <w:t xml:space="preserve"> дослідження</w:t>
      </w:r>
      <w:r w:rsidR="00C51C22">
        <w:rPr>
          <w:rFonts w:eastAsia="Times New Roman" w:cs="Times New Roman"/>
          <w:color w:val="333333"/>
          <w:szCs w:val="28"/>
          <w:lang w:val="uk-UA" w:eastAsia="uk-UA"/>
        </w:rPr>
        <w:t xml:space="preserve"> її</w:t>
      </w:r>
      <w:r w:rsidR="00C51C22" w:rsidRPr="00C51C22">
        <w:rPr>
          <w:rFonts w:eastAsia="Times New Roman" w:cs="Times New Roman"/>
          <w:color w:val="333333"/>
          <w:szCs w:val="28"/>
          <w:lang w:val="uk-UA" w:eastAsia="uk-UA"/>
        </w:rPr>
        <w:t xml:space="preserve"> щоденного побуту крізь призму житлово-майнового становища </w:t>
      </w:r>
      <w:r w:rsidR="00C51C22">
        <w:rPr>
          <w:rFonts w:eastAsia="Times New Roman" w:cs="Times New Roman"/>
          <w:color w:val="333333"/>
          <w:szCs w:val="28"/>
          <w:lang w:val="uk-UA" w:eastAsia="uk-UA"/>
        </w:rPr>
        <w:t>радянської</w:t>
      </w:r>
      <w:r w:rsidR="00C51C22" w:rsidRPr="00C51C22">
        <w:rPr>
          <w:rFonts w:eastAsia="Times New Roman" w:cs="Times New Roman"/>
          <w:color w:val="333333"/>
          <w:szCs w:val="28"/>
          <w:lang w:val="uk-UA" w:eastAsia="uk-UA"/>
        </w:rPr>
        <w:t xml:space="preserve"> Україн</w:t>
      </w:r>
      <w:r w:rsidR="00C51C22">
        <w:rPr>
          <w:rFonts w:eastAsia="Times New Roman" w:cs="Times New Roman"/>
          <w:color w:val="333333"/>
          <w:szCs w:val="28"/>
          <w:lang w:val="uk-UA" w:eastAsia="uk-UA"/>
        </w:rPr>
        <w:t>и</w:t>
      </w:r>
      <w:r w:rsidR="00C51C22" w:rsidRPr="00C51C22">
        <w:rPr>
          <w:rFonts w:eastAsia="Times New Roman" w:cs="Times New Roman"/>
          <w:color w:val="333333"/>
          <w:szCs w:val="28"/>
          <w:lang w:val="uk-UA" w:eastAsia="uk-UA"/>
        </w:rPr>
        <w:t>.</w:t>
      </w:r>
    </w:p>
    <w:p w14:paraId="607878CB" w14:textId="73CE12F5" w:rsidR="0073265C"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Методи дослідження.</w:t>
      </w:r>
      <w:r w:rsidRPr="00CD3BF0">
        <w:rPr>
          <w:rFonts w:eastAsia="Times New Roman" w:cs="Times New Roman"/>
          <w:color w:val="333333"/>
          <w:szCs w:val="28"/>
          <w:lang w:val="uk-UA" w:eastAsia="uk-UA"/>
        </w:rPr>
        <w:t xml:space="preserve"> </w:t>
      </w:r>
      <w:r w:rsidR="007134D6" w:rsidRPr="007134D6">
        <w:rPr>
          <w:rFonts w:eastAsia="Times New Roman" w:cs="Times New Roman"/>
          <w:color w:val="333333"/>
          <w:szCs w:val="28"/>
          <w:lang w:val="uk-UA" w:eastAsia="uk-UA"/>
        </w:rPr>
        <w:t>Проведення дослідження з історії муніципального управління Катеринослава/Дніпропетровська, його комунальної сфери вимагає застосування загальнонаукових та загальноісторичних методів дослідження.</w:t>
      </w:r>
      <w:r w:rsidR="00EC7ADC">
        <w:rPr>
          <w:rFonts w:eastAsia="Times New Roman" w:cs="Times New Roman"/>
          <w:color w:val="333333"/>
          <w:szCs w:val="28"/>
          <w:lang w:val="uk-UA" w:eastAsia="uk-UA"/>
        </w:rPr>
        <w:t xml:space="preserve"> </w:t>
      </w:r>
      <w:r w:rsidR="0073265C">
        <w:rPr>
          <w:rFonts w:eastAsia="Times New Roman" w:cs="Times New Roman"/>
          <w:color w:val="333333"/>
          <w:szCs w:val="28"/>
          <w:lang w:val="uk-UA" w:eastAsia="uk-UA"/>
        </w:rPr>
        <w:t xml:space="preserve">Такий синтезований, </w:t>
      </w:r>
      <w:r w:rsidR="0073265C">
        <w:rPr>
          <w:rFonts w:eastAsia="Times New Roman" w:cs="Times New Roman"/>
          <w:color w:val="333333"/>
          <w:szCs w:val="28"/>
          <w:lang w:val="uk-UA" w:eastAsia="uk-UA"/>
        </w:rPr>
        <w:lastRenderedPageBreak/>
        <w:t>міждисциплінарний підхід</w:t>
      </w:r>
      <w:r w:rsidR="0073265C" w:rsidRPr="0073265C">
        <w:rPr>
          <w:lang w:val="uk-UA"/>
        </w:rPr>
        <w:t xml:space="preserve"> </w:t>
      </w:r>
      <w:r w:rsidR="0073265C">
        <w:rPr>
          <w:rFonts w:eastAsia="Times New Roman" w:cs="Times New Roman"/>
          <w:color w:val="333333"/>
          <w:szCs w:val="28"/>
          <w:lang w:val="uk-UA" w:eastAsia="uk-UA"/>
        </w:rPr>
        <w:t>є необхідною умовою</w:t>
      </w:r>
      <w:r w:rsidR="0073265C" w:rsidRPr="0073265C">
        <w:rPr>
          <w:rFonts w:eastAsia="Times New Roman" w:cs="Times New Roman"/>
          <w:color w:val="333333"/>
          <w:szCs w:val="28"/>
          <w:lang w:val="uk-UA" w:eastAsia="uk-UA"/>
        </w:rPr>
        <w:t xml:space="preserve"> з огляду на складність та багато</w:t>
      </w:r>
      <w:r w:rsidR="0073265C">
        <w:rPr>
          <w:rFonts w:eastAsia="Times New Roman" w:cs="Times New Roman"/>
          <w:color w:val="333333"/>
          <w:szCs w:val="28"/>
          <w:lang w:val="uk-UA" w:eastAsia="uk-UA"/>
        </w:rPr>
        <w:t>гранність об’єкту та предмету</w:t>
      </w:r>
      <w:r w:rsidR="0073265C" w:rsidRPr="0073265C">
        <w:rPr>
          <w:rFonts w:eastAsia="Times New Roman" w:cs="Times New Roman"/>
          <w:color w:val="333333"/>
          <w:szCs w:val="28"/>
          <w:lang w:val="uk-UA" w:eastAsia="uk-UA"/>
        </w:rPr>
        <w:t xml:space="preserve"> дослідження</w:t>
      </w:r>
      <w:r w:rsidR="0073265C">
        <w:rPr>
          <w:rFonts w:eastAsia="Times New Roman" w:cs="Times New Roman"/>
          <w:color w:val="333333"/>
          <w:szCs w:val="28"/>
          <w:lang w:val="uk-UA" w:eastAsia="uk-UA"/>
        </w:rPr>
        <w:t>.</w:t>
      </w:r>
    </w:p>
    <w:p w14:paraId="0B41F7BC" w14:textId="2F636E70" w:rsidR="002F776E" w:rsidRPr="00CD3BF0" w:rsidRDefault="0073265C" w:rsidP="002F776E">
      <w:pPr>
        <w:spacing w:after="0" w:line="360" w:lineRule="auto"/>
        <w:ind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 xml:space="preserve">Методологічну основу </w:t>
      </w:r>
      <w:r w:rsidR="004B77CF">
        <w:rPr>
          <w:rFonts w:eastAsia="Times New Roman" w:cs="Times New Roman"/>
          <w:color w:val="333333"/>
          <w:szCs w:val="28"/>
          <w:lang w:val="uk-UA" w:eastAsia="uk-UA"/>
        </w:rPr>
        <w:t xml:space="preserve">дослідження </w:t>
      </w:r>
      <w:r>
        <w:rPr>
          <w:rFonts w:eastAsia="Times New Roman" w:cs="Times New Roman"/>
          <w:color w:val="333333"/>
          <w:szCs w:val="28"/>
          <w:lang w:val="uk-UA" w:eastAsia="uk-UA"/>
        </w:rPr>
        <w:t>становить</w:t>
      </w:r>
      <w:r w:rsidRPr="0073265C">
        <w:rPr>
          <w:rFonts w:eastAsia="Times New Roman" w:cs="Times New Roman"/>
          <w:color w:val="333333"/>
          <w:szCs w:val="28"/>
          <w:lang w:val="uk-UA" w:eastAsia="uk-UA"/>
        </w:rPr>
        <w:t xml:space="preserve"> </w:t>
      </w:r>
      <w:r w:rsidR="004B46ED">
        <w:rPr>
          <w:rFonts w:eastAsia="Times New Roman" w:cs="Times New Roman"/>
          <w:color w:val="333333"/>
          <w:szCs w:val="28"/>
          <w:lang w:val="uk-UA" w:eastAsia="uk-UA"/>
        </w:rPr>
        <w:t>теорія модернізації.</w:t>
      </w:r>
      <w:r w:rsidRPr="0073265C">
        <w:rPr>
          <w:rFonts w:eastAsia="Times New Roman" w:cs="Times New Roman"/>
          <w:color w:val="333333"/>
          <w:szCs w:val="28"/>
          <w:lang w:val="uk-UA" w:eastAsia="uk-UA"/>
        </w:rPr>
        <w:t xml:space="preserve"> </w:t>
      </w:r>
      <w:r w:rsidR="004B46ED">
        <w:rPr>
          <w:rFonts w:eastAsia="Times New Roman" w:cs="Times New Roman"/>
          <w:color w:val="333333"/>
          <w:szCs w:val="28"/>
          <w:lang w:val="uk-UA" w:eastAsia="uk-UA"/>
        </w:rPr>
        <w:t>П</w:t>
      </w:r>
      <w:r w:rsidRPr="0073265C">
        <w:rPr>
          <w:rFonts w:eastAsia="Times New Roman" w:cs="Times New Roman"/>
          <w:color w:val="333333"/>
          <w:szCs w:val="28"/>
          <w:lang w:val="uk-UA" w:eastAsia="uk-UA"/>
        </w:rPr>
        <w:t>ринципи</w:t>
      </w:r>
      <w:r w:rsidR="004B77CF">
        <w:rPr>
          <w:rFonts w:eastAsia="Times New Roman" w:cs="Times New Roman"/>
          <w:color w:val="333333"/>
          <w:szCs w:val="28"/>
          <w:lang w:val="uk-UA" w:eastAsia="uk-UA"/>
        </w:rPr>
        <w:t>:</w:t>
      </w:r>
      <w:r w:rsidRPr="0073265C">
        <w:rPr>
          <w:rFonts w:eastAsia="Times New Roman" w:cs="Times New Roman"/>
          <w:color w:val="333333"/>
          <w:szCs w:val="28"/>
          <w:lang w:val="uk-UA" w:eastAsia="uk-UA"/>
        </w:rPr>
        <w:t xml:space="preserve"> історизм</w:t>
      </w:r>
      <w:r>
        <w:rPr>
          <w:rFonts w:eastAsia="Times New Roman" w:cs="Times New Roman"/>
          <w:color w:val="333333"/>
          <w:szCs w:val="28"/>
          <w:lang w:val="uk-UA" w:eastAsia="uk-UA"/>
        </w:rPr>
        <w:t>у та</w:t>
      </w:r>
      <w:r w:rsidRPr="0073265C">
        <w:rPr>
          <w:rFonts w:eastAsia="Times New Roman" w:cs="Times New Roman"/>
          <w:color w:val="333333"/>
          <w:szCs w:val="28"/>
          <w:lang w:val="uk-UA" w:eastAsia="uk-UA"/>
        </w:rPr>
        <w:t xml:space="preserve"> критичного аналізу, а також порівняльний та статистичний методи. </w:t>
      </w:r>
      <w:r w:rsidR="002F776E" w:rsidRPr="002F776E">
        <w:rPr>
          <w:rFonts w:eastAsia="Times New Roman" w:cs="Times New Roman"/>
          <w:color w:val="333333"/>
          <w:szCs w:val="28"/>
          <w:lang w:val="uk-UA" w:eastAsia="uk-UA"/>
        </w:rPr>
        <w:t xml:space="preserve">Дотримання універсальних і загальних методологічних принципів, спеціальних і міждисциплінарних методів дослідження, застосування прийомів наукового пізнання </w:t>
      </w:r>
      <w:r w:rsidR="00BD0265">
        <w:rPr>
          <w:rFonts w:eastAsia="Times New Roman" w:cs="Times New Roman"/>
          <w:color w:val="333333"/>
          <w:szCs w:val="28"/>
          <w:lang w:val="uk-UA" w:eastAsia="uk-UA"/>
        </w:rPr>
        <w:t>дозволяє</w:t>
      </w:r>
      <w:r w:rsidR="002F776E" w:rsidRPr="002F776E">
        <w:rPr>
          <w:rFonts w:eastAsia="Times New Roman" w:cs="Times New Roman"/>
          <w:color w:val="333333"/>
          <w:szCs w:val="28"/>
          <w:lang w:val="uk-UA" w:eastAsia="uk-UA"/>
        </w:rPr>
        <w:t xml:space="preserve"> комплексно та ґрунтовно розглянути процес становлення, </w:t>
      </w:r>
      <w:r w:rsidR="00BD0265">
        <w:rPr>
          <w:rFonts w:eastAsia="Times New Roman" w:cs="Times New Roman"/>
          <w:color w:val="333333"/>
          <w:szCs w:val="28"/>
          <w:lang w:val="uk-UA" w:eastAsia="uk-UA"/>
        </w:rPr>
        <w:t>розвит</w:t>
      </w:r>
      <w:r w:rsidR="002F776E" w:rsidRPr="002F776E">
        <w:rPr>
          <w:rFonts w:eastAsia="Times New Roman" w:cs="Times New Roman"/>
          <w:color w:val="333333"/>
          <w:szCs w:val="28"/>
          <w:lang w:val="uk-UA" w:eastAsia="uk-UA"/>
        </w:rPr>
        <w:t>к</w:t>
      </w:r>
      <w:r w:rsidR="00BD0265">
        <w:rPr>
          <w:rFonts w:eastAsia="Times New Roman" w:cs="Times New Roman"/>
          <w:color w:val="333333"/>
          <w:szCs w:val="28"/>
          <w:lang w:val="uk-UA" w:eastAsia="uk-UA"/>
        </w:rPr>
        <w:t>у і реформування міської</w:t>
      </w:r>
      <w:r w:rsidR="002F776E" w:rsidRPr="002F776E">
        <w:rPr>
          <w:rFonts w:eastAsia="Times New Roman" w:cs="Times New Roman"/>
          <w:color w:val="333333"/>
          <w:szCs w:val="28"/>
          <w:lang w:val="uk-UA" w:eastAsia="uk-UA"/>
        </w:rPr>
        <w:t xml:space="preserve"> </w:t>
      </w:r>
      <w:r w:rsidR="002F776E">
        <w:rPr>
          <w:rFonts w:eastAsia="Times New Roman" w:cs="Times New Roman"/>
          <w:color w:val="333333"/>
          <w:szCs w:val="28"/>
          <w:lang w:val="uk-UA" w:eastAsia="uk-UA"/>
        </w:rPr>
        <w:t>рад</w:t>
      </w:r>
      <w:r w:rsidR="00BD0265">
        <w:rPr>
          <w:rFonts w:eastAsia="Times New Roman" w:cs="Times New Roman"/>
          <w:color w:val="333333"/>
          <w:szCs w:val="28"/>
          <w:lang w:val="uk-UA" w:eastAsia="uk-UA"/>
        </w:rPr>
        <w:t>и Катеринослава/Дніпропетровська в період НЕПу</w:t>
      </w:r>
      <w:r w:rsidR="0026002D">
        <w:rPr>
          <w:rFonts w:eastAsia="Times New Roman" w:cs="Times New Roman"/>
          <w:color w:val="333333"/>
          <w:szCs w:val="28"/>
          <w:lang w:val="uk-UA" w:eastAsia="uk-UA"/>
        </w:rPr>
        <w:t xml:space="preserve"> (</w:t>
      </w:r>
      <w:r w:rsidR="0026002D" w:rsidRPr="0026002D">
        <w:rPr>
          <w:rFonts w:eastAsia="Times New Roman" w:cs="Times New Roman"/>
          <w:color w:val="333333"/>
          <w:szCs w:val="28"/>
          <w:lang w:val="uk-UA" w:eastAsia="uk-UA"/>
        </w:rPr>
        <w:t>1921</w:t>
      </w:r>
      <w:r w:rsidR="00C51C22">
        <w:rPr>
          <w:rFonts w:eastAsia="Times New Roman" w:cs="Times New Roman"/>
          <w:color w:val="333333"/>
          <w:szCs w:val="28"/>
          <w:lang w:val="uk-UA" w:eastAsia="uk-UA"/>
        </w:rPr>
        <w:t>–</w:t>
      </w:r>
      <w:r w:rsidR="0026002D" w:rsidRPr="0026002D">
        <w:rPr>
          <w:rFonts w:eastAsia="Times New Roman" w:cs="Times New Roman"/>
          <w:color w:val="333333"/>
          <w:szCs w:val="28"/>
          <w:lang w:val="uk-UA" w:eastAsia="uk-UA"/>
        </w:rPr>
        <w:t>1929</w:t>
      </w:r>
      <w:r w:rsidR="00DB50B6">
        <w:rPr>
          <w:rFonts w:eastAsia="Times New Roman" w:cs="Times New Roman"/>
          <w:color w:val="333333"/>
          <w:szCs w:val="28"/>
          <w:lang w:val="uk-UA" w:eastAsia="uk-UA"/>
        </w:rPr>
        <w:t> </w:t>
      </w:r>
      <w:r w:rsidR="0026002D" w:rsidRPr="0026002D">
        <w:rPr>
          <w:rFonts w:eastAsia="Times New Roman" w:cs="Times New Roman"/>
          <w:color w:val="333333"/>
          <w:szCs w:val="28"/>
          <w:lang w:val="uk-UA" w:eastAsia="uk-UA"/>
        </w:rPr>
        <w:t>рр</w:t>
      </w:r>
      <w:r w:rsidR="00D26AE2">
        <w:rPr>
          <w:rFonts w:eastAsia="Times New Roman" w:cs="Times New Roman"/>
          <w:color w:val="333333"/>
          <w:szCs w:val="28"/>
          <w:lang w:val="uk-UA" w:eastAsia="uk-UA"/>
        </w:rPr>
        <w:t>.</w:t>
      </w:r>
      <w:r w:rsidR="0026002D">
        <w:rPr>
          <w:rFonts w:eastAsia="Times New Roman" w:cs="Times New Roman"/>
          <w:color w:val="333333"/>
          <w:szCs w:val="28"/>
          <w:lang w:val="uk-UA" w:eastAsia="uk-UA"/>
        </w:rPr>
        <w:t>)</w:t>
      </w:r>
      <w:r w:rsidR="002F776E" w:rsidRPr="002F776E">
        <w:rPr>
          <w:rFonts w:eastAsia="Times New Roman" w:cs="Times New Roman"/>
          <w:color w:val="333333"/>
          <w:szCs w:val="28"/>
          <w:lang w:val="uk-UA" w:eastAsia="uk-UA"/>
        </w:rPr>
        <w:t>.</w:t>
      </w:r>
    </w:p>
    <w:p w14:paraId="311E109D" w14:textId="6738239F" w:rsidR="00CD3BF0" w:rsidRP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Хронологічні межі</w:t>
      </w:r>
      <w:r w:rsidRPr="00CD3BF0">
        <w:rPr>
          <w:rFonts w:eastAsia="Times New Roman" w:cs="Times New Roman"/>
          <w:color w:val="333333"/>
          <w:szCs w:val="28"/>
          <w:lang w:val="uk-UA" w:eastAsia="uk-UA"/>
        </w:rPr>
        <w:t xml:space="preserve"> роботи визначено періодом </w:t>
      </w:r>
      <w:bookmarkStart w:id="2" w:name="_Hlk197757249"/>
      <w:r w:rsidRPr="00CD3BF0">
        <w:rPr>
          <w:rFonts w:eastAsia="Times New Roman" w:cs="Times New Roman"/>
          <w:color w:val="333333"/>
          <w:szCs w:val="28"/>
          <w:lang w:val="uk-UA" w:eastAsia="uk-UA"/>
        </w:rPr>
        <w:t>1921</w:t>
      </w:r>
      <w:r w:rsidR="00C51C22">
        <w:rPr>
          <w:rFonts w:eastAsia="Times New Roman" w:cs="Times New Roman"/>
          <w:color w:val="333333"/>
          <w:szCs w:val="28"/>
          <w:lang w:val="uk-UA" w:eastAsia="uk-UA"/>
        </w:rPr>
        <w:t>–</w:t>
      </w:r>
      <w:r w:rsidRPr="00CD3BF0">
        <w:rPr>
          <w:rFonts w:eastAsia="Times New Roman" w:cs="Times New Roman"/>
          <w:color w:val="333333"/>
          <w:szCs w:val="28"/>
          <w:lang w:val="uk-UA" w:eastAsia="uk-UA"/>
        </w:rPr>
        <w:t>1929</w:t>
      </w:r>
      <w:r w:rsidR="002E0D5E">
        <w:rPr>
          <w:rFonts w:eastAsia="Times New Roman" w:cs="Times New Roman"/>
          <w:color w:val="333333"/>
          <w:szCs w:val="28"/>
          <w:lang w:val="uk-UA" w:eastAsia="uk-UA"/>
        </w:rPr>
        <w:t> </w:t>
      </w:r>
      <w:r w:rsidRPr="00CD3BF0">
        <w:rPr>
          <w:rFonts w:eastAsia="Times New Roman" w:cs="Times New Roman"/>
          <w:color w:val="333333"/>
          <w:szCs w:val="28"/>
          <w:lang w:val="uk-UA" w:eastAsia="uk-UA"/>
        </w:rPr>
        <w:t>рр</w:t>
      </w:r>
      <w:bookmarkEnd w:id="2"/>
      <w:r w:rsidRPr="00CD3BF0">
        <w:rPr>
          <w:rFonts w:eastAsia="Times New Roman" w:cs="Times New Roman"/>
          <w:color w:val="333333"/>
          <w:szCs w:val="28"/>
          <w:lang w:val="uk-UA" w:eastAsia="uk-UA"/>
        </w:rPr>
        <w:t xml:space="preserve">. Нижня ‒ межа – </w:t>
      </w:r>
      <w:r w:rsidR="002A6F8B">
        <w:rPr>
          <w:rFonts w:eastAsia="Times New Roman" w:cs="Times New Roman"/>
          <w:color w:val="333333"/>
          <w:szCs w:val="28"/>
          <w:lang w:val="uk-UA" w:eastAsia="uk-UA"/>
        </w:rPr>
        <w:t>становлення</w:t>
      </w:r>
      <w:r w:rsidRPr="00CD3BF0">
        <w:rPr>
          <w:rFonts w:eastAsia="Times New Roman" w:cs="Times New Roman"/>
          <w:color w:val="333333"/>
          <w:szCs w:val="28"/>
          <w:lang w:val="uk-UA" w:eastAsia="uk-UA"/>
        </w:rPr>
        <w:t xml:space="preserve"> нових форм місцевого управління та </w:t>
      </w:r>
      <w:r w:rsidR="002A6F8B">
        <w:rPr>
          <w:rFonts w:eastAsia="Times New Roman" w:cs="Times New Roman"/>
          <w:color w:val="333333"/>
          <w:szCs w:val="28"/>
          <w:lang w:val="uk-UA" w:eastAsia="uk-UA"/>
        </w:rPr>
        <w:t xml:space="preserve">функціонування </w:t>
      </w:r>
      <w:r w:rsidRPr="00CD3BF0">
        <w:rPr>
          <w:rFonts w:eastAsia="Times New Roman" w:cs="Times New Roman"/>
          <w:color w:val="333333"/>
          <w:szCs w:val="28"/>
          <w:lang w:val="uk-UA" w:eastAsia="uk-UA"/>
        </w:rPr>
        <w:t xml:space="preserve">комунальних </w:t>
      </w:r>
      <w:r w:rsidR="002A6F8B">
        <w:rPr>
          <w:rFonts w:eastAsia="Times New Roman" w:cs="Times New Roman"/>
          <w:color w:val="333333"/>
          <w:szCs w:val="28"/>
          <w:lang w:val="uk-UA" w:eastAsia="uk-UA"/>
        </w:rPr>
        <w:t>підприємств</w:t>
      </w:r>
      <w:r w:rsidR="00506380">
        <w:rPr>
          <w:rFonts w:eastAsia="Times New Roman" w:cs="Times New Roman"/>
          <w:color w:val="333333"/>
          <w:szCs w:val="28"/>
          <w:lang w:val="uk-UA" w:eastAsia="uk-UA"/>
        </w:rPr>
        <w:t xml:space="preserve"> </w:t>
      </w:r>
      <w:r w:rsidR="00C94A8C">
        <w:rPr>
          <w:rFonts w:eastAsia="Times New Roman" w:cs="Times New Roman"/>
          <w:color w:val="333333"/>
          <w:szCs w:val="28"/>
          <w:lang w:val="uk-UA" w:eastAsia="uk-UA"/>
        </w:rPr>
        <w:t xml:space="preserve">у </w:t>
      </w:r>
      <w:r w:rsidR="002A6F8B">
        <w:rPr>
          <w:rFonts w:eastAsia="Times New Roman" w:cs="Times New Roman"/>
          <w:color w:val="333333"/>
          <w:szCs w:val="28"/>
          <w:lang w:val="uk-UA" w:eastAsia="uk-UA"/>
        </w:rPr>
        <w:t>період</w:t>
      </w:r>
      <w:r w:rsidR="00506380">
        <w:rPr>
          <w:rFonts w:eastAsia="Times New Roman" w:cs="Times New Roman"/>
          <w:color w:val="333333"/>
          <w:szCs w:val="28"/>
          <w:lang w:val="uk-UA" w:eastAsia="uk-UA"/>
        </w:rPr>
        <w:t xml:space="preserve"> розгортання політики НЕПу</w:t>
      </w:r>
      <w:r w:rsidRPr="00CD3BF0">
        <w:rPr>
          <w:rFonts w:eastAsia="Times New Roman" w:cs="Times New Roman"/>
          <w:color w:val="333333"/>
          <w:szCs w:val="28"/>
          <w:lang w:val="uk-UA" w:eastAsia="uk-UA"/>
        </w:rPr>
        <w:t xml:space="preserve"> в Катеринославі</w:t>
      </w:r>
      <w:r w:rsidR="002E0D5E">
        <w:rPr>
          <w:rFonts w:eastAsia="Times New Roman" w:cs="Times New Roman"/>
          <w:color w:val="333333"/>
          <w:szCs w:val="28"/>
          <w:lang w:val="uk-UA" w:eastAsia="uk-UA"/>
        </w:rPr>
        <w:t xml:space="preserve"> (1921 р.)</w:t>
      </w:r>
      <w:r w:rsidRPr="00CD3BF0">
        <w:rPr>
          <w:rFonts w:eastAsia="Times New Roman" w:cs="Times New Roman"/>
          <w:color w:val="333333"/>
          <w:szCs w:val="28"/>
          <w:lang w:val="uk-UA" w:eastAsia="uk-UA"/>
        </w:rPr>
        <w:t xml:space="preserve"> Верхня межа </w:t>
      </w:r>
      <w:r w:rsidR="00D26AE2">
        <w:rPr>
          <w:rFonts w:eastAsia="Times New Roman" w:cs="Times New Roman"/>
          <w:color w:val="333333"/>
          <w:szCs w:val="28"/>
          <w:lang w:val="uk-UA" w:eastAsia="uk-UA"/>
        </w:rPr>
        <w:t>–</w:t>
      </w:r>
      <w:r w:rsidRPr="00CD3BF0">
        <w:rPr>
          <w:rFonts w:eastAsia="Times New Roman" w:cs="Times New Roman"/>
          <w:color w:val="333333"/>
          <w:szCs w:val="28"/>
          <w:lang w:val="uk-UA" w:eastAsia="uk-UA"/>
        </w:rPr>
        <w:t xml:space="preserve"> визначається </w:t>
      </w:r>
      <w:r w:rsidR="00D85FAB" w:rsidRPr="00D85FAB">
        <w:rPr>
          <w:rFonts w:eastAsia="Times New Roman" w:cs="Times New Roman"/>
          <w:color w:val="333333"/>
          <w:szCs w:val="28"/>
          <w:lang w:val="uk-UA" w:eastAsia="uk-UA"/>
        </w:rPr>
        <w:t xml:space="preserve">періодом соціалістичної трансформації, коли </w:t>
      </w:r>
      <w:r w:rsidR="00F7763D">
        <w:rPr>
          <w:rFonts w:eastAsia="Times New Roman" w:cs="Times New Roman"/>
          <w:color w:val="333333"/>
          <w:szCs w:val="28"/>
          <w:lang w:val="uk-UA" w:eastAsia="uk-UA"/>
        </w:rPr>
        <w:t>міська рада</w:t>
      </w:r>
      <w:r w:rsidR="00D85FAB" w:rsidRPr="00D85FAB">
        <w:rPr>
          <w:rFonts w:eastAsia="Times New Roman" w:cs="Times New Roman"/>
          <w:color w:val="333333"/>
          <w:szCs w:val="28"/>
          <w:lang w:val="uk-UA" w:eastAsia="uk-UA"/>
        </w:rPr>
        <w:t xml:space="preserve"> у Дніпропетровську</w:t>
      </w:r>
      <w:r w:rsidR="002A6F8B">
        <w:rPr>
          <w:rFonts w:eastAsia="Times New Roman" w:cs="Times New Roman"/>
          <w:color w:val="333333"/>
          <w:szCs w:val="28"/>
          <w:lang w:val="uk-UA" w:eastAsia="uk-UA"/>
        </w:rPr>
        <w:t xml:space="preserve"> і</w:t>
      </w:r>
      <w:r w:rsidR="00D85FAB" w:rsidRPr="00D85FAB">
        <w:rPr>
          <w:rFonts w:eastAsia="Times New Roman" w:cs="Times New Roman"/>
          <w:color w:val="333333"/>
          <w:szCs w:val="28"/>
          <w:lang w:val="uk-UA" w:eastAsia="uk-UA"/>
        </w:rPr>
        <w:t xml:space="preserve"> сфер</w:t>
      </w:r>
      <w:r w:rsidR="002A6F8B">
        <w:rPr>
          <w:rFonts w:eastAsia="Times New Roman" w:cs="Times New Roman"/>
          <w:color w:val="333333"/>
          <w:szCs w:val="28"/>
          <w:lang w:val="uk-UA" w:eastAsia="uk-UA"/>
        </w:rPr>
        <w:t>а</w:t>
      </w:r>
      <w:r w:rsidR="00D85FAB" w:rsidRPr="00D85FAB">
        <w:rPr>
          <w:rFonts w:eastAsia="Times New Roman" w:cs="Times New Roman"/>
          <w:color w:val="333333"/>
          <w:szCs w:val="28"/>
          <w:lang w:val="uk-UA" w:eastAsia="uk-UA"/>
        </w:rPr>
        <w:t xml:space="preserve"> комунального господарства поступово формували управлінські структури, орієнтовані на централізоване планування та контроль (1929 р.).</w:t>
      </w:r>
    </w:p>
    <w:p w14:paraId="697014C6" w14:textId="48CC4C5E" w:rsid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Територіальні межі</w:t>
      </w:r>
      <w:r w:rsidRPr="00CD3BF0">
        <w:rPr>
          <w:rFonts w:eastAsia="Times New Roman" w:cs="Times New Roman"/>
          <w:color w:val="333333"/>
          <w:szCs w:val="28"/>
          <w:lang w:val="uk-UA" w:eastAsia="uk-UA"/>
        </w:rPr>
        <w:t xml:space="preserve"> дослідження охоплюють місто Катеринослав/Дніпропетровськ у кордонах, визначених владою УСРР з</w:t>
      </w:r>
      <w:r w:rsidR="00E25F66">
        <w:rPr>
          <w:rFonts w:eastAsia="Times New Roman" w:cs="Times New Roman"/>
          <w:color w:val="333333"/>
          <w:szCs w:val="28"/>
          <w:lang w:val="uk-UA" w:eastAsia="uk-UA"/>
        </w:rPr>
        <w:t xml:space="preserve"> 1921 р. по 1929 </w:t>
      </w:r>
      <w:r w:rsidRPr="00CD3BF0">
        <w:rPr>
          <w:rFonts w:eastAsia="Times New Roman" w:cs="Times New Roman"/>
          <w:color w:val="333333"/>
          <w:szCs w:val="28"/>
          <w:lang w:val="uk-UA" w:eastAsia="uk-UA"/>
        </w:rPr>
        <w:t>р.</w:t>
      </w:r>
    </w:p>
    <w:p w14:paraId="0BD9E38C" w14:textId="77777777" w:rsidR="00CD3BF0" w:rsidRPr="00CD3BF0" w:rsidRDefault="00CD3BF0" w:rsidP="00F77B9C">
      <w:pPr>
        <w:spacing w:after="0" w:line="360" w:lineRule="auto"/>
        <w:ind w:firstLine="709"/>
        <w:jc w:val="both"/>
        <w:rPr>
          <w:rFonts w:eastAsia="Times New Roman" w:cs="Times New Roman"/>
          <w:b/>
          <w:color w:val="333333"/>
          <w:szCs w:val="28"/>
          <w:lang w:val="uk-UA" w:eastAsia="uk-UA"/>
        </w:rPr>
      </w:pPr>
      <w:r w:rsidRPr="00CD3BF0">
        <w:rPr>
          <w:rFonts w:eastAsia="Times New Roman" w:cs="Times New Roman"/>
          <w:b/>
          <w:color w:val="333333"/>
          <w:szCs w:val="28"/>
          <w:lang w:val="uk-UA" w:eastAsia="uk-UA"/>
        </w:rPr>
        <w:t>Наукова новизна</w:t>
      </w:r>
    </w:p>
    <w:p w14:paraId="40FB2FC0" w14:textId="2A722474" w:rsidR="00CD3BF0" w:rsidRPr="00CD3BF0"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 xml:space="preserve">Наукова новизна роботи полягає в тому, що вперше в українській історіографії проведене комплексне дослідження міського виконавчого органу </w:t>
      </w:r>
      <w:r w:rsidR="00160582">
        <w:rPr>
          <w:rFonts w:eastAsia="Times New Roman" w:cs="Times New Roman"/>
          <w:color w:val="333333"/>
          <w:szCs w:val="28"/>
          <w:lang w:val="uk-UA" w:eastAsia="uk-UA"/>
        </w:rPr>
        <w:t xml:space="preserve">рад </w:t>
      </w:r>
      <w:r w:rsidRPr="00CD3BF0">
        <w:rPr>
          <w:rFonts w:eastAsia="Times New Roman" w:cs="Times New Roman"/>
          <w:color w:val="333333"/>
          <w:szCs w:val="28"/>
          <w:lang w:val="uk-UA" w:eastAsia="uk-UA"/>
        </w:rPr>
        <w:t>Катеринослава/Дніпропетровська</w:t>
      </w:r>
      <w:r w:rsidR="00114DF3" w:rsidRPr="00114DF3">
        <w:rPr>
          <w:rFonts w:eastAsia="Times New Roman" w:cs="Times New Roman"/>
          <w:color w:val="333333"/>
          <w:szCs w:val="28"/>
          <w:lang w:val="uk-UA" w:eastAsia="uk-UA"/>
        </w:rPr>
        <w:t xml:space="preserve"> </w:t>
      </w:r>
      <w:r w:rsidR="00114DF3" w:rsidRPr="00CD3BF0">
        <w:rPr>
          <w:rFonts w:eastAsia="Times New Roman" w:cs="Times New Roman"/>
          <w:color w:val="333333"/>
          <w:szCs w:val="28"/>
          <w:lang w:val="uk-UA" w:eastAsia="uk-UA"/>
        </w:rPr>
        <w:t>в період НЕПу</w:t>
      </w:r>
      <w:r w:rsidRPr="00CD3BF0">
        <w:rPr>
          <w:rFonts w:eastAsia="Times New Roman" w:cs="Times New Roman"/>
          <w:color w:val="333333"/>
          <w:szCs w:val="28"/>
          <w:lang w:val="uk-UA" w:eastAsia="uk-UA"/>
        </w:rPr>
        <w:t xml:space="preserve"> (1921</w:t>
      </w:r>
      <w:r w:rsidR="00C51C22">
        <w:rPr>
          <w:rFonts w:eastAsia="Times New Roman" w:cs="Times New Roman"/>
          <w:color w:val="333333"/>
          <w:szCs w:val="28"/>
          <w:lang w:val="uk-UA" w:eastAsia="uk-UA"/>
        </w:rPr>
        <w:t>–</w:t>
      </w:r>
      <w:r w:rsidRPr="00CD3BF0">
        <w:rPr>
          <w:rFonts w:eastAsia="Times New Roman" w:cs="Times New Roman"/>
          <w:color w:val="333333"/>
          <w:szCs w:val="28"/>
          <w:lang w:val="uk-UA" w:eastAsia="uk-UA"/>
        </w:rPr>
        <w:t>1929</w:t>
      </w:r>
      <w:r w:rsidR="00E25F66">
        <w:rPr>
          <w:rFonts w:eastAsia="Times New Roman" w:cs="Times New Roman"/>
          <w:color w:val="333333"/>
          <w:szCs w:val="28"/>
          <w:lang w:val="uk-UA" w:eastAsia="uk-UA"/>
        </w:rPr>
        <w:t> рр.</w:t>
      </w:r>
      <w:r w:rsidRPr="00CD3BF0">
        <w:rPr>
          <w:rFonts w:eastAsia="Times New Roman" w:cs="Times New Roman"/>
          <w:color w:val="333333"/>
          <w:szCs w:val="28"/>
          <w:lang w:val="uk-UA" w:eastAsia="uk-UA"/>
        </w:rPr>
        <w:t>), як органу місцевого управління, що включа</w:t>
      </w:r>
      <w:r w:rsidR="002E0D5E">
        <w:rPr>
          <w:rFonts w:eastAsia="Times New Roman" w:cs="Times New Roman"/>
          <w:color w:val="333333"/>
          <w:szCs w:val="28"/>
          <w:lang w:val="uk-UA" w:eastAsia="uk-UA"/>
        </w:rPr>
        <w:t>є</w:t>
      </w:r>
      <w:r w:rsidRPr="00CD3BF0">
        <w:rPr>
          <w:rFonts w:eastAsia="Times New Roman" w:cs="Times New Roman"/>
          <w:color w:val="333333"/>
          <w:szCs w:val="28"/>
          <w:lang w:val="uk-UA" w:eastAsia="uk-UA"/>
        </w:rPr>
        <w:t xml:space="preserve"> діяльність комунальн</w:t>
      </w:r>
      <w:r w:rsidR="002E0D5E">
        <w:rPr>
          <w:rFonts w:eastAsia="Times New Roman" w:cs="Times New Roman"/>
          <w:color w:val="333333"/>
          <w:szCs w:val="28"/>
          <w:lang w:val="uk-UA" w:eastAsia="uk-UA"/>
        </w:rPr>
        <w:t>ого</w:t>
      </w:r>
      <w:r w:rsidRPr="00CD3BF0">
        <w:rPr>
          <w:rFonts w:eastAsia="Times New Roman" w:cs="Times New Roman"/>
          <w:color w:val="333333"/>
          <w:szCs w:val="28"/>
          <w:lang w:val="uk-UA" w:eastAsia="uk-UA"/>
        </w:rPr>
        <w:t xml:space="preserve"> господарств</w:t>
      </w:r>
      <w:r w:rsidR="002E0D5E">
        <w:rPr>
          <w:rFonts w:eastAsia="Times New Roman" w:cs="Times New Roman"/>
          <w:color w:val="333333"/>
          <w:szCs w:val="28"/>
          <w:lang w:val="uk-UA" w:eastAsia="uk-UA"/>
        </w:rPr>
        <w:t>а</w:t>
      </w:r>
      <w:r w:rsidRPr="00CD3BF0">
        <w:rPr>
          <w:rFonts w:eastAsia="Times New Roman" w:cs="Times New Roman"/>
          <w:color w:val="333333"/>
          <w:szCs w:val="28"/>
          <w:lang w:val="uk-UA" w:eastAsia="uk-UA"/>
        </w:rPr>
        <w:t xml:space="preserve"> та благоустр</w:t>
      </w:r>
      <w:r w:rsidR="002E0D5E">
        <w:rPr>
          <w:rFonts w:eastAsia="Times New Roman" w:cs="Times New Roman"/>
          <w:color w:val="333333"/>
          <w:szCs w:val="28"/>
          <w:lang w:val="uk-UA" w:eastAsia="uk-UA"/>
        </w:rPr>
        <w:t>ою</w:t>
      </w:r>
      <w:r w:rsidR="004026FF">
        <w:rPr>
          <w:rFonts w:eastAsia="Times New Roman" w:cs="Times New Roman"/>
          <w:color w:val="333333"/>
          <w:szCs w:val="28"/>
          <w:lang w:val="uk-UA" w:eastAsia="uk-UA"/>
        </w:rPr>
        <w:t xml:space="preserve"> міста:</w:t>
      </w:r>
      <w:r w:rsidRPr="00CD3BF0">
        <w:rPr>
          <w:rFonts w:eastAsia="Times New Roman" w:cs="Times New Roman"/>
          <w:color w:val="333333"/>
          <w:szCs w:val="28"/>
          <w:lang w:val="uk-UA" w:eastAsia="uk-UA"/>
        </w:rPr>
        <w:t xml:space="preserve"> </w:t>
      </w:r>
    </w:p>
    <w:p w14:paraId="6EF7EE4C" w14:textId="00464F4E" w:rsidR="007A4D65" w:rsidRPr="001822A5" w:rsidRDefault="007344B1" w:rsidP="007A4D65">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 xml:space="preserve">Вперше </w:t>
      </w:r>
      <w:r w:rsidR="007A4D65" w:rsidRPr="00E25680">
        <w:rPr>
          <w:rFonts w:eastAsia="Times New Roman" w:cs="Times New Roman"/>
          <w:color w:val="333333"/>
          <w:szCs w:val="28"/>
          <w:lang w:val="uk-UA" w:eastAsia="uk-UA"/>
        </w:rPr>
        <w:t>введено до наукового обігу архівні джерела</w:t>
      </w:r>
      <w:r>
        <w:rPr>
          <w:rFonts w:eastAsia="Times New Roman" w:cs="Times New Roman"/>
          <w:color w:val="333333"/>
          <w:szCs w:val="28"/>
          <w:lang w:val="uk-UA" w:eastAsia="uk-UA"/>
        </w:rPr>
        <w:t>,</w:t>
      </w:r>
      <w:r w:rsidR="007A4D65" w:rsidRPr="00E25680">
        <w:rPr>
          <w:rFonts w:eastAsia="Times New Roman" w:cs="Times New Roman"/>
          <w:color w:val="333333"/>
          <w:szCs w:val="28"/>
          <w:lang w:val="uk-UA" w:eastAsia="uk-UA"/>
        </w:rPr>
        <w:t xml:space="preserve"> які розкривають діяльність виконавчих та комунальних структур міського управління Катеринослава/Дніпропетровська </w:t>
      </w:r>
      <w:r w:rsidR="007A4D65">
        <w:rPr>
          <w:rFonts w:eastAsia="Times New Roman" w:cs="Times New Roman"/>
          <w:color w:val="333333"/>
          <w:szCs w:val="28"/>
          <w:lang w:val="uk-UA" w:eastAsia="uk-UA"/>
        </w:rPr>
        <w:t>(1921–1929 </w:t>
      </w:r>
      <w:r w:rsidR="007A4D65" w:rsidRPr="002B4A42">
        <w:rPr>
          <w:rFonts w:eastAsia="Times New Roman" w:cs="Times New Roman"/>
          <w:color w:val="333333"/>
          <w:szCs w:val="28"/>
          <w:lang w:val="uk-UA" w:eastAsia="uk-UA"/>
        </w:rPr>
        <w:t>рр.)</w:t>
      </w:r>
      <w:r>
        <w:rPr>
          <w:rFonts w:eastAsia="Times New Roman" w:cs="Times New Roman"/>
          <w:color w:val="333333"/>
          <w:szCs w:val="28"/>
          <w:lang w:val="uk-UA" w:eastAsia="uk-UA"/>
        </w:rPr>
        <w:t xml:space="preserve">, що дозволяє краще зрозуміти </w:t>
      </w:r>
      <w:r w:rsidR="00F51543">
        <w:rPr>
          <w:rFonts w:eastAsia="Times New Roman" w:cs="Times New Roman"/>
          <w:color w:val="333333"/>
          <w:szCs w:val="28"/>
          <w:lang w:val="uk-UA" w:eastAsia="uk-UA"/>
        </w:rPr>
        <w:t>діяльність</w:t>
      </w:r>
      <w:r>
        <w:rPr>
          <w:rFonts w:eastAsia="Times New Roman" w:cs="Times New Roman"/>
          <w:color w:val="333333"/>
          <w:szCs w:val="28"/>
          <w:lang w:val="uk-UA" w:eastAsia="uk-UA"/>
        </w:rPr>
        <w:t xml:space="preserve"> </w:t>
      </w:r>
      <w:r w:rsidR="00DD3DD2">
        <w:rPr>
          <w:rFonts w:eastAsia="Times New Roman" w:cs="Times New Roman"/>
          <w:color w:val="333333"/>
          <w:szCs w:val="28"/>
          <w:lang w:val="uk-UA" w:eastAsia="uk-UA"/>
        </w:rPr>
        <w:t xml:space="preserve">цих </w:t>
      </w:r>
      <w:r w:rsidR="00F51543">
        <w:rPr>
          <w:rFonts w:eastAsia="Times New Roman" w:cs="Times New Roman"/>
          <w:color w:val="333333"/>
          <w:szCs w:val="28"/>
          <w:lang w:val="uk-UA" w:eastAsia="uk-UA"/>
        </w:rPr>
        <w:t>структур у</w:t>
      </w:r>
      <w:r>
        <w:rPr>
          <w:rFonts w:eastAsia="Times New Roman" w:cs="Times New Roman"/>
          <w:color w:val="333333"/>
          <w:szCs w:val="28"/>
          <w:lang w:val="uk-UA" w:eastAsia="uk-UA"/>
        </w:rPr>
        <w:t xml:space="preserve"> період НЕПу;</w:t>
      </w:r>
    </w:p>
    <w:p w14:paraId="7F63B3EF" w14:textId="1AA7BBD0" w:rsidR="00CD3BF0" w:rsidRPr="007706D3" w:rsidRDefault="004026FF" w:rsidP="00F571EA">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lastRenderedPageBreak/>
        <w:t>у</w:t>
      </w:r>
      <w:r w:rsidR="00682F11">
        <w:rPr>
          <w:rFonts w:eastAsia="Times New Roman" w:cs="Times New Roman"/>
          <w:color w:val="333333"/>
          <w:szCs w:val="28"/>
          <w:lang w:val="uk-UA" w:eastAsia="uk-UA"/>
        </w:rPr>
        <w:t>точнено</w:t>
      </w:r>
      <w:r w:rsidR="00CD3BF0" w:rsidRPr="007706D3">
        <w:rPr>
          <w:rFonts w:eastAsia="Times New Roman" w:cs="Times New Roman"/>
          <w:color w:val="333333"/>
          <w:szCs w:val="28"/>
          <w:lang w:val="uk-UA" w:eastAsia="uk-UA"/>
        </w:rPr>
        <w:t xml:space="preserve"> існуючи методологічні </w:t>
      </w:r>
      <w:r>
        <w:rPr>
          <w:rFonts w:eastAsia="Times New Roman" w:cs="Times New Roman"/>
          <w:color w:val="333333"/>
          <w:szCs w:val="28"/>
          <w:lang w:val="uk-UA" w:eastAsia="uk-UA"/>
        </w:rPr>
        <w:t>підходи до дослідження історії розвитку м</w:t>
      </w:r>
      <w:r w:rsidR="00764B9C">
        <w:rPr>
          <w:rFonts w:eastAsia="Times New Roman" w:cs="Times New Roman"/>
          <w:color w:val="333333"/>
          <w:szCs w:val="28"/>
          <w:lang w:val="uk-UA" w:eastAsia="uk-UA"/>
        </w:rPr>
        <w:t>уніципального</w:t>
      </w:r>
      <w:r>
        <w:rPr>
          <w:rFonts w:eastAsia="Times New Roman" w:cs="Times New Roman"/>
          <w:color w:val="333333"/>
          <w:szCs w:val="28"/>
          <w:lang w:val="uk-UA" w:eastAsia="uk-UA"/>
        </w:rPr>
        <w:t xml:space="preserve"> управління</w:t>
      </w:r>
      <w:r w:rsidR="008207AD">
        <w:rPr>
          <w:rFonts w:eastAsia="Times New Roman" w:cs="Times New Roman"/>
          <w:color w:val="333333"/>
          <w:szCs w:val="28"/>
          <w:lang w:val="uk-UA" w:eastAsia="uk-UA"/>
        </w:rPr>
        <w:t>,</w:t>
      </w:r>
      <w:r>
        <w:rPr>
          <w:rFonts w:eastAsia="Times New Roman" w:cs="Times New Roman"/>
          <w:color w:val="333333"/>
          <w:szCs w:val="28"/>
          <w:lang w:val="uk-UA" w:eastAsia="uk-UA"/>
        </w:rPr>
        <w:t xml:space="preserve"> </w:t>
      </w:r>
      <w:r w:rsidR="008207AD">
        <w:rPr>
          <w:rFonts w:eastAsia="Times New Roman" w:cs="Times New Roman"/>
          <w:color w:val="333333"/>
          <w:szCs w:val="28"/>
          <w:lang w:val="uk-UA" w:eastAsia="uk-UA"/>
        </w:rPr>
        <w:t>а також</w:t>
      </w:r>
      <w:r w:rsidR="00CD3BF0" w:rsidRPr="007706D3">
        <w:rPr>
          <w:rFonts w:eastAsia="Times New Roman" w:cs="Times New Roman"/>
          <w:color w:val="333333"/>
          <w:szCs w:val="28"/>
          <w:lang w:val="uk-UA" w:eastAsia="uk-UA"/>
        </w:rPr>
        <w:t xml:space="preserve"> </w:t>
      </w:r>
      <w:r>
        <w:rPr>
          <w:rFonts w:eastAsia="Times New Roman" w:cs="Times New Roman"/>
          <w:color w:val="333333"/>
          <w:szCs w:val="28"/>
          <w:lang w:val="uk-UA" w:eastAsia="uk-UA"/>
        </w:rPr>
        <w:t>запропоновано</w:t>
      </w:r>
      <w:r w:rsidR="00CD3BF0" w:rsidRPr="007706D3">
        <w:rPr>
          <w:rFonts w:eastAsia="Times New Roman" w:cs="Times New Roman"/>
          <w:color w:val="333333"/>
          <w:szCs w:val="28"/>
          <w:lang w:val="uk-UA" w:eastAsia="uk-UA"/>
        </w:rPr>
        <w:t xml:space="preserve"> нові оцінки </w:t>
      </w:r>
      <w:r w:rsidR="00682F11">
        <w:rPr>
          <w:rFonts w:eastAsia="Times New Roman" w:cs="Times New Roman"/>
          <w:color w:val="333333"/>
          <w:szCs w:val="28"/>
          <w:lang w:val="uk-UA" w:eastAsia="uk-UA"/>
        </w:rPr>
        <w:t>означених</w:t>
      </w:r>
      <w:r w:rsidR="008207AD">
        <w:rPr>
          <w:rFonts w:eastAsia="Times New Roman" w:cs="Times New Roman"/>
          <w:color w:val="333333"/>
          <w:szCs w:val="28"/>
          <w:lang w:val="uk-UA" w:eastAsia="uk-UA"/>
        </w:rPr>
        <w:t xml:space="preserve"> </w:t>
      </w:r>
      <w:r w:rsidR="00CD3BF0" w:rsidRPr="007706D3">
        <w:rPr>
          <w:rFonts w:eastAsia="Times New Roman" w:cs="Times New Roman"/>
          <w:color w:val="333333"/>
          <w:szCs w:val="28"/>
          <w:lang w:val="uk-UA" w:eastAsia="uk-UA"/>
        </w:rPr>
        <w:t xml:space="preserve">явищ </w:t>
      </w:r>
      <w:r w:rsidR="00682F11">
        <w:rPr>
          <w:rFonts w:eastAsia="Times New Roman" w:cs="Times New Roman"/>
          <w:color w:val="333333"/>
          <w:szCs w:val="28"/>
          <w:lang w:val="uk-UA" w:eastAsia="uk-UA"/>
        </w:rPr>
        <w:t>та</w:t>
      </w:r>
      <w:r w:rsidR="00CD3BF0" w:rsidRPr="007706D3">
        <w:rPr>
          <w:rFonts w:eastAsia="Times New Roman" w:cs="Times New Roman"/>
          <w:color w:val="333333"/>
          <w:szCs w:val="28"/>
          <w:lang w:val="uk-UA" w:eastAsia="uk-UA"/>
        </w:rPr>
        <w:t xml:space="preserve"> процесів, що відбувалися </w:t>
      </w:r>
      <w:r w:rsidR="00B71626">
        <w:rPr>
          <w:rFonts w:eastAsia="Times New Roman" w:cs="Times New Roman"/>
          <w:color w:val="333333"/>
          <w:szCs w:val="28"/>
          <w:lang w:val="uk-UA" w:eastAsia="uk-UA"/>
        </w:rPr>
        <w:t xml:space="preserve">на Півдні Україні </w:t>
      </w:r>
      <w:r w:rsidR="00CD3BF0" w:rsidRPr="007706D3">
        <w:rPr>
          <w:rFonts w:eastAsia="Times New Roman" w:cs="Times New Roman"/>
          <w:color w:val="333333"/>
          <w:szCs w:val="28"/>
          <w:lang w:val="uk-UA" w:eastAsia="uk-UA"/>
        </w:rPr>
        <w:t xml:space="preserve">у </w:t>
      </w:r>
      <w:r w:rsidR="00426C7A" w:rsidRPr="00426C7A">
        <w:rPr>
          <w:rFonts w:eastAsia="Times New Roman" w:cs="Times New Roman"/>
          <w:color w:val="333333"/>
          <w:szCs w:val="28"/>
          <w:lang w:val="uk-UA" w:eastAsia="uk-UA"/>
        </w:rPr>
        <w:t>період НЕПу</w:t>
      </w:r>
      <w:r w:rsidR="00CD3BF0" w:rsidRPr="007706D3">
        <w:rPr>
          <w:rFonts w:eastAsia="Times New Roman" w:cs="Times New Roman"/>
          <w:color w:val="333333"/>
          <w:szCs w:val="28"/>
          <w:lang w:val="uk-UA" w:eastAsia="uk-UA"/>
        </w:rPr>
        <w:t xml:space="preserve">. </w:t>
      </w:r>
    </w:p>
    <w:p w14:paraId="2EFADA33" w14:textId="192F987F" w:rsidR="00CD3BF0" w:rsidRPr="007706D3" w:rsidRDefault="001B1EC9" w:rsidP="00A32845">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запропонована</w:t>
      </w:r>
      <w:r w:rsidR="00CD3BF0" w:rsidRPr="007706D3">
        <w:rPr>
          <w:rFonts w:eastAsia="Times New Roman" w:cs="Times New Roman"/>
          <w:color w:val="333333"/>
          <w:szCs w:val="28"/>
          <w:lang w:val="uk-UA" w:eastAsia="uk-UA"/>
        </w:rPr>
        <w:t xml:space="preserve"> </w:t>
      </w:r>
      <w:r>
        <w:rPr>
          <w:rFonts w:eastAsia="Times New Roman" w:cs="Times New Roman"/>
          <w:color w:val="333333"/>
          <w:szCs w:val="28"/>
          <w:lang w:val="uk-UA" w:eastAsia="uk-UA"/>
        </w:rPr>
        <w:t>нова</w:t>
      </w:r>
      <w:r w:rsidR="008207AD">
        <w:rPr>
          <w:rFonts w:eastAsia="Times New Roman" w:cs="Times New Roman"/>
          <w:color w:val="333333"/>
          <w:szCs w:val="28"/>
          <w:lang w:val="uk-UA" w:eastAsia="uk-UA"/>
        </w:rPr>
        <w:t xml:space="preserve"> </w:t>
      </w:r>
      <w:r>
        <w:rPr>
          <w:rFonts w:eastAsia="Times New Roman" w:cs="Times New Roman"/>
          <w:color w:val="333333"/>
          <w:szCs w:val="28"/>
          <w:lang w:val="uk-UA" w:eastAsia="uk-UA"/>
        </w:rPr>
        <w:t>загальна періодизація</w:t>
      </w:r>
      <w:r w:rsidR="00CD3BF0" w:rsidRPr="007706D3">
        <w:rPr>
          <w:rFonts w:eastAsia="Times New Roman" w:cs="Times New Roman"/>
          <w:color w:val="333333"/>
          <w:szCs w:val="28"/>
          <w:lang w:val="uk-UA" w:eastAsia="uk-UA"/>
        </w:rPr>
        <w:t xml:space="preserve"> формування </w:t>
      </w:r>
      <w:r w:rsidR="008207AD">
        <w:rPr>
          <w:rFonts w:eastAsia="Times New Roman" w:cs="Times New Roman"/>
          <w:color w:val="333333"/>
          <w:szCs w:val="28"/>
          <w:lang w:val="uk-UA" w:eastAsia="uk-UA"/>
        </w:rPr>
        <w:t xml:space="preserve">системи </w:t>
      </w:r>
      <w:r w:rsidR="00CD3BF0" w:rsidRPr="007706D3">
        <w:rPr>
          <w:rFonts w:eastAsia="Times New Roman" w:cs="Times New Roman"/>
          <w:color w:val="333333"/>
          <w:szCs w:val="28"/>
          <w:lang w:val="uk-UA" w:eastAsia="uk-UA"/>
        </w:rPr>
        <w:t>кому</w:t>
      </w:r>
      <w:r w:rsidR="008207AD">
        <w:rPr>
          <w:rFonts w:eastAsia="Times New Roman" w:cs="Times New Roman"/>
          <w:color w:val="333333"/>
          <w:szCs w:val="28"/>
          <w:lang w:val="uk-UA" w:eastAsia="uk-UA"/>
        </w:rPr>
        <w:t xml:space="preserve">нального господарства в Україні з врахуванням </w:t>
      </w:r>
      <w:r w:rsidR="00BB26A4">
        <w:rPr>
          <w:rFonts w:eastAsia="Times New Roman" w:cs="Times New Roman"/>
          <w:color w:val="333333"/>
          <w:szCs w:val="28"/>
          <w:lang w:val="uk-UA" w:eastAsia="uk-UA"/>
        </w:rPr>
        <w:t xml:space="preserve">сконцентрованих </w:t>
      </w:r>
      <w:r w:rsidR="008207AD">
        <w:rPr>
          <w:rFonts w:eastAsia="Times New Roman" w:cs="Times New Roman"/>
          <w:color w:val="333333"/>
          <w:szCs w:val="28"/>
          <w:lang w:val="uk-UA" w:eastAsia="uk-UA"/>
        </w:rPr>
        <w:t xml:space="preserve">хронологічних </w:t>
      </w:r>
      <w:r>
        <w:rPr>
          <w:rFonts w:eastAsia="Times New Roman" w:cs="Times New Roman"/>
          <w:color w:val="333333"/>
          <w:szCs w:val="28"/>
          <w:lang w:val="uk-UA" w:eastAsia="uk-UA"/>
        </w:rPr>
        <w:t>етапів та тематичних напрямків</w:t>
      </w:r>
      <w:r w:rsidR="008207AD">
        <w:rPr>
          <w:rFonts w:eastAsia="Times New Roman" w:cs="Times New Roman"/>
          <w:color w:val="333333"/>
          <w:szCs w:val="28"/>
          <w:lang w:val="uk-UA" w:eastAsia="uk-UA"/>
        </w:rPr>
        <w:t>;</w:t>
      </w:r>
    </w:p>
    <w:p w14:paraId="6891B276" w14:textId="5DE5EF8B" w:rsidR="00CD3BF0" w:rsidRPr="007706D3" w:rsidRDefault="00682F11" w:rsidP="00D93F08">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в</w:t>
      </w:r>
      <w:r w:rsidR="00AA74C0">
        <w:rPr>
          <w:rFonts w:eastAsia="Times New Roman" w:cs="Times New Roman"/>
          <w:color w:val="333333"/>
          <w:szCs w:val="28"/>
          <w:lang w:val="uk-UA" w:eastAsia="uk-UA"/>
        </w:rPr>
        <w:t>изначено</w:t>
      </w:r>
      <w:r>
        <w:rPr>
          <w:rFonts w:eastAsia="Times New Roman" w:cs="Times New Roman"/>
          <w:color w:val="333333"/>
          <w:szCs w:val="28"/>
          <w:lang w:val="uk-UA" w:eastAsia="uk-UA"/>
        </w:rPr>
        <w:t xml:space="preserve"> комплексне</w:t>
      </w:r>
      <w:r w:rsidR="00CD3BF0" w:rsidRPr="007706D3">
        <w:rPr>
          <w:rFonts w:eastAsia="Times New Roman" w:cs="Times New Roman"/>
          <w:color w:val="333333"/>
          <w:szCs w:val="28"/>
          <w:lang w:val="uk-UA" w:eastAsia="uk-UA"/>
        </w:rPr>
        <w:t xml:space="preserve"> </w:t>
      </w:r>
      <w:r w:rsidR="00AA74C0">
        <w:rPr>
          <w:rFonts w:eastAsia="Times New Roman" w:cs="Times New Roman"/>
          <w:color w:val="333333"/>
          <w:szCs w:val="28"/>
          <w:lang w:val="uk-UA" w:eastAsia="uk-UA"/>
        </w:rPr>
        <w:t xml:space="preserve">формулювання </w:t>
      </w:r>
      <w:r w:rsidR="00CD3BF0" w:rsidRPr="007706D3">
        <w:rPr>
          <w:rFonts w:eastAsia="Times New Roman" w:cs="Times New Roman"/>
          <w:color w:val="333333"/>
          <w:szCs w:val="28"/>
          <w:lang w:val="uk-UA" w:eastAsia="uk-UA"/>
        </w:rPr>
        <w:t>базового поняття</w:t>
      </w:r>
      <w:r w:rsidR="00CD3BF0" w:rsidRPr="007706D3">
        <w:rPr>
          <w:rFonts w:asciiTheme="minorHAnsi" w:hAnsiTheme="minorHAnsi"/>
          <w:sz w:val="22"/>
          <w:lang w:val="uk-UA"/>
        </w:rPr>
        <w:t xml:space="preserve"> </w:t>
      </w:r>
      <w:r w:rsidR="00CD3BF0" w:rsidRPr="007706D3">
        <w:rPr>
          <w:rFonts w:eastAsia="Times New Roman" w:cs="Times New Roman"/>
          <w:color w:val="333333"/>
          <w:szCs w:val="28"/>
          <w:lang w:val="uk-UA" w:eastAsia="uk-UA"/>
        </w:rPr>
        <w:t xml:space="preserve">«комунальне господарство» та </w:t>
      </w:r>
      <w:r>
        <w:rPr>
          <w:rFonts w:eastAsia="Times New Roman" w:cs="Times New Roman"/>
          <w:color w:val="333333"/>
          <w:szCs w:val="28"/>
          <w:lang w:val="uk-UA" w:eastAsia="uk-UA"/>
        </w:rPr>
        <w:t>споріднених</w:t>
      </w:r>
      <w:r w:rsidR="00CD3BF0" w:rsidRPr="007706D3">
        <w:rPr>
          <w:rFonts w:eastAsia="Times New Roman" w:cs="Times New Roman"/>
          <w:color w:val="333333"/>
          <w:szCs w:val="28"/>
          <w:lang w:val="uk-UA" w:eastAsia="uk-UA"/>
        </w:rPr>
        <w:t xml:space="preserve"> </w:t>
      </w:r>
      <w:r w:rsidR="00AA74C0">
        <w:rPr>
          <w:rFonts w:eastAsia="Times New Roman" w:cs="Times New Roman"/>
          <w:color w:val="333333"/>
          <w:szCs w:val="28"/>
          <w:lang w:val="uk-UA" w:eastAsia="uk-UA"/>
        </w:rPr>
        <w:t xml:space="preserve">до нього </w:t>
      </w:r>
      <w:r w:rsidR="00CD3BF0" w:rsidRPr="007706D3">
        <w:rPr>
          <w:rFonts w:eastAsia="Times New Roman" w:cs="Times New Roman"/>
          <w:color w:val="333333"/>
          <w:szCs w:val="28"/>
          <w:lang w:val="uk-UA" w:eastAsia="uk-UA"/>
        </w:rPr>
        <w:t xml:space="preserve">понять </w:t>
      </w:r>
      <w:r w:rsidR="00BB26A4">
        <w:rPr>
          <w:rFonts w:eastAsia="Times New Roman" w:cs="Times New Roman"/>
          <w:color w:val="333333"/>
          <w:szCs w:val="28"/>
          <w:lang w:val="uk-UA" w:eastAsia="uk-UA"/>
        </w:rPr>
        <w:t>(</w:t>
      </w:r>
      <w:r w:rsidR="00CD3BF0" w:rsidRPr="007706D3">
        <w:rPr>
          <w:rFonts w:eastAsia="Times New Roman" w:cs="Times New Roman"/>
          <w:color w:val="333333"/>
          <w:szCs w:val="28"/>
          <w:lang w:val="uk-UA" w:eastAsia="uk-UA"/>
        </w:rPr>
        <w:t>«житлово-комунальне господарство», «ЖКГ», «сфера ЖКГ»</w:t>
      </w:r>
      <w:r w:rsidR="00BB26A4">
        <w:rPr>
          <w:rFonts w:eastAsia="Times New Roman" w:cs="Times New Roman"/>
          <w:color w:val="333333"/>
          <w:szCs w:val="28"/>
          <w:lang w:val="uk-UA" w:eastAsia="uk-UA"/>
        </w:rPr>
        <w:t>)</w:t>
      </w:r>
      <w:r w:rsidR="00AA74C0">
        <w:rPr>
          <w:rFonts w:eastAsia="Times New Roman" w:cs="Times New Roman"/>
          <w:color w:val="333333"/>
          <w:szCs w:val="28"/>
          <w:lang w:val="uk-UA" w:eastAsia="uk-UA"/>
        </w:rPr>
        <w:t xml:space="preserve">, що дозволяє чітко окреслити їх сутність та з’ясувати </w:t>
      </w:r>
      <w:r w:rsidR="00BB26A4">
        <w:rPr>
          <w:rFonts w:eastAsia="Times New Roman" w:cs="Times New Roman"/>
          <w:color w:val="333333"/>
          <w:szCs w:val="28"/>
          <w:lang w:val="uk-UA" w:eastAsia="uk-UA"/>
        </w:rPr>
        <w:t xml:space="preserve">у </w:t>
      </w:r>
      <w:r w:rsidR="00764B9C">
        <w:rPr>
          <w:rFonts w:eastAsia="Times New Roman" w:cs="Times New Roman"/>
          <w:color w:val="333333"/>
          <w:szCs w:val="28"/>
          <w:lang w:val="uk-UA" w:eastAsia="uk-UA"/>
        </w:rPr>
        <w:t>ч</w:t>
      </w:r>
      <w:r w:rsidR="00BB26A4">
        <w:rPr>
          <w:rFonts w:eastAsia="Times New Roman" w:cs="Times New Roman"/>
          <w:color w:val="333333"/>
          <w:szCs w:val="28"/>
          <w:lang w:val="uk-UA" w:eastAsia="uk-UA"/>
        </w:rPr>
        <w:t xml:space="preserve">ому полягають </w:t>
      </w:r>
      <w:r w:rsidR="00AA74C0">
        <w:rPr>
          <w:rFonts w:eastAsia="Times New Roman" w:cs="Times New Roman"/>
          <w:color w:val="333333"/>
          <w:szCs w:val="28"/>
          <w:lang w:val="uk-UA" w:eastAsia="uk-UA"/>
        </w:rPr>
        <w:t>головні розбіжності</w:t>
      </w:r>
      <w:r w:rsidR="00456BDC">
        <w:rPr>
          <w:rFonts w:eastAsia="Times New Roman" w:cs="Times New Roman"/>
          <w:color w:val="333333"/>
          <w:szCs w:val="28"/>
          <w:lang w:val="uk-UA" w:eastAsia="uk-UA"/>
        </w:rPr>
        <w:t>;</w:t>
      </w:r>
    </w:p>
    <w:p w14:paraId="494FDA5D" w14:textId="285AE556" w:rsidR="003F1B10" w:rsidRPr="001822A5" w:rsidRDefault="00AA74C0" w:rsidP="003F1B10">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виявлено та проаналізовано</w:t>
      </w:r>
      <w:r w:rsidR="003F1B10" w:rsidRPr="001822A5">
        <w:rPr>
          <w:rFonts w:eastAsia="Times New Roman" w:cs="Times New Roman"/>
          <w:color w:val="333333"/>
          <w:szCs w:val="28"/>
          <w:lang w:val="uk-UA" w:eastAsia="uk-UA"/>
        </w:rPr>
        <w:t xml:space="preserve"> проблеми відновлення роботи комунальних підприємств: електростанції, водогону, транспорту тощо, </w:t>
      </w:r>
      <w:r>
        <w:rPr>
          <w:rFonts w:eastAsia="Times New Roman" w:cs="Times New Roman"/>
          <w:color w:val="333333"/>
          <w:szCs w:val="28"/>
          <w:lang w:val="uk-UA" w:eastAsia="uk-UA"/>
        </w:rPr>
        <w:t>у</w:t>
      </w:r>
      <w:r w:rsidR="003F1B10" w:rsidRPr="001822A5">
        <w:rPr>
          <w:rFonts w:eastAsia="Times New Roman" w:cs="Times New Roman"/>
          <w:color w:val="333333"/>
          <w:szCs w:val="28"/>
          <w:lang w:val="uk-UA" w:eastAsia="uk-UA"/>
        </w:rPr>
        <w:t xml:space="preserve"> процесі відбудови народного господарства Катеринослава/Дніпропетровська </w:t>
      </w:r>
      <w:r w:rsidR="003F1B10">
        <w:rPr>
          <w:rFonts w:eastAsia="Times New Roman" w:cs="Times New Roman"/>
          <w:color w:val="333333"/>
          <w:szCs w:val="28"/>
          <w:lang w:val="uk-UA" w:eastAsia="uk-UA"/>
        </w:rPr>
        <w:t>(1921–1929 </w:t>
      </w:r>
      <w:r w:rsidR="003F1B10" w:rsidRPr="00C130F9">
        <w:rPr>
          <w:rFonts w:eastAsia="Times New Roman" w:cs="Times New Roman"/>
          <w:color w:val="333333"/>
          <w:szCs w:val="28"/>
          <w:lang w:val="uk-UA" w:eastAsia="uk-UA"/>
        </w:rPr>
        <w:t>рр.)</w:t>
      </w:r>
      <w:r w:rsidR="003F1B10">
        <w:rPr>
          <w:rFonts w:eastAsia="Times New Roman" w:cs="Times New Roman"/>
          <w:color w:val="333333"/>
          <w:szCs w:val="28"/>
          <w:lang w:val="uk-UA" w:eastAsia="uk-UA"/>
        </w:rPr>
        <w:t xml:space="preserve"> </w:t>
      </w:r>
      <w:r>
        <w:rPr>
          <w:rFonts w:eastAsia="Times New Roman" w:cs="Times New Roman"/>
          <w:color w:val="333333"/>
          <w:szCs w:val="28"/>
          <w:lang w:val="uk-UA" w:eastAsia="uk-UA"/>
        </w:rPr>
        <w:t>з використанням</w:t>
      </w:r>
      <w:r w:rsidR="003F1B10" w:rsidRPr="001822A5">
        <w:rPr>
          <w:rFonts w:eastAsia="Times New Roman" w:cs="Times New Roman"/>
          <w:color w:val="333333"/>
          <w:szCs w:val="28"/>
          <w:lang w:val="uk-UA" w:eastAsia="uk-UA"/>
        </w:rPr>
        <w:t xml:space="preserve"> архівних джерел</w:t>
      </w:r>
      <w:r>
        <w:rPr>
          <w:rFonts w:eastAsia="Times New Roman" w:cs="Times New Roman"/>
          <w:color w:val="333333"/>
          <w:szCs w:val="28"/>
          <w:lang w:val="uk-UA" w:eastAsia="uk-UA"/>
        </w:rPr>
        <w:t xml:space="preserve"> в процесі реконструкції</w:t>
      </w:r>
      <w:r w:rsidR="003F1B10" w:rsidRPr="001822A5">
        <w:rPr>
          <w:rFonts w:eastAsia="Times New Roman" w:cs="Times New Roman"/>
          <w:color w:val="333333"/>
          <w:szCs w:val="28"/>
          <w:lang w:val="uk-UA" w:eastAsia="uk-UA"/>
        </w:rPr>
        <w:t>;</w:t>
      </w:r>
    </w:p>
    <w:p w14:paraId="5679F7BC" w14:textId="39A50DC9" w:rsidR="00752973" w:rsidRPr="007706D3" w:rsidRDefault="00752973" w:rsidP="00752973">
      <w:pPr>
        <w:pStyle w:val="a3"/>
        <w:numPr>
          <w:ilvl w:val="0"/>
          <w:numId w:val="21"/>
        </w:numPr>
        <w:spacing w:after="0" w:line="360" w:lineRule="auto"/>
        <w:ind w:left="0" w:firstLine="709"/>
        <w:jc w:val="both"/>
        <w:rPr>
          <w:rFonts w:eastAsia="Times New Roman" w:cs="Times New Roman"/>
          <w:color w:val="333333"/>
          <w:szCs w:val="28"/>
          <w:lang w:val="uk-UA" w:eastAsia="uk-UA"/>
        </w:rPr>
      </w:pPr>
      <w:r w:rsidRPr="007706D3">
        <w:rPr>
          <w:rFonts w:eastAsia="Times New Roman" w:cs="Times New Roman"/>
          <w:color w:val="333333"/>
          <w:szCs w:val="28"/>
          <w:lang w:val="uk-UA" w:eastAsia="uk-UA"/>
        </w:rPr>
        <w:t xml:space="preserve">визначено особливості </w:t>
      </w:r>
      <w:r w:rsidR="007344B1">
        <w:rPr>
          <w:rFonts w:eastAsia="Times New Roman" w:cs="Times New Roman"/>
          <w:color w:val="333333"/>
          <w:szCs w:val="28"/>
          <w:lang w:val="uk-UA" w:eastAsia="uk-UA"/>
        </w:rPr>
        <w:t xml:space="preserve">формування та </w:t>
      </w:r>
      <w:r w:rsidRPr="007706D3">
        <w:rPr>
          <w:rFonts w:eastAsia="Times New Roman" w:cs="Times New Roman"/>
          <w:color w:val="333333"/>
          <w:szCs w:val="28"/>
          <w:lang w:val="uk-UA" w:eastAsia="uk-UA"/>
        </w:rPr>
        <w:t>реалізації комунального законодавства УСРР</w:t>
      </w:r>
      <w:r w:rsidR="00AA74C0">
        <w:rPr>
          <w:rFonts w:eastAsia="Times New Roman" w:cs="Times New Roman"/>
          <w:color w:val="333333"/>
          <w:szCs w:val="28"/>
          <w:lang w:val="uk-UA" w:eastAsia="uk-UA"/>
        </w:rPr>
        <w:t xml:space="preserve"> у період НЕПу</w:t>
      </w:r>
      <w:r w:rsidRPr="007706D3">
        <w:rPr>
          <w:rFonts w:eastAsia="Times New Roman" w:cs="Times New Roman"/>
          <w:color w:val="333333"/>
          <w:szCs w:val="28"/>
          <w:lang w:val="uk-UA" w:eastAsia="uk-UA"/>
        </w:rPr>
        <w:t xml:space="preserve">, </w:t>
      </w:r>
      <w:r w:rsidR="00AA74C0">
        <w:rPr>
          <w:rFonts w:eastAsia="Times New Roman" w:cs="Times New Roman"/>
          <w:color w:val="333333"/>
          <w:szCs w:val="28"/>
          <w:lang w:val="uk-UA" w:eastAsia="uk-UA"/>
        </w:rPr>
        <w:t>щ</w:t>
      </w:r>
      <w:r w:rsidR="00BB26A4">
        <w:rPr>
          <w:rFonts w:eastAsia="Times New Roman" w:cs="Times New Roman"/>
          <w:color w:val="333333"/>
          <w:szCs w:val="28"/>
          <w:lang w:val="uk-UA" w:eastAsia="uk-UA"/>
        </w:rPr>
        <w:t>о відображає</w:t>
      </w:r>
      <w:r w:rsidR="00AA74C0">
        <w:rPr>
          <w:rFonts w:eastAsia="Times New Roman" w:cs="Times New Roman"/>
          <w:color w:val="333333"/>
          <w:szCs w:val="28"/>
          <w:lang w:val="uk-UA" w:eastAsia="uk-UA"/>
        </w:rPr>
        <w:t xml:space="preserve"> правову основу функціонування комунальної сфери</w:t>
      </w:r>
      <w:r w:rsidRPr="007706D3">
        <w:rPr>
          <w:rFonts w:eastAsia="Times New Roman" w:cs="Times New Roman"/>
          <w:color w:val="333333"/>
          <w:szCs w:val="28"/>
          <w:lang w:val="uk-UA" w:eastAsia="uk-UA"/>
        </w:rPr>
        <w:t>;</w:t>
      </w:r>
    </w:p>
    <w:p w14:paraId="48DF75B9" w14:textId="17AD76AE" w:rsidR="00752973" w:rsidRDefault="006E2375" w:rsidP="00752973">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досліджено</w:t>
      </w:r>
      <w:r w:rsidR="00752973" w:rsidRPr="00A32845">
        <w:rPr>
          <w:rFonts w:eastAsia="Times New Roman" w:cs="Times New Roman"/>
          <w:color w:val="333333"/>
          <w:szCs w:val="28"/>
          <w:lang w:val="uk-UA" w:eastAsia="uk-UA"/>
        </w:rPr>
        <w:t xml:space="preserve"> </w:t>
      </w:r>
      <w:r w:rsidR="00750677">
        <w:rPr>
          <w:rFonts w:eastAsia="Times New Roman" w:cs="Times New Roman"/>
          <w:color w:val="333333"/>
          <w:szCs w:val="28"/>
          <w:lang w:val="uk-UA" w:eastAsia="uk-UA"/>
        </w:rPr>
        <w:t>етап</w:t>
      </w:r>
      <w:r>
        <w:rPr>
          <w:rFonts w:eastAsia="Times New Roman" w:cs="Times New Roman"/>
          <w:color w:val="333333"/>
          <w:szCs w:val="28"/>
          <w:lang w:val="uk-UA" w:eastAsia="uk-UA"/>
        </w:rPr>
        <w:t>и</w:t>
      </w:r>
      <w:r w:rsidR="00750677">
        <w:rPr>
          <w:rFonts w:eastAsia="Times New Roman" w:cs="Times New Roman"/>
          <w:color w:val="333333"/>
          <w:szCs w:val="28"/>
          <w:lang w:val="uk-UA" w:eastAsia="uk-UA"/>
        </w:rPr>
        <w:t xml:space="preserve"> </w:t>
      </w:r>
      <w:r w:rsidR="00752973" w:rsidRPr="00A32845">
        <w:rPr>
          <w:rFonts w:eastAsia="Times New Roman" w:cs="Times New Roman"/>
          <w:color w:val="333333"/>
          <w:szCs w:val="28"/>
          <w:lang w:val="uk-UA" w:eastAsia="uk-UA"/>
        </w:rPr>
        <w:t xml:space="preserve">формування ідеологічних завдань та </w:t>
      </w:r>
      <w:r>
        <w:rPr>
          <w:rFonts w:eastAsia="Times New Roman" w:cs="Times New Roman"/>
          <w:color w:val="333333"/>
          <w:szCs w:val="28"/>
          <w:lang w:val="uk-UA" w:eastAsia="uk-UA"/>
        </w:rPr>
        <w:t>процеси</w:t>
      </w:r>
      <w:r w:rsidR="00752973" w:rsidRPr="00A32845">
        <w:rPr>
          <w:rFonts w:eastAsia="Times New Roman" w:cs="Times New Roman"/>
          <w:color w:val="333333"/>
          <w:szCs w:val="28"/>
          <w:lang w:val="uk-UA" w:eastAsia="uk-UA"/>
        </w:rPr>
        <w:t xml:space="preserve"> централізації радянської влади, </w:t>
      </w:r>
      <w:r>
        <w:rPr>
          <w:rFonts w:eastAsia="Times New Roman" w:cs="Times New Roman"/>
          <w:color w:val="333333"/>
          <w:szCs w:val="28"/>
          <w:lang w:val="uk-UA" w:eastAsia="uk-UA"/>
        </w:rPr>
        <w:t>а також їх</w:t>
      </w:r>
      <w:r w:rsidR="00752973" w:rsidRPr="00A32845">
        <w:rPr>
          <w:rFonts w:eastAsia="Times New Roman" w:cs="Times New Roman"/>
          <w:color w:val="333333"/>
          <w:szCs w:val="28"/>
          <w:lang w:val="uk-UA" w:eastAsia="uk-UA"/>
        </w:rPr>
        <w:t xml:space="preserve"> вплив на зміну традиційних форм управління і соціально-економічну політику міського управління </w:t>
      </w:r>
      <w:r>
        <w:rPr>
          <w:rFonts w:eastAsia="Times New Roman" w:cs="Times New Roman"/>
          <w:color w:val="333333"/>
          <w:szCs w:val="28"/>
          <w:lang w:val="uk-UA" w:eastAsia="uk-UA"/>
        </w:rPr>
        <w:t>та к</w:t>
      </w:r>
      <w:r w:rsidR="00BB26A4">
        <w:rPr>
          <w:rFonts w:eastAsia="Times New Roman" w:cs="Times New Roman"/>
          <w:color w:val="333333"/>
          <w:szCs w:val="28"/>
          <w:lang w:val="uk-UA" w:eastAsia="uk-UA"/>
        </w:rPr>
        <w:t>омунгоспу</w:t>
      </w:r>
      <w:r w:rsidR="00752973" w:rsidRPr="00A32845">
        <w:rPr>
          <w:rFonts w:eastAsia="Times New Roman" w:cs="Times New Roman"/>
          <w:color w:val="333333"/>
          <w:szCs w:val="28"/>
          <w:lang w:val="uk-UA" w:eastAsia="uk-UA"/>
        </w:rPr>
        <w:t xml:space="preserve"> Катериносл</w:t>
      </w:r>
      <w:r w:rsidR="00752973">
        <w:rPr>
          <w:rFonts w:eastAsia="Times New Roman" w:cs="Times New Roman"/>
          <w:color w:val="333333"/>
          <w:szCs w:val="28"/>
          <w:lang w:val="uk-UA" w:eastAsia="uk-UA"/>
        </w:rPr>
        <w:t>ава/Дніпропетровська (1921–1929 </w:t>
      </w:r>
      <w:r w:rsidR="00752973" w:rsidRPr="00A32845">
        <w:rPr>
          <w:rFonts w:eastAsia="Times New Roman" w:cs="Times New Roman"/>
          <w:color w:val="333333"/>
          <w:szCs w:val="28"/>
          <w:lang w:val="uk-UA" w:eastAsia="uk-UA"/>
        </w:rPr>
        <w:t>р</w:t>
      </w:r>
      <w:r w:rsidR="00752973">
        <w:rPr>
          <w:rFonts w:eastAsia="Times New Roman" w:cs="Times New Roman"/>
          <w:color w:val="333333"/>
          <w:szCs w:val="28"/>
          <w:lang w:val="uk-UA" w:eastAsia="uk-UA"/>
        </w:rPr>
        <w:t>р.</w:t>
      </w:r>
      <w:r w:rsidR="00752973" w:rsidRPr="00A32845">
        <w:rPr>
          <w:rFonts w:eastAsia="Times New Roman" w:cs="Times New Roman"/>
          <w:color w:val="333333"/>
          <w:szCs w:val="28"/>
          <w:lang w:val="uk-UA" w:eastAsia="uk-UA"/>
        </w:rPr>
        <w:t>).</w:t>
      </w:r>
    </w:p>
    <w:p w14:paraId="5EF19B3E" w14:textId="1B24D6DB" w:rsidR="00A76228" w:rsidRPr="001822A5" w:rsidRDefault="00A76228" w:rsidP="00A76228">
      <w:pPr>
        <w:pStyle w:val="a3"/>
        <w:numPr>
          <w:ilvl w:val="0"/>
          <w:numId w:val="21"/>
        </w:numPr>
        <w:spacing w:after="0" w:line="360" w:lineRule="auto"/>
        <w:ind w:left="0" w:firstLine="709"/>
        <w:jc w:val="both"/>
        <w:rPr>
          <w:rFonts w:eastAsia="Times New Roman" w:cs="Times New Roman"/>
          <w:color w:val="333333"/>
          <w:szCs w:val="28"/>
          <w:lang w:val="uk-UA" w:eastAsia="uk-UA"/>
        </w:rPr>
      </w:pPr>
      <w:r w:rsidRPr="001822A5">
        <w:rPr>
          <w:rFonts w:eastAsia="Times New Roman" w:cs="Times New Roman"/>
          <w:color w:val="333333"/>
          <w:szCs w:val="28"/>
          <w:lang w:val="uk-UA" w:eastAsia="uk-UA"/>
        </w:rPr>
        <w:t xml:space="preserve">укладено </w:t>
      </w:r>
      <w:r w:rsidR="006E2375">
        <w:rPr>
          <w:rFonts w:eastAsia="Times New Roman" w:cs="Times New Roman"/>
          <w:color w:val="333333"/>
          <w:szCs w:val="28"/>
          <w:lang w:val="uk-UA" w:eastAsia="uk-UA"/>
        </w:rPr>
        <w:t xml:space="preserve">унікальний </w:t>
      </w:r>
      <w:r w:rsidRPr="001822A5">
        <w:rPr>
          <w:rFonts w:eastAsia="Times New Roman" w:cs="Times New Roman"/>
          <w:color w:val="333333"/>
          <w:szCs w:val="28"/>
          <w:lang w:val="uk-UA" w:eastAsia="uk-UA"/>
        </w:rPr>
        <w:t xml:space="preserve">список діячів, які брали участь </w:t>
      </w:r>
      <w:r w:rsidR="006E2375">
        <w:rPr>
          <w:rFonts w:eastAsia="Times New Roman" w:cs="Times New Roman"/>
          <w:color w:val="333333"/>
          <w:szCs w:val="28"/>
          <w:lang w:val="uk-UA" w:eastAsia="uk-UA"/>
        </w:rPr>
        <w:t>у</w:t>
      </w:r>
      <w:r w:rsidRPr="001822A5">
        <w:rPr>
          <w:rFonts w:eastAsia="Times New Roman" w:cs="Times New Roman"/>
          <w:color w:val="333333"/>
          <w:szCs w:val="28"/>
          <w:lang w:val="uk-UA" w:eastAsia="uk-UA"/>
        </w:rPr>
        <w:t xml:space="preserve"> місцевому управлінні </w:t>
      </w:r>
      <w:r w:rsidR="006E2375">
        <w:rPr>
          <w:rFonts w:eastAsia="Times New Roman" w:cs="Times New Roman"/>
          <w:color w:val="333333"/>
          <w:szCs w:val="28"/>
          <w:lang w:val="uk-UA" w:eastAsia="uk-UA"/>
        </w:rPr>
        <w:t>у</w:t>
      </w:r>
      <w:r w:rsidRPr="001822A5">
        <w:rPr>
          <w:rFonts w:eastAsia="Times New Roman" w:cs="Times New Roman"/>
          <w:color w:val="333333"/>
          <w:szCs w:val="28"/>
          <w:lang w:val="uk-UA" w:eastAsia="uk-UA"/>
        </w:rPr>
        <w:t xml:space="preserve"> </w:t>
      </w:r>
      <w:r w:rsidRPr="00E25680">
        <w:rPr>
          <w:rFonts w:eastAsia="Times New Roman" w:cs="Times New Roman"/>
          <w:color w:val="333333"/>
          <w:szCs w:val="28"/>
          <w:lang w:val="uk-UA" w:eastAsia="uk-UA"/>
        </w:rPr>
        <w:t>1921–1929 </w:t>
      </w:r>
      <w:r>
        <w:rPr>
          <w:rFonts w:eastAsia="Times New Roman" w:cs="Times New Roman"/>
          <w:color w:val="333333"/>
          <w:szCs w:val="28"/>
          <w:lang w:val="uk-UA" w:eastAsia="uk-UA"/>
        </w:rPr>
        <w:t>рр.</w:t>
      </w:r>
      <w:r w:rsidRPr="001822A5">
        <w:rPr>
          <w:rFonts w:eastAsia="Times New Roman" w:cs="Times New Roman"/>
          <w:color w:val="333333"/>
          <w:szCs w:val="28"/>
          <w:lang w:val="uk-UA" w:eastAsia="uk-UA"/>
        </w:rPr>
        <w:t>, та здійснено їхню типологізацію</w:t>
      </w:r>
      <w:r w:rsidR="006E2375">
        <w:rPr>
          <w:rFonts w:eastAsia="Times New Roman" w:cs="Times New Roman"/>
          <w:color w:val="333333"/>
          <w:szCs w:val="28"/>
          <w:lang w:val="uk-UA" w:eastAsia="uk-UA"/>
        </w:rPr>
        <w:t>,</w:t>
      </w:r>
      <w:r w:rsidR="00EE27BC">
        <w:rPr>
          <w:rFonts w:eastAsia="Times New Roman" w:cs="Times New Roman"/>
          <w:color w:val="333333"/>
          <w:szCs w:val="28"/>
          <w:lang w:val="uk-UA" w:eastAsia="uk-UA"/>
        </w:rPr>
        <w:t xml:space="preserve"> що сприяє</w:t>
      </w:r>
      <w:r w:rsidR="006E2375">
        <w:rPr>
          <w:rFonts w:eastAsia="Times New Roman" w:cs="Times New Roman"/>
          <w:color w:val="333333"/>
          <w:szCs w:val="28"/>
          <w:lang w:val="uk-UA" w:eastAsia="uk-UA"/>
        </w:rPr>
        <w:t xml:space="preserve"> глибшому аналізу кадрового складу міського управління </w:t>
      </w:r>
      <w:r w:rsidR="00B21ACB">
        <w:rPr>
          <w:rFonts w:eastAsia="Times New Roman" w:cs="Times New Roman"/>
          <w:color w:val="333333"/>
          <w:szCs w:val="28"/>
          <w:lang w:val="uk-UA" w:eastAsia="uk-UA"/>
        </w:rPr>
        <w:t xml:space="preserve">ради </w:t>
      </w:r>
      <w:r w:rsidR="006E2375">
        <w:rPr>
          <w:rFonts w:eastAsia="Times New Roman" w:cs="Times New Roman"/>
          <w:color w:val="333333"/>
          <w:szCs w:val="28"/>
          <w:lang w:val="uk-UA" w:eastAsia="uk-UA"/>
        </w:rPr>
        <w:t>Катеринослава</w:t>
      </w:r>
      <w:r w:rsidRPr="001822A5">
        <w:rPr>
          <w:rFonts w:eastAsia="Times New Roman" w:cs="Times New Roman"/>
          <w:color w:val="333333"/>
          <w:szCs w:val="28"/>
          <w:lang w:val="uk-UA" w:eastAsia="uk-UA"/>
        </w:rPr>
        <w:t>;</w:t>
      </w:r>
    </w:p>
    <w:p w14:paraId="301E8019" w14:textId="68B3D64B" w:rsidR="00EF1229" w:rsidRPr="001822A5" w:rsidRDefault="006E2375" w:rsidP="007344B1">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 xml:space="preserve">проведено детальний аналіз </w:t>
      </w:r>
      <w:r w:rsidR="00EF1229" w:rsidRPr="001822A5">
        <w:rPr>
          <w:rFonts w:eastAsia="Times New Roman" w:cs="Times New Roman"/>
          <w:color w:val="333333"/>
          <w:szCs w:val="28"/>
          <w:lang w:val="uk-UA" w:eastAsia="uk-UA"/>
        </w:rPr>
        <w:t xml:space="preserve">процесу територіально-адміністративної реформи, визначено </w:t>
      </w:r>
      <w:r>
        <w:rPr>
          <w:rFonts w:eastAsia="Times New Roman" w:cs="Times New Roman"/>
          <w:color w:val="333333"/>
          <w:szCs w:val="28"/>
          <w:lang w:val="uk-UA" w:eastAsia="uk-UA"/>
        </w:rPr>
        <w:t xml:space="preserve">загальний </w:t>
      </w:r>
      <w:r w:rsidR="00EF1229" w:rsidRPr="001822A5">
        <w:rPr>
          <w:rFonts w:eastAsia="Times New Roman" w:cs="Times New Roman"/>
          <w:color w:val="333333"/>
          <w:szCs w:val="28"/>
          <w:lang w:val="uk-UA" w:eastAsia="uk-UA"/>
        </w:rPr>
        <w:t xml:space="preserve">вплив на </w:t>
      </w:r>
      <w:r w:rsidR="00EC64D5" w:rsidRPr="00EC64D5">
        <w:rPr>
          <w:rFonts w:eastAsia="Times New Roman" w:cs="Times New Roman"/>
          <w:color w:val="333333"/>
          <w:szCs w:val="28"/>
          <w:lang w:val="uk-UA" w:eastAsia="uk-UA"/>
        </w:rPr>
        <w:t>функціонування виконавчої</w:t>
      </w:r>
      <w:r w:rsidR="007344B1">
        <w:rPr>
          <w:rFonts w:eastAsia="Times New Roman" w:cs="Times New Roman"/>
          <w:color w:val="333333"/>
          <w:szCs w:val="28"/>
          <w:lang w:val="uk-UA" w:eastAsia="uk-UA"/>
        </w:rPr>
        <w:t xml:space="preserve"> влади </w:t>
      </w:r>
      <w:r>
        <w:rPr>
          <w:rFonts w:eastAsia="Times New Roman" w:cs="Times New Roman"/>
          <w:color w:val="333333"/>
          <w:szCs w:val="28"/>
          <w:lang w:val="uk-UA" w:eastAsia="uk-UA"/>
        </w:rPr>
        <w:t>та</w:t>
      </w:r>
      <w:r w:rsidR="007344B1">
        <w:rPr>
          <w:rFonts w:eastAsia="Times New Roman" w:cs="Times New Roman"/>
          <w:color w:val="333333"/>
          <w:szCs w:val="28"/>
          <w:lang w:val="uk-UA" w:eastAsia="uk-UA"/>
        </w:rPr>
        <w:t xml:space="preserve"> комунальних структур</w:t>
      </w:r>
      <w:r>
        <w:rPr>
          <w:rFonts w:eastAsia="Times New Roman" w:cs="Times New Roman"/>
          <w:color w:val="333333"/>
          <w:szCs w:val="28"/>
          <w:lang w:val="uk-UA" w:eastAsia="uk-UA"/>
        </w:rPr>
        <w:t xml:space="preserve"> Катеринослава</w:t>
      </w:r>
      <w:r w:rsidR="00EF1229" w:rsidRPr="001822A5">
        <w:rPr>
          <w:rFonts w:eastAsia="Times New Roman" w:cs="Times New Roman"/>
          <w:color w:val="333333"/>
          <w:szCs w:val="28"/>
          <w:lang w:val="uk-UA" w:eastAsia="uk-UA"/>
        </w:rPr>
        <w:t xml:space="preserve"> </w:t>
      </w:r>
      <w:r w:rsidR="007344B1">
        <w:rPr>
          <w:rFonts w:eastAsia="Times New Roman" w:cs="Times New Roman"/>
          <w:color w:val="333333"/>
          <w:szCs w:val="28"/>
          <w:lang w:val="uk-UA" w:eastAsia="uk-UA"/>
        </w:rPr>
        <w:t>у</w:t>
      </w:r>
      <w:r w:rsidR="00BA734F">
        <w:rPr>
          <w:rFonts w:eastAsia="Times New Roman" w:cs="Times New Roman"/>
          <w:color w:val="333333"/>
          <w:szCs w:val="28"/>
          <w:lang w:val="uk-UA" w:eastAsia="uk-UA"/>
        </w:rPr>
        <w:t xml:space="preserve"> період НЕПу</w:t>
      </w:r>
      <w:r w:rsidR="00EF1229" w:rsidRPr="001822A5">
        <w:rPr>
          <w:rFonts w:eastAsia="Times New Roman" w:cs="Times New Roman"/>
          <w:color w:val="333333"/>
          <w:szCs w:val="28"/>
          <w:lang w:val="uk-UA" w:eastAsia="uk-UA"/>
        </w:rPr>
        <w:t>;</w:t>
      </w:r>
    </w:p>
    <w:p w14:paraId="150CE7B5" w14:textId="6B30A00E" w:rsidR="007344B1" w:rsidRPr="007344B1" w:rsidRDefault="007344B1" w:rsidP="007344B1">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t>виявлено</w:t>
      </w:r>
      <w:r w:rsidRPr="007344B1">
        <w:rPr>
          <w:rFonts w:eastAsia="Times New Roman" w:cs="Times New Roman"/>
          <w:color w:val="333333"/>
          <w:szCs w:val="28"/>
          <w:lang w:val="uk-UA" w:eastAsia="uk-UA"/>
        </w:rPr>
        <w:t xml:space="preserve"> роль комунального господарства у подоланні житлово-комунальної кризи Катеринослава </w:t>
      </w:r>
      <w:r w:rsidR="00B21ACB">
        <w:rPr>
          <w:rFonts w:eastAsia="Times New Roman" w:cs="Times New Roman"/>
          <w:color w:val="333333"/>
          <w:szCs w:val="28"/>
          <w:lang w:val="uk-UA" w:eastAsia="uk-UA"/>
        </w:rPr>
        <w:t xml:space="preserve">у </w:t>
      </w:r>
      <w:r w:rsidRPr="007344B1">
        <w:rPr>
          <w:rFonts w:eastAsia="Times New Roman" w:cs="Times New Roman"/>
          <w:color w:val="333333"/>
          <w:szCs w:val="28"/>
          <w:lang w:val="uk-UA" w:eastAsia="uk-UA"/>
        </w:rPr>
        <w:t>період НЕПу;</w:t>
      </w:r>
    </w:p>
    <w:p w14:paraId="22A7E8AE" w14:textId="57030DD8" w:rsidR="007E266A" w:rsidRPr="001822A5" w:rsidRDefault="006E2375" w:rsidP="007E266A">
      <w:pPr>
        <w:pStyle w:val="a3"/>
        <w:numPr>
          <w:ilvl w:val="0"/>
          <w:numId w:val="21"/>
        </w:numPr>
        <w:spacing w:after="0" w:line="360" w:lineRule="auto"/>
        <w:ind w:left="0" w:firstLine="709"/>
        <w:jc w:val="both"/>
        <w:rPr>
          <w:rFonts w:eastAsia="Times New Roman" w:cs="Times New Roman"/>
          <w:color w:val="333333"/>
          <w:szCs w:val="28"/>
          <w:lang w:val="uk-UA" w:eastAsia="uk-UA"/>
        </w:rPr>
      </w:pPr>
      <w:r>
        <w:rPr>
          <w:rFonts w:eastAsia="Times New Roman" w:cs="Times New Roman"/>
          <w:color w:val="333333"/>
          <w:szCs w:val="28"/>
          <w:lang w:val="uk-UA" w:eastAsia="uk-UA"/>
        </w:rPr>
        <w:lastRenderedPageBreak/>
        <w:t>розкрито</w:t>
      </w:r>
      <w:r w:rsidR="007E266A" w:rsidRPr="001822A5">
        <w:rPr>
          <w:rFonts w:eastAsia="Times New Roman" w:cs="Times New Roman"/>
          <w:color w:val="333333"/>
          <w:szCs w:val="28"/>
          <w:lang w:val="uk-UA" w:eastAsia="uk-UA"/>
        </w:rPr>
        <w:t xml:space="preserve"> гендерний аспект </w:t>
      </w:r>
      <w:r>
        <w:rPr>
          <w:rFonts w:eastAsia="Times New Roman" w:cs="Times New Roman"/>
          <w:color w:val="333333"/>
          <w:szCs w:val="28"/>
          <w:lang w:val="uk-UA" w:eastAsia="uk-UA"/>
        </w:rPr>
        <w:t>у контексті радянської урбаністики</w:t>
      </w:r>
      <w:r w:rsidR="00B21ACB">
        <w:rPr>
          <w:rFonts w:eastAsia="Times New Roman" w:cs="Times New Roman"/>
          <w:color w:val="333333"/>
          <w:szCs w:val="28"/>
          <w:lang w:val="uk-UA" w:eastAsia="uk-UA"/>
        </w:rPr>
        <w:t>.</w:t>
      </w:r>
      <w:r w:rsidR="007E266A" w:rsidRPr="001822A5">
        <w:rPr>
          <w:rFonts w:eastAsia="Times New Roman" w:cs="Times New Roman"/>
          <w:color w:val="333333"/>
          <w:szCs w:val="28"/>
          <w:lang w:val="uk-UA" w:eastAsia="uk-UA"/>
        </w:rPr>
        <w:t xml:space="preserve"> </w:t>
      </w:r>
      <w:r w:rsidR="00B21ACB">
        <w:rPr>
          <w:rFonts w:eastAsia="Times New Roman" w:cs="Times New Roman"/>
          <w:color w:val="333333"/>
          <w:szCs w:val="28"/>
          <w:lang w:val="uk-UA" w:eastAsia="uk-UA"/>
        </w:rPr>
        <w:t>В</w:t>
      </w:r>
      <w:r w:rsidR="007E266A" w:rsidRPr="001822A5">
        <w:rPr>
          <w:rFonts w:eastAsia="Times New Roman" w:cs="Times New Roman"/>
          <w:color w:val="333333"/>
          <w:szCs w:val="28"/>
          <w:lang w:val="uk-UA" w:eastAsia="uk-UA"/>
        </w:rPr>
        <w:t xml:space="preserve">изначено статус та роль </w:t>
      </w:r>
      <w:r w:rsidR="00B21ACB">
        <w:rPr>
          <w:rFonts w:eastAsia="Times New Roman" w:cs="Times New Roman"/>
          <w:color w:val="333333"/>
          <w:szCs w:val="28"/>
          <w:lang w:val="uk-UA" w:eastAsia="uk-UA"/>
        </w:rPr>
        <w:t>радянської жінки</w:t>
      </w:r>
      <w:r w:rsidR="007E266A" w:rsidRPr="001822A5">
        <w:rPr>
          <w:rFonts w:eastAsia="Times New Roman" w:cs="Times New Roman"/>
          <w:color w:val="333333"/>
          <w:szCs w:val="28"/>
          <w:lang w:val="uk-UA" w:eastAsia="uk-UA"/>
        </w:rPr>
        <w:t xml:space="preserve">. </w:t>
      </w:r>
      <w:r w:rsidR="00387E5D">
        <w:rPr>
          <w:rFonts w:eastAsia="Times New Roman" w:cs="Times New Roman"/>
          <w:color w:val="333333"/>
          <w:szCs w:val="28"/>
          <w:lang w:val="uk-UA" w:eastAsia="uk-UA"/>
        </w:rPr>
        <w:t>Проаналізовано</w:t>
      </w:r>
      <w:r w:rsidR="007E266A" w:rsidRPr="001822A5">
        <w:rPr>
          <w:rFonts w:eastAsia="Times New Roman" w:cs="Times New Roman"/>
          <w:color w:val="333333"/>
          <w:szCs w:val="28"/>
          <w:lang w:val="uk-UA" w:eastAsia="uk-UA"/>
        </w:rPr>
        <w:t xml:space="preserve"> по</w:t>
      </w:r>
      <w:r w:rsidR="00387E5D">
        <w:rPr>
          <w:rFonts w:eastAsia="Times New Roman" w:cs="Times New Roman"/>
          <w:color w:val="333333"/>
          <w:szCs w:val="28"/>
          <w:lang w:val="uk-UA" w:eastAsia="uk-UA"/>
        </w:rPr>
        <w:t>літику</w:t>
      </w:r>
      <w:r w:rsidR="007E266A" w:rsidRPr="001822A5">
        <w:rPr>
          <w:rFonts w:eastAsia="Times New Roman" w:cs="Times New Roman"/>
          <w:color w:val="333333"/>
          <w:szCs w:val="28"/>
          <w:lang w:val="uk-UA" w:eastAsia="uk-UA"/>
        </w:rPr>
        <w:t xml:space="preserve"> більшовиків </w:t>
      </w:r>
      <w:r w:rsidR="007E266A">
        <w:rPr>
          <w:rFonts w:eastAsia="Times New Roman" w:cs="Times New Roman"/>
          <w:color w:val="333333"/>
          <w:szCs w:val="28"/>
          <w:lang w:val="uk-UA" w:eastAsia="uk-UA"/>
        </w:rPr>
        <w:t>що</w:t>
      </w:r>
      <w:r w:rsidR="007E266A" w:rsidRPr="001822A5">
        <w:rPr>
          <w:rFonts w:eastAsia="Times New Roman" w:cs="Times New Roman"/>
          <w:color w:val="333333"/>
          <w:szCs w:val="28"/>
          <w:lang w:val="uk-UA" w:eastAsia="uk-UA"/>
        </w:rPr>
        <w:t>до жін</w:t>
      </w:r>
      <w:r w:rsidR="00387E5D">
        <w:rPr>
          <w:rFonts w:eastAsia="Times New Roman" w:cs="Times New Roman"/>
          <w:color w:val="333333"/>
          <w:szCs w:val="28"/>
          <w:lang w:val="uk-UA" w:eastAsia="uk-UA"/>
        </w:rPr>
        <w:t>ок</w:t>
      </w:r>
      <w:r w:rsidR="007E266A" w:rsidRPr="001822A5">
        <w:rPr>
          <w:rFonts w:eastAsia="Times New Roman" w:cs="Times New Roman"/>
          <w:color w:val="333333"/>
          <w:szCs w:val="28"/>
          <w:lang w:val="uk-UA" w:eastAsia="uk-UA"/>
        </w:rPr>
        <w:t xml:space="preserve"> </w:t>
      </w:r>
      <w:r w:rsidR="007E266A">
        <w:rPr>
          <w:rFonts w:eastAsia="Times New Roman" w:cs="Times New Roman"/>
          <w:color w:val="333333"/>
          <w:szCs w:val="28"/>
          <w:lang w:val="uk-UA" w:eastAsia="uk-UA"/>
        </w:rPr>
        <w:t>з</w:t>
      </w:r>
      <w:r w:rsidR="00387E5D">
        <w:rPr>
          <w:rFonts w:eastAsia="Times New Roman" w:cs="Times New Roman"/>
          <w:color w:val="333333"/>
          <w:szCs w:val="28"/>
          <w:lang w:val="uk-UA" w:eastAsia="uk-UA"/>
        </w:rPr>
        <w:t>окрема у</w:t>
      </w:r>
      <w:r w:rsidR="007E266A" w:rsidRPr="001822A5">
        <w:rPr>
          <w:rFonts w:eastAsia="Times New Roman" w:cs="Times New Roman"/>
          <w:color w:val="333333"/>
          <w:szCs w:val="28"/>
          <w:lang w:val="uk-UA" w:eastAsia="uk-UA"/>
        </w:rPr>
        <w:t xml:space="preserve"> </w:t>
      </w:r>
      <w:r w:rsidR="00387E5D">
        <w:rPr>
          <w:rFonts w:eastAsia="Times New Roman" w:cs="Times New Roman"/>
          <w:color w:val="333333"/>
          <w:szCs w:val="28"/>
          <w:lang w:val="uk-UA" w:eastAsia="uk-UA"/>
        </w:rPr>
        <w:t>питанні</w:t>
      </w:r>
      <w:r w:rsidR="007E266A">
        <w:rPr>
          <w:rFonts w:eastAsia="Times New Roman" w:cs="Times New Roman"/>
          <w:color w:val="333333"/>
          <w:szCs w:val="28"/>
          <w:lang w:val="uk-UA" w:eastAsia="uk-UA"/>
        </w:rPr>
        <w:t xml:space="preserve"> розподілу житлового фонду</w:t>
      </w:r>
      <w:r w:rsidR="00387E5D">
        <w:rPr>
          <w:rFonts w:eastAsia="Times New Roman" w:cs="Times New Roman"/>
          <w:color w:val="333333"/>
          <w:szCs w:val="28"/>
          <w:lang w:val="uk-UA" w:eastAsia="uk-UA"/>
        </w:rPr>
        <w:t xml:space="preserve"> Катеринославу у 1929 р.</w:t>
      </w:r>
      <w:r w:rsidR="00B21ACB">
        <w:rPr>
          <w:rFonts w:eastAsia="Times New Roman" w:cs="Times New Roman"/>
          <w:color w:val="333333"/>
          <w:szCs w:val="28"/>
          <w:lang w:val="uk-UA" w:eastAsia="uk-UA"/>
        </w:rPr>
        <w:t>,</w:t>
      </w:r>
      <w:r w:rsidR="00387E5D">
        <w:rPr>
          <w:rFonts w:eastAsia="Times New Roman" w:cs="Times New Roman"/>
          <w:color w:val="333333"/>
          <w:szCs w:val="28"/>
          <w:lang w:val="uk-UA" w:eastAsia="uk-UA"/>
        </w:rPr>
        <w:t xml:space="preserve"> що </w:t>
      </w:r>
      <w:r w:rsidR="00B21ACB">
        <w:rPr>
          <w:rFonts w:eastAsia="Times New Roman" w:cs="Times New Roman"/>
          <w:color w:val="333333"/>
          <w:szCs w:val="28"/>
          <w:lang w:val="uk-UA" w:eastAsia="uk-UA"/>
        </w:rPr>
        <w:t xml:space="preserve">безумовно </w:t>
      </w:r>
      <w:r w:rsidR="00387E5D">
        <w:rPr>
          <w:rFonts w:eastAsia="Times New Roman" w:cs="Times New Roman"/>
          <w:color w:val="333333"/>
          <w:szCs w:val="28"/>
          <w:lang w:val="uk-UA" w:eastAsia="uk-UA"/>
        </w:rPr>
        <w:t xml:space="preserve">доповнює розуміння </w:t>
      </w:r>
      <w:r w:rsidR="00B21ACB">
        <w:rPr>
          <w:rFonts w:eastAsia="Times New Roman" w:cs="Times New Roman"/>
          <w:color w:val="333333"/>
          <w:szCs w:val="28"/>
          <w:lang w:val="uk-UA" w:eastAsia="uk-UA"/>
        </w:rPr>
        <w:t xml:space="preserve">розвитку </w:t>
      </w:r>
      <w:r w:rsidR="00387E5D">
        <w:rPr>
          <w:rFonts w:eastAsia="Times New Roman" w:cs="Times New Roman"/>
          <w:color w:val="333333"/>
          <w:szCs w:val="28"/>
          <w:lang w:val="uk-UA" w:eastAsia="uk-UA"/>
        </w:rPr>
        <w:t>соціальних трансформацій</w:t>
      </w:r>
      <w:r w:rsidR="007E266A" w:rsidRPr="001822A5">
        <w:rPr>
          <w:rFonts w:eastAsia="Times New Roman" w:cs="Times New Roman"/>
          <w:color w:val="333333"/>
          <w:szCs w:val="28"/>
          <w:lang w:val="uk-UA" w:eastAsia="uk-UA"/>
        </w:rPr>
        <w:t>.</w:t>
      </w:r>
    </w:p>
    <w:p w14:paraId="728D9FE2" w14:textId="3FB828B7" w:rsidR="00CD3BF0" w:rsidRPr="001822A5" w:rsidRDefault="00CD3BF0" w:rsidP="00D93F08">
      <w:pPr>
        <w:pStyle w:val="a3"/>
        <w:numPr>
          <w:ilvl w:val="0"/>
          <w:numId w:val="21"/>
        </w:numPr>
        <w:spacing w:after="0" w:line="360" w:lineRule="auto"/>
        <w:ind w:left="0" w:firstLine="709"/>
        <w:jc w:val="both"/>
        <w:rPr>
          <w:rFonts w:eastAsia="Times New Roman" w:cs="Times New Roman"/>
          <w:color w:val="333333"/>
          <w:szCs w:val="28"/>
          <w:lang w:val="uk-UA" w:eastAsia="uk-UA"/>
        </w:rPr>
      </w:pPr>
      <w:r w:rsidRPr="001822A5">
        <w:rPr>
          <w:rFonts w:eastAsia="Times New Roman" w:cs="Times New Roman"/>
          <w:color w:val="333333"/>
          <w:szCs w:val="28"/>
          <w:lang w:val="uk-UA" w:eastAsia="uk-UA"/>
        </w:rPr>
        <w:t xml:space="preserve">встановлено, що донос, наклеп, примусове виселення, сварки та чвари в боротьбі за квадратні метри стали стихійно </w:t>
      </w:r>
      <w:r w:rsidR="00B84B22" w:rsidRPr="001822A5">
        <w:rPr>
          <w:rFonts w:eastAsia="Times New Roman" w:cs="Times New Roman"/>
          <w:color w:val="333333"/>
          <w:szCs w:val="28"/>
          <w:lang w:val="uk-UA" w:eastAsia="uk-UA"/>
        </w:rPr>
        <w:t>виникаючими</w:t>
      </w:r>
      <w:r w:rsidRPr="001822A5">
        <w:rPr>
          <w:rFonts w:eastAsia="Times New Roman" w:cs="Times New Roman"/>
          <w:color w:val="333333"/>
          <w:szCs w:val="28"/>
          <w:lang w:val="uk-UA" w:eastAsia="uk-UA"/>
        </w:rPr>
        <w:t xml:space="preserve"> індивідуальними та </w:t>
      </w:r>
      <w:r w:rsidR="00B84B22" w:rsidRPr="001822A5">
        <w:rPr>
          <w:rFonts w:eastAsia="Times New Roman" w:cs="Times New Roman"/>
          <w:color w:val="333333"/>
          <w:szCs w:val="28"/>
          <w:lang w:val="uk-UA" w:eastAsia="uk-UA"/>
        </w:rPr>
        <w:t>груповими звичками повсякденної</w:t>
      </w:r>
      <w:r w:rsidR="00E25F66" w:rsidRPr="001822A5">
        <w:rPr>
          <w:rFonts w:eastAsia="Times New Roman" w:cs="Times New Roman"/>
          <w:color w:val="333333"/>
          <w:szCs w:val="28"/>
          <w:lang w:val="uk-UA" w:eastAsia="uk-UA"/>
        </w:rPr>
        <w:t xml:space="preserve"> поведінки </w:t>
      </w:r>
      <w:r w:rsidR="00750677">
        <w:rPr>
          <w:rFonts w:eastAsia="Times New Roman" w:cs="Times New Roman"/>
          <w:color w:val="333333"/>
          <w:szCs w:val="28"/>
          <w:lang w:val="uk-UA" w:eastAsia="uk-UA"/>
        </w:rPr>
        <w:t>містян</w:t>
      </w:r>
      <w:r w:rsidR="00E25F66" w:rsidRPr="001822A5">
        <w:rPr>
          <w:rFonts w:eastAsia="Times New Roman" w:cs="Times New Roman"/>
          <w:color w:val="333333"/>
          <w:szCs w:val="28"/>
          <w:lang w:val="uk-UA" w:eastAsia="uk-UA"/>
        </w:rPr>
        <w:t xml:space="preserve"> у 1920-ті </w:t>
      </w:r>
      <w:r w:rsidR="00750677">
        <w:rPr>
          <w:rFonts w:eastAsia="Times New Roman" w:cs="Times New Roman"/>
          <w:color w:val="333333"/>
          <w:szCs w:val="28"/>
          <w:lang w:val="uk-UA" w:eastAsia="uk-UA"/>
        </w:rPr>
        <w:t>рр.</w:t>
      </w:r>
      <w:r w:rsidR="000B5BCB">
        <w:rPr>
          <w:rFonts w:eastAsia="Times New Roman" w:cs="Times New Roman"/>
          <w:color w:val="333333"/>
          <w:szCs w:val="28"/>
          <w:lang w:val="uk-UA" w:eastAsia="uk-UA"/>
        </w:rPr>
        <w:t>, виявлено</w:t>
      </w:r>
      <w:r w:rsidR="00750677">
        <w:rPr>
          <w:rFonts w:eastAsia="Times New Roman" w:cs="Times New Roman"/>
          <w:color w:val="333333"/>
          <w:szCs w:val="28"/>
          <w:lang w:val="uk-UA" w:eastAsia="uk-UA"/>
        </w:rPr>
        <w:t xml:space="preserve"> </w:t>
      </w:r>
      <w:r w:rsidR="000B5BCB">
        <w:rPr>
          <w:rFonts w:eastAsia="Times New Roman" w:cs="Times New Roman"/>
          <w:color w:val="333333"/>
          <w:szCs w:val="28"/>
          <w:lang w:val="uk-UA" w:eastAsia="uk-UA"/>
        </w:rPr>
        <w:t>я</w:t>
      </w:r>
      <w:r w:rsidR="00764B9C">
        <w:rPr>
          <w:rFonts w:eastAsia="Times New Roman" w:cs="Times New Roman"/>
          <w:color w:val="333333"/>
          <w:szCs w:val="28"/>
          <w:lang w:val="uk-UA" w:eastAsia="uk-UA"/>
        </w:rPr>
        <w:t>к</w:t>
      </w:r>
      <w:r w:rsidR="00750677">
        <w:rPr>
          <w:rFonts w:eastAsia="Times New Roman" w:cs="Times New Roman"/>
          <w:color w:val="333333"/>
          <w:szCs w:val="28"/>
          <w:lang w:val="uk-UA" w:eastAsia="uk-UA"/>
        </w:rPr>
        <w:t xml:space="preserve"> </w:t>
      </w:r>
      <w:r w:rsidR="004736FB">
        <w:rPr>
          <w:rFonts w:eastAsia="Times New Roman" w:cs="Times New Roman"/>
          <w:color w:val="333333"/>
          <w:szCs w:val="28"/>
          <w:lang w:val="uk-UA" w:eastAsia="uk-UA"/>
        </w:rPr>
        <w:t>ці суспільні прояви поступово перетворювали</w:t>
      </w:r>
      <w:r w:rsidR="00750677">
        <w:rPr>
          <w:rFonts w:eastAsia="Times New Roman" w:cs="Times New Roman"/>
          <w:color w:val="333333"/>
          <w:szCs w:val="28"/>
          <w:lang w:val="uk-UA" w:eastAsia="uk-UA"/>
        </w:rPr>
        <w:t>сь</w:t>
      </w:r>
      <w:r w:rsidRPr="001822A5">
        <w:rPr>
          <w:rFonts w:eastAsia="Times New Roman" w:cs="Times New Roman"/>
          <w:color w:val="333333"/>
          <w:szCs w:val="28"/>
          <w:lang w:val="uk-UA" w:eastAsia="uk-UA"/>
        </w:rPr>
        <w:t xml:space="preserve"> на соціальні норми повсякденного життя членів сімей, сусідів тощо.</w:t>
      </w:r>
    </w:p>
    <w:p w14:paraId="1184ED98" w14:textId="6F06438D" w:rsidR="009A3917"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Практичне значення</w:t>
      </w:r>
      <w:r w:rsidRPr="00CD3BF0">
        <w:rPr>
          <w:rFonts w:eastAsia="Times New Roman" w:cs="Times New Roman"/>
          <w:color w:val="333333"/>
          <w:szCs w:val="28"/>
          <w:lang w:val="uk-UA" w:eastAsia="uk-UA"/>
        </w:rPr>
        <w:t xml:space="preserve"> </w:t>
      </w:r>
      <w:r w:rsidR="009A3917">
        <w:rPr>
          <w:rFonts w:eastAsia="Times New Roman" w:cs="Times New Roman"/>
          <w:color w:val="333333"/>
          <w:szCs w:val="28"/>
          <w:lang w:val="uk-UA" w:eastAsia="uk-UA"/>
        </w:rPr>
        <w:t>результатів дослідження полягає</w:t>
      </w:r>
      <w:r w:rsidR="009A3917" w:rsidRPr="009A3917">
        <w:rPr>
          <w:rFonts w:eastAsia="Times New Roman" w:cs="Times New Roman"/>
          <w:color w:val="333333"/>
          <w:szCs w:val="28"/>
          <w:lang w:val="uk-UA" w:eastAsia="uk-UA"/>
        </w:rPr>
        <w:t xml:space="preserve"> у можливості використання зібраного матеріалу щодо радянського періоду в Україні в освітніх установах, під час підготовки навчальних посібників для </w:t>
      </w:r>
      <w:r w:rsidR="00456BDC">
        <w:rPr>
          <w:rFonts w:eastAsia="Times New Roman" w:cs="Times New Roman"/>
          <w:color w:val="333333"/>
          <w:szCs w:val="28"/>
          <w:lang w:val="uk-UA" w:eastAsia="uk-UA"/>
        </w:rPr>
        <w:t xml:space="preserve">здобувачів </w:t>
      </w:r>
      <w:r w:rsidR="009A3917" w:rsidRPr="009A3917">
        <w:rPr>
          <w:rFonts w:eastAsia="Times New Roman" w:cs="Times New Roman"/>
          <w:color w:val="333333"/>
          <w:szCs w:val="28"/>
          <w:lang w:val="uk-UA" w:eastAsia="uk-UA"/>
        </w:rPr>
        <w:t xml:space="preserve">та у науково-просвітницькій роботі. Вони можуть бути корисними у подальших дослідженнях </w:t>
      </w:r>
      <w:r w:rsidR="00456BDC">
        <w:rPr>
          <w:rFonts w:eastAsia="Times New Roman" w:cs="Times New Roman"/>
          <w:color w:val="333333"/>
          <w:szCs w:val="28"/>
          <w:lang w:val="uk-UA" w:eastAsia="uk-UA"/>
        </w:rPr>
        <w:t xml:space="preserve">з </w:t>
      </w:r>
      <w:r w:rsidR="009A3917" w:rsidRPr="009A3917">
        <w:rPr>
          <w:rFonts w:eastAsia="Times New Roman" w:cs="Times New Roman"/>
          <w:color w:val="333333"/>
          <w:szCs w:val="28"/>
          <w:lang w:val="uk-UA" w:eastAsia="uk-UA"/>
        </w:rPr>
        <w:t>істор</w:t>
      </w:r>
      <w:r w:rsidR="00456BDC">
        <w:rPr>
          <w:rFonts w:eastAsia="Times New Roman" w:cs="Times New Roman"/>
          <w:color w:val="333333"/>
          <w:szCs w:val="28"/>
          <w:lang w:val="uk-UA" w:eastAsia="uk-UA"/>
        </w:rPr>
        <w:t xml:space="preserve">ичної урбаністики </w:t>
      </w:r>
      <w:r w:rsidR="009A3917" w:rsidRPr="009A3917">
        <w:rPr>
          <w:rFonts w:eastAsia="Times New Roman" w:cs="Times New Roman"/>
          <w:color w:val="333333"/>
          <w:szCs w:val="28"/>
          <w:lang w:val="uk-UA" w:eastAsia="uk-UA"/>
        </w:rPr>
        <w:t>Південної України, а також для органів державної та муніципальної влади.</w:t>
      </w:r>
    </w:p>
    <w:bookmarkEnd w:id="0"/>
    <w:p w14:paraId="6D6B28D8" w14:textId="339BABD3" w:rsidR="00162D3B" w:rsidRDefault="00CD3BF0" w:rsidP="00F77B9C">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Апробація результатів дослідження.</w:t>
      </w:r>
      <w:r w:rsidRPr="00CD3BF0">
        <w:rPr>
          <w:rFonts w:eastAsia="Times New Roman" w:cs="Times New Roman"/>
          <w:color w:val="333333"/>
          <w:szCs w:val="28"/>
          <w:lang w:val="uk-UA" w:eastAsia="uk-UA"/>
        </w:rPr>
        <w:t xml:space="preserve"> Загальна концепція дослідження, його окремі аспекти знайшли відображення у виступах на</w:t>
      </w:r>
      <w:r w:rsidR="00162D3B">
        <w:rPr>
          <w:rFonts w:eastAsia="Times New Roman" w:cs="Times New Roman"/>
          <w:color w:val="333333"/>
          <w:szCs w:val="28"/>
          <w:lang w:val="uk-UA" w:eastAsia="uk-UA"/>
        </w:rPr>
        <w:t>:</w:t>
      </w:r>
    </w:p>
    <w:p w14:paraId="349DBCD0" w14:textId="3C049C8F" w:rsidR="006668C9" w:rsidRPr="00CD3BF0" w:rsidRDefault="006668C9" w:rsidP="003736FD">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 xml:space="preserve">XIV Всеукраїнській науково - практичній конференції «Південь України в умовах глобальних соціокультурних трансформації: питання культурної, етнорелегійної, етнічної та національно-громадської ідентичності» </w:t>
      </w:r>
      <w:r w:rsidR="00456BDC">
        <w:rPr>
          <w:rFonts w:eastAsia="Times New Roman" w:cs="Times New Roman"/>
          <w:color w:val="333333"/>
          <w:szCs w:val="28"/>
          <w:lang w:val="uk-UA" w:eastAsia="uk-UA"/>
        </w:rPr>
        <w:t>(</w:t>
      </w:r>
      <w:r w:rsidR="00673003">
        <w:rPr>
          <w:rFonts w:eastAsia="Times New Roman" w:cs="Times New Roman"/>
          <w:color w:val="333333"/>
          <w:szCs w:val="28"/>
          <w:lang w:val="uk-UA" w:eastAsia="uk-UA"/>
        </w:rPr>
        <w:t>Запоріжжя</w:t>
      </w:r>
      <w:r w:rsidR="00C5481C">
        <w:rPr>
          <w:rFonts w:eastAsia="Times New Roman" w:cs="Times New Roman"/>
          <w:color w:val="333333"/>
          <w:szCs w:val="28"/>
          <w:lang w:val="uk-UA" w:eastAsia="uk-UA"/>
        </w:rPr>
        <w:t>,</w:t>
      </w:r>
      <w:r w:rsidR="00456BDC">
        <w:rPr>
          <w:rFonts w:eastAsia="Times New Roman" w:cs="Times New Roman"/>
          <w:color w:val="333333"/>
          <w:szCs w:val="28"/>
          <w:lang w:val="uk-UA" w:eastAsia="uk-UA"/>
        </w:rPr>
        <w:t xml:space="preserve"> </w:t>
      </w:r>
      <w:r w:rsidRPr="00CD3BF0">
        <w:rPr>
          <w:rFonts w:eastAsia="Times New Roman" w:cs="Times New Roman"/>
          <w:color w:val="333333"/>
          <w:szCs w:val="28"/>
          <w:lang w:val="uk-UA" w:eastAsia="uk-UA"/>
        </w:rPr>
        <w:t>06.</w:t>
      </w:r>
      <w:r>
        <w:rPr>
          <w:rFonts w:eastAsia="Times New Roman" w:cs="Times New Roman"/>
          <w:color w:val="333333"/>
          <w:szCs w:val="28"/>
          <w:lang w:val="uk-UA" w:eastAsia="uk-UA"/>
        </w:rPr>
        <w:t> </w:t>
      </w:r>
      <w:r w:rsidRPr="00CD3BF0">
        <w:rPr>
          <w:rFonts w:eastAsia="Times New Roman" w:cs="Times New Roman"/>
          <w:color w:val="333333"/>
          <w:szCs w:val="28"/>
          <w:lang w:val="uk-UA" w:eastAsia="uk-UA"/>
        </w:rPr>
        <w:t>10.</w:t>
      </w:r>
      <w:r>
        <w:rPr>
          <w:lang w:val="uk-UA"/>
        </w:rPr>
        <w:t> </w:t>
      </w:r>
      <w:r w:rsidR="0068112E">
        <w:rPr>
          <w:rFonts w:eastAsia="Times New Roman" w:cs="Times New Roman"/>
          <w:color w:val="333333"/>
          <w:szCs w:val="28"/>
          <w:lang w:val="uk-UA" w:eastAsia="uk-UA"/>
        </w:rPr>
        <w:t>2022 </w:t>
      </w:r>
      <w:r w:rsidRPr="00CD3BF0">
        <w:rPr>
          <w:rFonts w:eastAsia="Times New Roman" w:cs="Times New Roman"/>
          <w:color w:val="333333"/>
          <w:szCs w:val="28"/>
          <w:lang w:val="uk-UA" w:eastAsia="uk-UA"/>
        </w:rPr>
        <w:t>р</w:t>
      </w:r>
      <w:r w:rsidR="00456BDC">
        <w:rPr>
          <w:rFonts w:eastAsia="Times New Roman" w:cs="Times New Roman"/>
          <w:color w:val="333333"/>
          <w:szCs w:val="28"/>
          <w:lang w:val="uk-UA" w:eastAsia="uk-UA"/>
        </w:rPr>
        <w:t>.);</w:t>
      </w:r>
    </w:p>
    <w:p w14:paraId="58830D59" w14:textId="603EC3FE" w:rsidR="00206B8B" w:rsidRPr="00CD3BF0" w:rsidRDefault="00206B8B" w:rsidP="0084321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XII Всеукраїнськ</w:t>
      </w:r>
      <w:r w:rsidR="00456BD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науков</w:t>
      </w:r>
      <w:r w:rsidR="00456BD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онлайн-конференці</w:t>
      </w:r>
      <w:r w:rsidR="00456BD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«Київ і кияни в соціокультурному просторі України: місто під час війни»</w:t>
      </w:r>
      <w:r w:rsidR="00456BDC">
        <w:rPr>
          <w:rFonts w:eastAsia="Times New Roman" w:cs="Times New Roman"/>
          <w:color w:val="333333"/>
          <w:szCs w:val="28"/>
          <w:lang w:val="uk-UA" w:eastAsia="uk-UA"/>
        </w:rPr>
        <w:t xml:space="preserve"> </w:t>
      </w:r>
      <w:r w:rsidRPr="00456BDC">
        <w:rPr>
          <w:rFonts w:eastAsia="Times New Roman" w:cs="Times New Roman"/>
          <w:color w:val="333333"/>
          <w:szCs w:val="28"/>
          <w:lang w:val="uk-UA" w:eastAsia="uk-UA"/>
        </w:rPr>
        <w:t>(Київ, 25</w:t>
      </w:r>
      <w:r w:rsidR="00BA3BF0" w:rsidRPr="00456BDC">
        <w:rPr>
          <w:rFonts w:eastAsia="Times New Roman" w:cs="Times New Roman"/>
          <w:color w:val="333333"/>
          <w:szCs w:val="28"/>
          <w:lang w:val="uk-UA" w:eastAsia="uk-UA"/>
        </w:rPr>
        <w:t>.</w:t>
      </w:r>
      <w:r w:rsidRPr="00456BDC">
        <w:rPr>
          <w:rFonts w:eastAsia="Times New Roman" w:cs="Times New Roman"/>
          <w:color w:val="333333"/>
          <w:szCs w:val="28"/>
          <w:lang w:val="uk-UA" w:eastAsia="uk-UA"/>
        </w:rPr>
        <w:t> </w:t>
      </w:r>
      <w:r w:rsidR="00BA3BF0" w:rsidRPr="00456BDC">
        <w:rPr>
          <w:rFonts w:eastAsia="Times New Roman" w:cs="Times New Roman"/>
          <w:color w:val="333333"/>
          <w:szCs w:val="28"/>
          <w:lang w:val="uk-UA" w:eastAsia="uk-UA"/>
        </w:rPr>
        <w:t>05. </w:t>
      </w:r>
      <w:r w:rsidRPr="00456BDC">
        <w:rPr>
          <w:rFonts w:eastAsia="Times New Roman" w:cs="Times New Roman"/>
          <w:color w:val="333333"/>
          <w:szCs w:val="28"/>
          <w:lang w:val="uk-UA" w:eastAsia="uk-UA"/>
        </w:rPr>
        <w:t>2023 р.)</w:t>
      </w:r>
      <w:r w:rsidR="00456BDC">
        <w:rPr>
          <w:rFonts w:eastAsia="Times New Roman" w:cs="Times New Roman"/>
          <w:color w:val="333333"/>
          <w:szCs w:val="28"/>
          <w:lang w:val="uk-UA" w:eastAsia="uk-UA"/>
        </w:rPr>
        <w:t>;</w:t>
      </w:r>
    </w:p>
    <w:p w14:paraId="36A3EE7E" w14:textId="1CF63064" w:rsidR="00206B8B" w:rsidRPr="00CD3BF0" w:rsidRDefault="00206B8B" w:rsidP="0084321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I Международн</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нау</w:t>
      </w:r>
      <w:r w:rsidR="00C5481C">
        <w:rPr>
          <w:rFonts w:eastAsia="Times New Roman" w:cs="Times New Roman"/>
          <w:color w:val="333333"/>
          <w:szCs w:val="28"/>
          <w:lang w:val="uk-UA" w:eastAsia="uk-UA"/>
        </w:rPr>
        <w:t>ково</w:t>
      </w:r>
      <w:r w:rsidRPr="00CD3BF0">
        <w:rPr>
          <w:rFonts w:eastAsia="Times New Roman" w:cs="Times New Roman"/>
          <w:color w:val="333333"/>
          <w:szCs w:val="28"/>
          <w:lang w:val="uk-UA" w:eastAsia="uk-UA"/>
        </w:rPr>
        <w:t>-практич</w:t>
      </w:r>
      <w:r w:rsidR="00C5481C">
        <w:rPr>
          <w:rFonts w:eastAsia="Times New Roman" w:cs="Times New Roman"/>
          <w:color w:val="333333"/>
          <w:szCs w:val="28"/>
          <w:lang w:val="uk-UA" w:eastAsia="uk-UA"/>
        </w:rPr>
        <w:t>ній і</w:t>
      </w:r>
      <w:r w:rsidRPr="00CD3BF0">
        <w:rPr>
          <w:rFonts w:eastAsia="Times New Roman" w:cs="Times New Roman"/>
          <w:color w:val="333333"/>
          <w:szCs w:val="28"/>
          <w:lang w:val="uk-UA" w:eastAsia="uk-UA"/>
        </w:rPr>
        <w:t>нтернет-конференц</w:t>
      </w:r>
      <w:r w:rsidR="00C5481C">
        <w:rPr>
          <w:rFonts w:eastAsia="Times New Roman" w:cs="Times New Roman"/>
          <w:color w:val="333333"/>
          <w:szCs w:val="28"/>
          <w:lang w:val="uk-UA" w:eastAsia="uk-UA"/>
        </w:rPr>
        <w:t>ії</w:t>
      </w:r>
      <w:r w:rsidRPr="00CD3BF0">
        <w:rPr>
          <w:rFonts w:eastAsia="Times New Roman" w:cs="Times New Roman"/>
          <w:color w:val="333333"/>
          <w:szCs w:val="28"/>
          <w:lang w:val="uk-UA" w:eastAsia="uk-UA"/>
        </w:rPr>
        <w:t xml:space="preserve"> </w:t>
      </w:r>
      <w:r w:rsidRPr="00010129">
        <w:rPr>
          <w:rFonts w:eastAsia="Times New Roman" w:cs="Times New Roman"/>
          <w:color w:val="333333"/>
          <w:szCs w:val="28"/>
          <w:lang w:val="uk-UA" w:eastAsia="uk-UA"/>
        </w:rPr>
        <w:t>«</w:t>
      </w:r>
      <w:r w:rsidR="00010129" w:rsidRPr="00010129">
        <w:rPr>
          <w:rFonts w:eastAsia="Times New Roman" w:cs="Times New Roman"/>
          <w:color w:val="333333"/>
          <w:szCs w:val="28"/>
          <w:lang w:val="uk-UA" w:eastAsia="uk-UA"/>
        </w:rPr>
        <w:t xml:space="preserve">Досягнення наукового співтовариства </w:t>
      </w:r>
      <w:r w:rsidRPr="00010129">
        <w:rPr>
          <w:rFonts w:eastAsia="Times New Roman" w:cs="Times New Roman"/>
          <w:color w:val="333333"/>
          <w:szCs w:val="28"/>
          <w:lang w:val="uk-UA" w:eastAsia="uk-UA"/>
        </w:rPr>
        <w:t xml:space="preserve">XXI </w:t>
      </w:r>
      <w:r w:rsidR="00010129" w:rsidRPr="00010129">
        <w:rPr>
          <w:rFonts w:eastAsia="Times New Roman" w:cs="Times New Roman"/>
          <w:color w:val="333333"/>
          <w:szCs w:val="28"/>
          <w:lang w:val="uk-UA" w:eastAsia="uk-UA"/>
        </w:rPr>
        <w:t>століття</w:t>
      </w:r>
      <w:r w:rsidRPr="00CD3BF0">
        <w:rPr>
          <w:rFonts w:eastAsia="Times New Roman" w:cs="Times New Roman"/>
          <w:color w:val="333333"/>
          <w:szCs w:val="28"/>
          <w:lang w:val="uk-UA" w:eastAsia="uk-UA"/>
        </w:rPr>
        <w:t>» (Дніпро, 14</w:t>
      </w:r>
      <w:r w:rsidR="00010129">
        <w:rPr>
          <w:rFonts w:eastAsia="Times New Roman" w:cs="Times New Roman"/>
          <w:color w:val="333333"/>
          <w:szCs w:val="28"/>
          <w:lang w:val="uk-UA" w:eastAsia="uk-UA"/>
        </w:rPr>
        <w:t>–</w:t>
      </w:r>
      <w:r w:rsidRPr="00CD3BF0">
        <w:rPr>
          <w:rFonts w:eastAsia="Times New Roman" w:cs="Times New Roman"/>
          <w:color w:val="333333"/>
          <w:szCs w:val="28"/>
          <w:lang w:val="uk-UA" w:eastAsia="uk-UA"/>
        </w:rPr>
        <w:t>15</w:t>
      </w:r>
      <w:r w:rsidR="00BA3BF0">
        <w:rPr>
          <w:rFonts w:eastAsia="Times New Roman" w:cs="Times New Roman"/>
          <w:color w:val="333333"/>
          <w:szCs w:val="28"/>
          <w:lang w:val="uk-UA" w:eastAsia="uk-UA"/>
        </w:rPr>
        <w:t>.</w:t>
      </w:r>
      <w:r w:rsidRPr="00CD3BF0">
        <w:rPr>
          <w:rFonts w:eastAsia="Times New Roman" w:cs="Times New Roman"/>
          <w:color w:val="333333"/>
          <w:szCs w:val="28"/>
          <w:lang w:val="uk-UA" w:eastAsia="uk-UA"/>
        </w:rPr>
        <w:t> </w:t>
      </w:r>
      <w:r w:rsidR="00BA3BF0">
        <w:rPr>
          <w:rFonts w:eastAsia="Times New Roman" w:cs="Times New Roman"/>
          <w:color w:val="333333"/>
          <w:szCs w:val="28"/>
          <w:lang w:val="uk-UA" w:eastAsia="uk-UA"/>
        </w:rPr>
        <w:t>09. </w:t>
      </w:r>
      <w:r w:rsidRPr="00CD3BF0">
        <w:rPr>
          <w:rFonts w:eastAsia="Times New Roman" w:cs="Times New Roman"/>
          <w:color w:val="333333"/>
          <w:szCs w:val="28"/>
          <w:lang w:val="uk-UA" w:eastAsia="uk-UA"/>
        </w:rPr>
        <w:t>2023 р.)</w:t>
      </w:r>
      <w:r w:rsidR="00C5481C">
        <w:rPr>
          <w:rFonts w:eastAsia="Times New Roman" w:cs="Times New Roman"/>
          <w:color w:val="333333"/>
          <w:szCs w:val="28"/>
          <w:lang w:val="uk-UA" w:eastAsia="uk-UA"/>
        </w:rPr>
        <w:t>;</w:t>
      </w:r>
    </w:p>
    <w:p w14:paraId="4A0130F0" w14:textId="5417C185" w:rsidR="00206B8B" w:rsidRPr="00CD3BF0" w:rsidRDefault="00206B8B" w:rsidP="0084321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lastRenderedPageBreak/>
        <w:t>•</w:t>
      </w:r>
      <w:r w:rsidRPr="00CD3BF0">
        <w:rPr>
          <w:rFonts w:eastAsia="Times New Roman" w:cs="Times New Roman"/>
          <w:color w:val="333333"/>
          <w:szCs w:val="28"/>
          <w:lang w:val="uk-UA" w:eastAsia="uk-UA"/>
        </w:rPr>
        <w:tab/>
        <w:t>Всеукраїнськ</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науково-практичн</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конференці</w:t>
      </w:r>
      <w:r w:rsidR="00C5481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«Автократичні режими в пострадянських країнах: міждисциплінарні підходи до вивчення проблеми» (Запоріжжя, </w:t>
      </w:r>
      <w:r w:rsidR="00860BE0">
        <w:rPr>
          <w:rFonts w:eastAsia="Times New Roman" w:cs="Times New Roman"/>
          <w:color w:val="333333"/>
          <w:szCs w:val="28"/>
          <w:lang w:val="uk-UA" w:eastAsia="uk-UA"/>
        </w:rPr>
        <w:t>0</w:t>
      </w:r>
      <w:r w:rsidRPr="00CD3BF0">
        <w:rPr>
          <w:rFonts w:eastAsia="Times New Roman" w:cs="Times New Roman"/>
          <w:color w:val="333333"/>
          <w:szCs w:val="28"/>
          <w:lang w:val="uk-UA" w:eastAsia="uk-UA"/>
        </w:rPr>
        <w:t>8</w:t>
      </w:r>
      <w:r w:rsidR="00860BE0">
        <w:rPr>
          <w:rFonts w:eastAsia="Times New Roman" w:cs="Times New Roman"/>
          <w:color w:val="333333"/>
          <w:szCs w:val="28"/>
          <w:lang w:val="uk-UA" w:eastAsia="uk-UA"/>
        </w:rPr>
        <w:t>.</w:t>
      </w:r>
      <w:r w:rsidRPr="00CD3BF0">
        <w:rPr>
          <w:rFonts w:eastAsia="Times New Roman" w:cs="Times New Roman"/>
          <w:color w:val="333333"/>
          <w:szCs w:val="28"/>
          <w:lang w:val="uk-UA" w:eastAsia="uk-UA"/>
        </w:rPr>
        <w:t> </w:t>
      </w:r>
      <w:r w:rsidR="00860BE0">
        <w:rPr>
          <w:rFonts w:eastAsia="Times New Roman" w:cs="Times New Roman"/>
          <w:color w:val="333333"/>
          <w:szCs w:val="28"/>
          <w:lang w:val="uk-UA" w:eastAsia="uk-UA"/>
        </w:rPr>
        <w:t>12. </w:t>
      </w:r>
      <w:r w:rsidRPr="00CD3BF0">
        <w:rPr>
          <w:rFonts w:eastAsia="Times New Roman" w:cs="Times New Roman"/>
          <w:color w:val="333333"/>
          <w:szCs w:val="28"/>
          <w:lang w:val="uk-UA" w:eastAsia="uk-UA"/>
        </w:rPr>
        <w:t>2023 р.)</w:t>
      </w:r>
      <w:r w:rsidR="00C5481C">
        <w:rPr>
          <w:rFonts w:eastAsia="Times New Roman" w:cs="Times New Roman"/>
          <w:color w:val="333333"/>
          <w:szCs w:val="28"/>
          <w:lang w:val="uk-UA" w:eastAsia="uk-UA"/>
        </w:rPr>
        <w:t>;</w:t>
      </w:r>
    </w:p>
    <w:p w14:paraId="634B51D9" w14:textId="7548D176" w:rsidR="0069192A" w:rsidRDefault="0069192A" w:rsidP="0084321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ХІІ Всеукраїнськ</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науково-практичн</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конференці</w:t>
      </w:r>
      <w:r w:rsidR="00C5481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молодих вчених із міжнародною участю «Українська минувшина: війни за ідентичність і незалежність» </w:t>
      </w:r>
      <w:r w:rsidR="00C5481C">
        <w:rPr>
          <w:rFonts w:eastAsia="Times New Roman" w:cs="Times New Roman"/>
          <w:color w:val="333333"/>
          <w:szCs w:val="28"/>
          <w:lang w:val="uk-UA" w:eastAsia="uk-UA"/>
        </w:rPr>
        <w:t>(</w:t>
      </w:r>
      <w:r w:rsidR="002D0D40">
        <w:rPr>
          <w:rFonts w:eastAsia="Times New Roman" w:cs="Times New Roman"/>
          <w:color w:val="333333"/>
          <w:szCs w:val="28"/>
          <w:lang w:val="uk-UA" w:eastAsia="uk-UA"/>
        </w:rPr>
        <w:t>Київ</w:t>
      </w:r>
      <w:r w:rsidR="00C5481C">
        <w:rPr>
          <w:rFonts w:eastAsia="Times New Roman" w:cs="Times New Roman"/>
          <w:color w:val="333333"/>
          <w:szCs w:val="28"/>
          <w:lang w:val="uk-UA" w:eastAsia="uk-UA"/>
        </w:rPr>
        <w:t xml:space="preserve">, </w:t>
      </w:r>
      <w:r w:rsidRPr="00CD3BF0">
        <w:rPr>
          <w:rFonts w:eastAsia="Times New Roman" w:cs="Times New Roman"/>
          <w:color w:val="333333"/>
          <w:szCs w:val="28"/>
          <w:lang w:val="uk-UA" w:eastAsia="uk-UA"/>
        </w:rPr>
        <w:t>25.</w:t>
      </w:r>
      <w:r>
        <w:rPr>
          <w:rFonts w:eastAsia="Times New Roman" w:cs="Times New Roman"/>
          <w:color w:val="333333"/>
          <w:szCs w:val="28"/>
          <w:lang w:val="uk-UA" w:eastAsia="uk-UA"/>
        </w:rPr>
        <w:t> </w:t>
      </w:r>
      <w:r w:rsidRPr="00CD3BF0">
        <w:rPr>
          <w:rFonts w:eastAsia="Times New Roman" w:cs="Times New Roman"/>
          <w:color w:val="333333"/>
          <w:szCs w:val="28"/>
          <w:lang w:val="uk-UA" w:eastAsia="uk-UA"/>
        </w:rPr>
        <w:t>04.</w:t>
      </w:r>
      <w:r>
        <w:rPr>
          <w:rFonts w:eastAsia="Times New Roman" w:cs="Times New Roman"/>
          <w:color w:val="333333"/>
          <w:szCs w:val="28"/>
          <w:lang w:val="uk-UA" w:eastAsia="uk-UA"/>
        </w:rPr>
        <w:t> </w:t>
      </w:r>
      <w:r w:rsidRPr="00CD3BF0">
        <w:rPr>
          <w:rFonts w:eastAsia="Times New Roman" w:cs="Times New Roman"/>
          <w:color w:val="333333"/>
          <w:szCs w:val="28"/>
          <w:lang w:val="uk-UA" w:eastAsia="uk-UA"/>
        </w:rPr>
        <w:t>2024</w:t>
      </w:r>
      <w:r w:rsidR="00C5481C">
        <w:rPr>
          <w:rFonts w:eastAsia="Times New Roman" w:cs="Times New Roman"/>
          <w:color w:val="333333"/>
          <w:szCs w:val="28"/>
          <w:lang w:val="uk-UA" w:eastAsia="uk-UA"/>
        </w:rPr>
        <w:t>);</w:t>
      </w:r>
    </w:p>
    <w:p w14:paraId="5B8FD0FD" w14:textId="50AF031E" w:rsidR="0069192A" w:rsidRPr="00CD3BF0" w:rsidRDefault="0069192A" w:rsidP="0084321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XIIІ Міжнародн</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науков</w:t>
      </w:r>
      <w:r w:rsidR="00C5481C">
        <w:rPr>
          <w:rFonts w:eastAsia="Times New Roman" w:cs="Times New Roman"/>
          <w:color w:val="333333"/>
          <w:szCs w:val="28"/>
          <w:lang w:val="uk-UA" w:eastAsia="uk-UA"/>
        </w:rPr>
        <w:t>ій</w:t>
      </w:r>
      <w:r w:rsidRPr="00CD3BF0">
        <w:rPr>
          <w:rFonts w:eastAsia="Times New Roman" w:cs="Times New Roman"/>
          <w:color w:val="333333"/>
          <w:szCs w:val="28"/>
          <w:lang w:val="uk-UA" w:eastAsia="uk-UA"/>
        </w:rPr>
        <w:t xml:space="preserve"> онлайн-конференці</w:t>
      </w:r>
      <w:r w:rsidR="00C5481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«Київ і кияни в соціокультурному просторі України: міська історія в наративах</w:t>
      </w:r>
      <w:bookmarkStart w:id="3" w:name="_Hlk196121770"/>
      <w:r w:rsidRPr="00CD3BF0">
        <w:rPr>
          <w:rFonts w:eastAsia="Times New Roman" w:cs="Times New Roman"/>
          <w:color w:val="333333"/>
          <w:szCs w:val="28"/>
          <w:lang w:val="uk-UA" w:eastAsia="uk-UA"/>
        </w:rPr>
        <w:t>»</w:t>
      </w:r>
      <w:bookmarkEnd w:id="3"/>
      <w:r w:rsidR="00C5481C">
        <w:rPr>
          <w:rFonts w:eastAsia="Times New Roman" w:cs="Times New Roman"/>
          <w:color w:val="333333"/>
          <w:szCs w:val="28"/>
          <w:lang w:val="uk-UA" w:eastAsia="uk-UA"/>
        </w:rPr>
        <w:t xml:space="preserve"> (Київ, </w:t>
      </w:r>
      <w:r>
        <w:rPr>
          <w:rFonts w:eastAsia="Times New Roman" w:cs="Times New Roman"/>
          <w:color w:val="333333"/>
          <w:szCs w:val="28"/>
          <w:lang w:val="uk-UA" w:eastAsia="uk-UA"/>
        </w:rPr>
        <w:t>24 05. 2024 </w:t>
      </w:r>
      <w:r w:rsidRPr="00CD3BF0">
        <w:rPr>
          <w:rFonts w:eastAsia="Times New Roman" w:cs="Times New Roman"/>
          <w:color w:val="333333"/>
          <w:szCs w:val="28"/>
          <w:lang w:val="uk-UA" w:eastAsia="uk-UA"/>
        </w:rPr>
        <w:t>р.</w:t>
      </w:r>
      <w:r w:rsidR="00C5481C">
        <w:rPr>
          <w:rFonts w:eastAsia="Times New Roman" w:cs="Times New Roman"/>
          <w:color w:val="333333"/>
          <w:szCs w:val="28"/>
          <w:lang w:val="uk-UA" w:eastAsia="uk-UA"/>
        </w:rPr>
        <w:t>);</w:t>
      </w:r>
      <w:r w:rsidRPr="0069192A">
        <w:rPr>
          <w:lang w:val="uk-UA"/>
        </w:rPr>
        <w:t xml:space="preserve"> </w:t>
      </w:r>
    </w:p>
    <w:p w14:paraId="6C25DA60" w14:textId="1606B0BD" w:rsidR="0069192A" w:rsidRDefault="0069192A" w:rsidP="0084321B">
      <w:pPr>
        <w:shd w:val="clear" w:color="auto" w:fill="FFFFFF"/>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Всеук</w:t>
      </w:r>
      <w:r>
        <w:rPr>
          <w:rFonts w:eastAsia="Times New Roman" w:cs="Times New Roman"/>
          <w:color w:val="333333"/>
          <w:szCs w:val="28"/>
          <w:lang w:val="uk-UA" w:eastAsia="uk-UA"/>
        </w:rPr>
        <w:t>раїнськ</w:t>
      </w:r>
      <w:r w:rsidR="00C5481C">
        <w:rPr>
          <w:rFonts w:eastAsia="Times New Roman" w:cs="Times New Roman"/>
          <w:color w:val="333333"/>
          <w:szCs w:val="28"/>
          <w:lang w:val="uk-UA" w:eastAsia="uk-UA"/>
        </w:rPr>
        <w:t>ій</w:t>
      </w:r>
      <w:r>
        <w:rPr>
          <w:rFonts w:eastAsia="Times New Roman" w:cs="Times New Roman"/>
          <w:color w:val="333333"/>
          <w:szCs w:val="28"/>
          <w:lang w:val="uk-UA" w:eastAsia="uk-UA"/>
        </w:rPr>
        <w:t xml:space="preserve"> науков</w:t>
      </w:r>
      <w:r w:rsidR="00C5481C">
        <w:rPr>
          <w:rFonts w:eastAsia="Times New Roman" w:cs="Times New Roman"/>
          <w:color w:val="333333"/>
          <w:szCs w:val="28"/>
          <w:lang w:val="uk-UA" w:eastAsia="uk-UA"/>
        </w:rPr>
        <w:t>ій</w:t>
      </w:r>
      <w:r>
        <w:rPr>
          <w:rFonts w:eastAsia="Times New Roman" w:cs="Times New Roman"/>
          <w:color w:val="333333"/>
          <w:szCs w:val="28"/>
          <w:lang w:val="uk-UA" w:eastAsia="uk-UA"/>
        </w:rPr>
        <w:t xml:space="preserve"> конференці</w:t>
      </w:r>
      <w:r w:rsidR="00C5481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w:t>
      </w:r>
      <w:r w:rsidRPr="007A08EF">
        <w:rPr>
          <w:rFonts w:eastAsia="Times New Roman" w:cs="Times New Roman"/>
          <w:color w:val="333333"/>
          <w:szCs w:val="28"/>
          <w:lang w:val="uk-UA" w:eastAsia="uk-UA"/>
        </w:rPr>
        <w:t>з історії України «Хаджибеївські читання»</w:t>
      </w:r>
      <w:r w:rsidR="00C5481C">
        <w:rPr>
          <w:rFonts w:eastAsia="Times New Roman" w:cs="Times New Roman"/>
          <w:color w:val="333333"/>
          <w:szCs w:val="28"/>
          <w:lang w:val="uk-UA" w:eastAsia="uk-UA"/>
        </w:rPr>
        <w:t xml:space="preserve"> (Одеса, </w:t>
      </w:r>
      <w:r w:rsidRPr="007A08EF">
        <w:rPr>
          <w:rFonts w:eastAsia="Times New Roman" w:cs="Times New Roman"/>
          <w:color w:val="333333"/>
          <w:szCs w:val="28"/>
          <w:lang w:val="uk-UA" w:eastAsia="uk-UA"/>
        </w:rPr>
        <w:t>27</w:t>
      </w:r>
      <w:r>
        <w:rPr>
          <w:rFonts w:eastAsia="Times New Roman" w:cs="Times New Roman"/>
          <w:color w:val="333333"/>
          <w:szCs w:val="28"/>
          <w:lang w:val="uk-UA" w:eastAsia="uk-UA"/>
        </w:rPr>
        <w:t>. 03. </w:t>
      </w:r>
      <w:r w:rsidRPr="007A08EF">
        <w:rPr>
          <w:rFonts w:eastAsia="Times New Roman" w:cs="Times New Roman"/>
          <w:color w:val="333333"/>
          <w:szCs w:val="28"/>
          <w:lang w:val="uk-UA" w:eastAsia="uk-UA"/>
        </w:rPr>
        <w:t>2025 р.</w:t>
      </w:r>
      <w:r w:rsidR="00C5481C">
        <w:rPr>
          <w:rFonts w:eastAsia="Times New Roman" w:cs="Times New Roman"/>
          <w:color w:val="333333"/>
          <w:szCs w:val="28"/>
          <w:lang w:val="uk-UA" w:eastAsia="uk-UA"/>
        </w:rPr>
        <w:t>);</w:t>
      </w:r>
      <w:r>
        <w:rPr>
          <w:rFonts w:eastAsia="Times New Roman" w:cs="Times New Roman"/>
          <w:color w:val="333333"/>
          <w:szCs w:val="28"/>
          <w:lang w:val="uk-UA" w:eastAsia="uk-UA"/>
        </w:rPr>
        <w:t xml:space="preserve"> </w:t>
      </w:r>
    </w:p>
    <w:p w14:paraId="03BB5E89" w14:textId="70320F63" w:rsidR="00162D3B" w:rsidRDefault="00162D3B" w:rsidP="0084321B">
      <w:pPr>
        <w:shd w:val="clear" w:color="auto" w:fill="FFFFFF"/>
        <w:spacing w:after="0" w:line="360" w:lineRule="auto"/>
        <w:ind w:firstLine="709"/>
        <w:jc w:val="both"/>
        <w:rPr>
          <w:rFonts w:eastAsia="Times New Roman" w:cs="Times New Roman"/>
          <w:color w:val="333333"/>
          <w:szCs w:val="28"/>
          <w:lang w:val="uk-UA" w:eastAsia="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r>
      <w:r>
        <w:rPr>
          <w:rFonts w:eastAsia="Times New Roman" w:cs="Times New Roman"/>
          <w:color w:val="333333"/>
          <w:szCs w:val="28"/>
          <w:lang w:val="uk-UA" w:eastAsia="uk-UA"/>
        </w:rPr>
        <w:t>XIІІ</w:t>
      </w:r>
      <w:r w:rsidRPr="000F7F6E">
        <w:rPr>
          <w:rFonts w:eastAsia="Times New Roman" w:cs="Times New Roman"/>
          <w:color w:val="333333"/>
          <w:szCs w:val="28"/>
          <w:lang w:val="uk-UA" w:eastAsia="uk-UA"/>
        </w:rPr>
        <w:t xml:space="preserve"> </w:t>
      </w:r>
      <w:r w:rsidRPr="00CD3BF0">
        <w:rPr>
          <w:rFonts w:eastAsia="Times New Roman" w:cs="Times New Roman"/>
          <w:color w:val="333333"/>
          <w:szCs w:val="28"/>
          <w:lang w:val="uk-UA" w:eastAsia="uk-UA"/>
        </w:rPr>
        <w:t>Всеук</w:t>
      </w:r>
      <w:r>
        <w:rPr>
          <w:rFonts w:eastAsia="Times New Roman" w:cs="Times New Roman"/>
          <w:color w:val="333333"/>
          <w:szCs w:val="28"/>
          <w:lang w:val="uk-UA" w:eastAsia="uk-UA"/>
        </w:rPr>
        <w:t>раїнськ</w:t>
      </w:r>
      <w:r w:rsidR="00C5481C">
        <w:rPr>
          <w:rFonts w:eastAsia="Times New Roman" w:cs="Times New Roman"/>
          <w:color w:val="333333"/>
          <w:szCs w:val="28"/>
          <w:lang w:val="uk-UA" w:eastAsia="uk-UA"/>
        </w:rPr>
        <w:t>ій</w:t>
      </w:r>
      <w:r>
        <w:rPr>
          <w:rFonts w:eastAsia="Times New Roman" w:cs="Times New Roman"/>
          <w:color w:val="333333"/>
          <w:szCs w:val="28"/>
          <w:lang w:val="uk-UA" w:eastAsia="uk-UA"/>
        </w:rPr>
        <w:t xml:space="preserve"> </w:t>
      </w:r>
      <w:r w:rsidRPr="000F7F6E">
        <w:rPr>
          <w:rFonts w:eastAsia="Times New Roman" w:cs="Times New Roman"/>
          <w:color w:val="333333"/>
          <w:szCs w:val="28"/>
          <w:lang w:val="uk-UA" w:eastAsia="uk-UA"/>
        </w:rPr>
        <w:t>науково-практичн</w:t>
      </w:r>
      <w:r w:rsidR="00C5481C">
        <w:rPr>
          <w:rFonts w:eastAsia="Times New Roman" w:cs="Times New Roman"/>
          <w:color w:val="333333"/>
          <w:szCs w:val="28"/>
          <w:lang w:val="uk-UA" w:eastAsia="uk-UA"/>
        </w:rPr>
        <w:t>ій</w:t>
      </w:r>
      <w:r w:rsidRPr="000F7F6E">
        <w:rPr>
          <w:rFonts w:eastAsia="Times New Roman" w:cs="Times New Roman"/>
          <w:color w:val="333333"/>
          <w:szCs w:val="28"/>
          <w:lang w:val="uk-UA" w:eastAsia="uk-UA"/>
        </w:rPr>
        <w:t xml:space="preserve"> конференці</w:t>
      </w:r>
      <w:r w:rsidR="00C5481C">
        <w:rPr>
          <w:rFonts w:eastAsia="Times New Roman" w:cs="Times New Roman"/>
          <w:color w:val="333333"/>
          <w:szCs w:val="28"/>
          <w:lang w:val="uk-UA" w:eastAsia="uk-UA"/>
        </w:rPr>
        <w:t>ї</w:t>
      </w:r>
      <w:r w:rsidRPr="000F7F6E">
        <w:rPr>
          <w:rFonts w:eastAsia="Times New Roman" w:cs="Times New Roman"/>
          <w:color w:val="333333"/>
          <w:szCs w:val="28"/>
          <w:lang w:val="uk-UA" w:eastAsia="uk-UA"/>
        </w:rPr>
        <w:t xml:space="preserve"> </w:t>
      </w:r>
      <w:r>
        <w:rPr>
          <w:rFonts w:eastAsia="Times New Roman" w:cs="Times New Roman"/>
          <w:color w:val="333333"/>
          <w:szCs w:val="28"/>
          <w:lang w:val="uk-UA" w:eastAsia="uk-UA"/>
        </w:rPr>
        <w:t>молодих вчених із міжнародною участю «У</w:t>
      </w:r>
      <w:r w:rsidR="00645D3B">
        <w:rPr>
          <w:rFonts w:eastAsia="Times New Roman" w:cs="Times New Roman"/>
          <w:color w:val="333333"/>
          <w:szCs w:val="28"/>
          <w:lang w:val="uk-UA" w:eastAsia="uk-UA"/>
        </w:rPr>
        <w:t>країнська минувщина</w:t>
      </w:r>
      <w:r>
        <w:rPr>
          <w:rFonts w:eastAsia="Times New Roman" w:cs="Times New Roman"/>
          <w:color w:val="333333"/>
          <w:szCs w:val="28"/>
          <w:lang w:val="uk-UA" w:eastAsia="uk-UA"/>
        </w:rPr>
        <w:t>:</w:t>
      </w:r>
      <w:r w:rsidR="00645D3B">
        <w:rPr>
          <w:rFonts w:eastAsia="Times New Roman" w:cs="Times New Roman"/>
          <w:color w:val="333333"/>
          <w:szCs w:val="28"/>
          <w:lang w:val="uk-UA" w:eastAsia="uk-UA"/>
        </w:rPr>
        <w:t xml:space="preserve"> війна за ідентичність і незалежність</w:t>
      </w:r>
      <w:r>
        <w:rPr>
          <w:rFonts w:eastAsia="Times New Roman" w:cs="Times New Roman"/>
          <w:color w:val="333333"/>
          <w:szCs w:val="28"/>
          <w:lang w:val="uk-UA" w:eastAsia="uk-UA"/>
        </w:rPr>
        <w:t>»</w:t>
      </w:r>
      <w:r w:rsidR="00C5481C">
        <w:rPr>
          <w:rFonts w:eastAsia="Times New Roman" w:cs="Times New Roman"/>
          <w:color w:val="333333"/>
          <w:szCs w:val="28"/>
          <w:lang w:val="uk-UA" w:eastAsia="uk-UA"/>
        </w:rPr>
        <w:t xml:space="preserve"> (</w:t>
      </w:r>
      <w:r w:rsidR="00DD3153" w:rsidRPr="00DD3153">
        <w:rPr>
          <w:rFonts w:eastAsia="Times New Roman" w:cs="Times New Roman"/>
          <w:color w:val="333333"/>
          <w:szCs w:val="28"/>
          <w:lang w:val="uk-UA" w:eastAsia="uk-UA"/>
        </w:rPr>
        <w:t>Київ</w:t>
      </w:r>
      <w:r w:rsidR="00C5481C">
        <w:rPr>
          <w:rFonts w:eastAsia="Times New Roman" w:cs="Times New Roman"/>
          <w:color w:val="333333"/>
          <w:szCs w:val="28"/>
          <w:lang w:val="uk-UA" w:eastAsia="uk-UA"/>
        </w:rPr>
        <w:t xml:space="preserve">, </w:t>
      </w:r>
      <w:r w:rsidRPr="0069192A">
        <w:rPr>
          <w:lang w:val="uk-UA"/>
        </w:rPr>
        <w:t>24</w:t>
      </w:r>
      <w:r w:rsidR="00187EFF">
        <w:rPr>
          <w:lang w:val="uk-UA"/>
        </w:rPr>
        <w:t> </w:t>
      </w:r>
      <w:r w:rsidR="00592950">
        <w:rPr>
          <w:lang w:val="uk-UA"/>
        </w:rPr>
        <w:t>04. </w:t>
      </w:r>
      <w:r w:rsidRPr="007A08EF">
        <w:rPr>
          <w:rFonts w:eastAsia="Times New Roman" w:cs="Times New Roman"/>
          <w:color w:val="333333"/>
          <w:szCs w:val="28"/>
          <w:lang w:val="uk-UA" w:eastAsia="uk-UA"/>
        </w:rPr>
        <w:t>2025</w:t>
      </w:r>
      <w:r w:rsidR="00187EFF">
        <w:rPr>
          <w:rFonts w:eastAsia="Times New Roman" w:cs="Times New Roman"/>
          <w:color w:val="333333"/>
          <w:szCs w:val="28"/>
          <w:lang w:val="uk-UA" w:eastAsia="uk-UA"/>
        </w:rPr>
        <w:t> </w:t>
      </w:r>
      <w:r w:rsidRPr="007A08EF">
        <w:rPr>
          <w:rFonts w:eastAsia="Times New Roman" w:cs="Times New Roman"/>
          <w:color w:val="333333"/>
          <w:szCs w:val="28"/>
          <w:lang w:val="uk-UA" w:eastAsia="uk-UA"/>
        </w:rPr>
        <w:t>р.</w:t>
      </w:r>
      <w:r w:rsidR="00C5481C">
        <w:rPr>
          <w:rFonts w:eastAsia="Times New Roman" w:cs="Times New Roman"/>
          <w:color w:val="333333"/>
          <w:szCs w:val="28"/>
          <w:lang w:val="uk-UA" w:eastAsia="uk-UA"/>
        </w:rPr>
        <w:t>);</w:t>
      </w:r>
      <w:r w:rsidR="00187EFF">
        <w:rPr>
          <w:rFonts w:eastAsia="Times New Roman" w:cs="Times New Roman"/>
          <w:color w:val="333333"/>
          <w:szCs w:val="28"/>
          <w:lang w:val="uk-UA" w:eastAsia="uk-UA"/>
        </w:rPr>
        <w:t xml:space="preserve"> </w:t>
      </w:r>
    </w:p>
    <w:p w14:paraId="47AFAF14" w14:textId="2B76F47A" w:rsidR="00EF592A" w:rsidRDefault="00EF592A" w:rsidP="0084321B">
      <w:pPr>
        <w:shd w:val="clear" w:color="auto" w:fill="FFFFFF"/>
        <w:spacing w:after="0" w:line="360" w:lineRule="auto"/>
        <w:ind w:firstLine="709"/>
        <w:jc w:val="both"/>
        <w:rPr>
          <w:color w:val="000000"/>
          <w:szCs w:val="28"/>
          <w:lang w:val="uk-UA"/>
        </w:rPr>
      </w:pPr>
      <w:r w:rsidRPr="00CD3BF0">
        <w:rPr>
          <w:rFonts w:eastAsia="Times New Roman" w:cs="Times New Roman"/>
          <w:color w:val="333333"/>
          <w:szCs w:val="28"/>
          <w:lang w:val="uk-UA" w:eastAsia="uk-UA"/>
        </w:rPr>
        <w:t>•</w:t>
      </w:r>
      <w:r w:rsidRPr="00CD3BF0">
        <w:rPr>
          <w:rFonts w:eastAsia="Times New Roman" w:cs="Times New Roman"/>
          <w:color w:val="333333"/>
          <w:szCs w:val="28"/>
          <w:lang w:val="uk-UA" w:eastAsia="uk-UA"/>
        </w:rPr>
        <w:tab/>
        <w:t>Всеук</w:t>
      </w:r>
      <w:r>
        <w:rPr>
          <w:rFonts w:eastAsia="Times New Roman" w:cs="Times New Roman"/>
          <w:color w:val="333333"/>
          <w:szCs w:val="28"/>
          <w:lang w:val="uk-UA" w:eastAsia="uk-UA"/>
        </w:rPr>
        <w:t>раїнськ</w:t>
      </w:r>
      <w:r w:rsidR="00C5481C">
        <w:rPr>
          <w:rFonts w:eastAsia="Times New Roman" w:cs="Times New Roman"/>
          <w:color w:val="333333"/>
          <w:szCs w:val="28"/>
          <w:lang w:val="uk-UA" w:eastAsia="uk-UA"/>
        </w:rPr>
        <w:t>ій</w:t>
      </w:r>
      <w:r>
        <w:rPr>
          <w:rFonts w:eastAsia="Times New Roman" w:cs="Times New Roman"/>
          <w:color w:val="333333"/>
          <w:szCs w:val="28"/>
          <w:lang w:val="uk-UA" w:eastAsia="uk-UA"/>
        </w:rPr>
        <w:t xml:space="preserve"> науково-практичн</w:t>
      </w:r>
      <w:r w:rsidR="00C5481C">
        <w:rPr>
          <w:rFonts w:eastAsia="Times New Roman" w:cs="Times New Roman"/>
          <w:color w:val="333333"/>
          <w:szCs w:val="28"/>
          <w:lang w:val="uk-UA" w:eastAsia="uk-UA"/>
        </w:rPr>
        <w:t>ій</w:t>
      </w:r>
      <w:r>
        <w:rPr>
          <w:rFonts w:eastAsia="Times New Roman" w:cs="Times New Roman"/>
          <w:color w:val="333333"/>
          <w:szCs w:val="28"/>
          <w:lang w:val="uk-UA" w:eastAsia="uk-UA"/>
        </w:rPr>
        <w:t xml:space="preserve"> конференці</w:t>
      </w:r>
      <w:r w:rsidR="00C5481C">
        <w:rPr>
          <w:rFonts w:eastAsia="Times New Roman" w:cs="Times New Roman"/>
          <w:color w:val="333333"/>
          <w:szCs w:val="28"/>
          <w:lang w:val="uk-UA" w:eastAsia="uk-UA"/>
        </w:rPr>
        <w:t>ї</w:t>
      </w:r>
      <w:r w:rsidRPr="00CD3BF0">
        <w:rPr>
          <w:rFonts w:eastAsia="Times New Roman" w:cs="Times New Roman"/>
          <w:color w:val="333333"/>
          <w:szCs w:val="28"/>
          <w:lang w:val="uk-UA" w:eastAsia="uk-UA"/>
        </w:rPr>
        <w:t xml:space="preserve"> «</w:t>
      </w:r>
      <w:r>
        <w:rPr>
          <w:color w:val="000000"/>
          <w:szCs w:val="28"/>
          <w:lang w:val="uk-UA"/>
        </w:rPr>
        <w:t xml:space="preserve">Запорізькі єврейські читання – 2025» </w:t>
      </w:r>
      <w:r w:rsidR="00C5481C">
        <w:rPr>
          <w:color w:val="000000"/>
          <w:szCs w:val="28"/>
          <w:lang w:val="uk-UA"/>
        </w:rPr>
        <w:t>(</w:t>
      </w:r>
      <w:r>
        <w:rPr>
          <w:color w:val="000000"/>
          <w:szCs w:val="28"/>
          <w:lang w:val="uk-UA"/>
        </w:rPr>
        <w:t>Запорі</w:t>
      </w:r>
      <w:r w:rsidR="00C5481C">
        <w:rPr>
          <w:color w:val="000000"/>
          <w:szCs w:val="28"/>
          <w:lang w:val="uk-UA"/>
        </w:rPr>
        <w:t xml:space="preserve">жжя, </w:t>
      </w:r>
      <w:r>
        <w:rPr>
          <w:color w:val="000000"/>
          <w:szCs w:val="28"/>
          <w:lang w:val="uk-UA"/>
        </w:rPr>
        <w:t>25.</w:t>
      </w:r>
      <w:r w:rsidR="00C2617F">
        <w:rPr>
          <w:color w:val="000000"/>
          <w:szCs w:val="28"/>
          <w:lang w:val="uk-UA"/>
        </w:rPr>
        <w:t> </w:t>
      </w:r>
      <w:r>
        <w:rPr>
          <w:color w:val="000000"/>
          <w:szCs w:val="28"/>
          <w:lang w:val="uk-UA"/>
        </w:rPr>
        <w:t>04.</w:t>
      </w:r>
      <w:r w:rsidR="00C2617F">
        <w:rPr>
          <w:color w:val="000000"/>
          <w:szCs w:val="28"/>
          <w:lang w:val="uk-UA"/>
        </w:rPr>
        <w:t> </w:t>
      </w:r>
      <w:r>
        <w:rPr>
          <w:color w:val="000000"/>
          <w:szCs w:val="28"/>
          <w:lang w:val="uk-UA"/>
        </w:rPr>
        <w:t>2025 р.</w:t>
      </w:r>
      <w:r w:rsidR="00C5481C">
        <w:rPr>
          <w:color w:val="000000"/>
          <w:szCs w:val="28"/>
          <w:lang w:val="uk-UA"/>
        </w:rPr>
        <w:t>);</w:t>
      </w:r>
    </w:p>
    <w:p w14:paraId="2D123BB4" w14:textId="02A2D212" w:rsidR="001F1B13" w:rsidRPr="001F1B13" w:rsidRDefault="001F1B13" w:rsidP="001F1B13">
      <w:pPr>
        <w:shd w:val="clear" w:color="auto" w:fill="FFFFFF"/>
        <w:spacing w:after="0" w:line="360" w:lineRule="auto"/>
        <w:ind w:firstLine="709"/>
        <w:jc w:val="both"/>
        <w:rPr>
          <w:color w:val="000000"/>
          <w:szCs w:val="28"/>
          <w:lang w:val="uk-UA"/>
        </w:rPr>
      </w:pPr>
      <w:r w:rsidRPr="001F1B13">
        <w:rPr>
          <w:color w:val="000000"/>
          <w:szCs w:val="28"/>
          <w:lang w:val="uk-UA"/>
        </w:rPr>
        <w:t>•</w:t>
      </w:r>
      <w:r w:rsidRPr="001F1B13">
        <w:rPr>
          <w:color w:val="000000"/>
          <w:szCs w:val="28"/>
          <w:lang w:val="uk-UA"/>
        </w:rPr>
        <w:tab/>
      </w:r>
      <w:r>
        <w:rPr>
          <w:color w:val="000000"/>
          <w:szCs w:val="28"/>
          <w:lang w:val="uk-UA"/>
        </w:rPr>
        <w:t>XI</w:t>
      </w:r>
      <w:r>
        <w:rPr>
          <w:color w:val="000000"/>
          <w:szCs w:val="28"/>
          <w:lang w:val="en-US"/>
        </w:rPr>
        <w:t>V</w:t>
      </w:r>
      <w:r w:rsidRPr="001F1B13">
        <w:rPr>
          <w:color w:val="000000"/>
          <w:szCs w:val="28"/>
          <w:lang w:val="uk-UA"/>
        </w:rPr>
        <w:t xml:space="preserve"> Міжнародн</w:t>
      </w:r>
      <w:r w:rsidR="00C5481C">
        <w:rPr>
          <w:color w:val="000000"/>
          <w:szCs w:val="28"/>
          <w:lang w:val="uk-UA"/>
        </w:rPr>
        <w:t>ій</w:t>
      </w:r>
      <w:r w:rsidRPr="001F1B13">
        <w:rPr>
          <w:color w:val="000000"/>
          <w:szCs w:val="28"/>
          <w:lang w:val="uk-UA"/>
        </w:rPr>
        <w:t xml:space="preserve"> науков</w:t>
      </w:r>
      <w:r w:rsidR="00C5481C">
        <w:rPr>
          <w:color w:val="000000"/>
          <w:szCs w:val="28"/>
          <w:lang w:val="uk-UA"/>
        </w:rPr>
        <w:t>ій</w:t>
      </w:r>
      <w:r w:rsidRPr="001F1B13">
        <w:rPr>
          <w:color w:val="000000"/>
          <w:szCs w:val="28"/>
          <w:lang w:val="uk-UA"/>
        </w:rPr>
        <w:t xml:space="preserve"> онлайн-конференці</w:t>
      </w:r>
      <w:r w:rsidR="00C5481C">
        <w:rPr>
          <w:color w:val="000000"/>
          <w:szCs w:val="28"/>
          <w:lang w:val="uk-UA"/>
        </w:rPr>
        <w:t>ї</w:t>
      </w:r>
      <w:r w:rsidRPr="001F1B13">
        <w:rPr>
          <w:color w:val="000000"/>
          <w:szCs w:val="28"/>
          <w:lang w:val="uk-UA"/>
        </w:rPr>
        <w:t xml:space="preserve"> «Київ і кияни в соціокультурному просторі України: </w:t>
      </w:r>
      <w:r>
        <w:rPr>
          <w:color w:val="000000"/>
          <w:szCs w:val="28"/>
          <w:lang w:val="uk-UA"/>
        </w:rPr>
        <w:t>політика пам’яті у минулому й сьогоденні</w:t>
      </w:r>
      <w:r w:rsidRPr="001F1B13">
        <w:rPr>
          <w:color w:val="000000"/>
          <w:szCs w:val="28"/>
          <w:lang w:val="uk-UA"/>
        </w:rPr>
        <w:t>»</w:t>
      </w:r>
      <w:r w:rsidR="00C5481C">
        <w:rPr>
          <w:color w:val="000000"/>
          <w:szCs w:val="28"/>
          <w:lang w:val="uk-UA"/>
        </w:rPr>
        <w:t xml:space="preserve"> (</w:t>
      </w:r>
      <w:r w:rsidRPr="001F1B13">
        <w:rPr>
          <w:color w:val="000000"/>
          <w:szCs w:val="28"/>
          <w:lang w:val="uk-UA"/>
        </w:rPr>
        <w:t>Київ</w:t>
      </w:r>
      <w:r w:rsidR="00C5481C">
        <w:rPr>
          <w:color w:val="000000"/>
          <w:szCs w:val="28"/>
          <w:lang w:val="uk-UA"/>
        </w:rPr>
        <w:t xml:space="preserve">, </w:t>
      </w:r>
      <w:r>
        <w:rPr>
          <w:color w:val="000000"/>
          <w:szCs w:val="28"/>
          <w:lang w:val="uk-UA"/>
        </w:rPr>
        <w:t>27.</w:t>
      </w:r>
      <w:r w:rsidR="00C2617F">
        <w:rPr>
          <w:color w:val="000000"/>
          <w:szCs w:val="28"/>
          <w:lang w:val="uk-UA"/>
        </w:rPr>
        <w:t> </w:t>
      </w:r>
      <w:r>
        <w:rPr>
          <w:color w:val="000000"/>
          <w:szCs w:val="28"/>
          <w:lang w:val="uk-UA"/>
        </w:rPr>
        <w:t>05.</w:t>
      </w:r>
      <w:r w:rsidR="00C2617F">
        <w:rPr>
          <w:color w:val="000000"/>
          <w:szCs w:val="28"/>
          <w:lang w:val="uk-UA"/>
        </w:rPr>
        <w:t> </w:t>
      </w:r>
      <w:r>
        <w:rPr>
          <w:color w:val="000000"/>
          <w:szCs w:val="28"/>
          <w:lang w:val="uk-UA"/>
        </w:rPr>
        <w:t>2025</w:t>
      </w:r>
      <w:r w:rsidRPr="001F1B13">
        <w:rPr>
          <w:color w:val="000000"/>
          <w:szCs w:val="28"/>
          <w:lang w:val="uk-UA"/>
        </w:rPr>
        <w:t xml:space="preserve"> р.</w:t>
      </w:r>
      <w:r w:rsidR="00C5481C">
        <w:rPr>
          <w:color w:val="000000"/>
          <w:szCs w:val="28"/>
          <w:lang w:val="uk-UA"/>
        </w:rPr>
        <w:t>).</w:t>
      </w:r>
    </w:p>
    <w:p w14:paraId="4A46275E" w14:textId="1CA446E2" w:rsidR="007F7D5B" w:rsidRDefault="00CD3BF0" w:rsidP="007F7D5B">
      <w:pPr>
        <w:spacing w:after="0" w:line="360" w:lineRule="auto"/>
        <w:ind w:firstLine="709"/>
        <w:jc w:val="both"/>
        <w:rPr>
          <w:rFonts w:eastAsia="Times New Roman" w:cs="Times New Roman"/>
          <w:color w:val="333333"/>
          <w:szCs w:val="28"/>
          <w:lang w:val="uk-UA" w:eastAsia="uk-UA"/>
        </w:rPr>
      </w:pPr>
      <w:r w:rsidRPr="00CD3BF0">
        <w:rPr>
          <w:rFonts w:eastAsia="Times New Roman" w:cs="Times New Roman"/>
          <w:b/>
          <w:color w:val="333333"/>
          <w:szCs w:val="28"/>
          <w:lang w:val="uk-UA" w:eastAsia="uk-UA"/>
        </w:rPr>
        <w:t xml:space="preserve">Структура роботи </w:t>
      </w:r>
      <w:r w:rsidRPr="00CD3BF0">
        <w:rPr>
          <w:rFonts w:eastAsia="Times New Roman" w:cs="Times New Roman"/>
          <w:color w:val="333333"/>
          <w:szCs w:val="28"/>
          <w:lang w:val="uk-UA" w:eastAsia="uk-UA"/>
        </w:rPr>
        <w:t xml:space="preserve">підпорядкована досягненню поставленої мети та виконанню дослідницьких завдань і складається зі вступу, </w:t>
      </w:r>
      <w:r w:rsidR="003736FD">
        <w:rPr>
          <w:rFonts w:eastAsia="Times New Roman" w:cs="Times New Roman"/>
          <w:color w:val="333333"/>
          <w:szCs w:val="28"/>
          <w:lang w:val="uk-UA" w:eastAsia="uk-UA"/>
        </w:rPr>
        <w:t>трьох</w:t>
      </w:r>
      <w:r w:rsidRPr="00CD3BF0">
        <w:rPr>
          <w:rFonts w:eastAsia="Times New Roman" w:cs="Times New Roman"/>
          <w:color w:val="333333"/>
          <w:szCs w:val="28"/>
          <w:lang w:val="uk-UA" w:eastAsia="uk-UA"/>
        </w:rPr>
        <w:t xml:space="preserve"> розділів, висновків, списку викори</w:t>
      </w:r>
      <w:r w:rsidR="007C7325">
        <w:rPr>
          <w:rFonts w:eastAsia="Times New Roman" w:cs="Times New Roman"/>
          <w:color w:val="333333"/>
          <w:szCs w:val="28"/>
          <w:lang w:val="uk-UA" w:eastAsia="uk-UA"/>
        </w:rPr>
        <w:t xml:space="preserve">станих джерел та літератури та </w:t>
      </w:r>
      <w:r w:rsidRPr="00CD3BF0">
        <w:rPr>
          <w:rFonts w:eastAsia="Times New Roman" w:cs="Times New Roman"/>
          <w:color w:val="333333"/>
          <w:szCs w:val="28"/>
          <w:lang w:val="uk-UA" w:eastAsia="uk-UA"/>
        </w:rPr>
        <w:t>додатку. Обсяг о</w:t>
      </w:r>
      <w:r w:rsidR="007C7325">
        <w:rPr>
          <w:rFonts w:eastAsia="Times New Roman" w:cs="Times New Roman"/>
          <w:color w:val="333333"/>
          <w:szCs w:val="28"/>
          <w:lang w:val="uk-UA" w:eastAsia="uk-UA"/>
        </w:rPr>
        <w:t xml:space="preserve">сновної частини дисертації </w:t>
      </w:r>
      <w:r w:rsidR="007C7325" w:rsidRPr="00C2617F">
        <w:rPr>
          <w:rFonts w:eastAsia="Times New Roman" w:cs="Times New Roman"/>
          <w:color w:val="333333"/>
          <w:szCs w:val="28"/>
          <w:lang w:val="uk-UA" w:eastAsia="uk-UA"/>
        </w:rPr>
        <w:t xml:space="preserve">– </w:t>
      </w:r>
      <w:r w:rsidR="008E2C25">
        <w:rPr>
          <w:rFonts w:eastAsia="Times New Roman" w:cs="Times New Roman"/>
          <w:color w:val="333333"/>
          <w:szCs w:val="28"/>
          <w:lang w:val="uk-UA" w:eastAsia="uk-UA"/>
        </w:rPr>
        <w:t>1</w:t>
      </w:r>
      <w:r w:rsidR="0017128C">
        <w:rPr>
          <w:rFonts w:eastAsia="Times New Roman" w:cs="Times New Roman"/>
          <w:color w:val="333333"/>
          <w:szCs w:val="28"/>
          <w:lang w:val="uk-UA" w:eastAsia="uk-UA"/>
        </w:rPr>
        <w:t>66</w:t>
      </w:r>
      <w:r w:rsidRPr="00C2617F">
        <w:rPr>
          <w:rFonts w:eastAsia="Times New Roman" w:cs="Times New Roman"/>
          <w:color w:val="333333"/>
          <w:szCs w:val="28"/>
          <w:lang w:val="uk-UA" w:eastAsia="uk-UA"/>
        </w:rPr>
        <w:t xml:space="preserve"> сторін</w:t>
      </w:r>
      <w:r w:rsidR="00DF3AB6" w:rsidRPr="00C2617F">
        <w:rPr>
          <w:rFonts w:eastAsia="Times New Roman" w:cs="Times New Roman"/>
          <w:color w:val="333333"/>
          <w:szCs w:val="28"/>
          <w:lang w:val="uk-UA" w:eastAsia="uk-UA"/>
        </w:rPr>
        <w:t>ки</w:t>
      </w:r>
      <w:r w:rsidRPr="00C2617F">
        <w:rPr>
          <w:rFonts w:eastAsia="Times New Roman" w:cs="Times New Roman"/>
          <w:color w:val="333333"/>
          <w:szCs w:val="28"/>
          <w:lang w:val="uk-UA" w:eastAsia="uk-UA"/>
        </w:rPr>
        <w:t xml:space="preserve">, </w:t>
      </w:r>
      <w:r w:rsidR="007C7325" w:rsidRPr="00C2617F">
        <w:rPr>
          <w:rFonts w:eastAsia="Times New Roman" w:cs="Times New Roman"/>
          <w:color w:val="333333"/>
          <w:szCs w:val="28"/>
          <w:lang w:val="uk-UA" w:eastAsia="uk-UA"/>
        </w:rPr>
        <w:t>загальний обсяг дисертації –</w:t>
      </w:r>
      <w:r w:rsidR="00ED38E4">
        <w:rPr>
          <w:rFonts w:eastAsia="Times New Roman" w:cs="Times New Roman"/>
          <w:color w:val="333333"/>
          <w:szCs w:val="28"/>
          <w:lang w:val="uk-UA" w:eastAsia="uk-UA"/>
        </w:rPr>
        <w:t xml:space="preserve"> </w:t>
      </w:r>
      <w:r w:rsidR="0015151D">
        <w:rPr>
          <w:rFonts w:eastAsia="Times New Roman" w:cs="Times New Roman"/>
          <w:color w:val="333333"/>
          <w:szCs w:val="28"/>
          <w:lang w:val="uk-UA" w:eastAsia="uk-UA"/>
        </w:rPr>
        <w:t>2</w:t>
      </w:r>
      <w:r w:rsidR="0017128C">
        <w:rPr>
          <w:rFonts w:eastAsia="Times New Roman" w:cs="Times New Roman"/>
          <w:color w:val="333333"/>
          <w:szCs w:val="28"/>
          <w:lang w:val="uk-UA" w:eastAsia="uk-UA"/>
        </w:rPr>
        <w:t>58</w:t>
      </w:r>
      <w:r w:rsidR="00ED38E4" w:rsidRPr="00ED38E4">
        <w:rPr>
          <w:rFonts w:eastAsia="Times New Roman" w:cs="Times New Roman"/>
          <w:color w:val="333333"/>
          <w:szCs w:val="28"/>
          <w:lang w:val="uk-UA" w:eastAsia="uk-UA"/>
        </w:rPr>
        <w:t xml:space="preserve"> </w:t>
      </w:r>
      <w:r w:rsidRPr="00C2617F">
        <w:rPr>
          <w:rFonts w:eastAsia="Times New Roman" w:cs="Times New Roman"/>
          <w:color w:val="333333"/>
          <w:szCs w:val="28"/>
          <w:lang w:val="uk-UA" w:eastAsia="uk-UA"/>
        </w:rPr>
        <w:t>сторін</w:t>
      </w:r>
      <w:r w:rsidR="00DF3AB6" w:rsidRPr="00C2617F">
        <w:rPr>
          <w:rFonts w:eastAsia="Times New Roman" w:cs="Times New Roman"/>
          <w:color w:val="333333"/>
          <w:szCs w:val="28"/>
          <w:lang w:val="uk-UA" w:eastAsia="uk-UA"/>
        </w:rPr>
        <w:t>ки</w:t>
      </w:r>
      <w:r w:rsidR="007F7D5B" w:rsidRPr="00C2617F">
        <w:rPr>
          <w:rFonts w:eastAsia="Times New Roman" w:cs="Times New Roman"/>
          <w:color w:val="333333"/>
          <w:szCs w:val="28"/>
          <w:lang w:val="uk-UA" w:eastAsia="uk-UA"/>
        </w:rPr>
        <w:t>.</w:t>
      </w:r>
    </w:p>
    <w:p w14:paraId="6918577F"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83940D6"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2C959B4E"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2F87FA3B"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634F573A"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C9D2F72"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75D03FDC"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09B0D961"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531E68E"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A06358F"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A2CB5F3"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60102386"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515FFDC6"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51166F7E"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389B5C16"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BAC49DE"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33206AE2"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0E851837"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FB4B3CC"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433484BB"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0D3DC217"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402A03D"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3969D4A4"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67C9A42E"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8072FF7"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1B0F54A2"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334C102F"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442C0248" w14:textId="77777777" w:rsidR="00764B9C" w:rsidRDefault="00764B9C" w:rsidP="007F7D5B">
      <w:pPr>
        <w:spacing w:after="0" w:line="360" w:lineRule="auto"/>
        <w:ind w:firstLine="709"/>
        <w:jc w:val="center"/>
        <w:rPr>
          <w:rFonts w:eastAsiaTheme="majorEastAsia" w:cs="Times New Roman"/>
          <w:b/>
          <w:bCs/>
          <w:color w:val="000000" w:themeColor="text1"/>
          <w:szCs w:val="28"/>
          <w:lang w:val="uk-UA"/>
        </w:rPr>
      </w:pPr>
    </w:p>
    <w:p w14:paraId="0B48E893" w14:textId="0815B777" w:rsidR="008B2D02" w:rsidRDefault="008B2D02" w:rsidP="007F7D5B">
      <w:pPr>
        <w:spacing w:after="0" w:line="360" w:lineRule="auto"/>
        <w:ind w:firstLine="709"/>
        <w:jc w:val="center"/>
        <w:rPr>
          <w:rFonts w:eastAsiaTheme="majorEastAsia" w:cs="Times New Roman"/>
          <w:b/>
          <w:bCs/>
          <w:color w:val="000000" w:themeColor="text1"/>
          <w:szCs w:val="28"/>
          <w:lang w:val="uk-UA"/>
        </w:rPr>
      </w:pPr>
      <w:r w:rsidRPr="00C5481C">
        <w:rPr>
          <w:rFonts w:eastAsiaTheme="majorEastAsia" w:cs="Times New Roman"/>
          <w:b/>
          <w:bCs/>
          <w:color w:val="000000" w:themeColor="text1"/>
          <w:szCs w:val="28"/>
          <w:lang w:val="uk-UA"/>
        </w:rPr>
        <w:t>РОЗДІЛ 1</w:t>
      </w:r>
    </w:p>
    <w:p w14:paraId="070F043B" w14:textId="77777777" w:rsidR="008B2D02" w:rsidRPr="00C5481C" w:rsidRDefault="008B2D02" w:rsidP="007F7D5B">
      <w:pPr>
        <w:spacing w:after="0" w:line="360" w:lineRule="auto"/>
        <w:jc w:val="center"/>
        <w:rPr>
          <w:b/>
          <w:bCs/>
          <w:lang w:val="uk-UA"/>
        </w:rPr>
      </w:pPr>
      <w:r w:rsidRPr="00C5481C">
        <w:rPr>
          <w:b/>
          <w:bCs/>
          <w:lang w:val="uk-UA"/>
        </w:rPr>
        <w:t>ІСТОРІОГРАФІЯ, ДЖЕРЕЛА ТА МЕТОДОЛОГІЯ ДОСЛІДЖЕННЯ</w:t>
      </w:r>
    </w:p>
    <w:p w14:paraId="0F26937D" w14:textId="77777777" w:rsidR="007A4C6F" w:rsidRPr="00C5481C" w:rsidRDefault="007A4C6F" w:rsidP="007F7D5B">
      <w:pPr>
        <w:spacing w:after="0" w:line="360" w:lineRule="auto"/>
        <w:jc w:val="center"/>
        <w:rPr>
          <w:b/>
          <w:bCs/>
          <w:lang w:val="uk-UA"/>
        </w:rPr>
      </w:pPr>
    </w:p>
    <w:p w14:paraId="41905E91" w14:textId="46FDF32C" w:rsidR="008B2D02" w:rsidRPr="00CC2ED7" w:rsidRDefault="008B2D02" w:rsidP="00A53926">
      <w:pPr>
        <w:pStyle w:val="a3"/>
        <w:numPr>
          <w:ilvl w:val="1"/>
          <w:numId w:val="33"/>
        </w:numPr>
        <w:spacing w:after="0" w:line="360" w:lineRule="auto"/>
        <w:ind w:left="709" w:hanging="709"/>
        <w:jc w:val="both"/>
        <w:outlineLvl w:val="1"/>
        <w:rPr>
          <w:b/>
          <w:lang w:val="uk-UA"/>
        </w:rPr>
      </w:pPr>
      <w:r w:rsidRPr="00CC2ED7">
        <w:rPr>
          <w:b/>
          <w:lang w:val="uk-UA"/>
        </w:rPr>
        <w:t>Історіографія тематики</w:t>
      </w:r>
    </w:p>
    <w:p w14:paraId="371BF7CB" w14:textId="77777777" w:rsidR="00CC2ED7" w:rsidRPr="00CC2ED7" w:rsidRDefault="00CC2ED7" w:rsidP="00CC2ED7">
      <w:pPr>
        <w:pStyle w:val="a3"/>
        <w:spacing w:after="0" w:line="360" w:lineRule="auto"/>
        <w:ind w:left="1429"/>
        <w:jc w:val="both"/>
        <w:outlineLvl w:val="1"/>
        <w:rPr>
          <w:b/>
          <w:lang w:val="uk-UA"/>
        </w:rPr>
      </w:pPr>
    </w:p>
    <w:p w14:paraId="695D6E1B" w14:textId="23B0DCA5" w:rsidR="0045148A" w:rsidRDefault="0045148A" w:rsidP="008B2D02">
      <w:pPr>
        <w:numPr>
          <w:ilvl w:val="1"/>
          <w:numId w:val="0"/>
        </w:numPr>
        <w:spacing w:after="0" w:line="360" w:lineRule="auto"/>
        <w:ind w:firstLine="709"/>
        <w:contextualSpacing/>
        <w:jc w:val="both"/>
        <w:outlineLvl w:val="1"/>
        <w:rPr>
          <w:lang w:val="uk-UA"/>
        </w:rPr>
      </w:pPr>
      <w:r w:rsidRPr="0045148A">
        <w:rPr>
          <w:lang w:val="uk-UA"/>
        </w:rPr>
        <w:t>Історіографічна база дисертаційної ро</w:t>
      </w:r>
      <w:r w:rsidR="00827000">
        <w:rPr>
          <w:lang w:val="uk-UA"/>
        </w:rPr>
        <w:t>боти</w:t>
      </w:r>
      <w:r w:rsidRPr="0045148A">
        <w:rPr>
          <w:lang w:val="uk-UA"/>
        </w:rPr>
        <w:t xml:space="preserve"> складається переважно з досліджень, які є важливим елементом у процесі формування цілісного уявлення про історію розвитку міського самоврядування та комунального </w:t>
      </w:r>
      <w:r w:rsidRPr="0045148A">
        <w:rPr>
          <w:lang w:val="uk-UA"/>
        </w:rPr>
        <w:lastRenderedPageBreak/>
        <w:t>господарства</w:t>
      </w:r>
      <w:r w:rsidR="00DE787F">
        <w:rPr>
          <w:lang w:val="uk-UA"/>
        </w:rPr>
        <w:t xml:space="preserve"> в Україні</w:t>
      </w:r>
      <w:r>
        <w:rPr>
          <w:lang w:val="uk-UA"/>
        </w:rPr>
        <w:t>,</w:t>
      </w:r>
      <w:r w:rsidRPr="0045148A">
        <w:rPr>
          <w:lang w:val="uk-UA"/>
        </w:rPr>
        <w:t xml:space="preserve"> написаних представниками різних наукових дисциплін. Водночас, включення містознавчих</w:t>
      </w:r>
      <w:r>
        <w:rPr>
          <w:lang w:val="uk-UA"/>
        </w:rPr>
        <w:t xml:space="preserve"> та </w:t>
      </w:r>
      <w:r w:rsidR="00827000">
        <w:rPr>
          <w:lang w:val="uk-UA"/>
        </w:rPr>
        <w:t xml:space="preserve">інших </w:t>
      </w:r>
      <w:r w:rsidR="00861A02">
        <w:rPr>
          <w:lang w:val="uk-UA"/>
        </w:rPr>
        <w:t>переодичних</w:t>
      </w:r>
      <w:r w:rsidRPr="0045148A">
        <w:rPr>
          <w:lang w:val="uk-UA"/>
        </w:rPr>
        <w:t xml:space="preserve"> </w:t>
      </w:r>
      <w:r w:rsidR="00861A02">
        <w:rPr>
          <w:lang w:val="uk-UA"/>
        </w:rPr>
        <w:t>видань</w:t>
      </w:r>
      <w:r w:rsidRPr="0045148A">
        <w:rPr>
          <w:lang w:val="uk-UA"/>
        </w:rPr>
        <w:t xml:space="preserve"> з історії Катеринослава/Дніпропетровська в період НЕПу (1921</w:t>
      </w:r>
      <w:r w:rsidR="00AE47C2">
        <w:rPr>
          <w:rFonts w:cs="Times New Roman"/>
          <w:lang w:val="uk-UA"/>
        </w:rPr>
        <w:t>–</w:t>
      </w:r>
      <w:r w:rsidRPr="0045148A">
        <w:rPr>
          <w:lang w:val="uk-UA"/>
        </w:rPr>
        <w:t xml:space="preserve">1929 рр.), сприяє більш комплексному підходу до аналізу означеної проблеми. </w:t>
      </w:r>
    </w:p>
    <w:p w14:paraId="67A7BC73" w14:textId="13DEE05D" w:rsidR="00CC32F3" w:rsidRPr="00297189" w:rsidRDefault="00827000" w:rsidP="00CC32F3">
      <w:pPr>
        <w:numPr>
          <w:ilvl w:val="1"/>
          <w:numId w:val="0"/>
        </w:numPr>
        <w:spacing w:after="0" w:line="360" w:lineRule="auto"/>
        <w:ind w:firstLine="709"/>
        <w:contextualSpacing/>
        <w:jc w:val="both"/>
        <w:outlineLvl w:val="1"/>
        <w:rPr>
          <w:lang w:val="uk-UA"/>
        </w:rPr>
      </w:pPr>
      <w:r>
        <w:rPr>
          <w:lang w:val="uk-UA"/>
        </w:rPr>
        <w:t>Ми свідомі того, що з</w:t>
      </w:r>
      <w:r w:rsidR="00CC32F3" w:rsidRPr="00CC32F3">
        <w:rPr>
          <w:lang w:val="uk-UA"/>
        </w:rPr>
        <w:t xml:space="preserve">астосування традиційного поділу історіографії на «дорадянський», «радянський» і «пострадянський» періоди, хоча і є </w:t>
      </w:r>
      <w:r w:rsidR="00B43D7C">
        <w:rPr>
          <w:lang w:val="uk-UA"/>
        </w:rPr>
        <w:t xml:space="preserve">вельми </w:t>
      </w:r>
      <w:r w:rsidR="00CC32F3" w:rsidRPr="00CC32F3">
        <w:rPr>
          <w:lang w:val="uk-UA"/>
        </w:rPr>
        <w:t>поширеним, однак вважається спрощеним і не враховує внутрішніх змін у наукових парадигмах та методології досліджен</w:t>
      </w:r>
      <w:r w:rsidR="00B12AD9">
        <w:rPr>
          <w:lang w:val="uk-UA"/>
        </w:rPr>
        <w:t>ня</w:t>
      </w:r>
      <w:r w:rsidR="00CC2BAA">
        <w:rPr>
          <w:lang w:val="uk-UA"/>
        </w:rPr>
        <w:t xml:space="preserve"> </w:t>
      </w:r>
      <w:r w:rsidR="00CC2BAA" w:rsidRPr="00361C55">
        <w:rPr>
          <w:lang w:val="uk-UA"/>
        </w:rPr>
        <w:t>в галузі урбаністики</w:t>
      </w:r>
      <w:r w:rsidR="00361C55">
        <w:rPr>
          <w:rStyle w:val="ac"/>
          <w:lang w:val="uk-UA"/>
        </w:rPr>
        <w:footnoteReference w:id="3"/>
      </w:r>
      <w:r w:rsidR="003A3052">
        <w:rPr>
          <w:lang w:val="uk-UA"/>
        </w:rPr>
        <w:t>.</w:t>
      </w:r>
      <w:r w:rsidR="00CC32F3" w:rsidRPr="00CC32F3">
        <w:rPr>
          <w:lang w:val="uk-UA"/>
        </w:rPr>
        <w:t xml:space="preserve"> Тому, в процесі формування історіографічного доробку доцільним вважається виокремити більш сконцентровані хронологічні етапи, які відображають історичний розвиток конкретних періодів </w:t>
      </w:r>
      <w:r w:rsidR="00E41122">
        <w:rPr>
          <w:lang w:val="uk-UA"/>
        </w:rPr>
        <w:t xml:space="preserve">в процесі </w:t>
      </w:r>
      <w:r w:rsidR="00CC32F3" w:rsidRPr="00CC32F3">
        <w:rPr>
          <w:lang w:val="uk-UA"/>
        </w:rPr>
        <w:t xml:space="preserve">суспільно-політичних змін. </w:t>
      </w:r>
      <w:r w:rsidR="00CC32F3" w:rsidRPr="00297189">
        <w:rPr>
          <w:lang w:val="uk-UA"/>
        </w:rPr>
        <w:t xml:space="preserve">Зокрема: </w:t>
      </w:r>
    </w:p>
    <w:p w14:paraId="28F568E3" w14:textId="79CB0A76"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t>Імперський період</w:t>
      </w:r>
      <w:r w:rsidRPr="00425972">
        <w:rPr>
          <w:lang w:val="uk-UA"/>
        </w:rPr>
        <w:t xml:space="preserve"> (друга половина Х</w:t>
      </w:r>
      <w:r w:rsidRPr="00050C26">
        <w:t>VIII</w:t>
      </w:r>
      <w:r w:rsidRPr="00425972">
        <w:rPr>
          <w:lang w:val="uk-UA"/>
        </w:rPr>
        <w:t xml:space="preserve">–початок </w:t>
      </w:r>
      <w:r w:rsidRPr="00050C26">
        <w:t>XX</w:t>
      </w:r>
      <w:r w:rsidRPr="00425972">
        <w:rPr>
          <w:lang w:val="uk-UA"/>
        </w:rPr>
        <w:t xml:space="preserve"> ст.) — час</w:t>
      </w:r>
      <w:r w:rsidRPr="00297189">
        <w:rPr>
          <w:lang w:val="uk-UA"/>
        </w:rPr>
        <w:t xml:space="preserve"> формування</w:t>
      </w:r>
      <w:r w:rsidRPr="00425972">
        <w:rPr>
          <w:lang w:val="uk-UA"/>
        </w:rPr>
        <w:t xml:space="preserve"> перших</w:t>
      </w:r>
      <w:r w:rsidRPr="00297189">
        <w:rPr>
          <w:lang w:val="uk-UA"/>
        </w:rPr>
        <w:t xml:space="preserve"> досліджень</w:t>
      </w:r>
      <w:r w:rsidRPr="00425972">
        <w:rPr>
          <w:lang w:val="uk-UA"/>
        </w:rPr>
        <w:t xml:space="preserve"> у рамках</w:t>
      </w:r>
      <w:r w:rsidRPr="00297189">
        <w:rPr>
          <w:lang w:val="uk-UA"/>
        </w:rPr>
        <w:t xml:space="preserve"> імперських</w:t>
      </w:r>
      <w:r w:rsidRPr="00425972">
        <w:rPr>
          <w:lang w:val="uk-UA"/>
        </w:rPr>
        <w:t xml:space="preserve"> структур,</w:t>
      </w:r>
      <w:r w:rsidRPr="00297189">
        <w:rPr>
          <w:lang w:val="uk-UA"/>
        </w:rPr>
        <w:t xml:space="preserve"> що</w:t>
      </w:r>
      <w:r w:rsidRPr="00425972">
        <w:rPr>
          <w:lang w:val="uk-UA"/>
        </w:rPr>
        <w:t xml:space="preserve"> часто</w:t>
      </w:r>
      <w:r w:rsidRPr="00297189">
        <w:rPr>
          <w:lang w:val="uk-UA"/>
        </w:rPr>
        <w:t xml:space="preserve"> базувалися</w:t>
      </w:r>
      <w:r w:rsidRPr="00425972">
        <w:rPr>
          <w:lang w:val="uk-UA"/>
        </w:rPr>
        <w:t xml:space="preserve"> на</w:t>
      </w:r>
      <w:r w:rsidRPr="00297189">
        <w:rPr>
          <w:lang w:val="uk-UA"/>
        </w:rPr>
        <w:t xml:space="preserve"> офіційній історіографії</w:t>
      </w:r>
      <w:r w:rsidRPr="00425972">
        <w:rPr>
          <w:lang w:val="uk-UA"/>
        </w:rPr>
        <w:t xml:space="preserve"> та</w:t>
      </w:r>
      <w:r w:rsidRPr="00297189">
        <w:rPr>
          <w:lang w:val="uk-UA"/>
        </w:rPr>
        <w:t xml:space="preserve"> ідеологічних настановах</w:t>
      </w:r>
      <w:r w:rsidRPr="00425972">
        <w:rPr>
          <w:lang w:val="uk-UA"/>
        </w:rPr>
        <w:t>.</w:t>
      </w:r>
    </w:p>
    <w:p w14:paraId="69C58F86" w14:textId="7A3E2DAD"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t>Радянський період</w:t>
      </w:r>
      <w:r w:rsidRPr="00425972">
        <w:rPr>
          <w:lang w:val="uk-UA"/>
        </w:rPr>
        <w:t xml:space="preserve"> (1921</w:t>
      </w:r>
      <w:r w:rsidR="00AE47C2">
        <w:rPr>
          <w:rFonts w:cs="Times New Roman"/>
          <w:lang w:val="uk-UA"/>
        </w:rPr>
        <w:t>–</w:t>
      </w:r>
      <w:r w:rsidRPr="00425972">
        <w:rPr>
          <w:lang w:val="uk-UA"/>
        </w:rPr>
        <w:t>1990</w:t>
      </w:r>
      <w:r w:rsidRPr="00297189">
        <w:rPr>
          <w:lang w:val="uk-UA"/>
        </w:rPr>
        <w:t xml:space="preserve"> рр.</w:t>
      </w:r>
      <w:r w:rsidRPr="00425972">
        <w:rPr>
          <w:lang w:val="uk-UA"/>
        </w:rPr>
        <w:t>) —</w:t>
      </w:r>
      <w:r w:rsidRPr="00297189">
        <w:rPr>
          <w:lang w:val="uk-UA"/>
        </w:rPr>
        <w:t xml:space="preserve"> етап</w:t>
      </w:r>
      <w:r w:rsidRPr="00425972">
        <w:rPr>
          <w:lang w:val="uk-UA"/>
        </w:rPr>
        <w:t>,</w:t>
      </w:r>
      <w:r w:rsidRPr="00297189">
        <w:rPr>
          <w:lang w:val="uk-UA"/>
        </w:rPr>
        <w:t xml:space="preserve"> що характеризується </w:t>
      </w:r>
      <w:r w:rsidR="00E41122">
        <w:rPr>
          <w:lang w:val="uk-UA"/>
        </w:rPr>
        <w:t>за</w:t>
      </w:r>
      <w:r w:rsidRPr="00297189">
        <w:rPr>
          <w:lang w:val="uk-UA"/>
        </w:rPr>
        <w:t>ідеологізованими підходами</w:t>
      </w:r>
      <w:r w:rsidRPr="00425972">
        <w:rPr>
          <w:lang w:val="uk-UA"/>
        </w:rPr>
        <w:t xml:space="preserve">, </w:t>
      </w:r>
      <w:r w:rsidR="00E41122">
        <w:rPr>
          <w:lang w:val="uk-UA"/>
        </w:rPr>
        <w:t xml:space="preserve">з </w:t>
      </w:r>
      <w:r w:rsidRPr="00425972">
        <w:rPr>
          <w:lang w:val="uk-UA"/>
        </w:rPr>
        <w:t>акцентом на</w:t>
      </w:r>
      <w:r w:rsidRPr="00297189">
        <w:rPr>
          <w:lang w:val="uk-UA"/>
        </w:rPr>
        <w:t xml:space="preserve"> класовій боротьбі</w:t>
      </w:r>
      <w:r w:rsidRPr="00425972">
        <w:rPr>
          <w:lang w:val="uk-UA"/>
        </w:rPr>
        <w:t>,</w:t>
      </w:r>
      <w:r w:rsidRPr="00297189">
        <w:rPr>
          <w:lang w:val="uk-UA"/>
        </w:rPr>
        <w:t xml:space="preserve"> змаганні</w:t>
      </w:r>
      <w:r w:rsidRPr="00425972">
        <w:rPr>
          <w:lang w:val="uk-UA"/>
        </w:rPr>
        <w:t xml:space="preserve"> з «буржуазною</w:t>
      </w:r>
      <w:r w:rsidRPr="00297189">
        <w:rPr>
          <w:lang w:val="uk-UA"/>
        </w:rPr>
        <w:t xml:space="preserve"> історіографією</w:t>
      </w:r>
      <w:r w:rsidRPr="00425972">
        <w:rPr>
          <w:lang w:val="uk-UA"/>
        </w:rPr>
        <w:t>», а</w:t>
      </w:r>
      <w:r w:rsidR="00E41122">
        <w:rPr>
          <w:lang w:val="uk-UA"/>
        </w:rPr>
        <w:t xml:space="preserve"> також розвитку</w:t>
      </w:r>
      <w:r w:rsidRPr="00297189">
        <w:rPr>
          <w:lang w:val="uk-UA"/>
        </w:rPr>
        <w:t xml:space="preserve"> методології досліджень</w:t>
      </w:r>
      <w:r w:rsidRPr="00425972">
        <w:rPr>
          <w:lang w:val="uk-UA"/>
        </w:rPr>
        <w:t xml:space="preserve"> у межах</w:t>
      </w:r>
      <w:r w:rsidRPr="00297189">
        <w:rPr>
          <w:lang w:val="uk-UA"/>
        </w:rPr>
        <w:t xml:space="preserve"> радянської</w:t>
      </w:r>
      <w:r w:rsidRPr="00425972">
        <w:rPr>
          <w:lang w:val="uk-UA"/>
        </w:rPr>
        <w:t xml:space="preserve"> науки.</w:t>
      </w:r>
    </w:p>
    <w:p w14:paraId="5B1FF752" w14:textId="16DE8453"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t>Історія Незалежної України</w:t>
      </w:r>
      <w:r w:rsidRPr="00425972">
        <w:rPr>
          <w:lang w:val="uk-UA"/>
        </w:rPr>
        <w:t xml:space="preserve"> (з 1991 року й до</w:t>
      </w:r>
      <w:r w:rsidRPr="00297189">
        <w:rPr>
          <w:lang w:val="uk-UA"/>
        </w:rPr>
        <w:t xml:space="preserve"> сьогодні</w:t>
      </w:r>
      <w:r w:rsidRPr="00425972">
        <w:rPr>
          <w:lang w:val="uk-UA"/>
        </w:rPr>
        <w:t>) —</w:t>
      </w:r>
      <w:r w:rsidRPr="00297189">
        <w:rPr>
          <w:lang w:val="uk-UA"/>
        </w:rPr>
        <w:t xml:space="preserve"> період переосмислення</w:t>
      </w:r>
      <w:r w:rsidRPr="00425972">
        <w:rPr>
          <w:lang w:val="uk-UA"/>
        </w:rPr>
        <w:t>,</w:t>
      </w:r>
      <w:r w:rsidRPr="00297189">
        <w:rPr>
          <w:lang w:val="uk-UA"/>
        </w:rPr>
        <w:t xml:space="preserve"> спрямованого</w:t>
      </w:r>
      <w:r w:rsidRPr="00425972">
        <w:rPr>
          <w:lang w:val="uk-UA"/>
        </w:rPr>
        <w:t xml:space="preserve"> на</w:t>
      </w:r>
      <w:r w:rsidRPr="00297189">
        <w:rPr>
          <w:lang w:val="uk-UA"/>
        </w:rPr>
        <w:t xml:space="preserve"> виявлення власної історичної ідентичності</w:t>
      </w:r>
      <w:r w:rsidRPr="00425972">
        <w:rPr>
          <w:lang w:val="uk-UA"/>
        </w:rPr>
        <w:t>,</w:t>
      </w:r>
      <w:r w:rsidR="00FA0727">
        <w:rPr>
          <w:lang w:val="uk-UA"/>
        </w:rPr>
        <w:t xml:space="preserve"> наукове</w:t>
      </w:r>
      <w:r w:rsidRPr="00297189">
        <w:rPr>
          <w:lang w:val="uk-UA"/>
        </w:rPr>
        <w:t xml:space="preserve"> оновлення</w:t>
      </w:r>
      <w:r w:rsidRPr="00425972">
        <w:rPr>
          <w:lang w:val="uk-UA"/>
        </w:rPr>
        <w:t xml:space="preserve"> та</w:t>
      </w:r>
      <w:r w:rsidR="00FA0727">
        <w:rPr>
          <w:lang w:val="uk-UA"/>
        </w:rPr>
        <w:t xml:space="preserve"> інтеграцію</w:t>
      </w:r>
      <w:r w:rsidRPr="00425972">
        <w:rPr>
          <w:lang w:val="uk-UA"/>
        </w:rPr>
        <w:t xml:space="preserve"> в</w:t>
      </w:r>
      <w:r w:rsidRPr="00297189">
        <w:rPr>
          <w:lang w:val="uk-UA"/>
        </w:rPr>
        <w:t xml:space="preserve"> глобальний історіографічний простір</w:t>
      </w:r>
      <w:r w:rsidRPr="00425972">
        <w:rPr>
          <w:lang w:val="uk-UA"/>
        </w:rPr>
        <w:t>.</w:t>
      </w:r>
    </w:p>
    <w:p w14:paraId="1CFCDD60" w14:textId="02907A27" w:rsidR="00AF4450" w:rsidRDefault="00CC32F3" w:rsidP="00CC32F3">
      <w:pPr>
        <w:numPr>
          <w:ilvl w:val="1"/>
          <w:numId w:val="0"/>
        </w:numPr>
        <w:spacing w:after="0" w:line="360" w:lineRule="auto"/>
        <w:ind w:firstLine="709"/>
        <w:contextualSpacing/>
        <w:jc w:val="both"/>
        <w:outlineLvl w:val="1"/>
        <w:rPr>
          <w:lang w:val="uk-UA"/>
        </w:rPr>
      </w:pPr>
      <w:r w:rsidRPr="00297189">
        <w:rPr>
          <w:lang w:val="uk-UA"/>
        </w:rPr>
        <w:t>Крім хронологічного поділу</w:t>
      </w:r>
      <w:r w:rsidRPr="00CC2BAA">
        <w:rPr>
          <w:lang w:val="uk-UA"/>
        </w:rPr>
        <w:t>, у</w:t>
      </w:r>
      <w:r w:rsidRPr="00297189">
        <w:rPr>
          <w:lang w:val="uk-UA"/>
        </w:rPr>
        <w:t xml:space="preserve"> систематизації історіографії доцільно застосовувати </w:t>
      </w:r>
      <w:r w:rsidR="006316F7" w:rsidRPr="006316F7">
        <w:rPr>
          <w:lang w:val="uk-UA"/>
        </w:rPr>
        <w:t xml:space="preserve">комплексний </w:t>
      </w:r>
      <w:r w:rsidRPr="00297189">
        <w:rPr>
          <w:lang w:val="uk-UA"/>
        </w:rPr>
        <w:t>тематичний підхід</w:t>
      </w:r>
      <w:r w:rsidRPr="00CC2BAA">
        <w:rPr>
          <w:lang w:val="uk-UA"/>
        </w:rPr>
        <w:t>,</w:t>
      </w:r>
      <w:r w:rsidRPr="00297189">
        <w:rPr>
          <w:lang w:val="uk-UA"/>
        </w:rPr>
        <w:t xml:space="preserve"> що дозволяє виявити особливості дослідження</w:t>
      </w:r>
      <w:r w:rsidRPr="00CC2BAA">
        <w:rPr>
          <w:lang w:val="uk-UA"/>
        </w:rPr>
        <w:t xml:space="preserve"> у</w:t>
      </w:r>
      <w:r w:rsidRPr="00297189">
        <w:rPr>
          <w:lang w:val="uk-UA"/>
        </w:rPr>
        <w:t xml:space="preserve"> конкретних</w:t>
      </w:r>
      <w:r w:rsidRPr="00CC2BAA">
        <w:rPr>
          <w:lang w:val="uk-UA"/>
        </w:rPr>
        <w:t>,</w:t>
      </w:r>
      <w:r w:rsidRPr="00297189">
        <w:rPr>
          <w:lang w:val="uk-UA"/>
        </w:rPr>
        <w:t xml:space="preserve"> предметних</w:t>
      </w:r>
      <w:r w:rsidRPr="00CC2BAA">
        <w:rPr>
          <w:lang w:val="uk-UA"/>
        </w:rPr>
        <w:t xml:space="preserve"> сферах.</w:t>
      </w:r>
      <w:r w:rsidRPr="00297189">
        <w:rPr>
          <w:lang w:val="uk-UA"/>
        </w:rPr>
        <w:t xml:space="preserve"> </w:t>
      </w:r>
    </w:p>
    <w:p w14:paraId="745FF75A" w14:textId="7DF5C0B8" w:rsidR="00CC32F3" w:rsidRPr="00297189" w:rsidRDefault="00CC32F3" w:rsidP="00CC32F3">
      <w:pPr>
        <w:numPr>
          <w:ilvl w:val="1"/>
          <w:numId w:val="0"/>
        </w:numPr>
        <w:spacing w:after="0" w:line="360" w:lineRule="auto"/>
        <w:ind w:firstLine="709"/>
        <w:contextualSpacing/>
        <w:jc w:val="both"/>
        <w:outlineLvl w:val="1"/>
        <w:rPr>
          <w:lang w:val="uk-UA"/>
        </w:rPr>
      </w:pPr>
      <w:r w:rsidRPr="00297189">
        <w:rPr>
          <w:lang w:val="uk-UA"/>
        </w:rPr>
        <w:t>Основні тематичні напрями включають</w:t>
      </w:r>
      <w:r>
        <w:t>:</w:t>
      </w:r>
    </w:p>
    <w:p w14:paraId="20A12D7C" w14:textId="6930327B"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lastRenderedPageBreak/>
        <w:t>Міське самоврядування</w:t>
      </w:r>
      <w:r w:rsidRPr="00425972">
        <w:rPr>
          <w:lang w:val="uk-UA"/>
        </w:rPr>
        <w:t xml:space="preserve"> —</w:t>
      </w:r>
      <w:r w:rsidRPr="00297189">
        <w:rPr>
          <w:lang w:val="uk-UA"/>
        </w:rPr>
        <w:t xml:space="preserve"> дослідження розвитку міських інституцій</w:t>
      </w:r>
      <w:r w:rsidRPr="00425972">
        <w:rPr>
          <w:lang w:val="uk-UA"/>
        </w:rPr>
        <w:t>,</w:t>
      </w:r>
      <w:r w:rsidRPr="00297189">
        <w:rPr>
          <w:lang w:val="uk-UA"/>
        </w:rPr>
        <w:t xml:space="preserve"> їхньої ролі</w:t>
      </w:r>
      <w:r w:rsidRPr="00425972">
        <w:rPr>
          <w:lang w:val="uk-UA"/>
        </w:rPr>
        <w:t xml:space="preserve"> у</w:t>
      </w:r>
      <w:r w:rsidRPr="00297189">
        <w:rPr>
          <w:lang w:val="uk-UA"/>
        </w:rPr>
        <w:t xml:space="preserve"> формуванні громадянського суспільства</w:t>
      </w:r>
      <w:r w:rsidRPr="00425972">
        <w:rPr>
          <w:lang w:val="uk-UA"/>
        </w:rPr>
        <w:t xml:space="preserve"> та</w:t>
      </w:r>
      <w:r w:rsidRPr="00297189">
        <w:rPr>
          <w:lang w:val="uk-UA"/>
        </w:rPr>
        <w:t xml:space="preserve"> аналіз політичних</w:t>
      </w:r>
      <w:r w:rsidRPr="00425972">
        <w:rPr>
          <w:lang w:val="uk-UA"/>
        </w:rPr>
        <w:t xml:space="preserve"> </w:t>
      </w:r>
      <w:r w:rsidR="003D2143">
        <w:rPr>
          <w:lang w:val="uk-UA"/>
        </w:rPr>
        <w:t>і</w:t>
      </w:r>
      <w:r w:rsidRPr="00297189">
        <w:rPr>
          <w:lang w:val="uk-UA"/>
        </w:rPr>
        <w:t xml:space="preserve"> економічних процесів</w:t>
      </w:r>
      <w:r w:rsidR="00D47D44">
        <w:rPr>
          <w:lang w:val="uk-UA"/>
        </w:rPr>
        <w:t xml:space="preserve"> на рівні міста</w:t>
      </w:r>
      <w:r w:rsidRPr="00425972">
        <w:rPr>
          <w:lang w:val="uk-UA"/>
        </w:rPr>
        <w:t>.</w:t>
      </w:r>
    </w:p>
    <w:p w14:paraId="625AB633" w14:textId="6851F8D8"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t>Комунальне господарство</w:t>
      </w:r>
      <w:r>
        <w:t xml:space="preserve"> —</w:t>
      </w:r>
      <w:r w:rsidRPr="00297189">
        <w:rPr>
          <w:lang w:val="uk-UA"/>
        </w:rPr>
        <w:t xml:space="preserve"> загальне вивчення</w:t>
      </w:r>
      <w:r>
        <w:t xml:space="preserve"> систем</w:t>
      </w:r>
      <w:r w:rsidRPr="00297189">
        <w:rPr>
          <w:lang w:val="uk-UA"/>
        </w:rPr>
        <w:t xml:space="preserve"> уп</w:t>
      </w:r>
      <w:r w:rsidR="00D32FF0" w:rsidRPr="00297189">
        <w:rPr>
          <w:lang w:val="uk-UA"/>
        </w:rPr>
        <w:t>равління комунальними</w:t>
      </w:r>
      <w:r w:rsidR="00D32FF0">
        <w:t xml:space="preserve"> ресурсами</w:t>
      </w:r>
      <w:r w:rsidR="00D32FF0">
        <w:rPr>
          <w:lang w:val="uk-UA"/>
        </w:rPr>
        <w:t xml:space="preserve"> та</w:t>
      </w:r>
      <w:r w:rsidRPr="00297189">
        <w:rPr>
          <w:lang w:val="uk-UA"/>
        </w:rPr>
        <w:t xml:space="preserve"> господарськими</w:t>
      </w:r>
      <w:r>
        <w:t xml:space="preserve"> структурами, а</w:t>
      </w:r>
      <w:r w:rsidRPr="00297189">
        <w:rPr>
          <w:lang w:val="uk-UA"/>
        </w:rPr>
        <w:t xml:space="preserve"> також їхньої історії</w:t>
      </w:r>
      <w:r w:rsidRPr="003F1FF1">
        <w:t>,</w:t>
      </w:r>
      <w:r w:rsidRPr="00297189">
        <w:rPr>
          <w:lang w:val="uk-UA"/>
        </w:rPr>
        <w:t xml:space="preserve"> зокрема Катеринослав</w:t>
      </w:r>
      <w:r w:rsidR="00D32FF0">
        <w:rPr>
          <w:lang w:val="uk-UA"/>
        </w:rPr>
        <w:t>а</w:t>
      </w:r>
      <w:r w:rsidRPr="00297189">
        <w:rPr>
          <w:lang w:val="uk-UA"/>
        </w:rPr>
        <w:t>/Дніпропетровськ</w:t>
      </w:r>
      <w:r w:rsidR="00D32FF0">
        <w:rPr>
          <w:lang w:val="uk-UA"/>
        </w:rPr>
        <w:t>а</w:t>
      </w:r>
      <w:r>
        <w:t>.</w:t>
      </w:r>
      <w:r w:rsidRPr="00297189">
        <w:rPr>
          <w:lang w:val="uk-UA"/>
        </w:rPr>
        <w:t xml:space="preserve"> Це дозволяє більш гнучко</w:t>
      </w:r>
      <w:r w:rsidRPr="003F1FF1">
        <w:t xml:space="preserve"> та системно</w:t>
      </w:r>
      <w:r w:rsidRPr="00297189">
        <w:rPr>
          <w:lang w:val="uk-UA"/>
        </w:rPr>
        <w:t xml:space="preserve"> аналізувати історичний матеріал</w:t>
      </w:r>
      <w:r w:rsidRPr="003F1FF1">
        <w:t>,</w:t>
      </w:r>
      <w:r w:rsidRPr="00297189">
        <w:rPr>
          <w:lang w:val="uk-UA"/>
        </w:rPr>
        <w:t xml:space="preserve"> зосереджуючись</w:t>
      </w:r>
      <w:r w:rsidRPr="003F1FF1">
        <w:t xml:space="preserve"> на</w:t>
      </w:r>
      <w:r w:rsidRPr="00297189">
        <w:rPr>
          <w:lang w:val="uk-UA"/>
        </w:rPr>
        <w:t xml:space="preserve"> важливих вузлах</w:t>
      </w:r>
      <w:r w:rsidRPr="003F1FF1">
        <w:t xml:space="preserve"> і</w:t>
      </w:r>
      <w:r w:rsidRPr="00297189">
        <w:rPr>
          <w:lang w:val="uk-UA"/>
        </w:rPr>
        <w:t xml:space="preserve"> локальних особливостях </w:t>
      </w:r>
      <w:r w:rsidR="004E6DEB">
        <w:rPr>
          <w:lang w:val="uk-UA"/>
        </w:rPr>
        <w:t xml:space="preserve">означеного </w:t>
      </w:r>
      <w:r w:rsidRPr="00297189">
        <w:rPr>
          <w:lang w:val="uk-UA"/>
        </w:rPr>
        <w:t>міста</w:t>
      </w:r>
      <w:r w:rsidRPr="003F1FF1">
        <w:t>.</w:t>
      </w:r>
    </w:p>
    <w:p w14:paraId="4D0CBFA8" w14:textId="7A1B5928" w:rsidR="00CC32F3" w:rsidRPr="00297189" w:rsidRDefault="00CC32F3" w:rsidP="00CC32F3">
      <w:pPr>
        <w:pStyle w:val="a3"/>
        <w:numPr>
          <w:ilvl w:val="0"/>
          <w:numId w:val="21"/>
        </w:numPr>
        <w:spacing w:line="360" w:lineRule="auto"/>
        <w:ind w:left="0" w:firstLine="709"/>
        <w:jc w:val="both"/>
        <w:rPr>
          <w:lang w:val="uk-UA"/>
        </w:rPr>
      </w:pPr>
      <w:r w:rsidRPr="00297189">
        <w:rPr>
          <w:lang w:val="uk-UA"/>
        </w:rPr>
        <w:t>Зарубіжна історіографія</w:t>
      </w:r>
      <w:r w:rsidRPr="00425972">
        <w:rPr>
          <w:lang w:val="uk-UA"/>
        </w:rPr>
        <w:t xml:space="preserve"> —</w:t>
      </w:r>
      <w:r w:rsidRPr="00297189">
        <w:rPr>
          <w:lang w:val="uk-UA"/>
        </w:rPr>
        <w:t xml:space="preserve"> вивчення міжнародних підходів</w:t>
      </w:r>
      <w:r w:rsidRPr="00425972">
        <w:rPr>
          <w:lang w:val="uk-UA"/>
        </w:rPr>
        <w:t>,</w:t>
      </w:r>
      <w:r w:rsidRPr="00297189">
        <w:rPr>
          <w:lang w:val="uk-UA"/>
        </w:rPr>
        <w:t xml:space="preserve"> теорій</w:t>
      </w:r>
      <w:r w:rsidRPr="00425972">
        <w:rPr>
          <w:lang w:val="uk-UA"/>
        </w:rPr>
        <w:t xml:space="preserve"> та</w:t>
      </w:r>
      <w:r w:rsidRPr="00297189">
        <w:rPr>
          <w:lang w:val="uk-UA"/>
        </w:rPr>
        <w:t xml:space="preserve"> методів </w:t>
      </w:r>
      <w:r w:rsidR="00594A8E">
        <w:rPr>
          <w:lang w:val="uk-UA"/>
        </w:rPr>
        <w:t xml:space="preserve">з </w:t>
      </w:r>
      <w:r w:rsidR="00B17B53">
        <w:rPr>
          <w:lang w:val="uk-UA"/>
        </w:rPr>
        <w:t>історії</w:t>
      </w:r>
      <w:r w:rsidR="00594A8E">
        <w:rPr>
          <w:lang w:val="uk-UA"/>
        </w:rPr>
        <w:t xml:space="preserve"> </w:t>
      </w:r>
      <w:r w:rsidRPr="00297189">
        <w:rPr>
          <w:lang w:val="uk-UA"/>
        </w:rPr>
        <w:t xml:space="preserve">формування </w:t>
      </w:r>
      <w:r w:rsidR="00B17B53">
        <w:rPr>
          <w:lang w:val="uk-UA"/>
        </w:rPr>
        <w:t>міських органів влади</w:t>
      </w:r>
      <w:r w:rsidRPr="00425972">
        <w:rPr>
          <w:lang w:val="uk-UA"/>
        </w:rPr>
        <w:t xml:space="preserve"> </w:t>
      </w:r>
      <w:r w:rsidR="00B17B53">
        <w:rPr>
          <w:lang w:val="uk-UA"/>
        </w:rPr>
        <w:t>на сторінках</w:t>
      </w:r>
      <w:r w:rsidRPr="00297189">
        <w:rPr>
          <w:lang w:val="uk-UA"/>
        </w:rPr>
        <w:t xml:space="preserve"> </w:t>
      </w:r>
      <w:r w:rsidR="00B17B53">
        <w:rPr>
          <w:lang w:val="uk-UA"/>
        </w:rPr>
        <w:t>зарубіжної</w:t>
      </w:r>
      <w:r w:rsidRPr="00297189">
        <w:rPr>
          <w:lang w:val="uk-UA"/>
        </w:rPr>
        <w:t xml:space="preserve"> </w:t>
      </w:r>
      <w:r w:rsidR="00AE2850">
        <w:rPr>
          <w:lang w:val="uk-UA"/>
        </w:rPr>
        <w:t>історіографії</w:t>
      </w:r>
      <w:r w:rsidRPr="00425972">
        <w:rPr>
          <w:lang w:val="uk-UA"/>
        </w:rPr>
        <w:t>.</w:t>
      </w:r>
    </w:p>
    <w:p w14:paraId="7D2176E8" w14:textId="77777777" w:rsidR="00CC32F3" w:rsidRPr="00297189" w:rsidRDefault="00CC32F3" w:rsidP="00CC32F3">
      <w:pPr>
        <w:pStyle w:val="a3"/>
        <w:numPr>
          <w:ilvl w:val="0"/>
          <w:numId w:val="21"/>
        </w:numPr>
        <w:spacing w:after="0" w:line="360" w:lineRule="auto"/>
        <w:ind w:left="0" w:firstLine="709"/>
        <w:jc w:val="both"/>
        <w:outlineLvl w:val="1"/>
        <w:rPr>
          <w:lang w:val="uk-UA"/>
        </w:rPr>
      </w:pPr>
      <w:r w:rsidRPr="00297189">
        <w:rPr>
          <w:lang w:val="uk-UA"/>
        </w:rPr>
        <w:t>Гендерні дослідження</w:t>
      </w:r>
      <w:r w:rsidRPr="00425972">
        <w:rPr>
          <w:lang w:val="uk-UA"/>
        </w:rPr>
        <w:t xml:space="preserve"> —</w:t>
      </w:r>
      <w:r w:rsidRPr="00297189">
        <w:rPr>
          <w:lang w:val="uk-UA"/>
        </w:rPr>
        <w:t xml:space="preserve"> аналіз ролі статі</w:t>
      </w:r>
      <w:r w:rsidRPr="00425972">
        <w:rPr>
          <w:lang w:val="uk-UA"/>
        </w:rPr>
        <w:t xml:space="preserve"> щодо </w:t>
      </w:r>
      <w:r w:rsidRPr="00297189">
        <w:rPr>
          <w:lang w:val="uk-UA"/>
        </w:rPr>
        <w:t>«нової радянської жінки</w:t>
      </w:r>
      <w:r w:rsidRPr="00425972">
        <w:rPr>
          <w:lang w:val="uk-UA"/>
        </w:rPr>
        <w:t>»,</w:t>
      </w:r>
      <w:r w:rsidRPr="00297189">
        <w:rPr>
          <w:lang w:val="uk-UA"/>
        </w:rPr>
        <w:t xml:space="preserve"> дослідження впливу гендерних аспектів</w:t>
      </w:r>
      <w:r w:rsidRPr="00425972">
        <w:rPr>
          <w:lang w:val="uk-UA"/>
        </w:rPr>
        <w:t xml:space="preserve"> на</w:t>
      </w:r>
      <w:r w:rsidRPr="00297189">
        <w:rPr>
          <w:lang w:val="uk-UA"/>
        </w:rPr>
        <w:t xml:space="preserve"> суспільні процеси</w:t>
      </w:r>
      <w:r w:rsidRPr="00425972">
        <w:rPr>
          <w:lang w:val="uk-UA"/>
        </w:rPr>
        <w:t xml:space="preserve"> в</w:t>
      </w:r>
      <w:r w:rsidRPr="00297189">
        <w:rPr>
          <w:lang w:val="uk-UA"/>
        </w:rPr>
        <w:t xml:space="preserve"> комунальній сфері Україні</w:t>
      </w:r>
      <w:r w:rsidRPr="00425972">
        <w:rPr>
          <w:lang w:val="uk-UA"/>
        </w:rPr>
        <w:t>.</w:t>
      </w:r>
    </w:p>
    <w:p w14:paraId="07DB8B2F" w14:textId="77777777" w:rsidR="00CC32F3" w:rsidRPr="00425972" w:rsidRDefault="00CC32F3" w:rsidP="00CC32F3">
      <w:pPr>
        <w:numPr>
          <w:ilvl w:val="1"/>
          <w:numId w:val="0"/>
        </w:numPr>
        <w:spacing w:after="0" w:line="360" w:lineRule="auto"/>
        <w:ind w:firstLine="709"/>
        <w:contextualSpacing/>
        <w:jc w:val="both"/>
        <w:outlineLvl w:val="1"/>
        <w:rPr>
          <w:lang w:val="uk-UA"/>
        </w:rPr>
      </w:pPr>
      <w:r w:rsidRPr="00297189">
        <w:rPr>
          <w:lang w:val="uk-UA"/>
        </w:rPr>
        <w:t>Такий комбінований підхід дозволяє глибше</w:t>
      </w:r>
      <w:r w:rsidRPr="00425972">
        <w:rPr>
          <w:lang w:val="uk-UA"/>
        </w:rPr>
        <w:t xml:space="preserve"> та</w:t>
      </w:r>
      <w:r w:rsidRPr="00297189">
        <w:rPr>
          <w:lang w:val="uk-UA"/>
        </w:rPr>
        <w:t xml:space="preserve"> всебічно охопити</w:t>
      </w:r>
      <w:r w:rsidRPr="00425972">
        <w:rPr>
          <w:lang w:val="uk-UA"/>
        </w:rPr>
        <w:t xml:space="preserve"> предмет</w:t>
      </w:r>
      <w:r w:rsidRPr="00297189">
        <w:rPr>
          <w:lang w:val="uk-UA"/>
        </w:rPr>
        <w:t xml:space="preserve"> дослідження</w:t>
      </w:r>
      <w:r w:rsidRPr="00425972">
        <w:rPr>
          <w:lang w:val="uk-UA"/>
        </w:rPr>
        <w:t>,</w:t>
      </w:r>
      <w:r w:rsidRPr="00297189">
        <w:rPr>
          <w:lang w:val="uk-UA"/>
        </w:rPr>
        <w:t xml:space="preserve"> враховуючи</w:t>
      </w:r>
      <w:r w:rsidRPr="00425972">
        <w:rPr>
          <w:lang w:val="uk-UA"/>
        </w:rPr>
        <w:t xml:space="preserve"> як</w:t>
      </w:r>
      <w:r w:rsidRPr="00297189">
        <w:rPr>
          <w:lang w:val="uk-UA"/>
        </w:rPr>
        <w:t xml:space="preserve"> часові</w:t>
      </w:r>
      <w:r w:rsidRPr="00425972">
        <w:rPr>
          <w:lang w:val="uk-UA"/>
        </w:rPr>
        <w:t>, так і</w:t>
      </w:r>
      <w:r w:rsidRPr="00297189">
        <w:rPr>
          <w:lang w:val="uk-UA"/>
        </w:rPr>
        <w:t xml:space="preserve"> тематичні особливості</w:t>
      </w:r>
      <w:r w:rsidRPr="00425972">
        <w:rPr>
          <w:lang w:val="uk-UA"/>
        </w:rPr>
        <w:t>, а</w:t>
      </w:r>
      <w:r w:rsidRPr="00297189">
        <w:rPr>
          <w:lang w:val="uk-UA"/>
        </w:rPr>
        <w:t xml:space="preserve"> також динаміку змін</w:t>
      </w:r>
      <w:r w:rsidRPr="00425972">
        <w:rPr>
          <w:lang w:val="uk-UA"/>
        </w:rPr>
        <w:t xml:space="preserve"> у</w:t>
      </w:r>
      <w:r w:rsidRPr="00297189">
        <w:rPr>
          <w:lang w:val="uk-UA"/>
        </w:rPr>
        <w:t xml:space="preserve"> науковому дискурсі</w:t>
      </w:r>
      <w:r w:rsidRPr="00425972">
        <w:rPr>
          <w:lang w:val="uk-UA"/>
        </w:rPr>
        <w:t xml:space="preserve">. </w:t>
      </w:r>
    </w:p>
    <w:p w14:paraId="101E296B" w14:textId="0A2A74CD" w:rsidR="00351060" w:rsidRDefault="003D73F3" w:rsidP="00D06FCA">
      <w:pPr>
        <w:spacing w:after="0" w:line="360" w:lineRule="auto"/>
        <w:ind w:firstLine="709"/>
        <w:jc w:val="both"/>
        <w:rPr>
          <w:lang w:val="uk-UA"/>
        </w:rPr>
      </w:pPr>
      <w:r w:rsidRPr="003D73F3">
        <w:rPr>
          <w:lang w:val="uk-UA"/>
        </w:rPr>
        <w:t xml:space="preserve">У межах </w:t>
      </w:r>
      <w:r w:rsidR="00827000">
        <w:rPr>
          <w:lang w:val="uk-UA"/>
        </w:rPr>
        <w:t>і</w:t>
      </w:r>
      <w:r w:rsidRPr="003D73F3">
        <w:rPr>
          <w:lang w:val="uk-UA"/>
        </w:rPr>
        <w:t>мперського періоду (</w:t>
      </w:r>
      <w:r w:rsidR="00D32FF0">
        <w:rPr>
          <w:lang w:val="uk-UA"/>
        </w:rPr>
        <w:t xml:space="preserve">друга половина </w:t>
      </w:r>
      <w:r w:rsidRPr="003D73F3">
        <w:rPr>
          <w:lang w:val="uk-UA"/>
        </w:rPr>
        <w:t>Х</w:t>
      </w:r>
      <w:r w:rsidRPr="003D73F3">
        <w:rPr>
          <w:lang w:val="en-US"/>
        </w:rPr>
        <w:t>VIII</w:t>
      </w:r>
      <w:r w:rsidRPr="00425972">
        <w:rPr>
          <w:lang w:val="uk-UA"/>
        </w:rPr>
        <w:t xml:space="preserve">–початок </w:t>
      </w:r>
      <w:r w:rsidRPr="003D73F3">
        <w:rPr>
          <w:lang w:val="en-US"/>
        </w:rPr>
        <w:t>XX</w:t>
      </w:r>
      <w:r w:rsidR="00AE47C2">
        <w:rPr>
          <w:lang w:val="uk-UA"/>
        </w:rPr>
        <w:t> </w:t>
      </w:r>
      <w:r w:rsidRPr="003D73F3">
        <w:rPr>
          <w:lang w:val="uk-UA"/>
        </w:rPr>
        <w:t xml:space="preserve">ст.) </w:t>
      </w:r>
      <w:r w:rsidR="004B040A">
        <w:rPr>
          <w:lang w:val="uk-UA"/>
        </w:rPr>
        <w:t xml:space="preserve">дослідники </w:t>
      </w:r>
      <w:r w:rsidR="006C1462">
        <w:rPr>
          <w:lang w:val="uk-UA"/>
        </w:rPr>
        <w:t xml:space="preserve">діяльності </w:t>
      </w:r>
      <w:r w:rsidR="004B040A">
        <w:rPr>
          <w:lang w:val="uk-UA"/>
        </w:rPr>
        <w:t>міського самоврядування з</w:t>
      </w:r>
      <w:r w:rsidR="004B040A" w:rsidRPr="004B040A">
        <w:rPr>
          <w:lang w:val="uk-UA"/>
        </w:rPr>
        <w:t>дебільшого спира</w:t>
      </w:r>
      <w:r w:rsidR="00FB615B">
        <w:rPr>
          <w:lang w:val="uk-UA"/>
        </w:rPr>
        <w:t>лись</w:t>
      </w:r>
      <w:r w:rsidR="004B040A" w:rsidRPr="004B040A">
        <w:rPr>
          <w:lang w:val="uk-UA"/>
        </w:rPr>
        <w:t xml:space="preserve"> на друковані історичні джерела,</w:t>
      </w:r>
      <w:r w:rsidR="004B040A" w:rsidRPr="00297189">
        <w:rPr>
          <w:lang w:val="uk-UA"/>
        </w:rPr>
        <w:t xml:space="preserve"> хроніки</w:t>
      </w:r>
      <w:r w:rsidR="004B040A" w:rsidRPr="004B040A">
        <w:rPr>
          <w:lang w:val="uk-UA"/>
        </w:rPr>
        <w:t>, офіційні документи та оприлюднені матеріали, не здійснюючи глибокого аналізу архівних документів</w:t>
      </w:r>
      <w:r w:rsidR="00FB615B">
        <w:rPr>
          <w:lang w:val="uk-UA"/>
        </w:rPr>
        <w:t>,</w:t>
      </w:r>
      <w:r w:rsidR="004B040A" w:rsidRPr="004B040A">
        <w:rPr>
          <w:lang w:val="uk-UA"/>
        </w:rPr>
        <w:t xml:space="preserve"> або нових архівних </w:t>
      </w:r>
      <w:r w:rsidR="00FB615B">
        <w:rPr>
          <w:lang w:val="uk-UA"/>
        </w:rPr>
        <w:t>пошуків</w:t>
      </w:r>
      <w:r w:rsidRPr="003D73F3">
        <w:rPr>
          <w:vertAlign w:val="superscript"/>
          <w:lang w:val="uk-UA"/>
        </w:rPr>
        <w:footnoteReference w:id="4"/>
      </w:r>
      <w:r w:rsidRPr="003D73F3">
        <w:rPr>
          <w:lang w:val="uk-UA"/>
        </w:rPr>
        <w:t>.</w:t>
      </w:r>
      <w:r w:rsidR="00521166" w:rsidRPr="00521166">
        <w:rPr>
          <w:lang w:val="uk-UA"/>
        </w:rPr>
        <w:t xml:space="preserve"> У деяких роботах цього </w:t>
      </w:r>
      <w:r w:rsidR="00FB615B">
        <w:rPr>
          <w:lang w:val="uk-UA"/>
        </w:rPr>
        <w:t>напрямку</w:t>
      </w:r>
      <w:r w:rsidR="00521166" w:rsidRPr="00521166">
        <w:rPr>
          <w:lang w:val="uk-UA"/>
        </w:rPr>
        <w:t xml:space="preserve"> помітне переважання </w:t>
      </w:r>
      <w:r w:rsidR="00521166" w:rsidRPr="00521166">
        <w:rPr>
          <w:lang w:val="uk-UA"/>
        </w:rPr>
        <w:lastRenderedPageBreak/>
        <w:t>публіцистичності над науковим аналізом</w:t>
      </w:r>
      <w:r w:rsidR="00521166">
        <w:rPr>
          <w:lang w:val="uk-UA"/>
        </w:rPr>
        <w:t xml:space="preserve"> та </w:t>
      </w:r>
      <w:r w:rsidR="003220CD">
        <w:rPr>
          <w:lang w:val="uk-UA"/>
        </w:rPr>
        <w:t>доміну</w:t>
      </w:r>
      <w:r w:rsidR="00521166">
        <w:rPr>
          <w:lang w:val="uk-UA"/>
        </w:rPr>
        <w:t>вання</w:t>
      </w:r>
      <w:r w:rsidR="003220CD">
        <w:rPr>
          <w:lang w:val="uk-UA"/>
        </w:rPr>
        <w:t xml:space="preserve"> класового підходу</w:t>
      </w:r>
      <w:r w:rsidR="008B2D02" w:rsidRPr="008B2D02">
        <w:rPr>
          <w:lang w:val="uk-UA"/>
        </w:rPr>
        <w:t xml:space="preserve"> </w:t>
      </w:r>
      <w:r w:rsidR="00521166">
        <w:rPr>
          <w:lang w:val="uk-UA"/>
        </w:rPr>
        <w:t>над</w:t>
      </w:r>
      <w:r w:rsidR="008B2D02" w:rsidRPr="008B2D02">
        <w:rPr>
          <w:lang w:val="uk-UA"/>
        </w:rPr>
        <w:t xml:space="preserve"> історичн</w:t>
      </w:r>
      <w:r w:rsidR="00521166">
        <w:rPr>
          <w:lang w:val="uk-UA"/>
        </w:rPr>
        <w:t>им</w:t>
      </w:r>
      <w:r w:rsidR="008B2D02" w:rsidRPr="008B2D02">
        <w:rPr>
          <w:lang w:val="uk-UA"/>
        </w:rPr>
        <w:t xml:space="preserve"> метод</w:t>
      </w:r>
      <w:r w:rsidR="00521166">
        <w:rPr>
          <w:lang w:val="uk-UA"/>
        </w:rPr>
        <w:t>ом</w:t>
      </w:r>
      <w:r w:rsidR="00E57E44">
        <w:rPr>
          <w:lang w:val="uk-UA"/>
        </w:rPr>
        <w:t xml:space="preserve"> аналізу</w:t>
      </w:r>
      <w:r w:rsidR="008B2D02" w:rsidRPr="008B2D02">
        <w:rPr>
          <w:vertAlign w:val="superscript"/>
          <w:lang w:val="uk-UA"/>
        </w:rPr>
        <w:footnoteReference w:id="5"/>
      </w:r>
      <w:r w:rsidR="008B2D02" w:rsidRPr="008B2D02">
        <w:rPr>
          <w:lang w:val="uk-UA"/>
        </w:rPr>
        <w:t>.</w:t>
      </w:r>
      <w:r w:rsidR="00D06FCA" w:rsidRPr="00D06FCA">
        <w:rPr>
          <w:lang w:val="uk-UA"/>
        </w:rPr>
        <w:t xml:space="preserve"> </w:t>
      </w:r>
      <w:r w:rsidR="008B2D02" w:rsidRPr="008B2D02">
        <w:rPr>
          <w:lang w:val="uk-UA"/>
        </w:rPr>
        <w:t xml:space="preserve">Тим не менш, </w:t>
      </w:r>
      <w:r w:rsidR="00D06FCA">
        <w:rPr>
          <w:lang w:val="uk-UA"/>
        </w:rPr>
        <w:t>вони для нас</w:t>
      </w:r>
      <w:r w:rsidR="008B2D02" w:rsidRPr="008B2D02">
        <w:rPr>
          <w:lang w:val="uk-UA"/>
        </w:rPr>
        <w:t xml:space="preserve"> цікаві своєю гострою, полемічною критикою негативних сторін функціонування міського господарства та його управління</w:t>
      </w:r>
      <w:r w:rsidR="00B2021B">
        <w:rPr>
          <w:lang w:val="uk-UA"/>
        </w:rPr>
        <w:t>.</w:t>
      </w:r>
      <w:r w:rsidR="008B2D02" w:rsidRPr="008B2D02">
        <w:rPr>
          <w:lang w:val="uk-UA"/>
        </w:rPr>
        <w:t xml:space="preserve"> </w:t>
      </w:r>
      <w:r w:rsidR="00B2021B">
        <w:rPr>
          <w:lang w:val="uk-UA"/>
        </w:rPr>
        <w:t>Н</w:t>
      </w:r>
      <w:r w:rsidR="008B2D02" w:rsidRPr="008B2D02">
        <w:rPr>
          <w:lang w:val="uk-UA"/>
        </w:rPr>
        <w:t>ароджені з різних ідеологічних та методологічних позицій (з вельми нерівним ступенем професійності та глибини)</w:t>
      </w:r>
      <w:r w:rsidR="00F849DB">
        <w:rPr>
          <w:lang w:val="uk-UA"/>
        </w:rPr>
        <w:t>,</w:t>
      </w:r>
      <w:r w:rsidR="008B2D02" w:rsidRPr="008B2D02">
        <w:rPr>
          <w:lang w:val="uk-UA"/>
        </w:rPr>
        <w:t xml:space="preserve"> </w:t>
      </w:r>
      <w:r w:rsidR="00D06FCA">
        <w:rPr>
          <w:lang w:val="uk-UA"/>
        </w:rPr>
        <w:t xml:space="preserve">дослідницькі праці </w:t>
      </w:r>
      <w:r w:rsidR="008B2D02" w:rsidRPr="008B2D02">
        <w:rPr>
          <w:lang w:val="uk-UA"/>
        </w:rPr>
        <w:t>налічують чисельні лакуни, які не дозволяють поставити остаточну крапку в відповідній дискусії</w:t>
      </w:r>
      <w:r w:rsidR="008B2D02" w:rsidRPr="008B2D02">
        <w:rPr>
          <w:vertAlign w:val="superscript"/>
          <w:lang w:val="uk-UA"/>
        </w:rPr>
        <w:footnoteReference w:id="6"/>
      </w:r>
      <w:r w:rsidR="007455BA">
        <w:rPr>
          <w:lang w:val="uk-UA"/>
        </w:rPr>
        <w:t>.</w:t>
      </w:r>
      <w:r w:rsidR="00397F72">
        <w:rPr>
          <w:lang w:val="uk-UA"/>
        </w:rPr>
        <w:t xml:space="preserve"> </w:t>
      </w:r>
    </w:p>
    <w:p w14:paraId="28621503" w14:textId="1EB91BB4" w:rsidR="008B2D02" w:rsidRPr="008B2D02" w:rsidRDefault="003349C1" w:rsidP="008B2D02">
      <w:pPr>
        <w:numPr>
          <w:ilvl w:val="1"/>
          <w:numId w:val="0"/>
        </w:numPr>
        <w:spacing w:after="0" w:line="360" w:lineRule="auto"/>
        <w:ind w:firstLine="709"/>
        <w:contextualSpacing/>
        <w:jc w:val="both"/>
        <w:outlineLvl w:val="1"/>
        <w:rPr>
          <w:lang w:val="uk-UA"/>
        </w:rPr>
      </w:pPr>
      <w:r>
        <w:rPr>
          <w:lang w:val="uk-UA"/>
        </w:rPr>
        <w:t>Проблема</w:t>
      </w:r>
      <w:r w:rsidR="008B2D02" w:rsidRPr="008B2D02">
        <w:rPr>
          <w:lang w:val="uk-UA"/>
        </w:rPr>
        <w:t xml:space="preserve"> обґрунтування</w:t>
      </w:r>
      <w:r w:rsidR="00351060">
        <w:rPr>
          <w:lang w:val="uk-UA"/>
        </w:rPr>
        <w:t xml:space="preserve"> прав</w:t>
      </w:r>
      <w:r w:rsidR="008B2D02" w:rsidRPr="008B2D02">
        <w:rPr>
          <w:lang w:val="uk-UA"/>
        </w:rPr>
        <w:t xml:space="preserve"> самоврядних установ</w:t>
      </w:r>
      <w:r w:rsidR="00351060" w:rsidRPr="00351060">
        <w:rPr>
          <w:lang w:val="uk-UA"/>
        </w:rPr>
        <w:t xml:space="preserve"> </w:t>
      </w:r>
      <w:r w:rsidR="00351060" w:rsidRPr="008B2D02">
        <w:rPr>
          <w:lang w:val="uk-UA"/>
        </w:rPr>
        <w:t>у межах чинного законодавства</w:t>
      </w:r>
      <w:r w:rsidR="00E95BB1">
        <w:rPr>
          <w:lang w:val="uk-UA"/>
        </w:rPr>
        <w:t xml:space="preserve"> </w:t>
      </w:r>
      <w:r w:rsidR="008B2D02" w:rsidRPr="008B2D02">
        <w:rPr>
          <w:lang w:val="uk-UA"/>
        </w:rPr>
        <w:t>Російськ</w:t>
      </w:r>
      <w:r w:rsidR="00E95BB1">
        <w:rPr>
          <w:lang w:val="uk-UA"/>
        </w:rPr>
        <w:t>ої</w:t>
      </w:r>
      <w:r w:rsidR="008B2D02" w:rsidRPr="008B2D02">
        <w:rPr>
          <w:rFonts w:asciiTheme="minorHAnsi" w:hAnsiTheme="minorHAnsi"/>
          <w:sz w:val="22"/>
          <w:lang w:val="uk-UA"/>
        </w:rPr>
        <w:t xml:space="preserve"> </w:t>
      </w:r>
      <w:r w:rsidR="008B2D02" w:rsidRPr="008B2D02">
        <w:rPr>
          <w:lang w:val="uk-UA"/>
        </w:rPr>
        <w:t>імперії</w:t>
      </w:r>
      <w:r w:rsidR="00E95BB1">
        <w:rPr>
          <w:lang w:val="uk-UA"/>
        </w:rPr>
        <w:t>,</w:t>
      </w:r>
      <w:r>
        <w:rPr>
          <w:lang w:val="uk-UA"/>
        </w:rPr>
        <w:t xml:space="preserve"> почала</w:t>
      </w:r>
      <w:r w:rsidR="008B2D02" w:rsidRPr="008B2D02">
        <w:rPr>
          <w:lang w:val="uk-UA"/>
        </w:rPr>
        <w:t xml:space="preserve"> </w:t>
      </w:r>
      <w:r w:rsidR="00E95BB1">
        <w:rPr>
          <w:lang w:val="uk-UA"/>
        </w:rPr>
        <w:t>активно обговорюватися</w:t>
      </w:r>
      <w:r w:rsidR="008B2D02" w:rsidRPr="008B2D02">
        <w:rPr>
          <w:lang w:val="uk-UA"/>
        </w:rPr>
        <w:t xml:space="preserve"> з середини XIX століття. Дослідження науковців</w:t>
      </w:r>
      <w:r w:rsidR="008B2D02" w:rsidRPr="008B2D02">
        <w:rPr>
          <w:vertAlign w:val="superscript"/>
          <w:lang w:val="uk-UA"/>
        </w:rPr>
        <w:footnoteReference w:id="7"/>
      </w:r>
      <w:r w:rsidR="00F04975" w:rsidRPr="00210BB1">
        <w:rPr>
          <w:lang w:val="uk-UA"/>
        </w:rPr>
        <w:t xml:space="preserve"> </w:t>
      </w:r>
      <w:r>
        <w:rPr>
          <w:lang w:val="uk-UA"/>
        </w:rPr>
        <w:t>у</w:t>
      </w:r>
      <w:r w:rsidR="008B2D02" w:rsidRPr="008B2D02">
        <w:rPr>
          <w:lang w:val="uk-UA"/>
        </w:rPr>
        <w:t xml:space="preserve"> цій </w:t>
      </w:r>
      <w:r>
        <w:rPr>
          <w:lang w:val="uk-UA"/>
        </w:rPr>
        <w:t>сфері</w:t>
      </w:r>
      <w:r w:rsidR="008B2D02" w:rsidRPr="008B2D02">
        <w:rPr>
          <w:lang w:val="uk-UA"/>
        </w:rPr>
        <w:t xml:space="preserve"> </w:t>
      </w:r>
      <w:r>
        <w:rPr>
          <w:lang w:val="uk-UA"/>
        </w:rPr>
        <w:t>переважно</w:t>
      </w:r>
      <w:r w:rsidR="008B2D02" w:rsidRPr="008B2D02">
        <w:rPr>
          <w:lang w:val="uk-UA"/>
        </w:rPr>
        <w:t xml:space="preserve"> мали </w:t>
      </w:r>
      <w:r w:rsidR="008B2D02" w:rsidRPr="008B2D02">
        <w:rPr>
          <w:lang w:val="uk-UA"/>
        </w:rPr>
        <w:lastRenderedPageBreak/>
        <w:t xml:space="preserve">політологічний, правовий та історико-порівняльний характер, однак вони </w:t>
      </w:r>
      <w:r>
        <w:rPr>
          <w:lang w:val="uk-UA"/>
        </w:rPr>
        <w:t>становили</w:t>
      </w:r>
      <w:r w:rsidR="008B2D02" w:rsidRPr="008B2D02">
        <w:rPr>
          <w:lang w:val="uk-UA"/>
        </w:rPr>
        <w:t xml:space="preserve"> певний інтерес </w:t>
      </w:r>
      <w:r w:rsidR="0042353A">
        <w:rPr>
          <w:lang w:val="uk-UA"/>
        </w:rPr>
        <w:t>і</w:t>
      </w:r>
      <w:r w:rsidR="008B2D02" w:rsidRPr="008B2D02">
        <w:rPr>
          <w:lang w:val="uk-UA"/>
        </w:rPr>
        <w:t xml:space="preserve">з </w:t>
      </w:r>
      <w:r>
        <w:rPr>
          <w:lang w:val="uk-UA"/>
        </w:rPr>
        <w:t>точки зору соціальної філософії</w:t>
      </w:r>
      <w:r w:rsidR="008B2D02" w:rsidRPr="008B2D02">
        <w:rPr>
          <w:lang w:val="uk-UA"/>
        </w:rPr>
        <w:t>. Вивчаючи теоретичні основи місцевого самоврядування, його прир</w:t>
      </w:r>
      <w:r w:rsidR="00E63A38">
        <w:rPr>
          <w:lang w:val="uk-UA"/>
        </w:rPr>
        <w:t>оду і</w:t>
      </w:r>
      <w:r w:rsidR="008B2D02" w:rsidRPr="008B2D02">
        <w:rPr>
          <w:lang w:val="uk-UA"/>
        </w:rPr>
        <w:t xml:space="preserve"> зв'язок із суспільним розвитком, автори намагалися розкрити поняття та сутність місц</w:t>
      </w:r>
      <w:r w:rsidR="00D87840">
        <w:rPr>
          <w:lang w:val="uk-UA"/>
        </w:rPr>
        <w:t>евого самоврядування, його місц</w:t>
      </w:r>
      <w:r w:rsidR="00E63A38">
        <w:rPr>
          <w:lang w:val="uk-UA"/>
        </w:rPr>
        <w:t>е</w:t>
      </w:r>
      <w:r w:rsidR="00D87840">
        <w:rPr>
          <w:lang w:val="uk-UA"/>
        </w:rPr>
        <w:t xml:space="preserve"> та рол</w:t>
      </w:r>
      <w:r w:rsidR="00E63A38">
        <w:rPr>
          <w:lang w:val="uk-UA"/>
        </w:rPr>
        <w:t>ь</w:t>
      </w:r>
      <w:r w:rsidR="008B2D02" w:rsidRPr="008B2D02">
        <w:rPr>
          <w:lang w:val="uk-UA"/>
        </w:rPr>
        <w:t xml:space="preserve"> у системі владних відносин. Згодом, ця проблема набула широкого наукового інтересу</w:t>
      </w:r>
      <w:r w:rsidR="00E63A38">
        <w:rPr>
          <w:lang w:val="uk-UA"/>
        </w:rPr>
        <w:t>,</w:t>
      </w:r>
      <w:r w:rsidR="008B2D02" w:rsidRPr="008B2D02">
        <w:rPr>
          <w:lang w:val="uk-UA"/>
        </w:rPr>
        <w:t xml:space="preserve"> залишаючись актуальною до сьогодні. </w:t>
      </w:r>
    </w:p>
    <w:p w14:paraId="4FC6450C" w14:textId="0F6B5F28" w:rsidR="00A636E3" w:rsidRDefault="008B2D02" w:rsidP="006344C7">
      <w:pPr>
        <w:numPr>
          <w:ilvl w:val="1"/>
          <w:numId w:val="0"/>
        </w:numPr>
        <w:spacing w:after="0" w:line="360" w:lineRule="auto"/>
        <w:ind w:firstLine="709"/>
        <w:contextualSpacing/>
        <w:jc w:val="both"/>
        <w:outlineLvl w:val="1"/>
        <w:rPr>
          <w:lang w:val="uk-UA"/>
        </w:rPr>
      </w:pPr>
      <w:r w:rsidRPr="008B2D02">
        <w:rPr>
          <w:lang w:val="uk-UA"/>
        </w:rPr>
        <w:t xml:space="preserve">У </w:t>
      </w:r>
      <w:r w:rsidR="000157E3">
        <w:rPr>
          <w:lang w:val="uk-UA"/>
        </w:rPr>
        <w:t>Р</w:t>
      </w:r>
      <w:r w:rsidR="007265F9">
        <w:rPr>
          <w:lang w:val="uk-UA"/>
        </w:rPr>
        <w:t xml:space="preserve">адянський </w:t>
      </w:r>
      <w:r w:rsidRPr="008B2D02">
        <w:rPr>
          <w:lang w:val="uk-UA"/>
        </w:rPr>
        <w:t xml:space="preserve">період </w:t>
      </w:r>
      <w:r w:rsidR="00E63A38">
        <w:rPr>
          <w:lang w:val="uk-UA"/>
        </w:rPr>
        <w:t>(1921</w:t>
      </w:r>
      <w:r w:rsidR="00AE47C2">
        <w:rPr>
          <w:rFonts w:cs="Times New Roman"/>
          <w:lang w:val="uk-UA"/>
        </w:rPr>
        <w:t>–</w:t>
      </w:r>
      <w:r w:rsidR="00E63A38">
        <w:rPr>
          <w:lang w:val="uk-UA"/>
        </w:rPr>
        <w:t>1990 рр.)</w:t>
      </w:r>
      <w:r w:rsidR="007265F9">
        <w:rPr>
          <w:lang w:val="uk-UA"/>
        </w:rPr>
        <w:t xml:space="preserve"> </w:t>
      </w:r>
      <w:r w:rsidRPr="008B2D02">
        <w:rPr>
          <w:lang w:val="uk-UA"/>
        </w:rPr>
        <w:t>дослідження органів місцевого управлін</w:t>
      </w:r>
      <w:r w:rsidR="00283045">
        <w:rPr>
          <w:lang w:val="uk-UA"/>
        </w:rPr>
        <w:t>ня бул</w:t>
      </w:r>
      <w:r w:rsidR="007265F9">
        <w:rPr>
          <w:lang w:val="uk-UA"/>
        </w:rPr>
        <w:t>о</w:t>
      </w:r>
      <w:r w:rsidR="00283045">
        <w:rPr>
          <w:lang w:val="uk-UA"/>
        </w:rPr>
        <w:t xml:space="preserve"> представлен</w:t>
      </w:r>
      <w:r w:rsidR="007265F9">
        <w:rPr>
          <w:lang w:val="uk-UA"/>
        </w:rPr>
        <w:t>о</w:t>
      </w:r>
      <w:r w:rsidRPr="008B2D02">
        <w:rPr>
          <w:lang w:val="uk-UA"/>
        </w:rPr>
        <w:t xml:space="preserve"> обмеженою кількістю робіт науковців, які працювали на різних етапах із неоднаковою активністю</w:t>
      </w:r>
      <w:r w:rsidRPr="00C5185A">
        <w:rPr>
          <w:lang w:val="uk-UA"/>
        </w:rPr>
        <w:t>.</w:t>
      </w:r>
      <w:r w:rsidR="00C5185A" w:rsidRPr="00C5185A">
        <w:rPr>
          <w:lang w:val="uk-UA"/>
        </w:rPr>
        <w:t xml:space="preserve"> </w:t>
      </w:r>
      <w:r w:rsidR="00A636E3" w:rsidRPr="00A636E3">
        <w:rPr>
          <w:lang w:val="uk-UA"/>
        </w:rPr>
        <w:t>Це зумовлено специфікою політичної системи, централізованим керівництвом та ідеологічними обмеженнями того часу.</w:t>
      </w:r>
      <w:r w:rsidR="00A636E3">
        <w:rPr>
          <w:lang w:val="uk-UA"/>
        </w:rPr>
        <w:t xml:space="preserve"> </w:t>
      </w:r>
    </w:p>
    <w:p w14:paraId="5BC86406" w14:textId="142F0829" w:rsidR="00F54038" w:rsidRPr="008B2D02" w:rsidRDefault="00F54038" w:rsidP="00F54038">
      <w:pPr>
        <w:numPr>
          <w:ilvl w:val="1"/>
          <w:numId w:val="0"/>
        </w:numPr>
        <w:spacing w:after="0" w:line="360" w:lineRule="auto"/>
        <w:ind w:firstLine="709"/>
        <w:contextualSpacing/>
        <w:jc w:val="both"/>
        <w:outlineLvl w:val="1"/>
        <w:rPr>
          <w:lang w:val="uk-UA"/>
        </w:rPr>
      </w:pPr>
      <w:r w:rsidRPr="008B2D02">
        <w:rPr>
          <w:lang w:val="uk-UA"/>
        </w:rPr>
        <w:t xml:space="preserve">У </w:t>
      </w:r>
      <w:r w:rsidR="008714F1">
        <w:rPr>
          <w:lang w:val="uk-UA"/>
        </w:rPr>
        <w:t xml:space="preserve">цей </w:t>
      </w:r>
      <w:r>
        <w:rPr>
          <w:lang w:val="uk-UA"/>
        </w:rPr>
        <w:t>період</w:t>
      </w:r>
      <w:r w:rsidR="008714F1">
        <w:rPr>
          <w:lang w:val="uk-UA"/>
        </w:rPr>
        <w:t>,</w:t>
      </w:r>
      <w:r w:rsidRPr="008B2D02">
        <w:rPr>
          <w:lang w:val="uk-UA"/>
        </w:rPr>
        <w:t xml:space="preserve"> </w:t>
      </w:r>
      <w:r w:rsidR="008714F1">
        <w:rPr>
          <w:lang w:val="uk-UA"/>
        </w:rPr>
        <w:t>тема</w:t>
      </w:r>
      <w:r w:rsidRPr="008B2D02">
        <w:rPr>
          <w:lang w:val="uk-UA"/>
        </w:rPr>
        <w:t xml:space="preserve"> дореволюційного</w:t>
      </w:r>
      <w:r w:rsidR="008714F1">
        <w:rPr>
          <w:lang w:val="uk-UA"/>
        </w:rPr>
        <w:t xml:space="preserve"> міського самоврядування вважалася неактуальною. </w:t>
      </w:r>
      <w:r w:rsidR="00F6411A">
        <w:rPr>
          <w:lang w:val="uk-UA"/>
        </w:rPr>
        <w:t>Більшовицька влада</w:t>
      </w:r>
      <w:r w:rsidR="008714F1">
        <w:rPr>
          <w:lang w:val="uk-UA"/>
        </w:rPr>
        <w:t xml:space="preserve"> пояснювал</w:t>
      </w:r>
      <w:r w:rsidR="00F6411A">
        <w:rPr>
          <w:lang w:val="uk-UA"/>
        </w:rPr>
        <w:t>а це</w:t>
      </w:r>
      <w:r w:rsidR="008714F1">
        <w:rPr>
          <w:lang w:val="uk-UA"/>
        </w:rPr>
        <w:t xml:space="preserve"> тим, що міське громадське управління практично не займало</w:t>
      </w:r>
      <w:r w:rsidR="008714F1" w:rsidRPr="008714F1">
        <w:rPr>
          <w:lang w:val="uk-UA"/>
        </w:rPr>
        <w:t>ся політичними справами, їхній вплив був обмеженим, а їхня роль у політичному житті значною мірою зводилася до виконання рутинних функцій, таких як обслуговування громадських зручностей</w:t>
      </w:r>
      <w:r w:rsidR="008714F1">
        <w:rPr>
          <w:lang w:val="uk-UA"/>
        </w:rPr>
        <w:t xml:space="preserve"> («</w:t>
      </w:r>
      <w:r w:rsidR="008714F1" w:rsidRPr="008714F1">
        <w:rPr>
          <w:lang w:val="uk-UA"/>
        </w:rPr>
        <w:t>лудження умивальників</w:t>
      </w:r>
      <w:r w:rsidR="008714F1">
        <w:rPr>
          <w:lang w:val="uk-UA"/>
        </w:rPr>
        <w:t>»</w:t>
      </w:r>
      <w:r w:rsidR="008714F1">
        <w:rPr>
          <w:rStyle w:val="ac"/>
          <w:lang w:val="uk-UA"/>
        </w:rPr>
        <w:footnoteReference w:id="8"/>
      </w:r>
      <w:r w:rsidR="008714F1">
        <w:rPr>
          <w:lang w:val="uk-UA"/>
        </w:rPr>
        <w:t>)</w:t>
      </w:r>
      <w:r w:rsidR="008714F1" w:rsidRPr="008714F1">
        <w:rPr>
          <w:lang w:val="uk-UA"/>
        </w:rPr>
        <w:t xml:space="preserve">, управління міським </w:t>
      </w:r>
      <w:r w:rsidR="008714F1" w:rsidRPr="008714F1">
        <w:rPr>
          <w:lang w:val="uk-UA"/>
        </w:rPr>
        <w:lastRenderedPageBreak/>
        <w:t>майном та ін.</w:t>
      </w:r>
      <w:r w:rsidR="008714F1">
        <w:rPr>
          <w:lang w:val="uk-UA"/>
        </w:rPr>
        <w:t xml:space="preserve"> </w:t>
      </w:r>
      <w:r w:rsidRPr="008B2D02">
        <w:rPr>
          <w:lang w:val="uk-UA"/>
        </w:rPr>
        <w:t>Згідно радянської історіографії</w:t>
      </w:r>
      <w:r>
        <w:rPr>
          <w:lang w:val="uk-UA"/>
        </w:rPr>
        <w:t>,</w:t>
      </w:r>
      <w:r w:rsidR="008714F1" w:rsidRPr="008714F1">
        <w:rPr>
          <w:lang w:val="uk-UA"/>
        </w:rPr>
        <w:t xml:space="preserve"> ці органи розглядалися як неспроможні впливати на радикальні зміни у структурі власності або політичних перетвореннях, що і сприяло знецінюванню їхньої ролі у громадському та політичному житті того часу.</w:t>
      </w:r>
      <w:r w:rsidRPr="008B2D02">
        <w:rPr>
          <w:lang w:val="uk-UA"/>
        </w:rPr>
        <w:t xml:space="preserve"> </w:t>
      </w:r>
      <w:r w:rsidR="008714F1">
        <w:rPr>
          <w:lang w:val="uk-UA"/>
        </w:rPr>
        <w:t xml:space="preserve">Натомість, </w:t>
      </w:r>
      <w:r w:rsidRPr="008B2D02">
        <w:rPr>
          <w:lang w:val="uk-UA"/>
        </w:rPr>
        <w:t xml:space="preserve">єдиними демократичними органами місцевої влади, здатними вирішувати соціально-економічні питання у потрібному напрямку, вважалися </w:t>
      </w:r>
      <w:r w:rsidR="00FD5E04">
        <w:rPr>
          <w:lang w:val="uk-UA"/>
        </w:rPr>
        <w:t xml:space="preserve">місцеві </w:t>
      </w:r>
      <w:r w:rsidRPr="008B2D02">
        <w:rPr>
          <w:lang w:val="uk-UA"/>
        </w:rPr>
        <w:t>ради</w:t>
      </w:r>
      <w:r w:rsidRPr="008B2D02">
        <w:rPr>
          <w:vertAlign w:val="superscript"/>
          <w:lang w:val="uk-UA"/>
        </w:rPr>
        <w:footnoteReference w:id="9"/>
      </w:r>
      <w:r w:rsidRPr="008B2D02">
        <w:rPr>
          <w:lang w:val="uk-UA"/>
        </w:rPr>
        <w:t xml:space="preserve">. </w:t>
      </w:r>
    </w:p>
    <w:p w14:paraId="55CCEF20" w14:textId="4297572A" w:rsidR="008B2D02" w:rsidRPr="00993138" w:rsidRDefault="00210BB1" w:rsidP="006344C7">
      <w:pPr>
        <w:numPr>
          <w:ilvl w:val="1"/>
          <w:numId w:val="0"/>
        </w:numPr>
        <w:spacing w:after="0" w:line="360" w:lineRule="auto"/>
        <w:ind w:firstLine="709"/>
        <w:contextualSpacing/>
        <w:jc w:val="both"/>
        <w:outlineLvl w:val="1"/>
        <w:rPr>
          <w:lang w:val="uk-UA"/>
        </w:rPr>
      </w:pPr>
      <w:r w:rsidRPr="00F54038">
        <w:rPr>
          <w:lang w:val="uk-UA"/>
        </w:rPr>
        <w:t>З</w:t>
      </w:r>
      <w:r w:rsidR="00EE087C" w:rsidRPr="00F54038">
        <w:rPr>
          <w:lang w:val="uk-UA"/>
        </w:rPr>
        <w:t>годом</w:t>
      </w:r>
      <w:r w:rsidR="008B2D02" w:rsidRPr="00F54038">
        <w:rPr>
          <w:lang w:val="uk-UA"/>
        </w:rPr>
        <w:t xml:space="preserve"> науковий інтерес </w:t>
      </w:r>
      <w:r w:rsidR="00DD61F7">
        <w:rPr>
          <w:lang w:val="uk-UA"/>
        </w:rPr>
        <w:t xml:space="preserve">радянської науки </w:t>
      </w:r>
      <w:r w:rsidR="00CB0A4D">
        <w:rPr>
          <w:lang w:val="uk-UA"/>
        </w:rPr>
        <w:t>зосередився на пошуках</w:t>
      </w:r>
      <w:r w:rsidR="008B2D02" w:rsidRPr="00F54038">
        <w:rPr>
          <w:lang w:val="uk-UA"/>
        </w:rPr>
        <w:t xml:space="preserve"> моделі, </w:t>
      </w:r>
      <w:r w:rsidR="00C5185A" w:rsidRPr="00F54038">
        <w:rPr>
          <w:lang w:val="uk-UA"/>
        </w:rPr>
        <w:t>яка б</w:t>
      </w:r>
      <w:r w:rsidR="008B2D02" w:rsidRPr="00F54038">
        <w:rPr>
          <w:lang w:val="uk-UA"/>
        </w:rPr>
        <w:t xml:space="preserve"> поєднувала функції</w:t>
      </w:r>
      <w:r w:rsidR="008B2D02" w:rsidRPr="008B2D02">
        <w:rPr>
          <w:lang w:val="uk-UA"/>
        </w:rPr>
        <w:t xml:space="preserve"> місцевих органів державної вл</w:t>
      </w:r>
      <w:r w:rsidR="00751ACE">
        <w:rPr>
          <w:lang w:val="uk-UA"/>
        </w:rPr>
        <w:t>ади та місцевого самоврядування</w:t>
      </w:r>
      <w:r w:rsidR="008B2D02" w:rsidRPr="008B2D02">
        <w:rPr>
          <w:vertAlign w:val="superscript"/>
          <w:lang w:val="uk-UA"/>
        </w:rPr>
        <w:footnoteReference w:id="10"/>
      </w:r>
      <w:r w:rsidR="00855DFF">
        <w:rPr>
          <w:lang w:val="uk-UA"/>
        </w:rPr>
        <w:t>. Проте, – на думку О. </w:t>
      </w:r>
      <w:r w:rsidR="008B2D02" w:rsidRPr="008B2D02">
        <w:rPr>
          <w:lang w:val="uk-UA"/>
        </w:rPr>
        <w:t>Черемісіна, – за доби СРСР, поширення набула саме специфічна радянська система народного представництва, яка відкидала принципи автономії та демократизації у функціонуванні муніципалітетів. Згідно з нею, органи на місцях ставали єдиним цілим із державною владою і забезпечували виконання основних державних інтересів на кожній території країни</w:t>
      </w:r>
      <w:r w:rsidR="008B2D02" w:rsidRPr="008B2D02">
        <w:rPr>
          <w:vertAlign w:val="superscript"/>
          <w:lang w:val="uk-UA"/>
        </w:rPr>
        <w:footnoteReference w:id="11"/>
      </w:r>
      <w:r w:rsidR="008B2D02" w:rsidRPr="008B2D02">
        <w:rPr>
          <w:lang w:val="uk-UA"/>
        </w:rPr>
        <w:t>.</w:t>
      </w:r>
      <w:r w:rsidR="008B2D02" w:rsidRPr="008B2D02">
        <w:rPr>
          <w:rFonts w:asciiTheme="minorHAnsi" w:hAnsiTheme="minorHAnsi"/>
          <w:sz w:val="22"/>
          <w:lang w:val="uk-UA"/>
        </w:rPr>
        <w:t xml:space="preserve"> </w:t>
      </w:r>
      <w:r w:rsidR="008B2D02" w:rsidRPr="008B2D02">
        <w:rPr>
          <w:lang w:val="uk-UA"/>
        </w:rPr>
        <w:t xml:space="preserve">Таким чином, через відсутність самостійності, перш за все матеріально-фінансової бази, місцеві ради та їх виконкоми швидко перетворювалися на ланцюги централізованого </w:t>
      </w:r>
      <w:r w:rsidR="008B2D02" w:rsidRPr="00993138">
        <w:rPr>
          <w:lang w:val="uk-UA"/>
        </w:rPr>
        <w:t xml:space="preserve">апарату управління </w:t>
      </w:r>
      <w:r w:rsidR="001036D1">
        <w:rPr>
          <w:lang w:val="uk-UA"/>
        </w:rPr>
        <w:t xml:space="preserve">позбавлені </w:t>
      </w:r>
      <w:r w:rsidR="008B2D02" w:rsidRPr="00993138">
        <w:rPr>
          <w:lang w:val="uk-UA"/>
        </w:rPr>
        <w:t>фактичних повноважень виконувати функції місцевого самоврядування.</w:t>
      </w:r>
    </w:p>
    <w:p w14:paraId="715BABC1" w14:textId="6FCA5191" w:rsidR="008B2D02" w:rsidRPr="00100DCD" w:rsidRDefault="000732A7" w:rsidP="008B2D02">
      <w:pPr>
        <w:numPr>
          <w:ilvl w:val="1"/>
          <w:numId w:val="0"/>
        </w:numPr>
        <w:spacing w:after="0" w:line="360" w:lineRule="auto"/>
        <w:ind w:firstLine="709"/>
        <w:contextualSpacing/>
        <w:jc w:val="both"/>
        <w:outlineLvl w:val="1"/>
        <w:rPr>
          <w:lang w:val="uk-UA"/>
        </w:rPr>
      </w:pPr>
      <w:r>
        <w:rPr>
          <w:lang w:val="uk-UA"/>
        </w:rPr>
        <w:t>У період н</w:t>
      </w:r>
      <w:r w:rsidR="00C22B4A" w:rsidRPr="00C22B4A">
        <w:rPr>
          <w:lang w:val="uk-UA"/>
        </w:rPr>
        <w:t>езалежності</w:t>
      </w:r>
      <w:r>
        <w:rPr>
          <w:lang w:val="uk-UA"/>
        </w:rPr>
        <w:t xml:space="preserve"> України </w:t>
      </w:r>
      <w:r w:rsidRPr="000732A7">
        <w:rPr>
          <w:lang w:val="uk-UA"/>
        </w:rPr>
        <w:t>(з 1991 року й до сьогодні)</w:t>
      </w:r>
      <w:r w:rsidR="00C22B4A" w:rsidRPr="00C22B4A">
        <w:rPr>
          <w:lang w:val="uk-UA"/>
        </w:rPr>
        <w:t>, в</w:t>
      </w:r>
      <w:r w:rsidR="00C22B4A" w:rsidRPr="00C22B4A">
        <w:rPr>
          <w:rFonts w:cs="Times New Roman"/>
          <w:kern w:val="2"/>
          <w:szCs w:val="28"/>
          <w:lang w:val="uk-UA"/>
          <w14:ligatures w14:val="standardContextual"/>
        </w:rPr>
        <w:t xml:space="preserve"> зв’язку з відродженням державного суверенітету, </w:t>
      </w:r>
      <w:r>
        <w:rPr>
          <w:rFonts w:cs="Times New Roman"/>
          <w:kern w:val="2"/>
          <w:szCs w:val="28"/>
          <w:lang w:val="uk-UA"/>
          <w14:ligatures w14:val="standardContextual"/>
        </w:rPr>
        <w:t xml:space="preserve">демократичною </w:t>
      </w:r>
      <w:r w:rsidR="00C22B4A" w:rsidRPr="00C22B4A">
        <w:rPr>
          <w:rFonts w:cs="Times New Roman"/>
          <w:kern w:val="2"/>
          <w:szCs w:val="28"/>
          <w:lang w:val="uk-UA"/>
          <w14:ligatures w14:val="standardContextual"/>
        </w:rPr>
        <w:t xml:space="preserve">розбудовою незалежної держави та проведенням широкого спектру </w:t>
      </w:r>
      <w:r>
        <w:rPr>
          <w:rFonts w:cs="Times New Roman"/>
          <w:kern w:val="2"/>
          <w:szCs w:val="28"/>
          <w:lang w:val="uk-UA"/>
          <w14:ligatures w14:val="standardContextual"/>
        </w:rPr>
        <w:t xml:space="preserve">господарських </w:t>
      </w:r>
      <w:r w:rsidR="00C22B4A" w:rsidRPr="00C22B4A">
        <w:rPr>
          <w:rFonts w:cs="Times New Roman"/>
          <w:kern w:val="2"/>
          <w:szCs w:val="28"/>
          <w:lang w:val="uk-UA"/>
          <w14:ligatures w14:val="standardContextual"/>
        </w:rPr>
        <w:t>реформ, п</w:t>
      </w:r>
      <w:r w:rsidR="00C22B4A" w:rsidRPr="00C22B4A">
        <w:rPr>
          <w:lang w:val="uk-UA"/>
        </w:rPr>
        <w:t xml:space="preserve">оновлюється </w:t>
      </w:r>
      <w:r w:rsidR="00C22B4A">
        <w:rPr>
          <w:lang w:val="uk-UA"/>
        </w:rPr>
        <w:t>дослідницький інтерес</w:t>
      </w:r>
      <w:r w:rsidR="00C22B4A" w:rsidRPr="008B2D02">
        <w:rPr>
          <w:vertAlign w:val="superscript"/>
          <w:lang w:val="uk-UA"/>
        </w:rPr>
        <w:t xml:space="preserve"> </w:t>
      </w:r>
      <w:r w:rsidR="008B2D02" w:rsidRPr="008B2D02">
        <w:rPr>
          <w:vertAlign w:val="superscript"/>
          <w:lang w:val="uk-UA"/>
        </w:rPr>
        <w:footnoteReference w:id="12"/>
      </w:r>
      <w:r w:rsidR="008B2D02" w:rsidRPr="008B2D02">
        <w:rPr>
          <w:lang w:val="uk-UA"/>
        </w:rPr>
        <w:t xml:space="preserve"> до </w:t>
      </w:r>
      <w:r w:rsidR="00100DCD">
        <w:rPr>
          <w:lang w:val="uk-UA"/>
        </w:rPr>
        <w:t xml:space="preserve">питань діяльності міського </w:t>
      </w:r>
      <w:r w:rsidR="00100DCD">
        <w:rPr>
          <w:lang w:val="uk-UA"/>
        </w:rPr>
        <w:lastRenderedPageBreak/>
        <w:t>самоврядування</w:t>
      </w:r>
      <w:r w:rsidR="008E1003">
        <w:rPr>
          <w:lang w:val="uk-UA"/>
        </w:rPr>
        <w:t xml:space="preserve"> та</w:t>
      </w:r>
      <w:r w:rsidR="003B692A">
        <w:rPr>
          <w:lang w:val="uk-UA"/>
        </w:rPr>
        <w:t xml:space="preserve"> його господарства</w:t>
      </w:r>
      <w:r w:rsidR="00100DCD">
        <w:rPr>
          <w:lang w:val="uk-UA"/>
        </w:rPr>
        <w:t>.</w:t>
      </w:r>
      <w:r w:rsidR="00FC3E99">
        <w:rPr>
          <w:lang w:val="uk-UA"/>
        </w:rPr>
        <w:t xml:space="preserve"> </w:t>
      </w:r>
      <w:r w:rsidR="00737ABE">
        <w:rPr>
          <w:rFonts w:cs="Times New Roman"/>
          <w:kern w:val="2"/>
          <w:szCs w:val="28"/>
          <w:lang w:val="uk-UA"/>
          <w14:ligatures w14:val="standardContextual"/>
        </w:rPr>
        <w:t>Національна і</w:t>
      </w:r>
      <w:r w:rsidR="0051475B">
        <w:rPr>
          <w:rFonts w:cs="Times New Roman"/>
          <w:kern w:val="2"/>
          <w:szCs w:val="28"/>
          <w:lang w:val="uk-UA"/>
          <w14:ligatures w14:val="standardContextual"/>
        </w:rPr>
        <w:t>сторіографія</w:t>
      </w:r>
      <w:r w:rsidR="00100DCD">
        <w:rPr>
          <w:rFonts w:cs="Times New Roman"/>
          <w:kern w:val="2"/>
          <w:szCs w:val="28"/>
          <w:lang w:val="uk-UA"/>
          <w14:ligatures w14:val="standardContextual"/>
        </w:rPr>
        <w:t xml:space="preserve"> </w:t>
      </w:r>
      <w:r w:rsidR="00100DCD">
        <w:rPr>
          <w:lang w:val="uk-UA"/>
        </w:rPr>
        <w:t>поповнюється</w:t>
      </w:r>
      <w:r w:rsidR="00100DCD" w:rsidRPr="00100DCD">
        <w:rPr>
          <w:lang w:val="uk-UA"/>
        </w:rPr>
        <w:t xml:space="preserve"> </w:t>
      </w:r>
      <w:r w:rsidR="00100DCD">
        <w:rPr>
          <w:lang w:val="uk-UA"/>
        </w:rPr>
        <w:t>новим</w:t>
      </w:r>
      <w:r w:rsidR="00100DCD" w:rsidRPr="00100DCD">
        <w:rPr>
          <w:lang w:val="uk-UA"/>
        </w:rPr>
        <w:t xml:space="preserve"> спектром методологічних підходів, глибшим рівнем </w:t>
      </w:r>
      <w:r w:rsidR="00100DCD">
        <w:rPr>
          <w:lang w:val="uk-UA"/>
        </w:rPr>
        <w:t xml:space="preserve">як </w:t>
      </w:r>
      <w:r w:rsidR="00100DCD" w:rsidRPr="00100DCD">
        <w:rPr>
          <w:lang w:val="uk-UA"/>
        </w:rPr>
        <w:t>узагальнень</w:t>
      </w:r>
      <w:r w:rsidR="00100DCD">
        <w:rPr>
          <w:lang w:val="uk-UA"/>
        </w:rPr>
        <w:t xml:space="preserve"> так і</w:t>
      </w:r>
      <w:r w:rsidR="00100DCD" w:rsidRPr="00100DCD">
        <w:rPr>
          <w:lang w:val="uk-UA"/>
        </w:rPr>
        <w:t xml:space="preserve"> міждисциплінарності. Така ситуація великою мірою пов’язана з тим, що </w:t>
      </w:r>
      <w:r w:rsidR="003B692A">
        <w:rPr>
          <w:lang w:val="uk-UA"/>
        </w:rPr>
        <w:t>автори отримали можливість</w:t>
      </w:r>
      <w:r w:rsidR="003B692A" w:rsidRPr="003B692A">
        <w:rPr>
          <w:lang w:val="uk-UA"/>
        </w:rPr>
        <w:t xml:space="preserve"> спира</w:t>
      </w:r>
      <w:r w:rsidR="003B692A">
        <w:rPr>
          <w:lang w:val="uk-UA"/>
        </w:rPr>
        <w:t>тися</w:t>
      </w:r>
      <w:r w:rsidR="003B692A" w:rsidRPr="003B692A">
        <w:rPr>
          <w:lang w:val="uk-UA"/>
        </w:rPr>
        <w:t xml:space="preserve"> як на </w:t>
      </w:r>
      <w:r w:rsidR="003B692A">
        <w:rPr>
          <w:lang w:val="uk-UA"/>
        </w:rPr>
        <w:t xml:space="preserve">архівні </w:t>
      </w:r>
      <w:r w:rsidR="003B692A" w:rsidRPr="003B692A">
        <w:rPr>
          <w:lang w:val="uk-UA"/>
        </w:rPr>
        <w:t xml:space="preserve">джерела, так і на вже наявні </w:t>
      </w:r>
      <w:r w:rsidR="003B692A">
        <w:rPr>
          <w:lang w:val="uk-UA"/>
        </w:rPr>
        <w:t xml:space="preserve">науково-публіцистичні </w:t>
      </w:r>
      <w:r w:rsidR="003B692A" w:rsidRPr="003B692A">
        <w:rPr>
          <w:lang w:val="uk-UA"/>
        </w:rPr>
        <w:t>напрацювання</w:t>
      </w:r>
      <w:r w:rsidR="003B692A">
        <w:rPr>
          <w:lang w:val="uk-UA"/>
        </w:rPr>
        <w:t>.</w:t>
      </w:r>
      <w:r w:rsidR="00100DCD" w:rsidRPr="00100DCD">
        <w:rPr>
          <w:lang w:val="uk-UA"/>
        </w:rPr>
        <w:t xml:space="preserve"> </w:t>
      </w:r>
    </w:p>
    <w:p w14:paraId="64D8ED31" w14:textId="6947354D" w:rsidR="008B2D02" w:rsidRPr="004935EE" w:rsidRDefault="008B2D02" w:rsidP="008B2D02">
      <w:pPr>
        <w:spacing w:after="0" w:line="360" w:lineRule="auto"/>
        <w:ind w:firstLine="709"/>
        <w:jc w:val="both"/>
        <w:rPr>
          <w:u w:val="single"/>
          <w:lang w:val="uk-UA"/>
        </w:rPr>
      </w:pPr>
      <w:r w:rsidRPr="00943CD1">
        <w:rPr>
          <w:lang w:val="uk-UA"/>
        </w:rPr>
        <w:lastRenderedPageBreak/>
        <w:t>При</w:t>
      </w:r>
      <w:r w:rsidRPr="008B2D02">
        <w:rPr>
          <w:lang w:val="uk-UA"/>
        </w:rPr>
        <w:t xml:space="preserve"> переході </w:t>
      </w:r>
      <w:r w:rsidR="00E462B3">
        <w:rPr>
          <w:lang w:val="uk-UA"/>
        </w:rPr>
        <w:t>від</w:t>
      </w:r>
      <w:r w:rsidRPr="008B2D02">
        <w:rPr>
          <w:lang w:val="uk-UA"/>
        </w:rPr>
        <w:t xml:space="preserve"> </w:t>
      </w:r>
      <w:r w:rsidR="00A86EF6">
        <w:rPr>
          <w:lang w:val="uk-UA"/>
        </w:rPr>
        <w:t xml:space="preserve">тематичної </w:t>
      </w:r>
      <w:r w:rsidRPr="008B2D02">
        <w:rPr>
          <w:lang w:val="uk-UA"/>
        </w:rPr>
        <w:t xml:space="preserve">групи </w:t>
      </w:r>
      <w:r w:rsidR="00E462B3">
        <w:rPr>
          <w:lang w:val="uk-UA"/>
        </w:rPr>
        <w:t>міського самоврядування</w:t>
      </w:r>
      <w:r w:rsidRPr="008B2D02">
        <w:rPr>
          <w:lang w:val="uk-UA"/>
        </w:rPr>
        <w:t xml:space="preserve">, </w:t>
      </w:r>
      <w:r w:rsidR="00A86EF6">
        <w:rPr>
          <w:lang w:val="uk-UA"/>
        </w:rPr>
        <w:t>до групи, що досліджує</w:t>
      </w:r>
      <w:r w:rsidRPr="008B2D02">
        <w:rPr>
          <w:lang w:val="uk-UA"/>
        </w:rPr>
        <w:t xml:space="preserve"> комунальне господарство, </w:t>
      </w:r>
      <w:r w:rsidR="00A86EF6">
        <w:rPr>
          <w:lang w:val="uk-UA"/>
        </w:rPr>
        <w:t>слід</w:t>
      </w:r>
      <w:r w:rsidRPr="008B2D02">
        <w:rPr>
          <w:lang w:val="uk-UA"/>
        </w:rPr>
        <w:t xml:space="preserve"> зазначити, що </w:t>
      </w:r>
      <w:r w:rsidR="0089213E">
        <w:rPr>
          <w:lang w:val="uk-UA"/>
        </w:rPr>
        <w:t>господарство</w:t>
      </w:r>
      <w:r w:rsidRPr="008B2D02">
        <w:rPr>
          <w:lang w:val="uk-UA"/>
        </w:rPr>
        <w:t xml:space="preserve"> завжди </w:t>
      </w:r>
      <w:r w:rsidR="0089213E">
        <w:rPr>
          <w:lang w:val="uk-UA"/>
        </w:rPr>
        <w:t>було</w:t>
      </w:r>
      <w:r w:rsidR="00CA651E">
        <w:rPr>
          <w:lang w:val="uk-UA"/>
        </w:rPr>
        <w:t xml:space="preserve"> </w:t>
      </w:r>
      <w:r w:rsidR="0089213E">
        <w:rPr>
          <w:lang w:val="uk-UA"/>
        </w:rPr>
        <w:t>тісно пов'язано</w:t>
      </w:r>
      <w:r w:rsidRPr="008B2D02">
        <w:rPr>
          <w:lang w:val="uk-UA"/>
        </w:rPr>
        <w:t xml:space="preserve"> з </w:t>
      </w:r>
      <w:r w:rsidR="00CC2BAA" w:rsidRPr="006735F9">
        <w:rPr>
          <w:lang w:val="uk-UA"/>
        </w:rPr>
        <w:t>панівними</w:t>
      </w:r>
      <w:r w:rsidR="00CC2BAA">
        <w:rPr>
          <w:lang w:val="uk-UA"/>
        </w:rPr>
        <w:t xml:space="preserve"> </w:t>
      </w:r>
      <w:r w:rsidRPr="008B2D02">
        <w:rPr>
          <w:lang w:val="uk-UA"/>
        </w:rPr>
        <w:t xml:space="preserve">теоретичними концепціями, адже ефективне управління ресурсами та послугами, такими як водопостачання, електропостачання та утилізація відходів, </w:t>
      </w:r>
      <w:r w:rsidR="00A97FC4" w:rsidRPr="00A97FC4">
        <w:rPr>
          <w:lang w:val="uk-UA"/>
        </w:rPr>
        <w:t xml:space="preserve">залежало не лише від практичних заходів, а й від розуміння соціально-економічних </w:t>
      </w:r>
      <w:r w:rsidR="00274BDB">
        <w:rPr>
          <w:lang w:val="uk-UA"/>
        </w:rPr>
        <w:t xml:space="preserve">та політичних </w:t>
      </w:r>
      <w:r w:rsidR="00A97FC4" w:rsidRPr="00A97FC4">
        <w:rPr>
          <w:lang w:val="uk-UA"/>
        </w:rPr>
        <w:t>контекстів, у яких реалізовувалися ці ініціативи.</w:t>
      </w:r>
      <w:r w:rsidR="004935EE" w:rsidRPr="004935EE">
        <w:rPr>
          <w:lang w:val="uk-UA"/>
        </w:rPr>
        <w:t xml:space="preserve"> </w:t>
      </w:r>
    </w:p>
    <w:p w14:paraId="71106829" w14:textId="45EDCD60" w:rsidR="008B2D02" w:rsidRPr="008B2D02" w:rsidRDefault="008B2D02" w:rsidP="008B2D02">
      <w:pPr>
        <w:spacing w:after="0" w:line="360" w:lineRule="auto"/>
        <w:ind w:firstLine="709"/>
        <w:jc w:val="both"/>
        <w:rPr>
          <w:lang w:val="uk-UA"/>
        </w:rPr>
      </w:pPr>
      <w:r w:rsidRPr="008B2D02">
        <w:rPr>
          <w:lang w:val="uk-UA"/>
        </w:rPr>
        <w:t xml:space="preserve">Цінними </w:t>
      </w:r>
      <w:r w:rsidR="00A52822">
        <w:rPr>
          <w:lang w:val="uk-UA"/>
        </w:rPr>
        <w:t>здобутками</w:t>
      </w:r>
      <w:r w:rsidRPr="008B2D02">
        <w:rPr>
          <w:lang w:val="uk-UA"/>
        </w:rPr>
        <w:t xml:space="preserve"> </w:t>
      </w:r>
      <w:r w:rsidR="006735F9">
        <w:rPr>
          <w:lang w:val="uk-UA"/>
        </w:rPr>
        <w:t>і</w:t>
      </w:r>
      <w:r w:rsidR="005550AE">
        <w:rPr>
          <w:lang w:val="uk-UA"/>
        </w:rPr>
        <w:t xml:space="preserve">мперського </w:t>
      </w:r>
      <w:r w:rsidR="003F6BAC">
        <w:rPr>
          <w:lang w:val="uk-UA"/>
        </w:rPr>
        <w:t>періоду є</w:t>
      </w:r>
      <w:r w:rsidRPr="008B2D02">
        <w:rPr>
          <w:lang w:val="uk-UA"/>
        </w:rPr>
        <w:t xml:space="preserve"> опубліковані газети</w:t>
      </w:r>
      <w:r w:rsidR="00A52822">
        <w:rPr>
          <w:lang w:val="uk-UA"/>
        </w:rPr>
        <w:t xml:space="preserve"> та </w:t>
      </w:r>
      <w:r w:rsidR="0024793B">
        <w:rPr>
          <w:lang w:val="uk-UA"/>
        </w:rPr>
        <w:t>часописи</w:t>
      </w:r>
      <w:r w:rsidR="00A52822">
        <w:rPr>
          <w:lang w:val="uk-UA"/>
        </w:rPr>
        <w:t>, присвячені</w:t>
      </w:r>
      <w:r w:rsidRPr="008B2D02">
        <w:rPr>
          <w:lang w:val="uk-UA"/>
        </w:rPr>
        <w:t xml:space="preserve"> </w:t>
      </w:r>
      <w:r w:rsidR="00A52822">
        <w:rPr>
          <w:lang w:val="uk-UA"/>
        </w:rPr>
        <w:t>питанням</w:t>
      </w:r>
      <w:r w:rsidR="00CE21EC">
        <w:rPr>
          <w:lang w:val="uk-UA"/>
        </w:rPr>
        <w:t xml:space="preserve"> муніципального господарства</w:t>
      </w:r>
      <w:r w:rsidR="005550AE">
        <w:rPr>
          <w:lang w:val="uk-UA"/>
        </w:rPr>
        <w:t>,</w:t>
      </w:r>
      <w:r w:rsidR="00943CD1">
        <w:rPr>
          <w:lang w:val="uk-UA"/>
        </w:rPr>
        <w:t xml:space="preserve"> які посідали</w:t>
      </w:r>
      <w:r w:rsidRPr="008B2D02">
        <w:rPr>
          <w:lang w:val="uk-UA"/>
        </w:rPr>
        <w:t xml:space="preserve"> далеко не останнє місце </w:t>
      </w:r>
      <w:r w:rsidR="008E1003">
        <w:rPr>
          <w:lang w:val="uk-UA"/>
        </w:rPr>
        <w:t>в</w:t>
      </w:r>
      <w:r w:rsidR="008E1003" w:rsidRPr="008B2D02">
        <w:rPr>
          <w:lang w:val="uk-UA"/>
        </w:rPr>
        <w:t xml:space="preserve"> висвітлен</w:t>
      </w:r>
      <w:r w:rsidR="008E1003">
        <w:rPr>
          <w:lang w:val="uk-UA"/>
        </w:rPr>
        <w:t>ні</w:t>
      </w:r>
      <w:r w:rsidR="008E1003" w:rsidRPr="008B2D02">
        <w:rPr>
          <w:lang w:val="uk-UA"/>
        </w:rPr>
        <w:t xml:space="preserve"> п</w:t>
      </w:r>
      <w:r w:rsidR="00414B2C">
        <w:rPr>
          <w:lang w:val="uk-UA"/>
        </w:rPr>
        <w:t>роблем</w:t>
      </w:r>
      <w:r w:rsidR="008E1003" w:rsidRPr="008B2D02">
        <w:rPr>
          <w:lang w:val="uk-UA"/>
        </w:rPr>
        <w:t xml:space="preserve"> </w:t>
      </w:r>
      <w:r w:rsidRPr="008B2D02">
        <w:rPr>
          <w:lang w:val="uk-UA"/>
        </w:rPr>
        <w:t>розвитк</w:t>
      </w:r>
      <w:r w:rsidR="00A52822">
        <w:rPr>
          <w:lang w:val="uk-UA"/>
        </w:rPr>
        <w:t>у</w:t>
      </w:r>
      <w:r w:rsidRPr="008B2D02">
        <w:rPr>
          <w:lang w:val="uk-UA"/>
        </w:rPr>
        <w:t xml:space="preserve"> міського самоврядування та благоустрою. Незважаючи на те, що означені праці мали</w:t>
      </w:r>
      <w:r w:rsidR="00CC2BAA">
        <w:rPr>
          <w:lang w:val="uk-UA"/>
        </w:rPr>
        <w:t xml:space="preserve"> </w:t>
      </w:r>
      <w:r w:rsidR="00A52822">
        <w:rPr>
          <w:lang w:val="uk-UA"/>
        </w:rPr>
        <w:t>переважно практичний характер</w:t>
      </w:r>
      <w:r w:rsidRPr="008B2D02">
        <w:rPr>
          <w:lang w:val="uk-UA"/>
        </w:rPr>
        <w:t xml:space="preserve">, вони </w:t>
      </w:r>
      <w:r w:rsidR="00A52822">
        <w:rPr>
          <w:lang w:val="uk-UA"/>
        </w:rPr>
        <w:t>надавали</w:t>
      </w:r>
      <w:r w:rsidRPr="008B2D02">
        <w:rPr>
          <w:lang w:val="uk-UA"/>
        </w:rPr>
        <w:t xml:space="preserve"> </w:t>
      </w:r>
      <w:r w:rsidR="00A52822">
        <w:rPr>
          <w:lang w:val="uk-UA"/>
        </w:rPr>
        <w:t xml:space="preserve">цінну </w:t>
      </w:r>
      <w:r w:rsidR="003F6BAC">
        <w:rPr>
          <w:lang w:val="uk-UA"/>
        </w:rPr>
        <w:t>інформацію</w:t>
      </w:r>
      <w:r w:rsidR="00193D5D">
        <w:rPr>
          <w:lang w:val="uk-UA"/>
        </w:rPr>
        <w:t xml:space="preserve"> на основі </w:t>
      </w:r>
      <w:r w:rsidR="00A52822">
        <w:rPr>
          <w:lang w:val="uk-UA"/>
        </w:rPr>
        <w:t>правов</w:t>
      </w:r>
      <w:r w:rsidRPr="008B2D02">
        <w:rPr>
          <w:lang w:val="uk-UA"/>
        </w:rPr>
        <w:t>ої</w:t>
      </w:r>
      <w:r w:rsidR="00193D5D">
        <w:rPr>
          <w:lang w:val="uk-UA"/>
        </w:rPr>
        <w:t xml:space="preserve"> </w:t>
      </w:r>
      <w:r w:rsidR="00A52822">
        <w:rPr>
          <w:lang w:val="uk-UA"/>
        </w:rPr>
        <w:t>та</w:t>
      </w:r>
      <w:r w:rsidR="00193D5D">
        <w:rPr>
          <w:lang w:val="uk-UA"/>
        </w:rPr>
        <w:t xml:space="preserve"> соціологічної </w:t>
      </w:r>
      <w:r w:rsidRPr="008B2D02">
        <w:rPr>
          <w:lang w:val="uk-UA"/>
        </w:rPr>
        <w:t>документації.</w:t>
      </w:r>
    </w:p>
    <w:p w14:paraId="1D78D44C" w14:textId="0D0A2C63" w:rsidR="008B2D02" w:rsidRPr="008B2D02" w:rsidRDefault="0092626D" w:rsidP="008B2D02">
      <w:pPr>
        <w:numPr>
          <w:ilvl w:val="1"/>
          <w:numId w:val="0"/>
        </w:numPr>
        <w:spacing w:after="0" w:line="360" w:lineRule="auto"/>
        <w:ind w:firstLine="709"/>
        <w:contextualSpacing/>
        <w:jc w:val="both"/>
        <w:outlineLvl w:val="1"/>
        <w:rPr>
          <w:lang w:val="uk-UA"/>
        </w:rPr>
      </w:pPr>
      <w:r w:rsidRPr="0028070A">
        <w:rPr>
          <w:lang w:val="uk-UA"/>
        </w:rPr>
        <w:t>Загальновідомим документом</w:t>
      </w:r>
      <w:r w:rsidR="008B2D02" w:rsidRPr="0028070A">
        <w:rPr>
          <w:lang w:val="uk-UA"/>
        </w:rPr>
        <w:t xml:space="preserve">, що </w:t>
      </w:r>
      <w:r w:rsidR="00840076" w:rsidRPr="0028070A">
        <w:rPr>
          <w:lang w:val="uk-UA"/>
        </w:rPr>
        <w:t>окреслює діяльність</w:t>
      </w:r>
      <w:r w:rsidR="008B2D02" w:rsidRPr="0028070A">
        <w:rPr>
          <w:lang w:val="uk-UA"/>
        </w:rPr>
        <w:t xml:space="preserve"> </w:t>
      </w:r>
      <w:r w:rsidR="001A7BCB" w:rsidRPr="0028070A">
        <w:rPr>
          <w:lang w:val="uk-UA"/>
        </w:rPr>
        <w:t xml:space="preserve">імперського </w:t>
      </w:r>
      <w:r w:rsidR="008B2D02" w:rsidRPr="0028070A">
        <w:rPr>
          <w:lang w:val="uk-UA"/>
        </w:rPr>
        <w:t>міста</w:t>
      </w:r>
      <w:r w:rsidR="00545DB3" w:rsidRPr="0028070A">
        <w:rPr>
          <w:lang w:val="uk-UA"/>
        </w:rPr>
        <w:t xml:space="preserve"> </w:t>
      </w:r>
      <w:r w:rsidR="00071394" w:rsidRPr="0028070A">
        <w:rPr>
          <w:lang w:val="uk-UA"/>
        </w:rPr>
        <w:t>означеного</w:t>
      </w:r>
      <w:r w:rsidR="00545DB3" w:rsidRPr="0028070A">
        <w:rPr>
          <w:lang w:val="uk-UA"/>
        </w:rPr>
        <w:t xml:space="preserve"> період</w:t>
      </w:r>
      <w:r w:rsidR="00071394" w:rsidRPr="0028070A">
        <w:rPr>
          <w:lang w:val="uk-UA"/>
        </w:rPr>
        <w:t>у</w:t>
      </w:r>
      <w:r w:rsidR="00545DB3" w:rsidRPr="0028070A">
        <w:rPr>
          <w:lang w:val="uk-UA"/>
        </w:rPr>
        <w:t xml:space="preserve">, </w:t>
      </w:r>
      <w:r w:rsidR="008B2D02" w:rsidRPr="0028070A">
        <w:rPr>
          <w:lang w:val="uk-UA"/>
        </w:rPr>
        <w:t>стала «Ж</w:t>
      </w:r>
      <w:r w:rsidR="00840076" w:rsidRPr="0028070A">
        <w:rPr>
          <w:lang w:val="uk-UA"/>
        </w:rPr>
        <w:t>алувана грамота містам» 1785</w:t>
      </w:r>
      <w:r w:rsidR="004743F8">
        <w:rPr>
          <w:lang w:val="uk-UA"/>
        </w:rPr>
        <w:t> </w:t>
      </w:r>
      <w:r w:rsidR="00840076" w:rsidRPr="0028070A">
        <w:rPr>
          <w:lang w:val="uk-UA"/>
        </w:rPr>
        <w:t xml:space="preserve">р. </w:t>
      </w:r>
      <w:r w:rsidR="00414B2C">
        <w:rPr>
          <w:lang w:val="uk-UA"/>
        </w:rPr>
        <w:t>Цей документ</w:t>
      </w:r>
      <w:r w:rsidR="00840076" w:rsidRPr="0028070A">
        <w:rPr>
          <w:lang w:val="uk-UA"/>
        </w:rPr>
        <w:t xml:space="preserve"> закла</w:t>
      </w:r>
      <w:r w:rsidR="00414B2C">
        <w:rPr>
          <w:lang w:val="uk-UA"/>
        </w:rPr>
        <w:t>дає</w:t>
      </w:r>
      <w:r w:rsidR="00840076" w:rsidRPr="0028070A">
        <w:rPr>
          <w:lang w:val="uk-UA"/>
        </w:rPr>
        <w:t xml:space="preserve"> основи самоврядування міських громад, надаючи міським установ</w:t>
      </w:r>
      <w:r w:rsidR="00071394" w:rsidRPr="0028070A">
        <w:rPr>
          <w:lang w:val="uk-UA"/>
        </w:rPr>
        <w:t xml:space="preserve">ам певну автономію та </w:t>
      </w:r>
      <w:r w:rsidR="00414B2C">
        <w:rPr>
          <w:lang w:val="uk-UA"/>
        </w:rPr>
        <w:t xml:space="preserve">відповідні до затверджених форм </w:t>
      </w:r>
      <w:r w:rsidR="00414B2C">
        <w:rPr>
          <w:rFonts w:cs="Times New Roman"/>
          <w:lang w:val="uk-UA"/>
        </w:rPr>
        <w:t>–</w:t>
      </w:r>
      <w:r w:rsidR="00840076" w:rsidRPr="0028070A">
        <w:rPr>
          <w:lang w:val="uk-UA"/>
        </w:rPr>
        <w:t xml:space="preserve"> </w:t>
      </w:r>
      <w:r w:rsidR="00297189" w:rsidRPr="0028070A">
        <w:rPr>
          <w:lang w:val="uk-UA"/>
        </w:rPr>
        <w:t>функції</w:t>
      </w:r>
      <w:r w:rsidR="00840076" w:rsidRPr="0028070A">
        <w:rPr>
          <w:lang w:val="uk-UA"/>
        </w:rPr>
        <w:t>.</w:t>
      </w:r>
      <w:r w:rsidR="008B2D02" w:rsidRPr="0028070A">
        <w:rPr>
          <w:lang w:val="uk-UA"/>
        </w:rPr>
        <w:t xml:space="preserve"> </w:t>
      </w:r>
      <w:r w:rsidR="00840076" w:rsidRPr="0028070A">
        <w:rPr>
          <w:lang w:val="uk-UA"/>
        </w:rPr>
        <w:t>Проте</w:t>
      </w:r>
      <w:r w:rsidR="008B2D02" w:rsidRPr="0028070A">
        <w:rPr>
          <w:lang w:val="uk-UA"/>
        </w:rPr>
        <w:t xml:space="preserve"> контр-реформа міського управління за Міським положенням 1892</w:t>
      </w:r>
      <w:r w:rsidR="004743F8">
        <w:rPr>
          <w:lang w:val="uk-UA"/>
        </w:rPr>
        <w:t> </w:t>
      </w:r>
      <w:r w:rsidR="008B2D02" w:rsidRPr="0028070A">
        <w:rPr>
          <w:lang w:val="uk-UA"/>
        </w:rPr>
        <w:t>рр. розцінювалася багатьма дослідниками</w:t>
      </w:r>
      <w:r w:rsidR="008B2D02" w:rsidRPr="0028070A">
        <w:rPr>
          <w:vertAlign w:val="superscript"/>
          <w:lang w:val="uk-UA"/>
        </w:rPr>
        <w:footnoteReference w:id="13"/>
      </w:r>
      <w:r w:rsidR="008B2D02" w:rsidRPr="0028070A">
        <w:rPr>
          <w:lang w:val="uk-UA"/>
        </w:rPr>
        <w:t xml:space="preserve"> як крок назад </w:t>
      </w:r>
      <w:r w:rsidR="008B2D02" w:rsidRPr="0028070A">
        <w:rPr>
          <w:rFonts w:cs="Times New Roman"/>
          <w:lang w:val="uk-UA"/>
        </w:rPr>
        <w:t>–</w:t>
      </w:r>
      <w:r w:rsidR="008B2D02" w:rsidRPr="0028070A">
        <w:rPr>
          <w:lang w:val="uk-UA"/>
        </w:rPr>
        <w:t xml:space="preserve"> перетворення міського самоврядування в напівбюрократичну установу, що діє за вказівкою адміністрації. </w:t>
      </w:r>
      <w:r w:rsidR="00C26020" w:rsidRPr="0028070A">
        <w:rPr>
          <w:lang w:val="uk-UA"/>
        </w:rPr>
        <w:t>Позицію</w:t>
      </w:r>
      <w:r w:rsidR="00545DB3" w:rsidRPr="0028070A">
        <w:rPr>
          <w:lang w:val="uk-UA"/>
        </w:rPr>
        <w:t xml:space="preserve"> дослідників</w:t>
      </w:r>
      <w:r w:rsidR="008B2D02" w:rsidRPr="0028070A">
        <w:rPr>
          <w:lang w:val="uk-UA"/>
        </w:rPr>
        <w:t xml:space="preserve"> </w:t>
      </w:r>
      <w:bookmarkStart w:id="4" w:name="_Hlk191817838"/>
      <w:r w:rsidR="00071394" w:rsidRPr="0028070A">
        <w:rPr>
          <w:lang w:val="uk-UA"/>
        </w:rPr>
        <w:t>підтримав</w:t>
      </w:r>
      <w:r w:rsidR="00DE4CFF" w:rsidRPr="0028070A">
        <w:rPr>
          <w:lang w:val="uk-UA"/>
        </w:rPr>
        <w:t xml:space="preserve"> </w:t>
      </w:r>
      <w:r w:rsidR="008B2D02" w:rsidRPr="0028070A">
        <w:rPr>
          <w:lang w:val="uk-UA"/>
        </w:rPr>
        <w:t>А. Кізеветтер</w:t>
      </w:r>
      <w:bookmarkEnd w:id="4"/>
      <w:r w:rsidR="008B2D02" w:rsidRPr="0028070A">
        <w:rPr>
          <w:lang w:val="uk-UA"/>
        </w:rPr>
        <w:t>,</w:t>
      </w:r>
      <w:r w:rsidR="008B2D02" w:rsidRPr="0028070A">
        <w:rPr>
          <w:rFonts w:asciiTheme="minorHAnsi" w:hAnsiTheme="minorHAnsi"/>
          <w:sz w:val="22"/>
          <w:lang w:val="uk-UA"/>
        </w:rPr>
        <w:t xml:space="preserve"> </w:t>
      </w:r>
      <w:r w:rsidR="008B2D02" w:rsidRPr="0028070A">
        <w:rPr>
          <w:lang w:val="uk-UA"/>
        </w:rPr>
        <w:t>який на початку XX</w:t>
      </w:r>
      <w:r w:rsidR="00DE4CFF" w:rsidRPr="0028070A">
        <w:rPr>
          <w:lang w:val="uk-UA"/>
        </w:rPr>
        <w:t> </w:t>
      </w:r>
      <w:r w:rsidR="008B2D02" w:rsidRPr="0028070A">
        <w:rPr>
          <w:lang w:val="uk-UA"/>
        </w:rPr>
        <w:t>ст. фактично довів, що основні засади Положення не були здійснені на практиці, оскільки не відповідали тодішньому рівню розвитку російських міст</w:t>
      </w:r>
      <w:r w:rsidR="008B2D02" w:rsidRPr="0028070A">
        <w:rPr>
          <w:vertAlign w:val="superscript"/>
          <w:lang w:val="uk-UA"/>
        </w:rPr>
        <w:footnoteReference w:id="14"/>
      </w:r>
      <w:r w:rsidR="008B2D02" w:rsidRPr="0028070A">
        <w:rPr>
          <w:lang w:val="uk-UA"/>
        </w:rPr>
        <w:t>.</w:t>
      </w:r>
      <w:r w:rsidR="008B2D02" w:rsidRPr="008B2D02">
        <w:rPr>
          <w:lang w:val="uk-UA"/>
        </w:rPr>
        <w:t xml:space="preserve"> </w:t>
      </w:r>
    </w:p>
    <w:p w14:paraId="77BA76CB" w14:textId="0A9A220C" w:rsidR="004935EE" w:rsidRPr="004935EE" w:rsidRDefault="008B2D02" w:rsidP="004935EE">
      <w:pPr>
        <w:spacing w:after="0" w:line="360" w:lineRule="auto"/>
        <w:ind w:firstLine="709"/>
        <w:jc w:val="both"/>
        <w:rPr>
          <w:lang w:val="uk-UA"/>
        </w:rPr>
      </w:pPr>
      <w:r w:rsidRPr="008B2D02">
        <w:rPr>
          <w:lang w:val="uk-UA"/>
        </w:rPr>
        <w:t xml:space="preserve">Окрему увагу, в межах дослідження, заслуговує </w:t>
      </w:r>
      <w:r w:rsidR="006D7426" w:rsidRPr="006D7426">
        <w:rPr>
          <w:lang w:val="uk-UA"/>
        </w:rPr>
        <w:t>робота</w:t>
      </w:r>
      <w:r w:rsidR="006D7426">
        <w:rPr>
          <w:lang w:val="uk-UA"/>
        </w:rPr>
        <w:t xml:space="preserve"> </w:t>
      </w:r>
      <w:r w:rsidR="0050629E">
        <w:rPr>
          <w:lang w:val="uk-UA"/>
        </w:rPr>
        <w:t>В. </w:t>
      </w:r>
      <w:r w:rsidR="006D7426" w:rsidRPr="006D7426">
        <w:rPr>
          <w:lang w:val="uk-UA"/>
        </w:rPr>
        <w:t>Тотом</w:t>
      </w:r>
      <w:r w:rsidR="00163CA4">
        <w:rPr>
          <w:lang w:val="uk-UA"/>
        </w:rPr>
        <w:t>і</w:t>
      </w:r>
      <w:r w:rsidR="006D7426" w:rsidRPr="006D7426">
        <w:rPr>
          <w:lang w:val="uk-UA"/>
        </w:rPr>
        <w:t xml:space="preserve">анц </w:t>
      </w:r>
      <w:r w:rsidRPr="008B2D02">
        <w:rPr>
          <w:lang w:val="uk-UA"/>
        </w:rPr>
        <w:t xml:space="preserve">«Самоуправление и </w:t>
      </w:r>
      <w:r w:rsidR="004E1663">
        <w:rPr>
          <w:lang w:val="uk-UA"/>
        </w:rPr>
        <w:t>городское хозяйство»</w:t>
      </w:r>
      <w:r w:rsidRPr="008B2D02">
        <w:rPr>
          <w:vertAlign w:val="superscript"/>
          <w:lang w:val="uk-UA"/>
        </w:rPr>
        <w:footnoteReference w:id="15"/>
      </w:r>
      <w:r w:rsidR="006D7426" w:rsidRPr="006D7426">
        <w:rPr>
          <w:lang w:val="uk-UA"/>
        </w:rPr>
        <w:t xml:space="preserve">. </w:t>
      </w:r>
      <w:r w:rsidRPr="008B2D02">
        <w:rPr>
          <w:lang w:val="uk-UA"/>
        </w:rPr>
        <w:t xml:space="preserve">На підставі </w:t>
      </w:r>
      <w:r w:rsidR="009C15CB">
        <w:rPr>
          <w:lang w:val="uk-UA"/>
        </w:rPr>
        <w:t>існуючих</w:t>
      </w:r>
      <w:r w:rsidR="006D7426">
        <w:rPr>
          <w:lang w:val="uk-UA"/>
        </w:rPr>
        <w:t xml:space="preserve"> </w:t>
      </w:r>
      <w:r w:rsidR="00163CA4">
        <w:rPr>
          <w:lang w:val="uk-UA"/>
        </w:rPr>
        <w:t>матеріалів</w:t>
      </w:r>
      <w:r w:rsidR="006D7426">
        <w:rPr>
          <w:lang w:val="uk-UA"/>
        </w:rPr>
        <w:t>,</w:t>
      </w:r>
      <w:r w:rsidRPr="008B2D02">
        <w:rPr>
          <w:lang w:val="uk-UA"/>
        </w:rPr>
        <w:t xml:space="preserve"> </w:t>
      </w:r>
      <w:r w:rsidRPr="008B2D02">
        <w:rPr>
          <w:lang w:val="uk-UA"/>
        </w:rPr>
        <w:lastRenderedPageBreak/>
        <w:t>автор доводить, що основ</w:t>
      </w:r>
      <w:r w:rsidR="006D7426">
        <w:rPr>
          <w:lang w:val="uk-UA"/>
        </w:rPr>
        <w:t xml:space="preserve">ною </w:t>
      </w:r>
      <w:r w:rsidRPr="008B2D02">
        <w:rPr>
          <w:lang w:val="uk-UA"/>
        </w:rPr>
        <w:t>мет</w:t>
      </w:r>
      <w:r w:rsidR="006D7426">
        <w:rPr>
          <w:lang w:val="uk-UA"/>
        </w:rPr>
        <w:t>ою</w:t>
      </w:r>
      <w:r w:rsidRPr="008B2D02">
        <w:rPr>
          <w:lang w:val="uk-UA"/>
        </w:rPr>
        <w:t xml:space="preserve"> діяльності владних структур міста </w:t>
      </w:r>
      <w:r w:rsidRPr="008B2D02">
        <w:rPr>
          <w:rFonts w:cs="Times New Roman"/>
          <w:lang w:val="uk-UA"/>
        </w:rPr>
        <w:t>є</w:t>
      </w:r>
      <w:r w:rsidRPr="008B2D02">
        <w:rPr>
          <w:lang w:val="uk-UA"/>
        </w:rPr>
        <w:t xml:space="preserve"> благоустрій: оздоровлення міста, мощення вулиць, очищення міста, устрій міського водопостачання, піклування про озеленіння міста, намагання здешевлення користування телефоном, започаткування безоплатних шкільних сніданків та здешевлення цін на хліб. </w:t>
      </w:r>
      <w:r w:rsidR="004935EE" w:rsidRPr="004935EE">
        <w:rPr>
          <w:lang w:val="uk-UA"/>
        </w:rPr>
        <w:t xml:space="preserve">Ба більше </w:t>
      </w:r>
      <w:r w:rsidR="004935EE" w:rsidRPr="004935EE">
        <w:rPr>
          <w:rFonts w:cs="Times New Roman"/>
          <w:lang w:val="uk-UA"/>
        </w:rPr>
        <w:t>–</w:t>
      </w:r>
      <w:r w:rsidR="004935EE" w:rsidRPr="004935EE">
        <w:rPr>
          <w:lang w:val="uk-UA"/>
        </w:rPr>
        <w:t xml:space="preserve"> грошовий прибуток міських </w:t>
      </w:r>
      <w:r w:rsidR="004935EE">
        <w:rPr>
          <w:lang w:val="uk-UA"/>
        </w:rPr>
        <w:t>д</w:t>
      </w:r>
      <w:r w:rsidR="004935EE" w:rsidRPr="004935EE">
        <w:rPr>
          <w:lang w:val="uk-UA"/>
        </w:rPr>
        <w:t>ум</w:t>
      </w:r>
      <w:r w:rsidR="0024048C">
        <w:rPr>
          <w:lang w:val="uk-UA"/>
        </w:rPr>
        <w:t xml:space="preserve">, на думку автора, </w:t>
      </w:r>
      <w:r w:rsidR="004935EE" w:rsidRPr="004935EE">
        <w:rPr>
          <w:lang w:val="uk-UA"/>
        </w:rPr>
        <w:t>залежав від муніципальних підприємств, що надавали основний прибуток міським самоврядним органам.</w:t>
      </w:r>
    </w:p>
    <w:p w14:paraId="36B4B1F9" w14:textId="05BF83CA" w:rsidR="008B2D02" w:rsidRPr="008B2D02" w:rsidRDefault="00706CD3" w:rsidP="008B2D02">
      <w:pPr>
        <w:numPr>
          <w:ilvl w:val="1"/>
          <w:numId w:val="0"/>
        </w:numPr>
        <w:spacing w:after="0" w:line="360" w:lineRule="auto"/>
        <w:ind w:firstLine="709"/>
        <w:contextualSpacing/>
        <w:jc w:val="both"/>
        <w:outlineLvl w:val="1"/>
        <w:rPr>
          <w:lang w:val="uk-UA"/>
        </w:rPr>
      </w:pPr>
      <w:r>
        <w:rPr>
          <w:lang w:val="uk-UA"/>
        </w:rPr>
        <w:t>Містознавець проводив</w:t>
      </w:r>
      <w:r w:rsidR="008B2D02" w:rsidRPr="008B2D02">
        <w:rPr>
          <w:lang w:val="uk-UA"/>
        </w:rPr>
        <w:t xml:space="preserve"> паралель між діяльністю міського самоврядування Російської імперії та західними країнами, акцентуючи увагу на тому, що імперські владні структури не приділяли достатнього піклування розвиткові міського господарства та благоустрою міста в порівнянні з західними місцевими органами влади</w:t>
      </w:r>
      <w:r w:rsidR="008B2D02" w:rsidRPr="008B2D02">
        <w:rPr>
          <w:vertAlign w:val="superscript"/>
          <w:lang w:val="uk-UA"/>
        </w:rPr>
        <w:footnoteReference w:id="16"/>
      </w:r>
      <w:r w:rsidR="008B2D02" w:rsidRPr="008B2D02">
        <w:rPr>
          <w:lang w:val="uk-UA"/>
        </w:rPr>
        <w:t>.</w:t>
      </w:r>
    </w:p>
    <w:p w14:paraId="4D1C77F8" w14:textId="6F6303D7" w:rsidR="008B2D02" w:rsidRPr="008B2D02" w:rsidRDefault="008B2D02" w:rsidP="008B2D02">
      <w:pPr>
        <w:numPr>
          <w:ilvl w:val="1"/>
          <w:numId w:val="0"/>
        </w:numPr>
        <w:spacing w:after="0" w:line="360" w:lineRule="auto"/>
        <w:ind w:firstLine="709"/>
        <w:contextualSpacing/>
        <w:jc w:val="both"/>
        <w:outlineLvl w:val="1"/>
        <w:rPr>
          <w:lang w:val="uk-UA"/>
        </w:rPr>
      </w:pPr>
      <w:r w:rsidRPr="008B2D02">
        <w:rPr>
          <w:lang w:val="uk-UA"/>
        </w:rPr>
        <w:t>До перших ґрунтовних історичних робіт, де зокрема, розкривається питання міського самоврядування</w:t>
      </w:r>
      <w:r w:rsidR="00E96110">
        <w:rPr>
          <w:lang w:val="uk-UA"/>
        </w:rPr>
        <w:t>,</w:t>
      </w:r>
      <w:r w:rsidRPr="008B2D02">
        <w:rPr>
          <w:lang w:val="uk-UA"/>
        </w:rPr>
        <w:t xml:space="preserve"> його комунального господарства та благоустрою</w:t>
      </w:r>
      <w:r w:rsidR="00E96110">
        <w:rPr>
          <w:lang w:val="uk-UA"/>
        </w:rPr>
        <w:t>,</w:t>
      </w:r>
      <w:r w:rsidRPr="008B2D02">
        <w:rPr>
          <w:lang w:val="uk-UA"/>
        </w:rPr>
        <w:t xml:space="preserve"> варто зарахувати працю, написану </w:t>
      </w:r>
      <w:r w:rsidRPr="005D7A25">
        <w:rPr>
          <w:lang w:val="uk-UA"/>
        </w:rPr>
        <w:t>Д. Багалієм</w:t>
      </w:r>
      <w:r w:rsidR="002D0ADA">
        <w:rPr>
          <w:lang w:val="uk-UA"/>
        </w:rPr>
        <w:t xml:space="preserve"> </w:t>
      </w:r>
      <w:r w:rsidRPr="008B2D02">
        <w:rPr>
          <w:lang w:val="uk-UA"/>
        </w:rPr>
        <w:t>та Д. Міллером,</w:t>
      </w:r>
      <w:r w:rsidRPr="008B2D02">
        <w:rPr>
          <w:rFonts w:asciiTheme="minorHAnsi" w:hAnsiTheme="minorHAnsi"/>
          <w:sz w:val="22"/>
          <w:lang w:val="uk-UA"/>
        </w:rPr>
        <w:t xml:space="preserve"> </w:t>
      </w:r>
      <w:r w:rsidRPr="008B2D02">
        <w:rPr>
          <w:lang w:val="uk-UA"/>
        </w:rPr>
        <w:t>присвячену 250-річчю Харкова</w:t>
      </w:r>
      <w:r w:rsidRPr="008B2D02">
        <w:rPr>
          <w:vertAlign w:val="superscript"/>
          <w:lang w:val="uk-UA"/>
        </w:rPr>
        <w:footnoteReference w:id="17"/>
      </w:r>
      <w:r w:rsidR="004935EE">
        <w:rPr>
          <w:lang w:val="uk-UA"/>
        </w:rPr>
        <w:t>.</w:t>
      </w:r>
      <w:r w:rsidRPr="008B2D02">
        <w:rPr>
          <w:lang w:val="uk-UA"/>
        </w:rPr>
        <w:t xml:space="preserve"> В монографії вперше систематизовано великий фактичний матеріал щодо розви</w:t>
      </w:r>
      <w:r w:rsidR="002B4732">
        <w:rPr>
          <w:lang w:val="uk-UA"/>
        </w:rPr>
        <w:t>тку муніципального господарства.</w:t>
      </w:r>
      <w:r w:rsidRPr="008B2D02">
        <w:rPr>
          <w:lang w:val="uk-UA"/>
        </w:rPr>
        <w:t xml:space="preserve"> </w:t>
      </w:r>
      <w:r w:rsidR="002B4732">
        <w:rPr>
          <w:lang w:val="uk-UA"/>
        </w:rPr>
        <w:t>В</w:t>
      </w:r>
      <w:r w:rsidRPr="008B2D02">
        <w:rPr>
          <w:lang w:val="uk-UA"/>
        </w:rPr>
        <w:t xml:space="preserve">икладено основні заходи органів міського самоврядування та розвитку народної освіти й охорони здоров’я </w:t>
      </w:r>
      <w:r w:rsidR="004935EE">
        <w:rPr>
          <w:lang w:val="uk-UA"/>
        </w:rPr>
        <w:t>українців</w:t>
      </w:r>
      <w:r w:rsidR="002B4732">
        <w:rPr>
          <w:lang w:val="uk-UA"/>
        </w:rPr>
        <w:t>. Також</w:t>
      </w:r>
      <w:r w:rsidRPr="008B2D02">
        <w:rPr>
          <w:lang w:val="uk-UA"/>
        </w:rPr>
        <w:t xml:space="preserve"> простежуються окремі аспекти відносин муніципальної влади з центральною й місцевою державними адміністраціями</w:t>
      </w:r>
      <w:r w:rsidRPr="008B2D02">
        <w:rPr>
          <w:vertAlign w:val="superscript"/>
          <w:lang w:val="uk-UA"/>
        </w:rPr>
        <w:footnoteReference w:id="18"/>
      </w:r>
      <w:r w:rsidRPr="008B2D02">
        <w:rPr>
          <w:lang w:val="uk-UA"/>
        </w:rPr>
        <w:t>, адже саме там зосереджувалося управління комунальними підприємствами, земельними ресурсами, житлові питання, пожежна безпека та низка інших важливих сфер, що забезпечували функціонування інфраструктури міста з метою його благоустрою.</w:t>
      </w:r>
    </w:p>
    <w:p w14:paraId="2D35F96A" w14:textId="4DDDA764" w:rsidR="00F54038" w:rsidRPr="00F54038" w:rsidRDefault="00F54038" w:rsidP="00F54038">
      <w:pPr>
        <w:numPr>
          <w:ilvl w:val="1"/>
          <w:numId w:val="0"/>
        </w:numPr>
        <w:spacing w:after="0" w:line="360" w:lineRule="auto"/>
        <w:ind w:firstLine="709"/>
        <w:contextualSpacing/>
        <w:jc w:val="both"/>
        <w:outlineLvl w:val="1"/>
        <w:rPr>
          <w:lang w:val="uk-UA"/>
        </w:rPr>
      </w:pPr>
      <w:bookmarkStart w:id="5" w:name="_Hlk198481963"/>
      <w:r w:rsidRPr="00F54038">
        <w:rPr>
          <w:lang w:val="uk-UA"/>
        </w:rPr>
        <w:lastRenderedPageBreak/>
        <w:t>В радянський період (1921</w:t>
      </w:r>
      <w:r w:rsidR="00AE47C2">
        <w:rPr>
          <w:rFonts w:cs="Times New Roman"/>
          <w:lang w:val="uk-UA"/>
        </w:rPr>
        <w:t>–</w:t>
      </w:r>
      <w:r w:rsidRPr="00F54038">
        <w:rPr>
          <w:lang w:val="uk-UA"/>
        </w:rPr>
        <w:t>1990 рр.) роботи по історії житлового і комунального господарства мали нестійку кількісну амплітуду. Більшість робіт було присвячено пожвавленню різних сторін комунального господарства в роки НЕПу</w:t>
      </w:r>
      <w:r w:rsidRPr="00F54038">
        <w:rPr>
          <w:rStyle w:val="ac"/>
          <w:lang w:val="uk-UA"/>
        </w:rPr>
        <w:footnoteReference w:id="19"/>
      </w:r>
      <w:r w:rsidRPr="00F54038">
        <w:rPr>
          <w:lang w:val="uk-UA"/>
        </w:rPr>
        <w:t>. При цьому низка авторів спеціально наголошували на публічно-правовому характері та суспільно-корисному призначенні комунальних підприємств, які обмежували господарський розрахунок рівнем самоокупності</w:t>
      </w:r>
      <w:r w:rsidRPr="00F54038">
        <w:rPr>
          <w:rStyle w:val="ac"/>
          <w:lang w:val="uk-UA"/>
        </w:rPr>
        <w:footnoteReference w:id="20"/>
      </w:r>
      <w:r w:rsidRPr="00F54038">
        <w:rPr>
          <w:lang w:val="uk-UA"/>
        </w:rPr>
        <w:t>.</w:t>
      </w:r>
    </w:p>
    <w:bookmarkEnd w:id="5"/>
    <w:p w14:paraId="6BA65ED1" w14:textId="502D24AC" w:rsidR="008B2D02" w:rsidRDefault="008B2D02" w:rsidP="008B2D02">
      <w:pPr>
        <w:numPr>
          <w:ilvl w:val="1"/>
          <w:numId w:val="0"/>
        </w:numPr>
        <w:spacing w:after="0" w:line="360" w:lineRule="auto"/>
        <w:ind w:firstLine="709"/>
        <w:contextualSpacing/>
        <w:jc w:val="both"/>
        <w:outlineLvl w:val="1"/>
        <w:rPr>
          <w:lang w:val="uk-UA"/>
        </w:rPr>
      </w:pPr>
      <w:r w:rsidRPr="008B2D02">
        <w:rPr>
          <w:lang w:val="uk-UA"/>
        </w:rPr>
        <w:t>Для глибшого розуміння процесу формування історіографії</w:t>
      </w:r>
      <w:r w:rsidR="00F849DB">
        <w:rPr>
          <w:lang w:val="uk-UA"/>
        </w:rPr>
        <w:t xml:space="preserve"> </w:t>
      </w:r>
      <w:r w:rsidR="00F54038">
        <w:rPr>
          <w:lang w:val="uk-UA"/>
        </w:rPr>
        <w:t>з питання становлення комунального господарства</w:t>
      </w:r>
      <w:r w:rsidRPr="008B2D02">
        <w:rPr>
          <w:lang w:val="uk-UA"/>
        </w:rPr>
        <w:t xml:space="preserve"> в СРСР, вважається доцільним відстежити об’єм опублікованих </w:t>
      </w:r>
      <w:r w:rsidR="00165CA9">
        <w:rPr>
          <w:lang w:val="uk-UA"/>
        </w:rPr>
        <w:t>н</w:t>
      </w:r>
      <w:r w:rsidRPr="008B2D02">
        <w:rPr>
          <w:lang w:val="uk-UA"/>
        </w:rPr>
        <w:t>аукових та публіцистичних робіт</w:t>
      </w:r>
      <w:r w:rsidR="00ED5DEA">
        <w:rPr>
          <w:lang w:val="uk-UA"/>
        </w:rPr>
        <w:t xml:space="preserve"> за </w:t>
      </w:r>
      <w:r w:rsidR="00ED5DEA">
        <w:rPr>
          <w:lang w:val="uk-UA"/>
        </w:rPr>
        <w:lastRenderedPageBreak/>
        <w:t>періодами</w:t>
      </w:r>
      <w:r w:rsidRPr="008B2D02">
        <w:rPr>
          <w:lang w:val="uk-UA"/>
        </w:rPr>
        <w:t xml:space="preserve">: </w:t>
      </w:r>
      <w:r w:rsidRPr="0055115A">
        <w:rPr>
          <w:lang w:val="uk-UA"/>
        </w:rPr>
        <w:t>з 1922 по 1932 рр.</w:t>
      </w:r>
      <w:r w:rsidRPr="0055115A">
        <w:rPr>
          <w:vertAlign w:val="superscript"/>
          <w:lang w:val="uk-UA"/>
        </w:rPr>
        <w:footnoteReference w:id="21"/>
      </w:r>
      <w:r w:rsidRPr="0055115A">
        <w:rPr>
          <w:lang w:val="uk-UA"/>
        </w:rPr>
        <w:t>; з</w:t>
      </w:r>
      <w:r w:rsidRPr="008B2D02">
        <w:rPr>
          <w:lang w:val="uk-UA"/>
        </w:rPr>
        <w:t xml:space="preserve"> 1932 р. по 1957 р.</w:t>
      </w:r>
      <w:r w:rsidRPr="008B2D02">
        <w:rPr>
          <w:vertAlign w:val="superscript"/>
          <w:lang w:val="uk-UA"/>
        </w:rPr>
        <w:footnoteReference w:id="22"/>
      </w:r>
      <w:r w:rsidRPr="008B2D02">
        <w:rPr>
          <w:lang w:val="uk-UA"/>
        </w:rPr>
        <w:t>; з 1957 по 1991 р.</w:t>
      </w:r>
      <w:r w:rsidRPr="008B2D02">
        <w:rPr>
          <w:vertAlign w:val="superscript"/>
          <w:lang w:val="uk-UA"/>
        </w:rPr>
        <w:footnoteReference w:id="23"/>
      </w:r>
      <w:r w:rsidRPr="008B2D02">
        <w:rPr>
          <w:lang w:val="uk-UA"/>
        </w:rPr>
        <w:t xml:space="preserve">. </w:t>
      </w:r>
      <w:r w:rsidR="00B65963" w:rsidRPr="006B38FC">
        <w:rPr>
          <w:lang w:val="uk-UA"/>
        </w:rPr>
        <w:t xml:space="preserve">(Додаток </w:t>
      </w:r>
      <w:r w:rsidR="00656DDB">
        <w:rPr>
          <w:lang w:val="uk-UA"/>
        </w:rPr>
        <w:t>А</w:t>
      </w:r>
      <w:r w:rsidR="00B65963" w:rsidRPr="006B38FC">
        <w:rPr>
          <w:lang w:val="uk-UA"/>
        </w:rPr>
        <w:t>)</w:t>
      </w:r>
    </w:p>
    <w:p w14:paraId="6E67DA60" w14:textId="4FDDCD17" w:rsidR="00F20541" w:rsidRDefault="00F20541" w:rsidP="00F20541">
      <w:pPr>
        <w:numPr>
          <w:ilvl w:val="1"/>
          <w:numId w:val="0"/>
        </w:numPr>
        <w:spacing w:after="0" w:line="360" w:lineRule="auto"/>
        <w:ind w:firstLine="709"/>
        <w:contextualSpacing/>
        <w:jc w:val="both"/>
        <w:outlineLvl w:val="1"/>
        <w:rPr>
          <w:lang w:val="uk-UA"/>
        </w:rPr>
      </w:pPr>
      <w:r>
        <w:rPr>
          <w:lang w:val="uk-UA"/>
        </w:rPr>
        <w:lastRenderedPageBreak/>
        <w:t>Н</w:t>
      </w:r>
      <w:r w:rsidR="008B2D02" w:rsidRPr="008B2D02">
        <w:rPr>
          <w:lang w:val="uk-UA"/>
        </w:rPr>
        <w:t xml:space="preserve">айбільша кількість </w:t>
      </w:r>
      <w:r w:rsidR="0051512D">
        <w:rPr>
          <w:lang w:val="uk-UA"/>
        </w:rPr>
        <w:t xml:space="preserve">опублікованих </w:t>
      </w:r>
      <w:r>
        <w:rPr>
          <w:lang w:val="uk-UA"/>
        </w:rPr>
        <w:t>публіцистичних</w:t>
      </w:r>
      <w:r w:rsidR="008B2D02" w:rsidRPr="008B2D02">
        <w:rPr>
          <w:lang w:val="uk-UA"/>
        </w:rPr>
        <w:t xml:space="preserve"> </w:t>
      </w:r>
      <w:r w:rsidR="0051512D">
        <w:rPr>
          <w:lang w:val="uk-UA"/>
        </w:rPr>
        <w:t>статей</w:t>
      </w:r>
      <w:r w:rsidR="008B2D02" w:rsidRPr="008B2D02">
        <w:rPr>
          <w:lang w:val="uk-UA"/>
        </w:rPr>
        <w:t xml:space="preserve"> з проблем міського господарства та його житлово-комунальної сфери припадає </w:t>
      </w:r>
      <w:r w:rsidR="008B2D02" w:rsidRPr="00F20541">
        <w:rPr>
          <w:lang w:val="uk-UA"/>
        </w:rPr>
        <w:t xml:space="preserve">на період </w:t>
      </w:r>
      <w:r w:rsidRPr="00F20541">
        <w:rPr>
          <w:lang w:val="uk-UA"/>
        </w:rPr>
        <w:t xml:space="preserve">з 1922 по 1932 рр. </w:t>
      </w:r>
      <w:r w:rsidRPr="008B2D02">
        <w:rPr>
          <w:lang w:val="uk-UA"/>
        </w:rPr>
        <w:t xml:space="preserve">Саме </w:t>
      </w:r>
      <w:r>
        <w:rPr>
          <w:lang w:val="uk-UA"/>
        </w:rPr>
        <w:t>в</w:t>
      </w:r>
      <w:r w:rsidRPr="008B2D02">
        <w:rPr>
          <w:lang w:val="uk-UA"/>
        </w:rPr>
        <w:t xml:space="preserve"> цей час </w:t>
      </w:r>
      <w:r w:rsidR="00C40C47">
        <w:rPr>
          <w:lang w:val="uk-UA"/>
        </w:rPr>
        <w:t>був опублікований значний</w:t>
      </w:r>
      <w:r w:rsidRPr="008B2D02">
        <w:rPr>
          <w:lang w:val="uk-UA"/>
        </w:rPr>
        <w:t xml:space="preserve"> відсоток </w:t>
      </w:r>
      <w:r>
        <w:rPr>
          <w:lang w:val="uk-UA"/>
        </w:rPr>
        <w:t>узагальнюючих</w:t>
      </w:r>
      <w:r w:rsidRPr="008B2D02">
        <w:rPr>
          <w:lang w:val="uk-UA"/>
        </w:rPr>
        <w:t xml:space="preserve"> статей, </w:t>
      </w:r>
      <w:r>
        <w:rPr>
          <w:lang w:val="uk-UA"/>
        </w:rPr>
        <w:t>що свідчить про те, що в перші роки</w:t>
      </w:r>
      <w:r w:rsidRPr="008B2D02">
        <w:rPr>
          <w:lang w:val="uk-UA"/>
        </w:rPr>
        <w:t xml:space="preserve"> радянської влади інтерес до комунального господарства </w:t>
      </w:r>
      <w:r>
        <w:rPr>
          <w:lang w:val="uk-UA"/>
        </w:rPr>
        <w:t xml:space="preserve">не </w:t>
      </w:r>
      <w:r w:rsidRPr="008B2D02">
        <w:rPr>
          <w:lang w:val="uk-UA"/>
        </w:rPr>
        <w:t xml:space="preserve">мав </w:t>
      </w:r>
      <w:r w:rsidR="00B056BA">
        <w:rPr>
          <w:lang w:val="uk-UA"/>
        </w:rPr>
        <w:t>достатньої наукової</w:t>
      </w:r>
      <w:r>
        <w:rPr>
          <w:lang w:val="uk-UA"/>
        </w:rPr>
        <w:t xml:space="preserve"> </w:t>
      </w:r>
      <w:r w:rsidR="00B056BA">
        <w:rPr>
          <w:lang w:val="uk-UA"/>
        </w:rPr>
        <w:t>основи</w:t>
      </w:r>
      <w:r w:rsidRPr="008B2D02">
        <w:rPr>
          <w:lang w:val="uk-UA"/>
        </w:rPr>
        <w:t xml:space="preserve">. </w:t>
      </w:r>
    </w:p>
    <w:p w14:paraId="79A03E69" w14:textId="462B111C" w:rsidR="00D52DBF" w:rsidRDefault="008B2D02" w:rsidP="00D52DBF">
      <w:pPr>
        <w:numPr>
          <w:ilvl w:val="1"/>
          <w:numId w:val="0"/>
        </w:numPr>
        <w:spacing w:after="0" w:line="360" w:lineRule="auto"/>
        <w:ind w:firstLine="709"/>
        <w:contextualSpacing/>
        <w:jc w:val="both"/>
        <w:outlineLvl w:val="1"/>
        <w:rPr>
          <w:lang w:val="uk-UA"/>
        </w:rPr>
      </w:pPr>
      <w:r w:rsidRPr="008B2D02">
        <w:rPr>
          <w:lang w:val="uk-UA"/>
        </w:rPr>
        <w:t xml:space="preserve">Наступним, за загальною кількістю </w:t>
      </w:r>
      <w:r w:rsidR="00D52DBF">
        <w:rPr>
          <w:lang w:val="uk-UA"/>
        </w:rPr>
        <w:t xml:space="preserve">наукових робіт та </w:t>
      </w:r>
      <w:r w:rsidRPr="008B2D02">
        <w:rPr>
          <w:lang w:val="uk-UA"/>
        </w:rPr>
        <w:t>публікац</w:t>
      </w:r>
      <w:r w:rsidR="00D52DBF">
        <w:rPr>
          <w:lang w:val="uk-UA"/>
        </w:rPr>
        <w:t>ій</w:t>
      </w:r>
      <w:r w:rsidR="004722C3">
        <w:rPr>
          <w:lang w:val="uk-UA"/>
        </w:rPr>
        <w:t xml:space="preserve"> </w:t>
      </w:r>
      <w:r w:rsidR="004722C3" w:rsidRPr="00D52DBF">
        <w:rPr>
          <w:lang w:val="uk-UA"/>
        </w:rPr>
        <w:t xml:space="preserve">є період </w:t>
      </w:r>
      <w:r w:rsidR="00D52DBF" w:rsidRPr="00D52DBF">
        <w:rPr>
          <w:lang w:val="uk-UA"/>
        </w:rPr>
        <w:t xml:space="preserve">з 1957 року до 1990-х </w:t>
      </w:r>
      <w:r w:rsidR="00D52DBF">
        <w:rPr>
          <w:lang w:val="uk-UA"/>
        </w:rPr>
        <w:t>років. Загальна кількість ґрунтовних досліджень</w:t>
      </w:r>
      <w:r w:rsidR="00D52DBF" w:rsidRPr="008B2D02">
        <w:rPr>
          <w:lang w:val="uk-UA"/>
        </w:rPr>
        <w:t xml:space="preserve"> свідчить про відновлення наукового інтересу до цієї теми. Встановлено, що з 1970-х років і до початку доби Незалежності в науці активізувалося вивч</w:t>
      </w:r>
      <w:r w:rsidR="00D52DBF">
        <w:rPr>
          <w:lang w:val="uk-UA"/>
        </w:rPr>
        <w:t>ення діяльності муніципалітетів,</w:t>
      </w:r>
      <w:r w:rsidR="00D52DBF" w:rsidRPr="008B2D02">
        <w:rPr>
          <w:lang w:val="uk-UA"/>
        </w:rPr>
        <w:t xml:space="preserve"> </w:t>
      </w:r>
      <w:r w:rsidR="00D52DBF">
        <w:rPr>
          <w:lang w:val="uk-UA"/>
        </w:rPr>
        <w:t>спрямованої перш за все на пошук</w:t>
      </w:r>
      <w:r w:rsidR="00D52DBF" w:rsidRPr="008B2D02">
        <w:rPr>
          <w:lang w:val="uk-UA"/>
        </w:rPr>
        <w:t xml:space="preserve"> причин краху радянської </w:t>
      </w:r>
      <w:r w:rsidR="00D52DBF">
        <w:rPr>
          <w:lang w:val="uk-UA"/>
        </w:rPr>
        <w:t>тоталітарної</w:t>
      </w:r>
      <w:r w:rsidR="00D52DBF" w:rsidRPr="008B2D02">
        <w:rPr>
          <w:lang w:val="uk-UA"/>
        </w:rPr>
        <w:t xml:space="preserve"> моделі. </w:t>
      </w:r>
    </w:p>
    <w:p w14:paraId="13873A55" w14:textId="4A5906BB" w:rsidR="00D52DBF" w:rsidRPr="00BD25CF" w:rsidRDefault="00D52DBF" w:rsidP="00D52DBF">
      <w:pPr>
        <w:numPr>
          <w:ilvl w:val="1"/>
          <w:numId w:val="0"/>
        </w:numPr>
        <w:spacing w:after="0" w:line="360" w:lineRule="auto"/>
        <w:ind w:firstLine="709"/>
        <w:contextualSpacing/>
        <w:jc w:val="both"/>
        <w:outlineLvl w:val="1"/>
        <w:rPr>
          <w:lang w:val="uk-UA"/>
        </w:rPr>
      </w:pPr>
      <w:r w:rsidRPr="00BD25CF">
        <w:rPr>
          <w:lang w:val="uk-UA"/>
        </w:rPr>
        <w:t>Незаідеологізований підхід, запропонований О. Сенявським, зосереджується на процесі переходу сільських громад у статус міського населення, оскільки, на думку вченого, без цього переходу неможливо зрозуміти причини падіння радянської моделі. Важливою</w:t>
      </w:r>
      <w:r>
        <w:rPr>
          <w:lang w:val="uk-UA"/>
        </w:rPr>
        <w:t xml:space="preserve"> також </w:t>
      </w:r>
      <w:r w:rsidRPr="00BD25CF">
        <w:rPr>
          <w:lang w:val="uk-UA"/>
        </w:rPr>
        <w:t xml:space="preserve">є теза автора про те, що місто </w:t>
      </w:r>
      <w:r>
        <w:rPr>
          <w:lang w:val="uk-UA"/>
        </w:rPr>
        <w:t>в</w:t>
      </w:r>
      <w:r w:rsidRPr="00BD25CF">
        <w:rPr>
          <w:lang w:val="uk-UA"/>
        </w:rPr>
        <w:t xml:space="preserve"> СРСР</w:t>
      </w:r>
      <w:r>
        <w:rPr>
          <w:lang w:val="uk-UA"/>
        </w:rPr>
        <w:t xml:space="preserve"> у ХХ ст.</w:t>
      </w:r>
      <w:r w:rsidRPr="00BD25CF">
        <w:rPr>
          <w:lang w:val="uk-UA"/>
        </w:rPr>
        <w:t xml:space="preserve"> вивчали переважно в межах радянського періоду, ігноруючи при цьому історію </w:t>
      </w:r>
      <w:r w:rsidR="00E37E93">
        <w:rPr>
          <w:lang w:val="uk-UA"/>
        </w:rPr>
        <w:t>р</w:t>
      </w:r>
      <w:r w:rsidRPr="00BD25CF">
        <w:rPr>
          <w:lang w:val="uk-UA"/>
        </w:rPr>
        <w:t>осійської імперії</w:t>
      </w:r>
      <w:r>
        <w:rPr>
          <w:rStyle w:val="ac"/>
          <w:lang w:val="uk-UA"/>
        </w:rPr>
        <w:footnoteReference w:id="24"/>
      </w:r>
      <w:r>
        <w:rPr>
          <w:lang w:val="uk-UA"/>
        </w:rPr>
        <w:t xml:space="preserve">. Ці позиції </w:t>
      </w:r>
      <w:r>
        <w:rPr>
          <w:lang w:val="uk-UA"/>
        </w:rPr>
        <w:lastRenderedPageBreak/>
        <w:t>підштовхують</w:t>
      </w:r>
      <w:r w:rsidRPr="00BD25CF">
        <w:rPr>
          <w:lang w:val="uk-UA"/>
        </w:rPr>
        <w:t xml:space="preserve"> О. Сенявського до дослідження специфіки міста та його недоліків, спричинених радянською системою в сфері міського господарства.</w:t>
      </w:r>
    </w:p>
    <w:p w14:paraId="45D58FD7" w14:textId="77777777" w:rsidR="00D52DBF" w:rsidRPr="00BD25CF" w:rsidRDefault="00D52DBF" w:rsidP="00D52DBF">
      <w:pPr>
        <w:numPr>
          <w:ilvl w:val="1"/>
          <w:numId w:val="0"/>
        </w:numPr>
        <w:spacing w:after="0" w:line="360" w:lineRule="auto"/>
        <w:ind w:firstLine="709"/>
        <w:contextualSpacing/>
        <w:jc w:val="both"/>
        <w:outlineLvl w:val="1"/>
        <w:rPr>
          <w:lang w:val="uk-UA"/>
        </w:rPr>
      </w:pPr>
      <w:r>
        <w:rPr>
          <w:lang w:val="uk-UA"/>
        </w:rPr>
        <w:t>У своєму дослідженні автор</w:t>
      </w:r>
      <w:r w:rsidRPr="00BD25CF">
        <w:rPr>
          <w:lang w:val="uk-UA"/>
        </w:rPr>
        <w:t xml:space="preserve"> підкреслював, що, незважаючи на плановий характер економічного механізму, у радянських містах </w:t>
      </w:r>
      <w:r>
        <w:rPr>
          <w:lang w:val="uk-UA"/>
        </w:rPr>
        <w:t>продовжували панувати</w:t>
      </w:r>
      <w:r w:rsidRPr="00BD25CF">
        <w:rPr>
          <w:lang w:val="uk-UA"/>
        </w:rPr>
        <w:t xml:space="preserve"> стихійність і плутанина. У сфері господарського та житлового будівництва вирішальну роль відігравали відомства, тоді як роль міської влади була незначною. Це сприяло некомплексній забудові й недостатньому забезпеченню комунальної інфраструктури. Крім того, фактична безоплатність ресурсів, зокрема в рамках відомчого комунального господарства, призводила до нераціонального та витратного їх використання</w:t>
      </w:r>
      <w:r w:rsidRPr="00BD25CF">
        <w:rPr>
          <w:vertAlign w:val="superscript"/>
          <w:lang w:val="uk-UA"/>
        </w:rPr>
        <w:footnoteReference w:id="25"/>
      </w:r>
      <w:r w:rsidRPr="00BD25CF">
        <w:rPr>
          <w:lang w:val="uk-UA"/>
        </w:rPr>
        <w:t xml:space="preserve">. </w:t>
      </w:r>
    </w:p>
    <w:p w14:paraId="2CFC1774" w14:textId="292374F6" w:rsidR="00D52DBF" w:rsidRDefault="00D52DBF" w:rsidP="00D52DBF">
      <w:pPr>
        <w:numPr>
          <w:ilvl w:val="1"/>
          <w:numId w:val="0"/>
        </w:numPr>
        <w:spacing w:after="0" w:line="360" w:lineRule="auto"/>
        <w:ind w:firstLine="709"/>
        <w:contextualSpacing/>
        <w:jc w:val="both"/>
        <w:outlineLvl w:val="1"/>
        <w:rPr>
          <w:lang w:val="uk-UA"/>
        </w:rPr>
      </w:pPr>
      <w:r>
        <w:rPr>
          <w:lang w:val="uk-UA"/>
        </w:rPr>
        <w:t>Навпаки, стаття А. </w:t>
      </w:r>
      <w:r w:rsidRPr="00BD25CF">
        <w:rPr>
          <w:lang w:val="uk-UA"/>
        </w:rPr>
        <w:t xml:space="preserve">Карпова пропагувала позитивний розвиток урбанізації </w:t>
      </w:r>
      <w:bookmarkStart w:id="7" w:name="_Hlk198487172"/>
      <w:r w:rsidRPr="00BD25CF">
        <w:rPr>
          <w:lang w:val="uk-UA"/>
        </w:rPr>
        <w:t>у 1960</w:t>
      </w:r>
      <w:r w:rsidR="00AE47C2">
        <w:rPr>
          <w:rFonts w:cs="Times New Roman"/>
          <w:lang w:val="uk-UA"/>
        </w:rPr>
        <w:t>–</w:t>
      </w:r>
      <w:r w:rsidRPr="00BD25CF">
        <w:rPr>
          <w:lang w:val="uk-UA"/>
        </w:rPr>
        <w:t xml:space="preserve">1980-ті рр. </w:t>
      </w:r>
      <w:bookmarkEnd w:id="7"/>
      <w:r w:rsidRPr="00BD25CF">
        <w:rPr>
          <w:lang w:val="uk-UA"/>
        </w:rPr>
        <w:t xml:space="preserve">в УРСР/СРСР. </w:t>
      </w:r>
      <w:r w:rsidR="00DE0757">
        <w:rPr>
          <w:lang w:val="uk-UA"/>
        </w:rPr>
        <w:t>На думку автора, о</w:t>
      </w:r>
      <w:r w:rsidRPr="00BD25CF">
        <w:rPr>
          <w:lang w:val="uk-UA"/>
        </w:rPr>
        <w:t>фіційна державна політика розвитку міст спрямована на швидке будівництво житла, якісно впливала на їх трансформацію, зокрема: ускладнення комплексу міського господарства, технічне переоснащення міських інженерних пристроїв, підвищення ступеня благоустрою, поліпшення повітряного і водного басейнів, розширення зелених зон</w:t>
      </w:r>
      <w:r w:rsidRPr="008B2D02">
        <w:rPr>
          <w:vertAlign w:val="superscript"/>
          <w:lang w:val="uk-UA"/>
        </w:rPr>
        <w:footnoteReference w:id="26"/>
      </w:r>
      <w:r w:rsidRPr="008B2D02">
        <w:rPr>
          <w:lang w:val="uk-UA"/>
        </w:rPr>
        <w:t>.</w:t>
      </w:r>
    </w:p>
    <w:p w14:paraId="5E1C89A4" w14:textId="02ABBA83" w:rsidR="00D52DBF" w:rsidRPr="008B2D02" w:rsidRDefault="00D52DBF" w:rsidP="00D52DBF">
      <w:pPr>
        <w:numPr>
          <w:ilvl w:val="1"/>
          <w:numId w:val="0"/>
        </w:numPr>
        <w:spacing w:after="0" w:line="360" w:lineRule="auto"/>
        <w:ind w:firstLine="709"/>
        <w:contextualSpacing/>
        <w:jc w:val="both"/>
        <w:outlineLvl w:val="1"/>
        <w:rPr>
          <w:highlight w:val="yellow"/>
          <w:lang w:val="uk-UA"/>
        </w:rPr>
      </w:pPr>
      <w:r w:rsidRPr="009E4028">
        <w:rPr>
          <w:rFonts w:cs="Times New Roman"/>
          <w:bCs/>
          <w:kern w:val="2"/>
          <w:szCs w:val="28"/>
          <w:lang w:val="uk-UA"/>
          <w14:ligatures w14:val="standardContextual"/>
        </w:rPr>
        <w:t xml:space="preserve">Ця ідея </w:t>
      </w:r>
      <w:r>
        <w:rPr>
          <w:rFonts w:cs="Times New Roman"/>
          <w:bCs/>
          <w:kern w:val="2"/>
          <w:szCs w:val="28"/>
          <w:lang w:val="uk-UA"/>
          <w14:ligatures w14:val="standardContextual"/>
        </w:rPr>
        <w:t>знаходила</w:t>
      </w:r>
      <w:r w:rsidRPr="009E4028">
        <w:rPr>
          <w:rFonts w:cs="Times New Roman"/>
          <w:bCs/>
          <w:kern w:val="2"/>
          <w:szCs w:val="28"/>
          <w:lang w:val="uk-UA"/>
          <w14:ligatures w14:val="standardContextual"/>
        </w:rPr>
        <w:t xml:space="preserve"> </w:t>
      </w:r>
      <w:r>
        <w:rPr>
          <w:rFonts w:cs="Times New Roman"/>
          <w:bCs/>
          <w:kern w:val="2"/>
          <w:szCs w:val="28"/>
          <w:lang w:val="uk-UA"/>
          <w14:ligatures w14:val="standardContextual"/>
        </w:rPr>
        <w:t>підтримку</w:t>
      </w:r>
      <w:r w:rsidRPr="009E4028">
        <w:rPr>
          <w:rFonts w:cs="Times New Roman"/>
          <w:bCs/>
          <w:kern w:val="2"/>
          <w:szCs w:val="28"/>
          <w:lang w:val="uk-UA"/>
          <w14:ligatures w14:val="standardContextual"/>
        </w:rPr>
        <w:t xml:space="preserve"> </w:t>
      </w:r>
      <w:r>
        <w:rPr>
          <w:rFonts w:cs="Times New Roman"/>
          <w:bCs/>
          <w:kern w:val="2"/>
          <w:szCs w:val="28"/>
          <w:lang w:val="uk-UA"/>
          <w14:ligatures w14:val="standardContextual"/>
        </w:rPr>
        <w:t>на сторінках статистичних довідників та періодичних виданнь, таких</w:t>
      </w:r>
      <w:r w:rsidRPr="009E4028">
        <w:rPr>
          <w:rFonts w:cs="Times New Roman"/>
          <w:bCs/>
          <w:kern w:val="2"/>
          <w:szCs w:val="28"/>
          <w:lang w:val="uk-UA"/>
          <w14:ligatures w14:val="standardContextual"/>
        </w:rPr>
        <w:t xml:space="preserve"> як «Советская статистика за полвека 1917</w:t>
      </w:r>
      <w:r w:rsidR="004743F8">
        <w:rPr>
          <w:rFonts w:cs="Times New Roman"/>
          <w:bCs/>
          <w:kern w:val="2"/>
          <w:szCs w:val="28"/>
          <w:lang w:val="uk-UA"/>
          <w14:ligatures w14:val="standardContextual"/>
        </w:rPr>
        <w:t>–</w:t>
      </w:r>
      <w:r w:rsidRPr="009E4028">
        <w:rPr>
          <w:rFonts w:cs="Times New Roman"/>
          <w:bCs/>
          <w:kern w:val="2"/>
          <w:szCs w:val="28"/>
          <w:lang w:val="uk-UA"/>
          <w14:ligatures w14:val="standardContextual"/>
        </w:rPr>
        <w:t>1967» та «История санитарной и ме</w:t>
      </w:r>
      <w:r w:rsidR="00BF41D8">
        <w:rPr>
          <w:rFonts w:cs="Times New Roman"/>
          <w:bCs/>
          <w:kern w:val="2"/>
          <w:szCs w:val="28"/>
          <w:lang w:val="uk-UA"/>
          <w14:ligatures w14:val="standardContextual"/>
        </w:rPr>
        <w:t>дицинской статистики в СССР» А. </w:t>
      </w:r>
      <w:r w:rsidRPr="009E4028">
        <w:rPr>
          <w:rFonts w:cs="Times New Roman"/>
          <w:bCs/>
          <w:kern w:val="2"/>
          <w:szCs w:val="28"/>
          <w:lang w:val="uk-UA"/>
          <w14:ligatures w14:val="standardContextual"/>
        </w:rPr>
        <w:t>Меркова</w:t>
      </w:r>
      <w:r>
        <w:rPr>
          <w:rStyle w:val="ac"/>
          <w:rFonts w:cs="Times New Roman"/>
          <w:bCs/>
          <w:kern w:val="2"/>
          <w:szCs w:val="28"/>
          <w:lang w:val="uk-UA"/>
          <w14:ligatures w14:val="standardContextual"/>
        </w:rPr>
        <w:footnoteReference w:id="27"/>
      </w:r>
      <w:r w:rsidRPr="009E4028">
        <w:rPr>
          <w:rFonts w:cs="Times New Roman"/>
          <w:bCs/>
          <w:kern w:val="2"/>
          <w:szCs w:val="28"/>
          <w:lang w:val="uk-UA"/>
          <w14:ligatures w14:val="standardContextual"/>
        </w:rPr>
        <w:t xml:space="preserve">, </w:t>
      </w:r>
      <w:r>
        <w:rPr>
          <w:rFonts w:cs="Times New Roman"/>
          <w:bCs/>
          <w:kern w:val="2"/>
          <w:szCs w:val="28"/>
          <w:lang w:val="uk-UA"/>
          <w14:ligatures w14:val="standardContextual"/>
        </w:rPr>
        <w:t xml:space="preserve">де </w:t>
      </w:r>
      <w:r w:rsidRPr="009E4028">
        <w:rPr>
          <w:rFonts w:cs="Times New Roman"/>
          <w:bCs/>
          <w:kern w:val="2"/>
          <w:szCs w:val="28"/>
          <w:lang w:val="uk-UA"/>
          <w14:ligatures w14:val="standardContextual"/>
        </w:rPr>
        <w:t>відображали</w:t>
      </w:r>
      <w:r>
        <w:rPr>
          <w:rFonts w:cs="Times New Roman"/>
          <w:bCs/>
          <w:kern w:val="2"/>
          <w:szCs w:val="28"/>
          <w:lang w:val="uk-UA"/>
          <w14:ligatures w14:val="standardContextual"/>
        </w:rPr>
        <w:t>сь</w:t>
      </w:r>
      <w:r w:rsidRPr="009E4028">
        <w:rPr>
          <w:rFonts w:cs="Times New Roman"/>
          <w:bCs/>
          <w:kern w:val="2"/>
          <w:szCs w:val="28"/>
          <w:lang w:val="uk-UA"/>
          <w14:ligatures w14:val="standardContextual"/>
        </w:rPr>
        <w:t xml:space="preserve"> демографічні та санітарно-епідеміологічні аспекти розвитку міст. </w:t>
      </w:r>
      <w:r w:rsidR="000C3FE9">
        <w:rPr>
          <w:rFonts w:cs="Times New Roman"/>
          <w:bCs/>
          <w:kern w:val="2"/>
          <w:szCs w:val="28"/>
          <w:lang w:val="uk-UA"/>
          <w14:ligatures w14:val="standardContextual"/>
        </w:rPr>
        <w:t>Роботи</w:t>
      </w:r>
      <w:r w:rsidRPr="009E4028">
        <w:rPr>
          <w:rFonts w:cs="Times New Roman"/>
          <w:bCs/>
          <w:kern w:val="2"/>
          <w:szCs w:val="28"/>
          <w:lang w:val="uk-UA"/>
          <w14:ligatures w14:val="standardContextual"/>
        </w:rPr>
        <w:t xml:space="preserve"> створювали </w:t>
      </w:r>
      <w:r>
        <w:rPr>
          <w:rFonts w:cs="Times New Roman"/>
          <w:bCs/>
          <w:kern w:val="2"/>
          <w:szCs w:val="28"/>
          <w:lang w:val="uk-UA"/>
          <w14:ligatures w14:val="standardContextual"/>
        </w:rPr>
        <w:t xml:space="preserve">«штучну» </w:t>
      </w:r>
      <w:r w:rsidRPr="009E4028">
        <w:rPr>
          <w:rFonts w:cs="Times New Roman"/>
          <w:bCs/>
          <w:kern w:val="2"/>
          <w:szCs w:val="28"/>
          <w:lang w:val="uk-UA"/>
          <w14:ligatures w14:val="standardContextual"/>
        </w:rPr>
        <w:t>статистичну базу для оцінки та регулювання процесів урбанізації, що відповідало державним цілям щодо модернізації міського середовища.</w:t>
      </w:r>
      <w:r>
        <w:rPr>
          <w:rFonts w:cs="Times New Roman"/>
          <w:bCs/>
          <w:kern w:val="2"/>
          <w:szCs w:val="28"/>
          <w:lang w:val="uk-UA"/>
          <w14:ligatures w14:val="standardContextual"/>
        </w:rPr>
        <w:t xml:space="preserve"> </w:t>
      </w:r>
    </w:p>
    <w:p w14:paraId="00B5C417" w14:textId="63CA869A" w:rsidR="00522E95" w:rsidRDefault="008B2D02" w:rsidP="00522E95">
      <w:pPr>
        <w:numPr>
          <w:ilvl w:val="1"/>
          <w:numId w:val="0"/>
        </w:numPr>
        <w:spacing w:after="0" w:line="360" w:lineRule="auto"/>
        <w:ind w:firstLine="709"/>
        <w:contextualSpacing/>
        <w:jc w:val="both"/>
        <w:outlineLvl w:val="1"/>
        <w:rPr>
          <w:lang w:val="uk-UA"/>
        </w:rPr>
      </w:pPr>
      <w:r w:rsidRPr="008B2D02">
        <w:rPr>
          <w:lang w:val="uk-UA"/>
        </w:rPr>
        <w:t xml:space="preserve">Третім за кількістю опублікованої наукової та публіцистичної літератури </w:t>
      </w:r>
      <w:r w:rsidRPr="00853FF5">
        <w:rPr>
          <w:lang w:val="uk-UA"/>
        </w:rPr>
        <w:t>є період з 1932 по 1957</w:t>
      </w:r>
      <w:r w:rsidR="00270B72" w:rsidRPr="00853FF5">
        <w:rPr>
          <w:lang w:val="uk-UA"/>
        </w:rPr>
        <w:t> </w:t>
      </w:r>
      <w:r w:rsidRPr="00853FF5">
        <w:rPr>
          <w:lang w:val="uk-UA"/>
        </w:rPr>
        <w:t>рр.,</w:t>
      </w:r>
      <w:r w:rsidRPr="008B2D02">
        <w:rPr>
          <w:rFonts w:asciiTheme="minorHAnsi" w:hAnsiTheme="minorHAnsi"/>
          <w:sz w:val="22"/>
          <w:lang w:val="uk-UA"/>
        </w:rPr>
        <w:t xml:space="preserve"> </w:t>
      </w:r>
      <w:r w:rsidRPr="008B2D02">
        <w:rPr>
          <w:lang w:val="uk-UA"/>
        </w:rPr>
        <w:t xml:space="preserve">за яким слід визнати найменший </w:t>
      </w:r>
      <w:r w:rsidRPr="008B2D02">
        <w:rPr>
          <w:lang w:val="uk-UA"/>
        </w:rPr>
        <w:lastRenderedPageBreak/>
        <w:t>науковий інтерес до історії органів міського управління та безпосередньо його комунальної сфери. В першу чергу це пов’язано з репресіями проти краєзнавців</w:t>
      </w:r>
      <w:r w:rsidR="001A1123">
        <w:rPr>
          <w:lang w:val="uk-UA"/>
        </w:rPr>
        <w:t>,</w:t>
      </w:r>
      <w:r w:rsidRPr="008B2D02">
        <w:rPr>
          <w:lang w:val="uk-UA"/>
        </w:rPr>
        <w:t xml:space="preserve"> яке відбулося</w:t>
      </w:r>
      <w:r w:rsidRPr="008B2D02">
        <w:rPr>
          <w:rFonts w:asciiTheme="minorHAnsi" w:hAnsiTheme="minorHAnsi"/>
          <w:sz w:val="22"/>
          <w:lang w:val="uk-UA"/>
        </w:rPr>
        <w:t xml:space="preserve"> </w:t>
      </w:r>
      <w:r w:rsidR="007114B0">
        <w:rPr>
          <w:lang w:val="uk-UA"/>
        </w:rPr>
        <w:t>у</w:t>
      </w:r>
      <w:r w:rsidRPr="008B2D02">
        <w:rPr>
          <w:lang w:val="uk-UA"/>
        </w:rPr>
        <w:t xml:space="preserve"> 1930-х рр., і вплинуло на зниження наукового рівня робіт з історії окремих регіонів та міст. </w:t>
      </w:r>
      <w:r w:rsidR="00522E95">
        <w:rPr>
          <w:lang w:val="uk-UA"/>
        </w:rPr>
        <w:t>Не менш в</w:t>
      </w:r>
      <w:r w:rsidRPr="008B2D02">
        <w:rPr>
          <w:lang w:val="uk-UA"/>
        </w:rPr>
        <w:t xml:space="preserve">пливовим </w:t>
      </w:r>
      <w:r w:rsidR="00695B59">
        <w:rPr>
          <w:lang w:val="uk-UA"/>
        </w:rPr>
        <w:t xml:space="preserve">був </w:t>
      </w:r>
      <w:r w:rsidRPr="008B2D02">
        <w:rPr>
          <w:lang w:val="uk-UA"/>
        </w:rPr>
        <w:t>фактор німецько-радянськ</w:t>
      </w:r>
      <w:r w:rsidR="003B46D1">
        <w:rPr>
          <w:lang w:val="uk-UA"/>
        </w:rPr>
        <w:t>ої</w:t>
      </w:r>
      <w:r w:rsidRPr="008B2D02">
        <w:rPr>
          <w:lang w:val="uk-UA"/>
        </w:rPr>
        <w:t xml:space="preserve"> війн</w:t>
      </w:r>
      <w:r w:rsidR="003B46D1">
        <w:rPr>
          <w:lang w:val="uk-UA"/>
        </w:rPr>
        <w:t>и</w:t>
      </w:r>
      <w:r w:rsidRPr="008B2D02">
        <w:rPr>
          <w:lang w:val="uk-UA"/>
        </w:rPr>
        <w:t xml:space="preserve"> (1941</w:t>
      </w:r>
      <w:r w:rsidR="00C2617F">
        <w:rPr>
          <w:rFonts w:cs="Times New Roman"/>
          <w:lang w:val="uk-UA"/>
        </w:rPr>
        <w:t>–</w:t>
      </w:r>
      <w:r w:rsidRPr="008B2D02">
        <w:rPr>
          <w:lang w:val="uk-UA"/>
        </w:rPr>
        <w:t>1945</w:t>
      </w:r>
      <w:r w:rsidR="00522E95">
        <w:rPr>
          <w:lang w:val="uk-UA"/>
        </w:rPr>
        <w:t> рр.</w:t>
      </w:r>
      <w:r w:rsidRPr="008B2D02">
        <w:rPr>
          <w:lang w:val="uk-UA"/>
        </w:rPr>
        <w:t>).</w:t>
      </w:r>
    </w:p>
    <w:p w14:paraId="0F0837CC" w14:textId="4354411A" w:rsidR="008B2D02" w:rsidRPr="008B2D02" w:rsidRDefault="008B2D02" w:rsidP="00522E95">
      <w:pPr>
        <w:numPr>
          <w:ilvl w:val="1"/>
          <w:numId w:val="0"/>
        </w:numPr>
        <w:spacing w:after="0" w:line="360" w:lineRule="auto"/>
        <w:ind w:firstLine="709"/>
        <w:contextualSpacing/>
        <w:jc w:val="both"/>
        <w:outlineLvl w:val="1"/>
        <w:rPr>
          <w:lang w:val="uk-UA"/>
        </w:rPr>
      </w:pPr>
      <w:r w:rsidRPr="008B2D02">
        <w:rPr>
          <w:lang w:val="uk-UA"/>
        </w:rPr>
        <w:t>Однак</w:t>
      </w:r>
      <w:r w:rsidR="00BB52A9">
        <w:rPr>
          <w:lang w:val="uk-UA"/>
        </w:rPr>
        <w:t xml:space="preserve">, </w:t>
      </w:r>
      <w:r w:rsidR="00054E95">
        <w:rPr>
          <w:lang w:val="uk-UA"/>
        </w:rPr>
        <w:t>на</w:t>
      </w:r>
      <w:r w:rsidR="000A4109">
        <w:rPr>
          <w:lang w:val="uk-UA"/>
        </w:rPr>
        <w:t xml:space="preserve"> цьо</w:t>
      </w:r>
      <w:r w:rsidR="00054E95">
        <w:rPr>
          <w:lang w:val="uk-UA"/>
        </w:rPr>
        <w:t>му</w:t>
      </w:r>
      <w:r w:rsidR="000A4109">
        <w:rPr>
          <w:lang w:val="uk-UA"/>
        </w:rPr>
        <w:t xml:space="preserve"> етап</w:t>
      </w:r>
      <w:r w:rsidR="00054E95">
        <w:rPr>
          <w:lang w:val="uk-UA"/>
        </w:rPr>
        <w:t>і</w:t>
      </w:r>
      <w:r w:rsidRPr="008B2D02">
        <w:rPr>
          <w:lang w:val="uk-UA"/>
        </w:rPr>
        <w:t xml:space="preserve"> </w:t>
      </w:r>
      <w:r w:rsidR="00853FF5">
        <w:rPr>
          <w:lang w:val="uk-UA"/>
        </w:rPr>
        <w:t>зберігається</w:t>
      </w:r>
      <w:r w:rsidRPr="008B2D02">
        <w:rPr>
          <w:lang w:val="uk-UA"/>
        </w:rPr>
        <w:t xml:space="preserve"> тенденція до </w:t>
      </w:r>
      <w:r w:rsidR="00AF3D89">
        <w:rPr>
          <w:lang w:val="uk-UA"/>
        </w:rPr>
        <w:t xml:space="preserve">газетно-журнальних </w:t>
      </w:r>
      <w:r w:rsidR="00054E95">
        <w:rPr>
          <w:lang w:val="uk-UA"/>
        </w:rPr>
        <w:t>публікацій</w:t>
      </w:r>
      <w:r w:rsidRPr="008B2D02">
        <w:rPr>
          <w:lang w:val="uk-UA"/>
        </w:rPr>
        <w:t xml:space="preserve"> про успіхи та ініціативи народного господарства</w:t>
      </w:r>
      <w:r w:rsidR="00054E95">
        <w:rPr>
          <w:lang w:val="uk-UA"/>
        </w:rPr>
        <w:t>,</w:t>
      </w:r>
      <w:r w:rsidRPr="008B2D02">
        <w:rPr>
          <w:lang w:val="uk-UA"/>
        </w:rPr>
        <w:t xml:space="preserve"> </w:t>
      </w:r>
      <w:r w:rsidR="00054E95">
        <w:rPr>
          <w:lang w:val="uk-UA"/>
        </w:rPr>
        <w:t>особливо на фоні</w:t>
      </w:r>
      <w:r w:rsidRPr="008B2D02">
        <w:rPr>
          <w:lang w:val="uk-UA"/>
        </w:rPr>
        <w:t xml:space="preserve"> р</w:t>
      </w:r>
      <w:r w:rsidR="00853FF5">
        <w:rPr>
          <w:lang w:val="uk-UA"/>
        </w:rPr>
        <w:t>адянської індустріалізації. Це проявлялося у статтях</w:t>
      </w:r>
      <w:r w:rsidR="00131CCF">
        <w:rPr>
          <w:lang w:val="uk-UA"/>
        </w:rPr>
        <w:t xml:space="preserve"> </w:t>
      </w:r>
      <w:r w:rsidR="00853FF5">
        <w:rPr>
          <w:lang w:val="uk-UA"/>
        </w:rPr>
        <w:t>з назвою</w:t>
      </w:r>
      <w:r w:rsidRPr="008B2D02">
        <w:rPr>
          <w:lang w:val="uk-UA"/>
        </w:rPr>
        <w:t xml:space="preserve"> «На боротьбу за план 1933</w:t>
      </w:r>
      <w:r w:rsidR="00270B72">
        <w:rPr>
          <w:lang w:val="uk-UA"/>
        </w:rPr>
        <w:t> </w:t>
      </w:r>
      <w:r w:rsidRPr="008B2D02">
        <w:rPr>
          <w:lang w:val="uk-UA"/>
        </w:rPr>
        <w:t xml:space="preserve">року», «В ногу з темпами індустріалізації. Уроки і перспективи комунального і житлового будівництва», «За соціалістичну реконструкцію </w:t>
      </w:r>
      <w:r w:rsidR="00054E95">
        <w:rPr>
          <w:lang w:val="uk-UA"/>
        </w:rPr>
        <w:t>міст».</w:t>
      </w:r>
      <w:r w:rsidRPr="008B2D02">
        <w:rPr>
          <w:lang w:val="uk-UA"/>
        </w:rPr>
        <w:t xml:space="preserve"> </w:t>
      </w:r>
      <w:r w:rsidR="00054E95">
        <w:rPr>
          <w:lang w:val="uk-UA"/>
        </w:rPr>
        <w:t>Згодом</w:t>
      </w:r>
      <w:r w:rsidR="00054E95" w:rsidRPr="00054E95">
        <w:rPr>
          <w:lang w:val="uk-UA"/>
        </w:rPr>
        <w:t xml:space="preserve"> </w:t>
      </w:r>
      <w:r w:rsidR="00853FF5">
        <w:rPr>
          <w:lang w:val="uk-UA"/>
        </w:rPr>
        <w:t>зміст статтей орієнтувався</w:t>
      </w:r>
      <w:r w:rsidR="00054E95" w:rsidRPr="00054E95">
        <w:rPr>
          <w:lang w:val="uk-UA"/>
        </w:rPr>
        <w:t xml:space="preserve"> на просування ідей планової економіки, </w:t>
      </w:r>
      <w:r w:rsidR="0051512D">
        <w:rPr>
          <w:lang w:val="uk-UA"/>
        </w:rPr>
        <w:t xml:space="preserve">а теми </w:t>
      </w:r>
      <w:r w:rsidR="00054E95" w:rsidRPr="00054E95">
        <w:rPr>
          <w:lang w:val="uk-UA"/>
        </w:rPr>
        <w:t>відбудови та розвитку житлово-комунального господарства</w:t>
      </w:r>
      <w:r w:rsidR="0051512D">
        <w:rPr>
          <w:lang w:val="uk-UA"/>
        </w:rPr>
        <w:t xml:space="preserve"> змістив</w:t>
      </w:r>
      <w:r w:rsidR="00054E95">
        <w:rPr>
          <w:lang w:val="uk-UA"/>
        </w:rPr>
        <w:t>ся у бік</w:t>
      </w:r>
      <w:r w:rsidR="00054E95" w:rsidRPr="00054E95">
        <w:rPr>
          <w:lang w:val="uk-UA"/>
        </w:rPr>
        <w:t xml:space="preserve"> </w:t>
      </w:r>
      <w:r w:rsidR="0051512D">
        <w:rPr>
          <w:lang w:val="uk-UA"/>
        </w:rPr>
        <w:t>досягнень</w:t>
      </w:r>
      <w:r w:rsidR="00054E95" w:rsidRPr="00054E95">
        <w:rPr>
          <w:lang w:val="uk-UA"/>
        </w:rPr>
        <w:t xml:space="preserve"> у будівництві та реконструкції міст.</w:t>
      </w:r>
      <w:r w:rsidR="00054E95">
        <w:rPr>
          <w:lang w:val="uk-UA"/>
        </w:rPr>
        <w:t xml:space="preserve"> </w:t>
      </w:r>
      <w:r w:rsidR="00054E95" w:rsidRPr="00147EF1">
        <w:rPr>
          <w:lang w:val="uk-UA"/>
        </w:rPr>
        <w:t xml:space="preserve">Такий фокус свідчив про цілеспрямовану пропагандистську </w:t>
      </w:r>
      <w:r w:rsidR="00147EF1">
        <w:rPr>
          <w:lang w:val="uk-UA"/>
        </w:rPr>
        <w:t>ідеологію</w:t>
      </w:r>
      <w:r w:rsidR="00054E95" w:rsidRPr="00147EF1">
        <w:rPr>
          <w:lang w:val="uk-UA"/>
        </w:rPr>
        <w:t xml:space="preserve">, </w:t>
      </w:r>
      <w:r w:rsidR="00853FF5" w:rsidRPr="00147EF1">
        <w:rPr>
          <w:lang w:val="uk-UA"/>
        </w:rPr>
        <w:t>направлену</w:t>
      </w:r>
      <w:r w:rsidR="00054E95" w:rsidRPr="00147EF1">
        <w:rPr>
          <w:lang w:val="uk-UA"/>
        </w:rPr>
        <w:t xml:space="preserve"> на формування позитивного іміджу радянської економіки та її здатності подолати руйнування війни та досягти нових висот у розвитку </w:t>
      </w:r>
      <w:r w:rsidR="0051512D" w:rsidRPr="00147EF1">
        <w:rPr>
          <w:lang w:val="uk-UA"/>
        </w:rPr>
        <w:t>УРСР/</w:t>
      </w:r>
      <w:r w:rsidR="00247A53" w:rsidRPr="00147EF1">
        <w:rPr>
          <w:lang w:val="uk-UA"/>
        </w:rPr>
        <w:t>СРСР</w:t>
      </w:r>
      <w:r w:rsidR="00054E95" w:rsidRPr="00147EF1">
        <w:rPr>
          <w:lang w:val="uk-UA"/>
        </w:rPr>
        <w:t>.</w:t>
      </w:r>
    </w:p>
    <w:p w14:paraId="1A029E42" w14:textId="60ACA73F" w:rsidR="00D40761" w:rsidRDefault="00FA4313" w:rsidP="00D40761">
      <w:pPr>
        <w:spacing w:after="0" w:line="360" w:lineRule="auto"/>
        <w:ind w:firstLine="709"/>
        <w:jc w:val="both"/>
        <w:rPr>
          <w:szCs w:val="28"/>
          <w:lang w:val="uk-UA"/>
        </w:rPr>
      </w:pPr>
      <w:r>
        <w:rPr>
          <w:szCs w:val="28"/>
          <w:lang w:val="uk-UA"/>
        </w:rPr>
        <w:t xml:space="preserve">На момент встановлення </w:t>
      </w:r>
      <w:r w:rsidR="008B2D02" w:rsidRPr="008B2D02">
        <w:rPr>
          <w:szCs w:val="28"/>
          <w:lang w:val="uk-UA"/>
        </w:rPr>
        <w:t>Незалежності</w:t>
      </w:r>
      <w:r>
        <w:rPr>
          <w:szCs w:val="28"/>
          <w:lang w:val="uk-UA"/>
        </w:rPr>
        <w:t xml:space="preserve"> України</w:t>
      </w:r>
      <w:r w:rsidR="008B2D02" w:rsidRPr="008B2D02">
        <w:rPr>
          <w:szCs w:val="28"/>
          <w:lang w:val="uk-UA"/>
        </w:rPr>
        <w:t xml:space="preserve"> </w:t>
      </w:r>
      <w:r w:rsidR="00522E95">
        <w:rPr>
          <w:szCs w:val="28"/>
          <w:lang w:val="uk-UA"/>
        </w:rPr>
        <w:t>(</w:t>
      </w:r>
      <w:r w:rsidR="00434847">
        <w:rPr>
          <w:szCs w:val="28"/>
          <w:lang w:val="uk-UA"/>
        </w:rPr>
        <w:t xml:space="preserve">з </w:t>
      </w:r>
      <w:r w:rsidR="00522E95">
        <w:rPr>
          <w:szCs w:val="28"/>
          <w:lang w:val="uk-UA"/>
        </w:rPr>
        <w:t>1991</w:t>
      </w:r>
      <w:r w:rsidR="00434847">
        <w:rPr>
          <w:szCs w:val="28"/>
          <w:lang w:val="uk-UA"/>
        </w:rPr>
        <w:t xml:space="preserve"> р. </w:t>
      </w:r>
      <w:r w:rsidR="00434847">
        <w:rPr>
          <w:rFonts w:cs="Times New Roman"/>
          <w:szCs w:val="28"/>
          <w:lang w:val="uk-UA"/>
        </w:rPr>
        <w:t>–</w:t>
      </w:r>
      <w:r w:rsidR="00522E95">
        <w:rPr>
          <w:szCs w:val="28"/>
          <w:lang w:val="uk-UA"/>
        </w:rPr>
        <w:t xml:space="preserve"> до сьогодні) </w:t>
      </w:r>
      <w:r w:rsidR="008B2D02" w:rsidRPr="008B2D02">
        <w:rPr>
          <w:szCs w:val="28"/>
          <w:lang w:val="uk-UA"/>
        </w:rPr>
        <w:t>історіографія</w:t>
      </w:r>
      <w:r w:rsidR="00487F94">
        <w:rPr>
          <w:szCs w:val="28"/>
          <w:lang w:val="uk-UA"/>
        </w:rPr>
        <w:t xml:space="preserve"> проблеми продовжила свій розвиток</w:t>
      </w:r>
      <w:r w:rsidR="008B2D02" w:rsidRPr="008B2D02">
        <w:rPr>
          <w:szCs w:val="28"/>
          <w:lang w:val="uk-UA"/>
        </w:rPr>
        <w:t xml:space="preserve"> в </w:t>
      </w:r>
      <w:r>
        <w:rPr>
          <w:szCs w:val="28"/>
          <w:lang w:val="uk-UA"/>
        </w:rPr>
        <w:t xml:space="preserve">українських </w:t>
      </w:r>
      <w:r w:rsidR="008B2D02" w:rsidRPr="008B2D02">
        <w:rPr>
          <w:szCs w:val="28"/>
          <w:lang w:val="uk-UA"/>
        </w:rPr>
        <w:t xml:space="preserve">наукових студіях. </w:t>
      </w:r>
      <w:r w:rsidR="009975DC">
        <w:rPr>
          <w:szCs w:val="28"/>
          <w:lang w:val="uk-UA"/>
        </w:rPr>
        <w:t xml:space="preserve">До </w:t>
      </w:r>
      <w:r w:rsidR="008B2D02" w:rsidRPr="008B2D02">
        <w:rPr>
          <w:szCs w:val="28"/>
          <w:lang w:val="uk-UA"/>
        </w:rPr>
        <w:t>відомих робіт</w:t>
      </w:r>
      <w:r w:rsidR="009975DC">
        <w:rPr>
          <w:szCs w:val="28"/>
          <w:lang w:val="uk-UA"/>
        </w:rPr>
        <w:t xml:space="preserve"> належать </w:t>
      </w:r>
      <w:r w:rsidR="008B2D02" w:rsidRPr="008B2D02">
        <w:rPr>
          <w:szCs w:val="28"/>
          <w:lang w:val="uk-UA"/>
        </w:rPr>
        <w:t>– «Південна Україна: модернізація, світова війна, революція (кінець ХІХ ст. – 1921</w:t>
      </w:r>
      <w:r w:rsidR="00522E95">
        <w:rPr>
          <w:szCs w:val="28"/>
          <w:lang w:val="uk-UA"/>
        </w:rPr>
        <w:t> </w:t>
      </w:r>
      <w:r w:rsidR="008B2D02" w:rsidRPr="008B2D02">
        <w:rPr>
          <w:szCs w:val="28"/>
          <w:lang w:val="uk-UA"/>
        </w:rPr>
        <w:t>р.): Історичні нариси» Ф. Турченко та Г. Турченко, «Нариси повсякденного життя радянської України в добу непу (1921</w:t>
      </w:r>
      <w:r w:rsidR="00C2617F">
        <w:rPr>
          <w:rFonts w:cs="Times New Roman"/>
          <w:szCs w:val="28"/>
          <w:lang w:val="uk-UA"/>
        </w:rPr>
        <w:t>–</w:t>
      </w:r>
      <w:r w:rsidR="008B2D02" w:rsidRPr="008B2D02">
        <w:rPr>
          <w:szCs w:val="28"/>
          <w:lang w:val="uk-UA"/>
        </w:rPr>
        <w:t>1928 рр.)»</w:t>
      </w:r>
      <w:r w:rsidR="008B2D02" w:rsidRPr="008B2D02">
        <w:rPr>
          <w:szCs w:val="28"/>
          <w:vertAlign w:val="superscript"/>
          <w:lang w:val="uk-UA"/>
        </w:rPr>
        <w:footnoteReference w:id="28"/>
      </w:r>
      <w:r w:rsidR="008B2D02" w:rsidRPr="008B2D02">
        <w:rPr>
          <w:szCs w:val="28"/>
          <w:lang w:val="uk-UA"/>
        </w:rPr>
        <w:t xml:space="preserve"> під редакцією С. Кульчицького, збірник наукових статей «Соціальні конфлікти та повсякденне життя революційного суспільства 1917</w:t>
      </w:r>
      <w:r w:rsidR="00C2617F">
        <w:rPr>
          <w:rFonts w:cs="Times New Roman"/>
          <w:szCs w:val="28"/>
          <w:lang w:val="uk-UA"/>
        </w:rPr>
        <w:t>–</w:t>
      </w:r>
      <w:r w:rsidR="008B2D02" w:rsidRPr="008B2D02">
        <w:rPr>
          <w:szCs w:val="28"/>
          <w:lang w:val="uk-UA"/>
        </w:rPr>
        <w:t>1921 рр.»</w:t>
      </w:r>
      <w:r w:rsidR="008B2D02" w:rsidRPr="008B2D02">
        <w:rPr>
          <w:szCs w:val="28"/>
          <w:vertAlign w:val="superscript"/>
          <w:lang w:val="uk-UA"/>
        </w:rPr>
        <w:footnoteReference w:id="29"/>
      </w:r>
      <w:r w:rsidR="008B2D02" w:rsidRPr="008B2D02">
        <w:rPr>
          <w:szCs w:val="28"/>
          <w:lang w:val="uk-UA"/>
        </w:rPr>
        <w:t xml:space="preserve"> під редакцією В. Верстюка</w:t>
      </w:r>
      <w:r w:rsidR="008B2D02" w:rsidRPr="008B2D02">
        <w:rPr>
          <w:szCs w:val="28"/>
          <w:vertAlign w:val="superscript"/>
          <w:lang w:val="uk-UA"/>
        </w:rPr>
        <w:footnoteReference w:id="30"/>
      </w:r>
      <w:r w:rsidR="00522E95">
        <w:rPr>
          <w:szCs w:val="28"/>
          <w:lang w:val="uk-UA"/>
        </w:rPr>
        <w:t xml:space="preserve">. </w:t>
      </w:r>
      <w:r w:rsidR="008B2D02" w:rsidRPr="008B2D02">
        <w:rPr>
          <w:szCs w:val="28"/>
          <w:lang w:val="uk-UA"/>
        </w:rPr>
        <w:t xml:space="preserve">Значну увагу отримали конкретно-історичні дослідження, присвячені як окремим містам, так і міським </w:t>
      </w:r>
      <w:r w:rsidR="008B2D02" w:rsidRPr="008B2D02">
        <w:rPr>
          <w:szCs w:val="28"/>
          <w:lang w:val="uk-UA"/>
        </w:rPr>
        <w:lastRenderedPageBreak/>
        <w:t xml:space="preserve">самоврядним установам в роботах </w:t>
      </w:r>
      <w:r w:rsidR="00BF41D8">
        <w:rPr>
          <w:szCs w:val="28"/>
          <w:lang w:val="uk-UA"/>
        </w:rPr>
        <w:t>В. </w:t>
      </w:r>
      <w:r w:rsidR="008644B1">
        <w:rPr>
          <w:szCs w:val="28"/>
          <w:lang w:val="uk-UA"/>
        </w:rPr>
        <w:t>Підгаєцького</w:t>
      </w:r>
      <w:r w:rsidR="008644B1">
        <w:rPr>
          <w:rStyle w:val="ac"/>
          <w:szCs w:val="28"/>
          <w:lang w:val="uk-UA"/>
        </w:rPr>
        <w:footnoteReference w:id="31"/>
      </w:r>
      <w:r w:rsidR="008644B1">
        <w:rPr>
          <w:szCs w:val="28"/>
          <w:lang w:val="uk-UA"/>
        </w:rPr>
        <w:t xml:space="preserve">, </w:t>
      </w:r>
      <w:r w:rsidR="00BF41D8">
        <w:rPr>
          <w:szCs w:val="28"/>
          <w:lang w:val="uk-UA"/>
        </w:rPr>
        <w:t>В. </w:t>
      </w:r>
      <w:r w:rsidR="00FF0FCC">
        <w:rPr>
          <w:szCs w:val="28"/>
          <w:lang w:val="uk-UA"/>
        </w:rPr>
        <w:t>Ткаченко</w:t>
      </w:r>
      <w:r w:rsidR="007C03C5" w:rsidRPr="007C03C5">
        <w:rPr>
          <w:lang w:val="uk-UA"/>
        </w:rPr>
        <w:t xml:space="preserve"> </w:t>
      </w:r>
      <w:r w:rsidR="00BF41D8">
        <w:rPr>
          <w:szCs w:val="28"/>
          <w:lang w:val="uk-UA"/>
        </w:rPr>
        <w:t>та С. </w:t>
      </w:r>
      <w:proofErr w:type="spellStart"/>
      <w:r w:rsidR="007C03C5" w:rsidRPr="007C03C5">
        <w:rPr>
          <w:szCs w:val="28"/>
          <w:lang w:val="uk-UA"/>
        </w:rPr>
        <w:t>Ісмайлов</w:t>
      </w:r>
      <w:r w:rsidR="00146850">
        <w:rPr>
          <w:szCs w:val="28"/>
          <w:lang w:val="uk-UA"/>
        </w:rPr>
        <w:t>а</w:t>
      </w:r>
      <w:proofErr w:type="spellEnd"/>
      <w:r w:rsidR="00FF0FCC">
        <w:rPr>
          <w:rStyle w:val="ac"/>
          <w:szCs w:val="28"/>
          <w:lang w:val="uk-UA"/>
        </w:rPr>
        <w:footnoteReference w:id="32"/>
      </w:r>
      <w:r w:rsidR="007C03C5">
        <w:rPr>
          <w:szCs w:val="28"/>
          <w:lang w:val="uk-UA"/>
        </w:rPr>
        <w:t xml:space="preserve">, </w:t>
      </w:r>
      <w:r w:rsidR="007C03C5">
        <w:rPr>
          <w:rStyle w:val="ac"/>
          <w:szCs w:val="28"/>
          <w:lang w:val="uk-UA"/>
        </w:rPr>
        <w:footnoteReference w:id="33"/>
      </w:r>
      <w:r w:rsidR="00FF0FCC">
        <w:rPr>
          <w:szCs w:val="28"/>
          <w:lang w:val="uk-UA"/>
        </w:rPr>
        <w:t xml:space="preserve">, </w:t>
      </w:r>
      <w:r w:rsidR="008B2D02" w:rsidRPr="008B2D02">
        <w:rPr>
          <w:szCs w:val="28"/>
          <w:lang w:val="uk-UA"/>
        </w:rPr>
        <w:t>В. Горбачова</w:t>
      </w:r>
      <w:r w:rsidR="008B2D02" w:rsidRPr="008B2D02">
        <w:rPr>
          <w:szCs w:val="28"/>
          <w:vertAlign w:val="superscript"/>
          <w:lang w:val="uk-UA"/>
        </w:rPr>
        <w:footnoteReference w:id="34"/>
      </w:r>
      <w:r w:rsidR="008B2D02" w:rsidRPr="008B2D02">
        <w:rPr>
          <w:szCs w:val="28"/>
          <w:lang w:val="uk-UA"/>
        </w:rPr>
        <w:t>, Г. Коваль</w:t>
      </w:r>
      <w:r w:rsidR="008B2D02" w:rsidRPr="008B2D02">
        <w:rPr>
          <w:szCs w:val="28"/>
          <w:vertAlign w:val="superscript"/>
          <w:lang w:val="uk-UA"/>
        </w:rPr>
        <w:footnoteReference w:id="35"/>
      </w:r>
      <w:r w:rsidR="008B2D02" w:rsidRPr="008B2D02">
        <w:rPr>
          <w:szCs w:val="28"/>
          <w:lang w:val="uk-UA"/>
        </w:rPr>
        <w:t>, О. Марченка</w:t>
      </w:r>
      <w:r w:rsidR="008B2D02" w:rsidRPr="008B2D02">
        <w:rPr>
          <w:szCs w:val="28"/>
          <w:vertAlign w:val="superscript"/>
          <w:lang w:val="uk-UA"/>
        </w:rPr>
        <w:footnoteReference w:id="36"/>
      </w:r>
      <w:r w:rsidR="008B2D02" w:rsidRPr="008B2D02">
        <w:rPr>
          <w:szCs w:val="28"/>
          <w:lang w:val="uk-UA"/>
        </w:rPr>
        <w:t>, Л. Цибуленко</w:t>
      </w:r>
      <w:r w:rsidR="008B2D02" w:rsidRPr="008B2D02">
        <w:rPr>
          <w:szCs w:val="28"/>
          <w:vertAlign w:val="superscript"/>
          <w:lang w:val="uk-UA"/>
        </w:rPr>
        <w:footnoteReference w:id="37"/>
      </w:r>
      <w:r w:rsidR="008B2D02" w:rsidRPr="008B2D02">
        <w:rPr>
          <w:szCs w:val="28"/>
          <w:lang w:val="uk-UA"/>
        </w:rPr>
        <w:t>, С. Стременовського</w:t>
      </w:r>
      <w:r w:rsidR="008B2D02" w:rsidRPr="008B2D02">
        <w:rPr>
          <w:szCs w:val="28"/>
          <w:vertAlign w:val="superscript"/>
          <w:lang w:val="uk-UA"/>
        </w:rPr>
        <w:footnoteReference w:id="38"/>
      </w:r>
      <w:r w:rsidR="008B2D02" w:rsidRPr="008B2D02">
        <w:rPr>
          <w:szCs w:val="28"/>
          <w:lang w:val="uk-UA"/>
        </w:rPr>
        <w:t>, Т. Плаксій</w:t>
      </w:r>
      <w:r w:rsidR="008B2D02" w:rsidRPr="008B2D02">
        <w:rPr>
          <w:szCs w:val="28"/>
          <w:vertAlign w:val="superscript"/>
          <w:lang w:val="uk-UA"/>
        </w:rPr>
        <w:footnoteReference w:id="39"/>
      </w:r>
      <w:r w:rsidR="008B2D02" w:rsidRPr="008B2D02">
        <w:rPr>
          <w:szCs w:val="28"/>
          <w:lang w:val="uk-UA"/>
        </w:rPr>
        <w:t>, В.</w:t>
      </w:r>
      <w:r w:rsidR="008B2D02" w:rsidRPr="008B2D02">
        <w:rPr>
          <w:rFonts w:asciiTheme="minorHAnsi" w:hAnsiTheme="minorHAnsi"/>
          <w:sz w:val="22"/>
          <w:lang w:val="uk-UA"/>
        </w:rPr>
        <w:t> </w:t>
      </w:r>
      <w:r w:rsidR="00F849DB" w:rsidRPr="008B2D02">
        <w:rPr>
          <w:szCs w:val="28"/>
          <w:lang w:val="uk-UA"/>
        </w:rPr>
        <w:t>Дмитрієва</w:t>
      </w:r>
      <w:r w:rsidR="008B2D02" w:rsidRPr="008B2D02">
        <w:rPr>
          <w:szCs w:val="28"/>
          <w:vertAlign w:val="superscript"/>
          <w:lang w:val="uk-UA"/>
        </w:rPr>
        <w:footnoteReference w:id="40"/>
      </w:r>
      <w:r w:rsidR="008B2D02" w:rsidRPr="008B2D02">
        <w:rPr>
          <w:szCs w:val="28"/>
          <w:lang w:val="uk-UA"/>
        </w:rPr>
        <w:t>,</w:t>
      </w:r>
      <w:r w:rsidR="00BB52A9">
        <w:rPr>
          <w:szCs w:val="28"/>
          <w:lang w:val="uk-UA"/>
        </w:rPr>
        <w:t xml:space="preserve"> </w:t>
      </w:r>
      <w:r w:rsidR="008B2D02" w:rsidRPr="008B2D02">
        <w:rPr>
          <w:szCs w:val="28"/>
          <w:lang w:val="uk-UA"/>
        </w:rPr>
        <w:t>Л. Левченко</w:t>
      </w:r>
      <w:r w:rsidR="008B2D02" w:rsidRPr="008B2D02">
        <w:rPr>
          <w:szCs w:val="28"/>
          <w:vertAlign w:val="superscript"/>
          <w:lang w:val="uk-UA"/>
        </w:rPr>
        <w:footnoteReference w:id="41"/>
      </w:r>
      <w:r w:rsidR="00BB52A9">
        <w:rPr>
          <w:szCs w:val="28"/>
          <w:lang w:val="uk-UA"/>
        </w:rPr>
        <w:t xml:space="preserve">, </w:t>
      </w:r>
      <w:r w:rsidR="00BB52A9">
        <w:rPr>
          <w:szCs w:val="28"/>
          <w:lang w:val="uk-UA"/>
        </w:rPr>
        <w:lastRenderedPageBreak/>
        <w:t>О</w:t>
      </w:r>
      <w:r w:rsidR="00FC0CB9">
        <w:rPr>
          <w:szCs w:val="28"/>
          <w:lang w:val="uk-UA"/>
        </w:rPr>
        <w:t>.</w:t>
      </w:r>
      <w:r w:rsidR="00FC0CB9">
        <w:rPr>
          <w:szCs w:val="28"/>
          <w:lang w:val="en-US"/>
        </w:rPr>
        <w:t> </w:t>
      </w:r>
      <w:r w:rsidR="008B2D02" w:rsidRPr="008B2D02">
        <w:rPr>
          <w:szCs w:val="28"/>
          <w:lang w:val="uk-UA"/>
        </w:rPr>
        <w:t>Черемісіна</w:t>
      </w:r>
      <w:r w:rsidR="008B2D02" w:rsidRPr="008B2D02">
        <w:rPr>
          <w:szCs w:val="28"/>
          <w:vertAlign w:val="superscript"/>
          <w:lang w:val="uk-UA"/>
        </w:rPr>
        <w:footnoteReference w:id="42"/>
      </w:r>
      <w:r w:rsidR="00FC0CB9">
        <w:rPr>
          <w:szCs w:val="28"/>
          <w:lang w:val="uk-UA"/>
        </w:rPr>
        <w:t>, О.</w:t>
      </w:r>
      <w:r w:rsidR="00FC0CB9">
        <w:rPr>
          <w:szCs w:val="28"/>
          <w:lang w:val="en-US"/>
        </w:rPr>
        <w:t> </w:t>
      </w:r>
      <w:r w:rsidR="008B2D02" w:rsidRPr="008B2D02">
        <w:rPr>
          <w:szCs w:val="28"/>
          <w:lang w:val="uk-UA"/>
        </w:rPr>
        <w:t>Удода</w:t>
      </w:r>
      <w:r w:rsidR="008B2D02" w:rsidRPr="008B2D02">
        <w:rPr>
          <w:szCs w:val="28"/>
          <w:vertAlign w:val="superscript"/>
          <w:lang w:val="uk-UA"/>
        </w:rPr>
        <w:footnoteReference w:id="43"/>
      </w:r>
      <w:r w:rsidR="008B2D02" w:rsidRPr="008B2D02">
        <w:rPr>
          <w:szCs w:val="28"/>
          <w:lang w:val="uk-UA"/>
        </w:rPr>
        <w:t>, Д. Чорного</w:t>
      </w:r>
      <w:r w:rsidR="008B2D02" w:rsidRPr="008B2D02">
        <w:rPr>
          <w:szCs w:val="28"/>
          <w:vertAlign w:val="superscript"/>
          <w:lang w:val="uk-UA"/>
        </w:rPr>
        <w:footnoteReference w:id="44"/>
      </w:r>
      <w:r w:rsidR="008B2D02" w:rsidRPr="008B2D02">
        <w:rPr>
          <w:szCs w:val="28"/>
          <w:lang w:val="uk-UA"/>
        </w:rPr>
        <w:t>, А. Дорошева</w:t>
      </w:r>
      <w:r w:rsidR="008B2D02" w:rsidRPr="008B2D02">
        <w:rPr>
          <w:szCs w:val="28"/>
          <w:vertAlign w:val="superscript"/>
          <w:lang w:val="uk-UA"/>
        </w:rPr>
        <w:footnoteReference w:id="45"/>
      </w:r>
      <w:r w:rsidR="008B2D02" w:rsidRPr="008B2D02">
        <w:rPr>
          <w:szCs w:val="28"/>
          <w:lang w:val="uk-UA"/>
        </w:rPr>
        <w:t>, В. Константінової</w:t>
      </w:r>
      <w:r w:rsidR="008B2D02" w:rsidRPr="008B2D02">
        <w:rPr>
          <w:szCs w:val="28"/>
          <w:vertAlign w:val="superscript"/>
          <w:lang w:val="uk-UA"/>
        </w:rPr>
        <w:footnoteReference w:id="46"/>
      </w:r>
      <w:r w:rsidR="000E5164">
        <w:rPr>
          <w:szCs w:val="28"/>
          <w:lang w:val="uk-UA"/>
        </w:rPr>
        <w:t xml:space="preserve">. </w:t>
      </w:r>
      <w:r w:rsidR="004728E0">
        <w:rPr>
          <w:szCs w:val="28"/>
          <w:lang w:val="uk-UA"/>
        </w:rPr>
        <w:t>В</w:t>
      </w:r>
      <w:r w:rsidR="008B2D02" w:rsidRPr="008B2D02">
        <w:rPr>
          <w:szCs w:val="28"/>
          <w:lang w:val="uk-UA"/>
        </w:rPr>
        <w:t xml:space="preserve"> колективній монографії «Особистість і соціальні інститути в урбанізованому суспільстві: місто Дніпро»</w:t>
      </w:r>
      <w:r w:rsidR="000E5164">
        <w:rPr>
          <w:szCs w:val="28"/>
          <w:lang w:val="uk-UA"/>
        </w:rPr>
        <w:t xml:space="preserve"> групи авторів </w:t>
      </w:r>
      <w:r w:rsidR="000E5164">
        <w:rPr>
          <w:rFonts w:cs="Times New Roman"/>
          <w:szCs w:val="28"/>
          <w:lang w:val="uk-UA"/>
        </w:rPr>
        <w:t>–</w:t>
      </w:r>
      <w:r w:rsidR="000E5164">
        <w:rPr>
          <w:szCs w:val="28"/>
          <w:lang w:val="uk-UA"/>
        </w:rPr>
        <w:t xml:space="preserve"> </w:t>
      </w:r>
      <w:r w:rsidR="000E5164" w:rsidRPr="008B2D02">
        <w:rPr>
          <w:szCs w:val="28"/>
          <w:lang w:val="uk-UA"/>
        </w:rPr>
        <w:t>В. Кривошеїн, О. Висоцького, В. Ніколенко</w:t>
      </w:r>
      <w:r w:rsidR="0033495D">
        <w:rPr>
          <w:rStyle w:val="ac"/>
          <w:szCs w:val="28"/>
          <w:lang w:val="uk-UA"/>
        </w:rPr>
        <w:footnoteReference w:id="47"/>
      </w:r>
      <w:r w:rsidR="000E5164">
        <w:rPr>
          <w:szCs w:val="28"/>
          <w:lang w:val="uk-UA"/>
        </w:rPr>
        <w:t>.</w:t>
      </w:r>
      <w:r w:rsidR="00D40761">
        <w:rPr>
          <w:szCs w:val="28"/>
          <w:lang w:val="uk-UA"/>
        </w:rPr>
        <w:t xml:space="preserve"> </w:t>
      </w:r>
    </w:p>
    <w:p w14:paraId="318985FD" w14:textId="61297003" w:rsidR="00142F46" w:rsidRPr="00142F46" w:rsidRDefault="00142F46" w:rsidP="00142F46">
      <w:pPr>
        <w:spacing w:after="0" w:line="360" w:lineRule="auto"/>
        <w:ind w:firstLine="709"/>
        <w:jc w:val="both"/>
        <w:rPr>
          <w:lang w:val="uk-UA"/>
        </w:rPr>
      </w:pPr>
      <w:r w:rsidRPr="00142F46">
        <w:rPr>
          <w:lang w:val="uk-UA"/>
        </w:rPr>
        <w:t xml:space="preserve">Історія розвитку органів міського самоврядування, його комунальних структур, була б неповною, без звернення до робіт, що безпосередньо </w:t>
      </w:r>
      <w:r w:rsidR="00903099">
        <w:rPr>
          <w:lang w:val="uk-UA"/>
        </w:rPr>
        <w:t>прив’язані до питань</w:t>
      </w:r>
      <w:r w:rsidRPr="00142F46">
        <w:rPr>
          <w:lang w:val="uk-UA"/>
        </w:rPr>
        <w:t xml:space="preserve"> формування та діяльності Катеринослав</w:t>
      </w:r>
      <w:r w:rsidR="00903099">
        <w:rPr>
          <w:lang w:val="uk-UA"/>
        </w:rPr>
        <w:t>ського/Дніпропетровського органу</w:t>
      </w:r>
      <w:r w:rsidRPr="00142F46">
        <w:rPr>
          <w:lang w:val="uk-UA"/>
        </w:rPr>
        <w:t xml:space="preserve"> муніципальної влади. </w:t>
      </w:r>
    </w:p>
    <w:p w14:paraId="03E5FD4D" w14:textId="2DA60533" w:rsidR="00142F46" w:rsidRPr="008B2D02" w:rsidRDefault="00142F46" w:rsidP="00142F46">
      <w:pPr>
        <w:spacing w:after="0" w:line="360" w:lineRule="auto"/>
        <w:ind w:firstLine="709"/>
        <w:jc w:val="both"/>
        <w:rPr>
          <w:lang w:val="uk-UA"/>
        </w:rPr>
      </w:pPr>
      <w:r w:rsidRPr="00142F46">
        <w:rPr>
          <w:lang w:val="uk-UA"/>
        </w:rPr>
        <w:t>Відштовхуючись від загально відомого факту, що південноукраїнські міста не знали традиції міського самоврядування на основі Магдебурзького права, логічним є припустити, що початкові «паростки» міського самоуправління в Катеринославі з’являються лише після публікації Положення</w:t>
      </w:r>
      <w:r w:rsidRPr="00142F46">
        <w:rPr>
          <w:rFonts w:asciiTheme="minorHAnsi" w:hAnsiTheme="minorHAnsi"/>
          <w:sz w:val="22"/>
          <w:lang w:val="uk-UA"/>
        </w:rPr>
        <w:t xml:space="preserve"> </w:t>
      </w:r>
      <w:r w:rsidR="00A57BF7">
        <w:rPr>
          <w:lang w:val="uk-UA"/>
        </w:rPr>
        <w:t>про губернії 1775 року</w:t>
      </w:r>
      <w:r w:rsidRPr="00142F46">
        <w:rPr>
          <w:lang w:val="uk-UA"/>
        </w:rPr>
        <w:t>, а</w:t>
      </w:r>
      <w:r w:rsidRPr="008B2D02">
        <w:rPr>
          <w:lang w:val="uk-UA"/>
        </w:rPr>
        <w:t xml:space="preserve"> згодом «Грамоти на права та вигоди мі</w:t>
      </w:r>
      <w:r w:rsidR="00A57BF7">
        <w:rPr>
          <w:lang w:val="uk-UA"/>
        </w:rPr>
        <w:t>стам Російської імперії» 1785 року</w:t>
      </w:r>
      <w:r w:rsidRPr="008B2D02">
        <w:rPr>
          <w:lang w:val="uk-UA"/>
        </w:rPr>
        <w:t xml:space="preserve"> за якою було визначено повноваження міських голів, магістратів, ратуш, загальної думи, шестигласної думи</w:t>
      </w:r>
      <w:r w:rsidRPr="008B2D02">
        <w:rPr>
          <w:vertAlign w:val="superscript"/>
          <w:lang w:val="uk-UA"/>
        </w:rPr>
        <w:footnoteReference w:id="48"/>
      </w:r>
      <w:r w:rsidRPr="008B2D02">
        <w:rPr>
          <w:lang w:val="uk-UA"/>
        </w:rPr>
        <w:t xml:space="preserve"> а також </w:t>
      </w:r>
      <w:r w:rsidRPr="008B2D02">
        <w:rPr>
          <w:lang w:val="uk-UA"/>
        </w:rPr>
        <w:lastRenderedPageBreak/>
        <w:t>деяких коригувань попереднього документу, які до речі не були кардинальними</w:t>
      </w:r>
      <w:r w:rsidRPr="008B2D02">
        <w:rPr>
          <w:vertAlign w:val="superscript"/>
          <w:lang w:val="uk-UA"/>
        </w:rPr>
        <w:footnoteReference w:id="49"/>
      </w:r>
      <w:r w:rsidRPr="008B2D02">
        <w:rPr>
          <w:lang w:val="uk-UA"/>
        </w:rPr>
        <w:t xml:space="preserve">. </w:t>
      </w:r>
    </w:p>
    <w:p w14:paraId="293323E7" w14:textId="77777777" w:rsidR="00142F46" w:rsidRPr="008B2D02" w:rsidRDefault="00142F46" w:rsidP="00142F46">
      <w:pPr>
        <w:spacing w:after="0" w:line="360" w:lineRule="auto"/>
        <w:ind w:firstLine="709"/>
        <w:jc w:val="both"/>
        <w:rPr>
          <w:lang w:val="uk-UA"/>
        </w:rPr>
      </w:pPr>
      <w:r w:rsidRPr="008B2D02">
        <w:rPr>
          <w:lang w:val="uk-UA"/>
        </w:rPr>
        <w:t>Перша ґрунтовна праця</w:t>
      </w:r>
      <w:r w:rsidRPr="008B2D02">
        <w:rPr>
          <w:rFonts w:asciiTheme="minorHAnsi" w:hAnsiTheme="minorHAnsi"/>
          <w:sz w:val="22"/>
          <w:lang w:val="uk-UA"/>
        </w:rPr>
        <w:t xml:space="preserve"> </w:t>
      </w:r>
      <w:r w:rsidRPr="008B2D02">
        <w:rPr>
          <w:lang w:val="uk-UA"/>
        </w:rPr>
        <w:t>«Первое столетие Екатеринослава»</w:t>
      </w:r>
      <w:r w:rsidRPr="008B2D02">
        <w:rPr>
          <w:vertAlign w:val="superscript"/>
          <w:lang w:val="uk-UA"/>
        </w:rPr>
        <w:footnoteReference w:id="50"/>
      </w:r>
      <w:r w:rsidRPr="008B2D02">
        <w:rPr>
          <w:lang w:val="uk-UA"/>
        </w:rPr>
        <w:t xml:space="preserve"> побачила світ у 1887 р. Її автор </w:t>
      </w:r>
      <w:r w:rsidRPr="008B2D02">
        <w:rPr>
          <w:rFonts w:cs="Times New Roman"/>
          <w:lang w:val="uk-UA"/>
        </w:rPr>
        <w:t>–</w:t>
      </w:r>
      <w:r>
        <w:rPr>
          <w:lang w:val="uk-UA"/>
        </w:rPr>
        <w:t xml:space="preserve"> міський секретар М. </w:t>
      </w:r>
      <w:r w:rsidRPr="008B2D02">
        <w:rPr>
          <w:lang w:val="uk-UA"/>
        </w:rPr>
        <w:t>Владимиров висвітлював політико-економічний стан (влада, бюджетні розпорядження, ярмарки, трактири тощо) міста, що є важливим наративом про діяльність пореформених міських структур. У тому ж році побачила світ ще одна праця «Екатеринославское блукание»</w:t>
      </w:r>
      <w:r w:rsidRPr="008B2D02">
        <w:rPr>
          <w:vertAlign w:val="superscript"/>
          <w:lang w:val="uk-UA"/>
        </w:rPr>
        <w:footnoteReference w:id="51"/>
      </w:r>
      <w:r>
        <w:rPr>
          <w:lang w:val="uk-UA"/>
        </w:rPr>
        <w:t xml:space="preserve"> О. </w:t>
      </w:r>
      <w:r w:rsidRPr="008B2D02">
        <w:rPr>
          <w:lang w:val="uk-UA"/>
        </w:rPr>
        <w:t>Єгорова. І хоча дослідник мав на меті висвітлення питання розбудови губернського міста на р. Дніпро, цінною є інформація про перші владні органи та їх розміщення на території кайдачан</w:t>
      </w:r>
      <w:r>
        <w:rPr>
          <w:lang w:val="uk-UA"/>
        </w:rPr>
        <w:t> </w:t>
      </w:r>
      <w:r w:rsidRPr="008B2D02">
        <w:rPr>
          <w:vertAlign w:val="superscript"/>
          <w:lang w:val="uk-UA"/>
        </w:rPr>
        <w:footnoteReference w:id="52"/>
      </w:r>
      <w:r w:rsidRPr="008B2D02">
        <w:rPr>
          <w:lang w:val="uk-UA"/>
        </w:rPr>
        <w:t>.</w:t>
      </w:r>
      <w:r w:rsidRPr="008B2D02">
        <w:rPr>
          <w:rFonts w:asciiTheme="minorHAnsi" w:hAnsiTheme="minorHAnsi"/>
          <w:sz w:val="22"/>
          <w:lang w:val="uk-UA"/>
        </w:rPr>
        <w:t xml:space="preserve"> </w:t>
      </w:r>
    </w:p>
    <w:p w14:paraId="29F51FD9" w14:textId="77777777" w:rsidR="00142F46" w:rsidRPr="008B2D02" w:rsidRDefault="00142F46" w:rsidP="00142F46">
      <w:pPr>
        <w:spacing w:after="0" w:line="360" w:lineRule="auto"/>
        <w:ind w:firstLine="709"/>
        <w:jc w:val="both"/>
        <w:rPr>
          <w:lang w:val="uk-UA"/>
        </w:rPr>
      </w:pPr>
      <w:r w:rsidRPr="008B2D02">
        <w:rPr>
          <w:lang w:val="uk-UA"/>
        </w:rPr>
        <w:t xml:space="preserve">Зі створенням у 1903 р. Катеринославської наукової архівної комісії, її члени </w:t>
      </w:r>
      <w:r w:rsidRPr="008B2D02">
        <w:rPr>
          <w:rFonts w:cs="Times New Roman"/>
          <w:lang w:val="uk-UA"/>
        </w:rPr>
        <w:t>–</w:t>
      </w:r>
      <w:r>
        <w:rPr>
          <w:lang w:val="uk-UA"/>
        </w:rPr>
        <w:t xml:space="preserve"> В. </w:t>
      </w:r>
      <w:r w:rsidRPr="008B2D02">
        <w:rPr>
          <w:lang w:val="uk-UA"/>
        </w:rPr>
        <w:t>Данілов</w:t>
      </w:r>
      <w:r w:rsidRPr="008B2D02">
        <w:rPr>
          <w:vertAlign w:val="superscript"/>
          <w:lang w:val="uk-UA"/>
        </w:rPr>
        <w:footnoteReference w:id="53"/>
      </w:r>
      <w:r>
        <w:rPr>
          <w:lang w:val="uk-UA"/>
        </w:rPr>
        <w:t>, І. </w:t>
      </w:r>
      <w:r w:rsidRPr="008B2D02">
        <w:rPr>
          <w:lang w:val="uk-UA"/>
        </w:rPr>
        <w:t>Акінфієв</w:t>
      </w:r>
      <w:r w:rsidRPr="008B2D02">
        <w:rPr>
          <w:vertAlign w:val="superscript"/>
          <w:lang w:val="uk-UA"/>
        </w:rPr>
        <w:footnoteReference w:id="54"/>
      </w:r>
      <w:r>
        <w:rPr>
          <w:lang w:val="uk-UA"/>
        </w:rPr>
        <w:t>, М. Биков та В. </w:t>
      </w:r>
      <w:r w:rsidRPr="008B2D02">
        <w:rPr>
          <w:lang w:val="uk-UA"/>
        </w:rPr>
        <w:t>Біднов</w:t>
      </w:r>
      <w:r w:rsidRPr="008B2D02">
        <w:rPr>
          <w:vertAlign w:val="superscript"/>
          <w:lang w:val="uk-UA"/>
        </w:rPr>
        <w:footnoteReference w:id="55"/>
      </w:r>
      <w:r w:rsidRPr="008B2D02">
        <w:rPr>
          <w:rFonts w:asciiTheme="minorHAnsi" w:hAnsiTheme="minorHAnsi"/>
          <w:sz w:val="22"/>
          <w:lang w:val="uk-UA"/>
        </w:rPr>
        <w:t xml:space="preserve"> </w:t>
      </w:r>
      <w:r w:rsidRPr="008B2D02">
        <w:rPr>
          <w:lang w:val="uk-UA"/>
        </w:rPr>
        <w:t>досліджували появу громадських закладів на Катеринославщині, деталізуючи містобудівну стратегію влади та освітян стосовно розбудови інфраструктури та презентуючи заходи щодо реалізації цих планів</w:t>
      </w:r>
      <w:r w:rsidRPr="008B2D02">
        <w:rPr>
          <w:vertAlign w:val="superscript"/>
          <w:lang w:val="uk-UA"/>
        </w:rPr>
        <w:footnoteReference w:id="56"/>
      </w:r>
      <w:r w:rsidRPr="008B2D02">
        <w:rPr>
          <w:lang w:val="uk-UA"/>
        </w:rPr>
        <w:t>.</w:t>
      </w:r>
    </w:p>
    <w:p w14:paraId="3BD393E3" w14:textId="2A29CA1E" w:rsidR="00142F46" w:rsidRPr="008B2D02" w:rsidRDefault="00142F46" w:rsidP="00142F46">
      <w:pPr>
        <w:spacing w:after="0" w:line="360" w:lineRule="auto"/>
        <w:ind w:firstLine="709"/>
        <w:jc w:val="both"/>
        <w:rPr>
          <w:lang w:val="uk-UA"/>
        </w:rPr>
      </w:pPr>
      <w:r w:rsidRPr="008B2D02">
        <w:rPr>
          <w:lang w:val="uk-UA"/>
        </w:rPr>
        <w:t xml:space="preserve">Однак, особлива концентрація публіцистичних та наукових публікацій припадає на 1910 р. Це пов’язано з Південною виставкою, яка відбулася в Катеринославі. Подія такого масштабу створила потребу продемонструвати економічні здобутки південного регіону імперії на тлі його історичного </w:t>
      </w:r>
      <w:r w:rsidRPr="008B2D02">
        <w:rPr>
          <w:lang w:val="uk-UA"/>
        </w:rPr>
        <w:lastRenderedPageBreak/>
        <w:t>розвитку, який напряму був пов’язаний з діяльністю місцевого земства</w:t>
      </w:r>
      <w:r w:rsidRPr="008B2D02">
        <w:rPr>
          <w:vertAlign w:val="superscript"/>
          <w:lang w:val="uk-UA"/>
        </w:rPr>
        <w:footnoteReference w:id="57"/>
      </w:r>
      <w:r w:rsidRPr="008B2D02">
        <w:rPr>
          <w:lang w:val="uk-UA"/>
        </w:rPr>
        <w:t xml:space="preserve">, його впливу на розвиток соціальної інфраструктури </w:t>
      </w:r>
      <w:r w:rsidRPr="008B2D02">
        <w:rPr>
          <w:rFonts w:cs="Times New Roman"/>
          <w:lang w:val="uk-UA"/>
        </w:rPr>
        <w:t xml:space="preserve">– </w:t>
      </w:r>
      <w:r w:rsidRPr="008B2D02">
        <w:rPr>
          <w:lang w:val="uk-UA"/>
        </w:rPr>
        <w:t>освіти, просвітницьких закладів та медичної сфери, функціонування яких висвітлювалась в цілій низці робіт</w:t>
      </w:r>
      <w:r w:rsidRPr="008B2D02">
        <w:rPr>
          <w:vertAlign w:val="superscript"/>
          <w:lang w:val="uk-UA"/>
        </w:rPr>
        <w:footnoteReference w:id="58"/>
      </w:r>
      <w:r w:rsidRPr="008B2D02">
        <w:rPr>
          <w:lang w:val="uk-UA"/>
        </w:rPr>
        <w:t xml:space="preserve">. </w:t>
      </w:r>
    </w:p>
    <w:p w14:paraId="3EDD2CF4" w14:textId="37D64E80" w:rsidR="00142F46" w:rsidRPr="008B2D02" w:rsidRDefault="00142F46" w:rsidP="00142F46">
      <w:pPr>
        <w:spacing w:after="0" w:line="360" w:lineRule="auto"/>
        <w:ind w:firstLine="709"/>
        <w:jc w:val="both"/>
        <w:rPr>
          <w:lang w:val="uk-UA"/>
        </w:rPr>
      </w:pPr>
      <w:r w:rsidRPr="008B2D02">
        <w:rPr>
          <w:lang w:val="uk-UA"/>
        </w:rPr>
        <w:t>На окрему увагу заслуговує серія краєзнавчих видань присвячених дослідженню Катеринославщини</w:t>
      </w:r>
      <w:r w:rsidRPr="008B2D02">
        <w:rPr>
          <w:vertAlign w:val="superscript"/>
          <w:lang w:val="uk-UA"/>
        </w:rPr>
        <w:footnoteReference w:id="59"/>
      </w:r>
      <w:r w:rsidRPr="008B2D02">
        <w:rPr>
          <w:lang w:val="uk-UA"/>
        </w:rPr>
        <w:t xml:space="preserve">. В означених працях детально представлено адміністративне, господарське і духовне життя губернії, її географія та демографія. </w:t>
      </w:r>
    </w:p>
    <w:p w14:paraId="46125D0A" w14:textId="2A569979" w:rsidR="00142F46" w:rsidRPr="008B2D02" w:rsidRDefault="00142F46" w:rsidP="00142F46">
      <w:pPr>
        <w:spacing w:after="0" w:line="360" w:lineRule="auto"/>
        <w:ind w:firstLine="709"/>
        <w:jc w:val="both"/>
        <w:rPr>
          <w:szCs w:val="28"/>
          <w:lang w:val="uk-UA"/>
        </w:rPr>
      </w:pPr>
      <w:r w:rsidRPr="008B2D02">
        <w:rPr>
          <w:szCs w:val="28"/>
          <w:lang w:val="uk-UA"/>
        </w:rPr>
        <w:t xml:space="preserve">Із встановленням влади більшовиків на теренах Південної України, внаслідок її агресивної ідеологізації, період для наукових досліджень став несприятливим для вивчення проблем міського самоврядування. Тому єдиним джерелом про становище </w:t>
      </w:r>
      <w:r w:rsidR="007A7A24">
        <w:rPr>
          <w:szCs w:val="28"/>
          <w:lang w:val="uk-UA"/>
        </w:rPr>
        <w:t>Катеринослава,</w:t>
      </w:r>
      <w:r w:rsidRPr="008B2D02">
        <w:rPr>
          <w:szCs w:val="28"/>
          <w:lang w:val="uk-UA"/>
        </w:rPr>
        <w:t xml:space="preserve"> його самоврядування</w:t>
      </w:r>
      <w:r w:rsidR="007A7A24">
        <w:rPr>
          <w:szCs w:val="28"/>
          <w:lang w:val="uk-UA"/>
        </w:rPr>
        <w:t>,</w:t>
      </w:r>
      <w:r w:rsidRPr="008B2D02">
        <w:rPr>
          <w:szCs w:val="28"/>
          <w:lang w:val="uk-UA"/>
        </w:rPr>
        <w:t xml:space="preserve"> стають мемуари активних більшовицьких діячів регіонального рівня: В. Аверіна</w:t>
      </w:r>
      <w:r w:rsidRPr="008B2D02">
        <w:rPr>
          <w:szCs w:val="28"/>
          <w:vertAlign w:val="superscript"/>
          <w:lang w:val="uk-UA"/>
        </w:rPr>
        <w:footnoteReference w:id="60"/>
      </w:r>
      <w:r w:rsidRPr="008B2D02">
        <w:rPr>
          <w:szCs w:val="28"/>
          <w:lang w:val="uk-UA"/>
        </w:rPr>
        <w:t>, Є. Квірінга</w:t>
      </w:r>
      <w:r w:rsidRPr="008B2D02">
        <w:rPr>
          <w:szCs w:val="28"/>
          <w:vertAlign w:val="superscript"/>
          <w:lang w:val="uk-UA"/>
        </w:rPr>
        <w:footnoteReference w:id="61"/>
      </w:r>
      <w:r w:rsidRPr="008B2D02">
        <w:rPr>
          <w:szCs w:val="28"/>
          <w:lang w:val="uk-UA"/>
        </w:rPr>
        <w:t>, С. Гопнер</w:t>
      </w:r>
      <w:r w:rsidRPr="008B2D02">
        <w:rPr>
          <w:szCs w:val="28"/>
          <w:vertAlign w:val="superscript"/>
          <w:lang w:val="uk-UA"/>
        </w:rPr>
        <w:footnoteReference w:id="62"/>
      </w:r>
      <w:r>
        <w:rPr>
          <w:szCs w:val="28"/>
          <w:lang w:val="uk-UA"/>
        </w:rPr>
        <w:t>, І. </w:t>
      </w:r>
      <w:r w:rsidRPr="008B2D02">
        <w:rPr>
          <w:szCs w:val="28"/>
          <w:lang w:val="uk-UA"/>
        </w:rPr>
        <w:t>Жуковського</w:t>
      </w:r>
      <w:r w:rsidRPr="008B2D02">
        <w:rPr>
          <w:szCs w:val="28"/>
          <w:vertAlign w:val="superscript"/>
          <w:lang w:val="uk-UA"/>
        </w:rPr>
        <w:footnoteReference w:id="63"/>
      </w:r>
      <w:r>
        <w:rPr>
          <w:szCs w:val="28"/>
          <w:lang w:val="uk-UA"/>
        </w:rPr>
        <w:t>, О. </w:t>
      </w:r>
      <w:r w:rsidRPr="008B2D02">
        <w:rPr>
          <w:szCs w:val="28"/>
          <w:lang w:val="uk-UA"/>
        </w:rPr>
        <w:t>Горба</w:t>
      </w:r>
      <w:r w:rsidRPr="008B2D02">
        <w:rPr>
          <w:szCs w:val="28"/>
          <w:vertAlign w:val="superscript"/>
          <w:lang w:val="uk-UA"/>
        </w:rPr>
        <w:footnoteReference w:id="64"/>
      </w:r>
      <w:r w:rsidRPr="008B2D02">
        <w:rPr>
          <w:szCs w:val="28"/>
          <w:lang w:val="uk-UA"/>
        </w:rPr>
        <w:t>.</w:t>
      </w:r>
      <w:r w:rsidRPr="008B2D02">
        <w:rPr>
          <w:rFonts w:asciiTheme="minorHAnsi" w:hAnsiTheme="minorHAnsi"/>
          <w:sz w:val="22"/>
          <w:lang w:val="uk-UA"/>
        </w:rPr>
        <w:t xml:space="preserve"> </w:t>
      </w:r>
      <w:r w:rsidRPr="008B2D02">
        <w:rPr>
          <w:szCs w:val="28"/>
          <w:lang w:val="uk-UA"/>
        </w:rPr>
        <w:t>Спогади охоплюють п</w:t>
      </w:r>
      <w:r>
        <w:rPr>
          <w:szCs w:val="28"/>
          <w:lang w:val="uk-UA"/>
        </w:rPr>
        <w:t>еріод після лютневих подій 1917 </w:t>
      </w:r>
      <w:r w:rsidRPr="008B2D02">
        <w:rPr>
          <w:szCs w:val="28"/>
          <w:lang w:val="uk-UA"/>
        </w:rPr>
        <w:t>року, і містять важливу інформацію про становище</w:t>
      </w:r>
      <w:r>
        <w:rPr>
          <w:szCs w:val="28"/>
          <w:lang w:val="uk-UA"/>
        </w:rPr>
        <w:t xml:space="preserve"> </w:t>
      </w:r>
      <w:r w:rsidR="00721BB3">
        <w:rPr>
          <w:szCs w:val="28"/>
          <w:lang w:val="uk-UA"/>
        </w:rPr>
        <w:t>в губернії</w:t>
      </w:r>
      <w:r w:rsidRPr="008B2D02">
        <w:rPr>
          <w:szCs w:val="28"/>
          <w:lang w:val="uk-UA"/>
        </w:rPr>
        <w:t>. Публіцистичні тексти мемуарів в першу чергу розглядали питання розстановки партійно-політичних сил у радах робітничих і солдатських депутатів, та інших громадських і державних органах, включаючи стан партійної роботи і лише опосередковано торкалися питання стану комунального господарства міста.</w:t>
      </w:r>
    </w:p>
    <w:p w14:paraId="49881EA6" w14:textId="7103E02A" w:rsidR="00142F46" w:rsidRPr="008B2D02" w:rsidRDefault="00142F46" w:rsidP="00142F46">
      <w:pPr>
        <w:spacing w:after="0" w:line="360" w:lineRule="auto"/>
        <w:ind w:firstLine="709"/>
        <w:jc w:val="both"/>
        <w:rPr>
          <w:szCs w:val="28"/>
          <w:lang w:val="uk-UA"/>
        </w:rPr>
      </w:pPr>
      <w:r w:rsidRPr="008B2D02">
        <w:rPr>
          <w:szCs w:val="28"/>
          <w:lang w:val="uk-UA"/>
        </w:rPr>
        <w:t xml:space="preserve">Також, варто зазначити, що фактичний матеріал мемуарів часто не був закріплений архівними документами чи матеріалами періодичної преси, що врешті решт призводило до наявності численних неточностей та помилок. </w:t>
      </w:r>
      <w:r w:rsidRPr="008B2D02">
        <w:rPr>
          <w:szCs w:val="28"/>
          <w:lang w:val="uk-UA"/>
        </w:rPr>
        <w:lastRenderedPageBreak/>
        <w:t>Однак, незважаючи на те, що ці роботи не прагнули до всебічного аналізу соціально-еконо</w:t>
      </w:r>
      <w:r>
        <w:rPr>
          <w:szCs w:val="28"/>
          <w:lang w:val="uk-UA"/>
        </w:rPr>
        <w:t>мічних процесів в країні</w:t>
      </w:r>
      <w:r w:rsidR="009E59BD">
        <w:rPr>
          <w:szCs w:val="28"/>
          <w:lang w:val="uk-UA"/>
        </w:rPr>
        <w:t>,</w:t>
      </w:r>
      <w:r>
        <w:rPr>
          <w:szCs w:val="28"/>
          <w:lang w:val="uk-UA"/>
        </w:rPr>
        <w:t xml:space="preserve"> </w:t>
      </w:r>
      <w:r w:rsidR="009E59BD">
        <w:rPr>
          <w:szCs w:val="28"/>
          <w:lang w:val="uk-UA"/>
        </w:rPr>
        <w:t>вони відрізнялися своєю об’єктивністю щодо представлених фактів. Н</w:t>
      </w:r>
      <w:r w:rsidRPr="008B2D02">
        <w:rPr>
          <w:szCs w:val="28"/>
          <w:lang w:val="uk-UA"/>
        </w:rPr>
        <w:t xml:space="preserve">а відміну від пізніших професійних досліджень, </w:t>
      </w:r>
      <w:r w:rsidR="009E59BD">
        <w:rPr>
          <w:szCs w:val="28"/>
          <w:lang w:val="uk-UA"/>
        </w:rPr>
        <w:t>які замовчували</w:t>
      </w:r>
      <w:r w:rsidRPr="008B2D02">
        <w:rPr>
          <w:szCs w:val="28"/>
          <w:lang w:val="uk-UA"/>
        </w:rPr>
        <w:t xml:space="preserve"> невигідні для більшовицької концепції факти</w:t>
      </w:r>
      <w:r w:rsidR="009E59BD">
        <w:rPr>
          <w:szCs w:val="28"/>
          <w:lang w:val="uk-UA"/>
        </w:rPr>
        <w:t>,</w:t>
      </w:r>
      <w:r w:rsidRPr="008B2D02">
        <w:rPr>
          <w:szCs w:val="28"/>
          <w:lang w:val="uk-UA"/>
        </w:rPr>
        <w:t xml:space="preserve"> </w:t>
      </w:r>
      <w:r w:rsidR="009E59BD">
        <w:rPr>
          <w:szCs w:val="28"/>
          <w:lang w:val="uk-UA"/>
        </w:rPr>
        <w:t>ці роботи уникали фальсифікацій реального</w:t>
      </w:r>
      <w:r w:rsidRPr="008B2D02">
        <w:rPr>
          <w:szCs w:val="28"/>
          <w:lang w:val="uk-UA"/>
        </w:rPr>
        <w:t xml:space="preserve"> стан</w:t>
      </w:r>
      <w:r w:rsidR="009E59BD">
        <w:rPr>
          <w:szCs w:val="28"/>
          <w:lang w:val="uk-UA"/>
        </w:rPr>
        <w:t>у</w:t>
      </w:r>
      <w:r w:rsidRPr="008B2D02">
        <w:rPr>
          <w:szCs w:val="28"/>
          <w:lang w:val="uk-UA"/>
        </w:rPr>
        <w:t xml:space="preserve"> речей в Катеринославі</w:t>
      </w:r>
      <w:r w:rsidRPr="008B2D02">
        <w:rPr>
          <w:szCs w:val="28"/>
          <w:vertAlign w:val="superscript"/>
          <w:lang w:val="uk-UA"/>
        </w:rPr>
        <w:footnoteReference w:id="65"/>
      </w:r>
      <w:r w:rsidR="009E59BD">
        <w:rPr>
          <w:szCs w:val="28"/>
          <w:lang w:val="uk-UA"/>
        </w:rPr>
        <w:t xml:space="preserve">, </w:t>
      </w:r>
      <w:r w:rsidR="009E59BD" w:rsidRPr="009E59BD">
        <w:rPr>
          <w:szCs w:val="28"/>
          <w:lang w:val="uk-UA"/>
        </w:rPr>
        <w:t>що робить їх цінними для історичного аналізу того періоду.</w:t>
      </w:r>
      <w:r w:rsidRPr="008B2D02">
        <w:rPr>
          <w:sz w:val="20"/>
          <w:szCs w:val="20"/>
          <w:lang w:val="uk-UA"/>
        </w:rPr>
        <w:t xml:space="preserve"> </w:t>
      </w:r>
      <w:r w:rsidRPr="008B2D02">
        <w:rPr>
          <w:szCs w:val="28"/>
          <w:lang w:val="uk-UA"/>
        </w:rPr>
        <w:t>Згодом, в СРСР, вийшла ціла низка мемуарів та монографій</w:t>
      </w:r>
      <w:r w:rsidRPr="008B2D02">
        <w:rPr>
          <w:szCs w:val="28"/>
          <w:vertAlign w:val="superscript"/>
          <w:lang w:val="uk-UA"/>
        </w:rPr>
        <w:footnoteReference w:id="66"/>
      </w:r>
      <w:r w:rsidRPr="008B2D02">
        <w:rPr>
          <w:szCs w:val="28"/>
          <w:lang w:val="uk-UA"/>
        </w:rPr>
        <w:t xml:space="preserve"> пов'язаних з</w:t>
      </w:r>
      <w:r>
        <w:rPr>
          <w:szCs w:val="28"/>
          <w:lang w:val="uk-UA"/>
        </w:rPr>
        <w:t xml:space="preserve"> більшовицькою</w:t>
      </w:r>
      <w:r w:rsidRPr="008B2D02">
        <w:rPr>
          <w:szCs w:val="28"/>
          <w:lang w:val="uk-UA"/>
        </w:rPr>
        <w:t xml:space="preserve"> боротьбою під час встановлення радянської влади на Катеринославщині, </w:t>
      </w:r>
      <w:r w:rsidR="00767F1F">
        <w:rPr>
          <w:szCs w:val="28"/>
          <w:lang w:val="uk-UA"/>
        </w:rPr>
        <w:t>яка</w:t>
      </w:r>
      <w:r w:rsidRPr="008B2D02">
        <w:rPr>
          <w:szCs w:val="28"/>
          <w:lang w:val="uk-UA"/>
        </w:rPr>
        <w:t xml:space="preserve"> продовжила висвітлювати стан та події </w:t>
      </w:r>
      <w:r w:rsidR="00767F1F">
        <w:rPr>
          <w:szCs w:val="28"/>
          <w:lang w:val="uk-UA"/>
        </w:rPr>
        <w:t>міської історії.</w:t>
      </w:r>
    </w:p>
    <w:p w14:paraId="060CB43A" w14:textId="59D26D46" w:rsidR="00142F46" w:rsidRPr="008B2D02" w:rsidRDefault="00142F46" w:rsidP="00142F46">
      <w:pPr>
        <w:spacing w:after="0" w:line="360" w:lineRule="auto"/>
        <w:ind w:firstLine="709"/>
        <w:jc w:val="both"/>
        <w:rPr>
          <w:szCs w:val="28"/>
          <w:lang w:val="uk-UA"/>
        </w:rPr>
      </w:pPr>
      <w:r w:rsidRPr="008B2D02">
        <w:rPr>
          <w:szCs w:val="28"/>
          <w:lang w:val="uk-UA"/>
        </w:rPr>
        <w:t>Саме тому, суттєвим додатком до вивчення муніципального управління зазначеного періоду стають катеринославські часописи/газети, «</w:t>
      </w:r>
      <w:proofErr w:type="spellStart"/>
      <w:r w:rsidRPr="008B2D02">
        <w:rPr>
          <w:szCs w:val="28"/>
          <w:lang w:val="uk-UA"/>
        </w:rPr>
        <w:t>Звезда</w:t>
      </w:r>
      <w:proofErr w:type="spellEnd"/>
      <w:r w:rsidRPr="008B2D02">
        <w:rPr>
          <w:szCs w:val="28"/>
          <w:lang w:val="uk-UA"/>
        </w:rPr>
        <w:t>» (</w:t>
      </w:r>
      <w:proofErr w:type="spellStart"/>
      <w:r w:rsidRPr="008B2D02">
        <w:rPr>
          <w:szCs w:val="28"/>
          <w:lang w:val="uk-UA"/>
        </w:rPr>
        <w:t>Екатеринослав</w:t>
      </w:r>
      <w:proofErr w:type="spellEnd"/>
      <w:r w:rsidRPr="008B2D02">
        <w:rPr>
          <w:szCs w:val="28"/>
          <w:lang w:val="uk-UA"/>
        </w:rPr>
        <w:t xml:space="preserve">), «Наша </w:t>
      </w:r>
      <w:proofErr w:type="spellStart"/>
      <w:r w:rsidRPr="008B2D02">
        <w:rPr>
          <w:szCs w:val="28"/>
          <w:lang w:val="uk-UA"/>
        </w:rPr>
        <w:t>борьба</w:t>
      </w:r>
      <w:proofErr w:type="spellEnd"/>
      <w:r w:rsidRPr="008B2D02">
        <w:rPr>
          <w:szCs w:val="28"/>
          <w:lang w:val="uk-UA"/>
        </w:rPr>
        <w:t>» (Екатеринослав)</w:t>
      </w:r>
      <w:r w:rsidRPr="008B2D02">
        <w:rPr>
          <w:szCs w:val="28"/>
          <w:vertAlign w:val="superscript"/>
          <w:lang w:val="uk-UA"/>
        </w:rPr>
        <w:footnoteReference w:id="67"/>
      </w:r>
      <w:r w:rsidRPr="008B2D02">
        <w:rPr>
          <w:szCs w:val="28"/>
          <w:lang w:val="uk-UA"/>
        </w:rPr>
        <w:t>, «Единение»</w:t>
      </w:r>
      <w:r w:rsidRPr="008B2D02">
        <w:rPr>
          <w:szCs w:val="28"/>
          <w:vertAlign w:val="superscript"/>
          <w:lang w:val="uk-UA"/>
        </w:rPr>
        <w:footnoteReference w:id="68"/>
      </w:r>
      <w:r w:rsidRPr="008B2D02">
        <w:rPr>
          <w:szCs w:val="28"/>
          <w:lang w:val="uk-UA"/>
        </w:rPr>
        <w:t>, «Известия Екатиринославского Совета рабочих и солдатских депутатов»</w:t>
      </w:r>
      <w:r w:rsidRPr="008B2D02">
        <w:rPr>
          <w:szCs w:val="28"/>
          <w:vertAlign w:val="superscript"/>
          <w:lang w:val="uk-UA"/>
        </w:rPr>
        <w:footnoteReference w:id="69"/>
      </w:r>
      <w:r w:rsidRPr="008B2D02">
        <w:rPr>
          <w:szCs w:val="28"/>
          <w:lang w:val="uk-UA"/>
        </w:rPr>
        <w:t>. На думку</w:t>
      </w:r>
      <w:r w:rsidRPr="008B2D02">
        <w:rPr>
          <w:sz w:val="20"/>
          <w:szCs w:val="20"/>
          <w:lang w:val="uk-UA"/>
        </w:rPr>
        <w:t xml:space="preserve"> </w:t>
      </w:r>
      <w:r w:rsidR="00855DFF">
        <w:rPr>
          <w:szCs w:val="28"/>
          <w:lang w:val="uk-UA"/>
        </w:rPr>
        <w:t>Т. </w:t>
      </w:r>
      <w:r w:rsidRPr="008B2D02">
        <w:rPr>
          <w:szCs w:val="28"/>
          <w:lang w:val="uk-UA"/>
        </w:rPr>
        <w:t>Іріогли, попри набір певних емоційно-ціннісних установок авторів статей, саме такі періодичні видання дозволяють виявити маловідомі аспекти діяльності органів самоврядування, які, в силу певних причин, залишили після себе недо</w:t>
      </w:r>
      <w:r>
        <w:rPr>
          <w:szCs w:val="28"/>
          <w:lang w:val="uk-UA"/>
        </w:rPr>
        <w:t>статньо документальних свідчень</w:t>
      </w:r>
      <w:r w:rsidRPr="008B2D02">
        <w:rPr>
          <w:szCs w:val="28"/>
          <w:vertAlign w:val="superscript"/>
          <w:lang w:val="uk-UA"/>
        </w:rPr>
        <w:footnoteReference w:id="70"/>
      </w:r>
      <w:r w:rsidRPr="008B2D02">
        <w:rPr>
          <w:szCs w:val="28"/>
          <w:lang w:val="uk-UA"/>
        </w:rPr>
        <w:t>.</w:t>
      </w:r>
    </w:p>
    <w:p w14:paraId="0E4B75A0" w14:textId="76B788F2" w:rsidR="00142F46" w:rsidRPr="008B2D02" w:rsidRDefault="00142F46" w:rsidP="00142F46">
      <w:pPr>
        <w:spacing w:after="0" w:line="360" w:lineRule="auto"/>
        <w:ind w:firstLine="709"/>
        <w:jc w:val="both"/>
        <w:rPr>
          <w:sz w:val="20"/>
          <w:szCs w:val="20"/>
          <w:lang w:val="uk-UA"/>
        </w:rPr>
      </w:pPr>
      <w:r w:rsidRPr="008B2D02">
        <w:rPr>
          <w:szCs w:val="28"/>
          <w:lang w:val="uk-UA"/>
        </w:rPr>
        <w:t>На загал</w:t>
      </w:r>
      <w:r>
        <w:rPr>
          <w:szCs w:val="28"/>
          <w:lang w:val="uk-UA"/>
        </w:rPr>
        <w:t>ьному тлі досліджень Півдня</w:t>
      </w:r>
      <w:r w:rsidRPr="008B2D02">
        <w:rPr>
          <w:szCs w:val="28"/>
          <w:lang w:val="uk-UA"/>
        </w:rPr>
        <w:t xml:space="preserve"> </w:t>
      </w:r>
      <w:r>
        <w:rPr>
          <w:szCs w:val="28"/>
          <w:lang w:val="uk-UA"/>
        </w:rPr>
        <w:t xml:space="preserve">України </w:t>
      </w:r>
      <w:r w:rsidRPr="008B2D02">
        <w:rPr>
          <w:szCs w:val="28"/>
          <w:lang w:val="uk-UA"/>
        </w:rPr>
        <w:t>написано цілу низку ґрунтовних колективних праць присвячених безпосередньо Катеринославській губернії/Дніпропетровській області,</w:t>
      </w:r>
      <w:r w:rsidRPr="008B2D02">
        <w:rPr>
          <w:rFonts w:asciiTheme="minorHAnsi" w:hAnsiTheme="minorHAnsi"/>
          <w:sz w:val="22"/>
          <w:lang w:val="uk-UA"/>
        </w:rPr>
        <w:t xml:space="preserve"> </w:t>
      </w:r>
      <w:r w:rsidRPr="008B2D02">
        <w:rPr>
          <w:szCs w:val="28"/>
          <w:lang w:val="uk-UA"/>
        </w:rPr>
        <w:t>під науковою редакцію:</w:t>
      </w:r>
      <w:r w:rsidRPr="008B2D02">
        <w:rPr>
          <w:rFonts w:asciiTheme="minorHAnsi" w:hAnsiTheme="minorHAnsi"/>
          <w:sz w:val="22"/>
          <w:lang w:val="uk-UA"/>
        </w:rPr>
        <w:t xml:space="preserve"> </w:t>
      </w:r>
      <w:r w:rsidR="00A57BF7">
        <w:rPr>
          <w:szCs w:val="28"/>
          <w:lang w:val="uk-UA"/>
        </w:rPr>
        <w:t>Погребінського М., Сергієнко В.</w:t>
      </w:r>
      <w:r w:rsidRPr="008B2D02">
        <w:rPr>
          <w:szCs w:val="28"/>
          <w:lang w:val="uk-UA"/>
        </w:rPr>
        <w:t xml:space="preserve"> «</w:t>
      </w:r>
      <w:proofErr w:type="spellStart"/>
      <w:r w:rsidRPr="008B2D02">
        <w:rPr>
          <w:szCs w:val="28"/>
          <w:lang w:val="uk-UA"/>
        </w:rPr>
        <w:t>Днепропетровску</w:t>
      </w:r>
      <w:proofErr w:type="spellEnd"/>
      <w:r w:rsidRPr="008B2D02">
        <w:rPr>
          <w:szCs w:val="28"/>
          <w:lang w:val="uk-UA"/>
        </w:rPr>
        <w:t xml:space="preserve"> 200 лет: </w:t>
      </w:r>
      <w:proofErr w:type="spellStart"/>
      <w:r w:rsidRPr="008B2D02">
        <w:rPr>
          <w:szCs w:val="28"/>
          <w:lang w:val="uk-UA"/>
        </w:rPr>
        <w:t>сборник</w:t>
      </w:r>
      <w:proofErr w:type="spellEnd"/>
      <w:r w:rsidRPr="008B2D02">
        <w:rPr>
          <w:szCs w:val="28"/>
          <w:lang w:val="uk-UA"/>
        </w:rPr>
        <w:t xml:space="preserve"> </w:t>
      </w:r>
      <w:proofErr w:type="spellStart"/>
      <w:r w:rsidRPr="008B2D02">
        <w:rPr>
          <w:szCs w:val="28"/>
          <w:lang w:val="uk-UA"/>
        </w:rPr>
        <w:t>документов</w:t>
      </w:r>
      <w:proofErr w:type="spellEnd"/>
      <w:r w:rsidRPr="008B2D02">
        <w:rPr>
          <w:szCs w:val="28"/>
          <w:lang w:val="uk-UA"/>
        </w:rPr>
        <w:t xml:space="preserve"> и </w:t>
      </w:r>
      <w:proofErr w:type="spellStart"/>
      <w:r w:rsidRPr="008B2D02">
        <w:rPr>
          <w:szCs w:val="28"/>
          <w:lang w:val="uk-UA"/>
        </w:rPr>
        <w:t>материалов</w:t>
      </w:r>
      <w:proofErr w:type="spellEnd"/>
      <w:r w:rsidRPr="008B2D02">
        <w:rPr>
          <w:szCs w:val="28"/>
          <w:lang w:val="uk-UA"/>
        </w:rPr>
        <w:t xml:space="preserve">»; А. Фоменко, М. Чабана, В. Лазебник </w:t>
      </w:r>
      <w:r w:rsidRPr="008B2D02">
        <w:rPr>
          <w:szCs w:val="28"/>
          <w:lang w:val="uk-UA"/>
        </w:rPr>
        <w:lastRenderedPageBreak/>
        <w:t>«Дніпропетровськ: минуле і сучасне: оповіді про пам’ятки культури Катеринослава-Дніпропетровська, їх творців і художників»</w:t>
      </w:r>
      <w:r w:rsidRPr="008B2D02">
        <w:rPr>
          <w:szCs w:val="28"/>
          <w:vertAlign w:val="superscript"/>
          <w:lang w:val="uk-UA"/>
        </w:rPr>
        <w:footnoteReference w:id="71"/>
      </w:r>
      <w:r w:rsidRPr="008B2D02">
        <w:rPr>
          <w:szCs w:val="28"/>
          <w:lang w:val="uk-UA"/>
        </w:rPr>
        <w:t>; авторського проекту «Дніпропетровськ: віхи історії»</w:t>
      </w:r>
      <w:r w:rsidRPr="008B2D02">
        <w:rPr>
          <w:szCs w:val="28"/>
          <w:vertAlign w:val="superscript"/>
          <w:lang w:val="uk-UA"/>
        </w:rPr>
        <w:footnoteReference w:id="72"/>
      </w:r>
      <w:r w:rsidR="00F153A6">
        <w:rPr>
          <w:szCs w:val="28"/>
          <w:lang w:val="uk-UA"/>
        </w:rPr>
        <w:t>, «Вулиці і площі Дніпропетровська»</w:t>
      </w:r>
      <w:r w:rsidR="00F153A6">
        <w:rPr>
          <w:rStyle w:val="ac"/>
          <w:szCs w:val="28"/>
          <w:lang w:val="uk-UA"/>
        </w:rPr>
        <w:footnoteReference w:id="73"/>
      </w:r>
      <w:r w:rsidRPr="008B2D02">
        <w:rPr>
          <w:szCs w:val="28"/>
          <w:lang w:val="uk-UA"/>
        </w:rPr>
        <w:t xml:space="preserve"> та «Історія міста Дніпропетровська»</w:t>
      </w:r>
      <w:r w:rsidRPr="008B2D02">
        <w:rPr>
          <w:szCs w:val="28"/>
          <w:vertAlign w:val="superscript"/>
          <w:lang w:val="uk-UA"/>
        </w:rPr>
        <w:footnoteReference w:id="74"/>
      </w:r>
      <w:r w:rsidR="00A57BF7">
        <w:rPr>
          <w:szCs w:val="28"/>
          <w:lang w:val="uk-UA"/>
        </w:rPr>
        <w:t>, під керівництвом А. </w:t>
      </w:r>
      <w:r w:rsidRPr="008B2D02">
        <w:rPr>
          <w:szCs w:val="28"/>
          <w:lang w:val="uk-UA"/>
        </w:rPr>
        <w:t xml:space="preserve">Болебруха. </w:t>
      </w:r>
      <w:r>
        <w:rPr>
          <w:rFonts w:cs="Times New Roman"/>
          <w:szCs w:val="28"/>
          <w:lang w:val="uk-UA"/>
        </w:rPr>
        <w:t>Цікавим в контексті персоналізації керівників міської влади є б</w:t>
      </w:r>
      <w:r w:rsidRPr="008B2D02">
        <w:rPr>
          <w:rFonts w:cs="Times New Roman"/>
          <w:szCs w:val="28"/>
          <w:lang w:val="uk-UA"/>
        </w:rPr>
        <w:t>ібліографічне видання «</w:t>
      </w:r>
      <w:r w:rsidRPr="008B2D02">
        <w:rPr>
          <w:szCs w:val="28"/>
          <w:lang w:val="uk-UA"/>
        </w:rPr>
        <w:t>Золоті імена в історії міста Катеринослава»</w:t>
      </w:r>
      <w:r w:rsidRPr="008B2D02">
        <w:rPr>
          <w:szCs w:val="28"/>
          <w:vertAlign w:val="superscript"/>
          <w:lang w:val="uk-UA"/>
        </w:rPr>
        <w:footnoteReference w:id="75"/>
      </w:r>
      <w:r>
        <w:rPr>
          <w:szCs w:val="28"/>
          <w:lang w:val="uk-UA"/>
        </w:rPr>
        <w:t>, а також</w:t>
      </w:r>
      <w:r w:rsidRPr="00A54263">
        <w:rPr>
          <w:lang w:val="uk-UA"/>
        </w:rPr>
        <w:t xml:space="preserve"> </w:t>
      </w:r>
      <w:r>
        <w:rPr>
          <w:lang w:val="uk-UA"/>
        </w:rPr>
        <w:t>«</w:t>
      </w:r>
      <w:r w:rsidRPr="00A54263">
        <w:rPr>
          <w:lang w:val="uk-UA"/>
        </w:rPr>
        <w:t>Історія розвитку та становлення місцевого самоврядування Дніпропетровська</w:t>
      </w:r>
      <w:r>
        <w:rPr>
          <w:lang w:val="uk-UA"/>
        </w:rPr>
        <w:t>»</w:t>
      </w:r>
      <w:r>
        <w:rPr>
          <w:rStyle w:val="ac"/>
          <w:lang w:val="uk-UA"/>
        </w:rPr>
        <w:footnoteReference w:id="76"/>
      </w:r>
      <w:r w:rsidRPr="00A54263">
        <w:rPr>
          <w:lang w:val="uk-UA"/>
        </w:rPr>
        <w:t>.</w:t>
      </w:r>
      <w:r>
        <w:rPr>
          <w:lang w:val="uk-UA"/>
        </w:rPr>
        <w:t xml:space="preserve"> </w:t>
      </w:r>
      <w:r w:rsidRPr="008B2D02">
        <w:rPr>
          <w:szCs w:val="28"/>
          <w:lang w:val="uk-UA"/>
        </w:rPr>
        <w:t>Підручник «Історія рідного краю. Дніпропетровщина. Наш край під час Першої світової війни, Національної революції та соціалістичного будівництва, 1914</w:t>
      </w:r>
      <w:r w:rsidR="00C2617F">
        <w:rPr>
          <w:rFonts w:cs="Times New Roman"/>
          <w:szCs w:val="28"/>
          <w:lang w:val="uk-UA"/>
        </w:rPr>
        <w:t>–</w:t>
      </w:r>
      <w:r w:rsidRPr="008B2D02">
        <w:rPr>
          <w:szCs w:val="28"/>
          <w:lang w:val="uk-UA"/>
        </w:rPr>
        <w:t>1939 рр.»</w:t>
      </w:r>
      <w:r w:rsidRPr="008B2D02">
        <w:rPr>
          <w:szCs w:val="28"/>
          <w:vertAlign w:val="superscript"/>
          <w:lang w:val="uk-UA"/>
        </w:rPr>
        <w:footnoteReference w:id="77"/>
      </w:r>
      <w:r w:rsidRPr="008B2D02">
        <w:rPr>
          <w:szCs w:val="28"/>
          <w:lang w:val="uk-UA"/>
        </w:rPr>
        <w:t xml:space="preserve"> створений авторами Б. Братаніч та М. Романенко</w:t>
      </w:r>
      <w:r w:rsidRPr="008B2D02">
        <w:rPr>
          <w:sz w:val="20"/>
          <w:szCs w:val="20"/>
          <w:vertAlign w:val="superscript"/>
          <w:lang w:val="uk-UA"/>
        </w:rPr>
        <w:footnoteReference w:id="78"/>
      </w:r>
      <w:r w:rsidRPr="008B2D02">
        <w:rPr>
          <w:szCs w:val="28"/>
          <w:lang w:val="uk-UA"/>
        </w:rPr>
        <w:t xml:space="preserve"> </w:t>
      </w:r>
      <w:r w:rsidR="008A6B97">
        <w:rPr>
          <w:szCs w:val="28"/>
          <w:lang w:val="uk-UA"/>
        </w:rPr>
        <w:t xml:space="preserve">які </w:t>
      </w:r>
      <w:r w:rsidRPr="008B2D02">
        <w:rPr>
          <w:szCs w:val="28"/>
          <w:lang w:val="uk-UA"/>
        </w:rPr>
        <w:t xml:space="preserve">популяризують історії рідного </w:t>
      </w:r>
      <w:r>
        <w:rPr>
          <w:szCs w:val="28"/>
          <w:lang w:val="uk-UA"/>
        </w:rPr>
        <w:t>краю на рівні освітніх закладів.</w:t>
      </w:r>
      <w:r w:rsidRPr="008B2D02">
        <w:rPr>
          <w:sz w:val="20"/>
          <w:szCs w:val="20"/>
          <w:lang w:val="uk-UA"/>
        </w:rPr>
        <w:t xml:space="preserve"> </w:t>
      </w:r>
    </w:p>
    <w:p w14:paraId="7FEC3AA9" w14:textId="1E8A3C5B" w:rsidR="00142F46" w:rsidRPr="008B2D02" w:rsidRDefault="00142F46" w:rsidP="00142F46">
      <w:pPr>
        <w:spacing w:after="0" w:line="360" w:lineRule="auto"/>
        <w:ind w:firstLine="709"/>
        <w:jc w:val="both"/>
        <w:rPr>
          <w:szCs w:val="28"/>
          <w:lang w:val="uk-UA"/>
        </w:rPr>
      </w:pPr>
      <w:r w:rsidRPr="008B2D02">
        <w:rPr>
          <w:szCs w:val="28"/>
          <w:lang w:val="uk-UA"/>
        </w:rPr>
        <w:t>Останнім часом, в зв’язку з підвищенням уваги до державотворчих демократичних процесів, в Україні підвищився інтерес й до муніципальних проблем, які заграли новими «фарбами» в роботах В. Лазебник</w:t>
      </w:r>
      <w:r w:rsidRPr="008B2D02">
        <w:rPr>
          <w:szCs w:val="28"/>
          <w:vertAlign w:val="superscript"/>
          <w:lang w:val="uk-UA"/>
        </w:rPr>
        <w:footnoteReference w:id="79"/>
      </w:r>
      <w:r w:rsidRPr="008B2D02">
        <w:rPr>
          <w:szCs w:val="28"/>
          <w:lang w:val="uk-UA"/>
        </w:rPr>
        <w:t xml:space="preserve">, </w:t>
      </w:r>
      <w:r w:rsidRPr="008B2D02">
        <w:rPr>
          <w:szCs w:val="28"/>
          <w:lang w:val="uk-UA"/>
        </w:rPr>
        <w:lastRenderedPageBreak/>
        <w:t>О. Марченко</w:t>
      </w:r>
      <w:r w:rsidRPr="008B2D02">
        <w:rPr>
          <w:szCs w:val="28"/>
          <w:vertAlign w:val="superscript"/>
          <w:lang w:val="uk-UA"/>
        </w:rPr>
        <w:footnoteReference w:id="80"/>
      </w:r>
      <w:r w:rsidRPr="008B2D02">
        <w:rPr>
          <w:szCs w:val="28"/>
          <w:lang w:val="uk-UA"/>
        </w:rPr>
        <w:t>, В. Гвоздика</w:t>
      </w:r>
      <w:r w:rsidRPr="008B2D02">
        <w:rPr>
          <w:szCs w:val="28"/>
          <w:vertAlign w:val="superscript"/>
          <w:lang w:val="uk-UA"/>
        </w:rPr>
        <w:footnoteReference w:id="81"/>
      </w:r>
      <w:r w:rsidRPr="008B2D02">
        <w:rPr>
          <w:szCs w:val="28"/>
          <w:lang w:val="uk-UA"/>
        </w:rPr>
        <w:t>, М. Кавуна</w:t>
      </w:r>
      <w:r w:rsidRPr="008B2D02">
        <w:rPr>
          <w:szCs w:val="28"/>
          <w:vertAlign w:val="superscript"/>
          <w:lang w:val="uk-UA"/>
        </w:rPr>
        <w:footnoteReference w:id="82"/>
      </w:r>
      <w:r w:rsidRPr="008B2D02">
        <w:rPr>
          <w:szCs w:val="28"/>
          <w:lang w:val="uk-UA"/>
        </w:rPr>
        <w:t>, М. Борисенка</w:t>
      </w:r>
      <w:r w:rsidRPr="008B2D02">
        <w:rPr>
          <w:szCs w:val="28"/>
          <w:vertAlign w:val="superscript"/>
          <w:lang w:val="uk-UA"/>
        </w:rPr>
        <w:footnoteReference w:id="83"/>
      </w:r>
      <w:r w:rsidRPr="008B2D02">
        <w:rPr>
          <w:szCs w:val="28"/>
          <w:lang w:val="uk-UA"/>
        </w:rPr>
        <w:t>, С. Надибської</w:t>
      </w:r>
      <w:r w:rsidRPr="008B2D02">
        <w:rPr>
          <w:szCs w:val="28"/>
          <w:vertAlign w:val="superscript"/>
          <w:lang w:val="uk-UA"/>
        </w:rPr>
        <w:footnoteReference w:id="84"/>
      </w:r>
      <w:r w:rsidRPr="008B2D02">
        <w:rPr>
          <w:szCs w:val="28"/>
          <w:lang w:val="uk-UA"/>
        </w:rPr>
        <w:t>, А. Голуба</w:t>
      </w:r>
      <w:r w:rsidRPr="008B2D02">
        <w:rPr>
          <w:szCs w:val="28"/>
          <w:vertAlign w:val="superscript"/>
          <w:lang w:val="uk-UA"/>
        </w:rPr>
        <w:footnoteReference w:id="85"/>
      </w:r>
      <w:r w:rsidRPr="008B2D02">
        <w:rPr>
          <w:szCs w:val="28"/>
          <w:lang w:val="uk-UA"/>
        </w:rPr>
        <w:t>, О. Мовчан</w:t>
      </w:r>
      <w:r w:rsidRPr="008B2D02">
        <w:rPr>
          <w:szCs w:val="28"/>
          <w:vertAlign w:val="superscript"/>
          <w:lang w:val="uk-UA"/>
        </w:rPr>
        <w:footnoteReference w:id="86"/>
      </w:r>
      <w:r w:rsidRPr="008B2D02">
        <w:rPr>
          <w:szCs w:val="28"/>
          <w:lang w:val="uk-UA"/>
        </w:rPr>
        <w:t>, О. Двуреченської</w:t>
      </w:r>
      <w:r w:rsidRPr="008B2D02">
        <w:rPr>
          <w:szCs w:val="28"/>
          <w:vertAlign w:val="superscript"/>
          <w:lang w:val="uk-UA"/>
        </w:rPr>
        <w:footnoteReference w:id="87"/>
      </w:r>
      <w:r w:rsidRPr="008B2D02">
        <w:rPr>
          <w:szCs w:val="28"/>
          <w:lang w:val="uk-UA"/>
        </w:rPr>
        <w:t>, В. Яценко</w:t>
      </w:r>
      <w:r w:rsidRPr="008B2D02">
        <w:rPr>
          <w:szCs w:val="28"/>
          <w:vertAlign w:val="superscript"/>
          <w:lang w:val="uk-UA"/>
        </w:rPr>
        <w:footnoteReference w:id="88"/>
      </w:r>
      <w:r w:rsidRPr="008B2D02">
        <w:rPr>
          <w:szCs w:val="28"/>
          <w:lang w:val="uk-UA"/>
        </w:rPr>
        <w:t>, Т. Портнової</w:t>
      </w:r>
      <w:r w:rsidRPr="008B2D02">
        <w:rPr>
          <w:szCs w:val="28"/>
          <w:vertAlign w:val="superscript"/>
          <w:lang w:val="uk-UA"/>
        </w:rPr>
        <w:footnoteReference w:id="89"/>
      </w:r>
      <w:r w:rsidRPr="008B2D02">
        <w:rPr>
          <w:szCs w:val="28"/>
          <w:lang w:val="uk-UA"/>
        </w:rPr>
        <w:t xml:space="preserve">, </w:t>
      </w:r>
      <w:r w:rsidR="00A57BF7" w:rsidRPr="00D718F2">
        <w:rPr>
          <w:szCs w:val="28"/>
          <w:lang w:val="uk-UA"/>
        </w:rPr>
        <w:t>Т.</w:t>
      </w:r>
      <w:r w:rsidRPr="008B2D02">
        <w:rPr>
          <w:szCs w:val="28"/>
          <w:lang w:val="uk-UA"/>
        </w:rPr>
        <w:t> Іріоглу</w:t>
      </w:r>
      <w:r w:rsidRPr="008B2D02">
        <w:rPr>
          <w:szCs w:val="28"/>
          <w:vertAlign w:val="superscript"/>
          <w:lang w:val="uk-UA"/>
        </w:rPr>
        <w:footnoteReference w:id="90"/>
      </w:r>
      <w:r w:rsidRPr="008B2D02">
        <w:rPr>
          <w:szCs w:val="28"/>
          <w:lang w:val="uk-UA"/>
        </w:rPr>
        <w:t xml:space="preserve"> та ін. </w:t>
      </w:r>
    </w:p>
    <w:p w14:paraId="73633437" w14:textId="4D6E2228" w:rsidR="000B6490" w:rsidRDefault="008B2D02" w:rsidP="008B2D02">
      <w:pPr>
        <w:spacing w:after="0" w:line="360" w:lineRule="auto"/>
        <w:ind w:firstLine="709"/>
        <w:jc w:val="both"/>
        <w:rPr>
          <w:szCs w:val="28"/>
          <w:lang w:val="uk-UA"/>
        </w:rPr>
      </w:pPr>
      <w:r w:rsidRPr="008B2D02">
        <w:rPr>
          <w:szCs w:val="28"/>
          <w:lang w:val="uk-UA"/>
        </w:rPr>
        <w:t xml:space="preserve">Серед </w:t>
      </w:r>
      <w:r w:rsidR="004379E0">
        <w:rPr>
          <w:szCs w:val="28"/>
          <w:lang w:val="uk-UA"/>
        </w:rPr>
        <w:t xml:space="preserve">досліджень, що зосереджені на </w:t>
      </w:r>
      <w:r w:rsidRPr="008B2D02">
        <w:rPr>
          <w:szCs w:val="28"/>
          <w:lang w:val="uk-UA"/>
        </w:rPr>
        <w:t>зарубіжн</w:t>
      </w:r>
      <w:r w:rsidR="00111341">
        <w:rPr>
          <w:szCs w:val="28"/>
          <w:lang w:val="uk-UA"/>
        </w:rPr>
        <w:t>ій історіографії</w:t>
      </w:r>
      <w:r w:rsidRPr="008B2D02">
        <w:rPr>
          <w:szCs w:val="28"/>
          <w:lang w:val="uk-UA"/>
        </w:rPr>
        <w:t>, варто виокремити</w:t>
      </w:r>
      <w:r w:rsidR="004379E0">
        <w:rPr>
          <w:szCs w:val="28"/>
          <w:lang w:val="uk-UA"/>
        </w:rPr>
        <w:t xml:space="preserve"> два піднапрямки.</w:t>
      </w:r>
      <w:r w:rsidRPr="008B2D02">
        <w:rPr>
          <w:szCs w:val="28"/>
          <w:lang w:val="uk-UA"/>
        </w:rPr>
        <w:t xml:space="preserve"> </w:t>
      </w:r>
      <w:r w:rsidR="004379E0">
        <w:rPr>
          <w:szCs w:val="28"/>
          <w:lang w:val="uk-UA"/>
        </w:rPr>
        <w:t>З</w:t>
      </w:r>
      <w:r w:rsidRPr="008B2D02">
        <w:rPr>
          <w:szCs w:val="28"/>
          <w:lang w:val="uk-UA"/>
        </w:rPr>
        <w:t xml:space="preserve"> одного боку, </w:t>
      </w:r>
      <w:r w:rsidR="004379E0">
        <w:rPr>
          <w:szCs w:val="28"/>
          <w:lang w:val="uk-UA"/>
        </w:rPr>
        <w:t>це роботи</w:t>
      </w:r>
      <w:r w:rsidR="0050469C">
        <w:rPr>
          <w:szCs w:val="28"/>
          <w:lang w:val="uk-UA"/>
        </w:rPr>
        <w:t xml:space="preserve"> </w:t>
      </w:r>
      <w:r w:rsidR="004379E0">
        <w:rPr>
          <w:szCs w:val="28"/>
          <w:lang w:val="uk-UA"/>
        </w:rPr>
        <w:t xml:space="preserve">присвячені </w:t>
      </w:r>
      <w:r w:rsidRPr="008B2D02">
        <w:rPr>
          <w:szCs w:val="28"/>
          <w:lang w:val="uk-UA"/>
        </w:rPr>
        <w:t>місько</w:t>
      </w:r>
      <w:r w:rsidR="000832A1">
        <w:rPr>
          <w:szCs w:val="28"/>
          <w:lang w:val="uk-UA"/>
        </w:rPr>
        <w:t>му</w:t>
      </w:r>
      <w:r w:rsidRPr="008B2D02">
        <w:rPr>
          <w:szCs w:val="28"/>
          <w:lang w:val="uk-UA"/>
        </w:rPr>
        <w:t xml:space="preserve"> розвитку та житлово</w:t>
      </w:r>
      <w:r w:rsidR="000832A1">
        <w:rPr>
          <w:szCs w:val="28"/>
          <w:lang w:val="uk-UA"/>
        </w:rPr>
        <w:t>му</w:t>
      </w:r>
      <w:r w:rsidRPr="008B2D02">
        <w:rPr>
          <w:szCs w:val="28"/>
          <w:lang w:val="uk-UA"/>
        </w:rPr>
        <w:t xml:space="preserve"> питанн</w:t>
      </w:r>
      <w:r w:rsidR="000832A1">
        <w:rPr>
          <w:szCs w:val="28"/>
          <w:lang w:val="uk-UA"/>
        </w:rPr>
        <w:t>ю.</w:t>
      </w:r>
      <w:r w:rsidRPr="008B2D02">
        <w:rPr>
          <w:szCs w:val="28"/>
          <w:lang w:val="uk-UA"/>
        </w:rPr>
        <w:t xml:space="preserve"> </w:t>
      </w:r>
      <w:r w:rsidR="000832A1">
        <w:rPr>
          <w:szCs w:val="28"/>
          <w:lang w:val="uk-UA"/>
        </w:rPr>
        <w:t>З</w:t>
      </w:r>
      <w:r w:rsidRPr="008B2D02">
        <w:rPr>
          <w:szCs w:val="28"/>
          <w:lang w:val="uk-UA"/>
        </w:rPr>
        <w:t xml:space="preserve"> іншого </w:t>
      </w:r>
      <w:r w:rsidR="000832A1">
        <w:rPr>
          <w:szCs w:val="28"/>
          <w:lang w:val="uk-UA"/>
        </w:rPr>
        <w:t>–</w:t>
      </w:r>
      <w:r w:rsidRPr="008B2D02">
        <w:rPr>
          <w:szCs w:val="28"/>
          <w:lang w:val="uk-UA"/>
        </w:rPr>
        <w:t xml:space="preserve"> </w:t>
      </w:r>
      <w:r w:rsidR="00A3748B">
        <w:rPr>
          <w:szCs w:val="28"/>
          <w:lang w:val="uk-UA"/>
        </w:rPr>
        <w:t>дослідженю</w:t>
      </w:r>
      <w:r w:rsidR="000832A1">
        <w:rPr>
          <w:szCs w:val="28"/>
          <w:lang w:val="uk-UA"/>
        </w:rPr>
        <w:t xml:space="preserve"> </w:t>
      </w:r>
      <w:r w:rsidRPr="008B2D02">
        <w:rPr>
          <w:szCs w:val="28"/>
          <w:lang w:val="uk-UA"/>
        </w:rPr>
        <w:t>з історії, соціології та антропології радянської повсякденності</w:t>
      </w:r>
      <w:r w:rsidR="000B6490">
        <w:rPr>
          <w:szCs w:val="28"/>
          <w:lang w:val="uk-UA"/>
        </w:rPr>
        <w:t xml:space="preserve">, </w:t>
      </w:r>
      <w:r w:rsidR="00A3748B">
        <w:rPr>
          <w:szCs w:val="28"/>
          <w:lang w:val="uk-UA"/>
        </w:rPr>
        <w:t>я</w:t>
      </w:r>
      <w:r w:rsidR="00431437">
        <w:rPr>
          <w:szCs w:val="28"/>
          <w:lang w:val="uk-UA"/>
        </w:rPr>
        <w:t>кі</w:t>
      </w:r>
      <w:r w:rsidR="00A3748B">
        <w:rPr>
          <w:szCs w:val="28"/>
          <w:lang w:val="uk-UA"/>
        </w:rPr>
        <w:t xml:space="preserve"> висвітлю</w:t>
      </w:r>
      <w:r w:rsidR="00431437">
        <w:rPr>
          <w:szCs w:val="28"/>
          <w:lang w:val="uk-UA"/>
        </w:rPr>
        <w:t>ють</w:t>
      </w:r>
      <w:r w:rsidR="000B6490">
        <w:rPr>
          <w:szCs w:val="28"/>
          <w:lang w:val="uk-UA"/>
        </w:rPr>
        <w:t xml:space="preserve"> особливості соці</w:t>
      </w:r>
      <w:r w:rsidR="00A3748B">
        <w:rPr>
          <w:szCs w:val="28"/>
          <w:lang w:val="uk-UA"/>
        </w:rPr>
        <w:t>альної організації, повсякденне життя, культурні та ідеологічні</w:t>
      </w:r>
      <w:r w:rsidR="000B6490">
        <w:rPr>
          <w:szCs w:val="28"/>
          <w:lang w:val="uk-UA"/>
        </w:rPr>
        <w:t xml:space="preserve"> аспек</w:t>
      </w:r>
      <w:r w:rsidR="00A3748B">
        <w:rPr>
          <w:szCs w:val="28"/>
          <w:lang w:val="uk-UA"/>
        </w:rPr>
        <w:t>ти</w:t>
      </w:r>
      <w:r w:rsidR="000B6490">
        <w:rPr>
          <w:szCs w:val="28"/>
          <w:lang w:val="uk-UA"/>
        </w:rPr>
        <w:t xml:space="preserve"> радянського суспільства.</w:t>
      </w:r>
    </w:p>
    <w:p w14:paraId="25344D99" w14:textId="7D41970E" w:rsidR="00B3414D" w:rsidRDefault="008B2D02" w:rsidP="008B2D02">
      <w:pPr>
        <w:spacing w:after="0" w:line="360" w:lineRule="auto"/>
        <w:ind w:firstLine="709"/>
        <w:jc w:val="both"/>
        <w:rPr>
          <w:szCs w:val="28"/>
          <w:lang w:val="uk-UA"/>
        </w:rPr>
      </w:pPr>
      <w:r w:rsidRPr="008B2D02">
        <w:rPr>
          <w:szCs w:val="28"/>
          <w:lang w:val="uk-UA"/>
        </w:rPr>
        <w:t>Праці Дж. Бейтера (J.</w:t>
      </w:r>
      <w:r w:rsidR="005A3E78" w:rsidRPr="005A3E78">
        <w:rPr>
          <w:szCs w:val="28"/>
          <w:lang w:val="uk-UA"/>
        </w:rPr>
        <w:t xml:space="preserve"> </w:t>
      </w:r>
      <w:r w:rsidRPr="008B2D02">
        <w:rPr>
          <w:szCs w:val="28"/>
          <w:lang w:val="uk-UA"/>
        </w:rPr>
        <w:t>Bater), Б. Рабла (B.</w:t>
      </w:r>
      <w:r w:rsidR="005A3E78">
        <w:rPr>
          <w:szCs w:val="28"/>
          <w:lang w:val="en-US"/>
        </w:rPr>
        <w:t> </w:t>
      </w:r>
      <w:r w:rsidRPr="008B2D02">
        <w:rPr>
          <w:szCs w:val="28"/>
          <w:lang w:val="uk-UA"/>
        </w:rPr>
        <w:t>A.</w:t>
      </w:r>
      <w:r w:rsidR="005A3E78">
        <w:rPr>
          <w:szCs w:val="28"/>
          <w:lang w:val="en-US"/>
        </w:rPr>
        <w:t> </w:t>
      </w:r>
      <w:r w:rsidRPr="008B2D02">
        <w:rPr>
          <w:szCs w:val="28"/>
          <w:lang w:val="uk-UA"/>
        </w:rPr>
        <w:t xml:space="preserve">Ruble) з радянської житлової політики та житлового проектування вводять нас у загальний контекст міського розвитку в СРСР безпосередньо </w:t>
      </w:r>
      <w:r w:rsidR="000B6490">
        <w:rPr>
          <w:szCs w:val="28"/>
          <w:lang w:val="uk-UA"/>
        </w:rPr>
        <w:t xml:space="preserve">в </w:t>
      </w:r>
      <w:r w:rsidRPr="008B2D02">
        <w:rPr>
          <w:szCs w:val="28"/>
          <w:lang w:val="uk-UA"/>
        </w:rPr>
        <w:t>історію «житлового питання». Дослідження Дж. Ді Майо (J.</w:t>
      </w:r>
      <w:r w:rsidR="005A3E78">
        <w:rPr>
          <w:szCs w:val="28"/>
          <w:lang w:val="en-US"/>
        </w:rPr>
        <w:t> </w:t>
      </w:r>
      <w:r w:rsidRPr="008B2D02">
        <w:rPr>
          <w:szCs w:val="28"/>
          <w:lang w:val="uk-UA"/>
        </w:rPr>
        <w:t>Di</w:t>
      </w:r>
      <w:r w:rsidR="005A3E78">
        <w:rPr>
          <w:szCs w:val="28"/>
          <w:lang w:val="en-US"/>
        </w:rPr>
        <w:t> </w:t>
      </w:r>
      <w:r w:rsidRPr="008B2D02">
        <w:rPr>
          <w:szCs w:val="28"/>
          <w:lang w:val="uk-UA"/>
        </w:rPr>
        <w:t>Maio), А. Мартіні (A.</w:t>
      </w:r>
      <w:r w:rsidR="00EC45E2">
        <w:rPr>
          <w:szCs w:val="28"/>
          <w:lang w:val="uk-UA"/>
        </w:rPr>
        <w:t xml:space="preserve"> Martini), </w:t>
      </w:r>
      <w:r w:rsidR="00EC45E2">
        <w:rPr>
          <w:szCs w:val="28"/>
          <w:lang w:val="uk-UA"/>
        </w:rPr>
        <w:lastRenderedPageBreak/>
        <w:t>Хафа, Джерри </w:t>
      </w:r>
      <w:r w:rsidR="005A3E78">
        <w:rPr>
          <w:szCs w:val="28"/>
          <w:lang w:val="uk-UA"/>
        </w:rPr>
        <w:t>Ф. (Haf</w:t>
      </w:r>
      <w:r w:rsidRPr="008B2D02">
        <w:rPr>
          <w:szCs w:val="28"/>
          <w:lang w:val="uk-UA"/>
        </w:rPr>
        <w:t>,</w:t>
      </w:r>
      <w:r w:rsidR="005A3E78">
        <w:rPr>
          <w:szCs w:val="28"/>
          <w:lang w:val="en-US"/>
        </w:rPr>
        <w:t> </w:t>
      </w:r>
      <w:r w:rsidRPr="008B2D02">
        <w:rPr>
          <w:szCs w:val="28"/>
          <w:lang w:val="uk-UA"/>
        </w:rPr>
        <w:t>Jerry F.)</w:t>
      </w:r>
      <w:r w:rsidRPr="008B2D02">
        <w:rPr>
          <w:szCs w:val="28"/>
          <w:vertAlign w:val="superscript"/>
          <w:lang w:val="uk-UA"/>
        </w:rPr>
        <w:footnoteReference w:id="91"/>
      </w:r>
      <w:r w:rsidRPr="008B2D02">
        <w:rPr>
          <w:szCs w:val="28"/>
          <w:lang w:val="uk-UA"/>
        </w:rPr>
        <w:t>,</w:t>
      </w:r>
      <w:r w:rsidR="00EC45E2">
        <w:rPr>
          <w:szCs w:val="28"/>
          <w:lang w:val="uk-UA"/>
        </w:rPr>
        <w:t xml:space="preserve"> Г. Мортона (H. Morton)</w:t>
      </w:r>
      <w:r w:rsidR="005077E6">
        <w:rPr>
          <w:rStyle w:val="ac"/>
          <w:szCs w:val="28"/>
          <w:lang w:val="uk-UA"/>
        </w:rPr>
        <w:footnoteReference w:id="92"/>
      </w:r>
      <w:r w:rsidR="00EC45E2">
        <w:rPr>
          <w:szCs w:val="28"/>
          <w:lang w:val="uk-UA"/>
        </w:rPr>
        <w:t>, Т. </w:t>
      </w:r>
      <w:r w:rsidRPr="008B2D02">
        <w:rPr>
          <w:szCs w:val="28"/>
          <w:lang w:val="uk-UA"/>
        </w:rPr>
        <w:t>Вильям (Taubman</w:t>
      </w:r>
      <w:r w:rsidR="005A3E78">
        <w:rPr>
          <w:szCs w:val="28"/>
          <w:lang w:val="en-US"/>
        </w:rPr>
        <w:t> </w:t>
      </w:r>
      <w:r w:rsidRPr="008B2D02">
        <w:rPr>
          <w:szCs w:val="28"/>
          <w:lang w:val="uk-UA"/>
        </w:rPr>
        <w:t>William)</w:t>
      </w:r>
      <w:r w:rsidRPr="008B2D02">
        <w:rPr>
          <w:szCs w:val="28"/>
          <w:vertAlign w:val="superscript"/>
          <w:lang w:val="uk-UA"/>
        </w:rPr>
        <w:footnoteReference w:id="93"/>
      </w:r>
      <w:r w:rsidRPr="008B2D02">
        <w:rPr>
          <w:szCs w:val="28"/>
          <w:lang w:val="uk-UA"/>
        </w:rPr>
        <w:t>, Федіра Томаса С. (Fedor, Thomas S.)</w:t>
      </w:r>
      <w:r w:rsidRPr="008B2D02">
        <w:rPr>
          <w:szCs w:val="28"/>
          <w:vertAlign w:val="superscript"/>
          <w:lang w:val="uk-UA"/>
        </w:rPr>
        <w:footnoteReference w:id="94"/>
      </w:r>
      <w:r w:rsidRPr="008B2D02">
        <w:rPr>
          <w:szCs w:val="28"/>
          <w:lang w:val="uk-UA"/>
        </w:rPr>
        <w:t>, Хи</w:t>
      </w:r>
      <w:r w:rsidR="00EC45E2">
        <w:rPr>
          <w:szCs w:val="28"/>
          <w:lang w:val="uk-UA"/>
        </w:rPr>
        <w:t>лла, </w:t>
      </w:r>
      <w:r w:rsidR="00EC45E2" w:rsidRPr="00EC45E2">
        <w:rPr>
          <w:lang w:val="uk-UA"/>
        </w:rPr>
        <w:t>Рональда</w:t>
      </w:r>
      <w:r w:rsidR="00EC45E2">
        <w:rPr>
          <w:lang w:val="uk-UA"/>
        </w:rPr>
        <w:t> </w:t>
      </w:r>
      <w:r w:rsidR="005A3E78" w:rsidRPr="00EC45E2">
        <w:rPr>
          <w:lang w:val="uk-UA"/>
        </w:rPr>
        <w:t>Дж</w:t>
      </w:r>
      <w:r w:rsidR="005A3E78">
        <w:rPr>
          <w:szCs w:val="28"/>
          <w:lang w:val="uk-UA"/>
        </w:rPr>
        <w:t>. (Hill,</w:t>
      </w:r>
      <w:r w:rsidR="005A3E78">
        <w:rPr>
          <w:szCs w:val="28"/>
          <w:lang w:val="en-US"/>
        </w:rPr>
        <w:t> </w:t>
      </w:r>
      <w:r w:rsidR="005A3E78">
        <w:rPr>
          <w:szCs w:val="28"/>
          <w:lang w:val="uk-UA"/>
        </w:rPr>
        <w:t>Ronald</w:t>
      </w:r>
      <w:r w:rsidR="005A3E78">
        <w:rPr>
          <w:szCs w:val="28"/>
          <w:lang w:val="en-US"/>
        </w:rPr>
        <w:t> </w:t>
      </w:r>
      <w:r w:rsidRPr="008B2D02">
        <w:rPr>
          <w:szCs w:val="28"/>
          <w:lang w:val="uk-UA"/>
        </w:rPr>
        <w:t>J.)</w:t>
      </w:r>
      <w:r w:rsidR="005A3E78">
        <w:rPr>
          <w:szCs w:val="28"/>
          <w:lang w:val="en-US"/>
        </w:rPr>
        <w:t> </w:t>
      </w:r>
      <w:r w:rsidRPr="008B2D02">
        <w:rPr>
          <w:szCs w:val="28"/>
          <w:vertAlign w:val="superscript"/>
          <w:lang w:val="uk-UA"/>
        </w:rPr>
        <w:footnoteReference w:id="95"/>
      </w:r>
      <w:r w:rsidRPr="008B2D02">
        <w:rPr>
          <w:szCs w:val="28"/>
          <w:lang w:val="uk-UA"/>
        </w:rPr>
        <w:t xml:space="preserve">, </w:t>
      </w:r>
      <w:r w:rsidR="00EC45E2">
        <w:rPr>
          <w:szCs w:val="28"/>
          <w:lang w:val="uk-UA"/>
        </w:rPr>
        <w:t>Д. Брауэр</w:t>
      </w:r>
      <w:r w:rsidR="00BF05A8">
        <w:rPr>
          <w:szCs w:val="28"/>
          <w:lang w:val="uk-UA"/>
        </w:rPr>
        <w:t>а</w:t>
      </w:r>
      <w:r w:rsidRPr="008B2D02">
        <w:rPr>
          <w:szCs w:val="28"/>
          <w:vertAlign w:val="superscript"/>
          <w:lang w:val="uk-UA"/>
        </w:rPr>
        <w:footnoteReference w:id="96"/>
      </w:r>
      <w:r w:rsidRPr="008B2D02">
        <w:rPr>
          <w:szCs w:val="28"/>
          <w:lang w:val="uk-UA"/>
        </w:rPr>
        <w:t xml:space="preserve">, </w:t>
      </w:r>
      <w:r w:rsidR="00EC45E2">
        <w:rPr>
          <w:szCs w:val="28"/>
          <w:lang w:val="uk-UA"/>
        </w:rPr>
        <w:t>Р. </w:t>
      </w:r>
      <w:r w:rsidRPr="008B2D02">
        <w:rPr>
          <w:szCs w:val="28"/>
          <w:lang w:val="uk-UA"/>
        </w:rPr>
        <w:t>Линднера</w:t>
      </w:r>
      <w:r w:rsidRPr="008B2D02">
        <w:rPr>
          <w:szCs w:val="28"/>
          <w:vertAlign w:val="superscript"/>
          <w:lang w:val="uk-UA"/>
        </w:rPr>
        <w:footnoteReference w:id="97"/>
      </w:r>
      <w:r w:rsidRPr="008B2D02">
        <w:rPr>
          <w:szCs w:val="28"/>
          <w:lang w:val="uk-UA"/>
        </w:rPr>
        <w:t xml:space="preserve"> присвячені аналізу зростання міст в дореволюційній Росії та в СРСР, що вважається важливим фактором для розуміння специфіки міського управління, житлової політики її місця в радянській комунальній системі.</w:t>
      </w:r>
    </w:p>
    <w:p w14:paraId="1EA8D8A2" w14:textId="6291A080" w:rsidR="008B2D02" w:rsidRPr="008B2D02" w:rsidRDefault="008B2D02" w:rsidP="008B2D02">
      <w:pPr>
        <w:spacing w:after="0" w:line="360" w:lineRule="auto"/>
        <w:ind w:firstLine="709"/>
        <w:jc w:val="both"/>
        <w:rPr>
          <w:szCs w:val="28"/>
          <w:lang w:val="uk-UA"/>
        </w:rPr>
      </w:pPr>
      <w:r w:rsidRPr="008B2D02">
        <w:rPr>
          <w:szCs w:val="28"/>
          <w:lang w:val="uk-UA"/>
        </w:rPr>
        <w:t>Розглядаючи зарубіжну історіографію, неможливо не враховувати діяльність радянських та східноєвропейських студій під егідою Cambridge University Press та Британської асоціації радянських, слов'янських та східноєвропейських досліджень (BASSEES), які сприяють публікаціям ґрунтовних та оригінальних досліджень з економіки, політики, соціології та новітньої історії Радянського Союзу та Східної Європи. Серед багатьох представників студій, звертає на себе увагу книга Джорджа О. Лібера</w:t>
      </w:r>
      <w:r w:rsidRPr="008B2D02">
        <w:rPr>
          <w:szCs w:val="28"/>
          <w:vertAlign w:val="superscript"/>
          <w:lang w:val="uk-UA"/>
        </w:rPr>
        <w:footnoteReference w:id="98"/>
      </w:r>
      <w:r w:rsidRPr="008B2D02">
        <w:rPr>
          <w:szCs w:val="28"/>
          <w:lang w:val="uk-UA"/>
        </w:rPr>
        <w:t xml:space="preserve"> (George O. Lieber) з дослідженням радянської національної політики, її в</w:t>
      </w:r>
      <w:r w:rsidR="00FB7F61">
        <w:rPr>
          <w:szCs w:val="28"/>
          <w:lang w:val="uk-UA"/>
        </w:rPr>
        <w:t>пливу на зростання міст та змін</w:t>
      </w:r>
      <w:r w:rsidRPr="008B2D02">
        <w:rPr>
          <w:szCs w:val="28"/>
          <w:lang w:val="uk-UA"/>
        </w:rPr>
        <w:t xml:space="preserve"> ідентичності в УСРР в 1923</w:t>
      </w:r>
      <w:r w:rsidR="00C2617F">
        <w:rPr>
          <w:rFonts w:cs="Times New Roman"/>
          <w:szCs w:val="28"/>
          <w:lang w:val="uk-UA"/>
        </w:rPr>
        <w:t>–</w:t>
      </w:r>
      <w:r w:rsidRPr="008B2D02">
        <w:rPr>
          <w:szCs w:val="28"/>
          <w:lang w:val="uk-UA"/>
        </w:rPr>
        <w:t>1934 рр.</w:t>
      </w:r>
      <w:r w:rsidRPr="008B2D02">
        <w:rPr>
          <w:rFonts w:asciiTheme="minorHAnsi" w:hAnsiTheme="minorHAnsi"/>
          <w:sz w:val="22"/>
          <w:lang w:val="uk-UA"/>
        </w:rPr>
        <w:t xml:space="preserve"> </w:t>
      </w:r>
      <w:r w:rsidRPr="008B2D02">
        <w:rPr>
          <w:szCs w:val="28"/>
          <w:lang w:val="uk-UA"/>
        </w:rPr>
        <w:t>Автор публікац</w:t>
      </w:r>
      <w:r w:rsidR="00A962C1">
        <w:rPr>
          <w:szCs w:val="28"/>
          <w:lang w:val="uk-UA"/>
        </w:rPr>
        <w:t>ій вважає, що на початку 1920-х </w:t>
      </w:r>
      <w:r w:rsidRPr="008B2D02">
        <w:rPr>
          <w:szCs w:val="28"/>
          <w:lang w:val="uk-UA"/>
        </w:rPr>
        <w:t>р. більшовицькі осередки навмисно зосереджувалися здебільшого в великих промислових містах де переважав проро</w:t>
      </w:r>
      <w:r w:rsidR="00A962C1">
        <w:rPr>
          <w:szCs w:val="28"/>
          <w:lang w:val="uk-UA"/>
        </w:rPr>
        <w:t>сійський пролетаріат. Джордж О. </w:t>
      </w:r>
      <w:r w:rsidRPr="008B2D02">
        <w:rPr>
          <w:szCs w:val="28"/>
          <w:lang w:val="uk-UA"/>
        </w:rPr>
        <w:t xml:space="preserve">Лібер припускає, що партія більшовиків форсуючи індустріалізацію, між іншим, мала на меті «розбавити» неросійські національні ідентичності та створити міцну базу підтримки нового </w:t>
      </w:r>
      <w:r w:rsidRPr="008B2D02">
        <w:rPr>
          <w:szCs w:val="28"/>
          <w:lang w:val="uk-UA"/>
        </w:rPr>
        <w:lastRenderedPageBreak/>
        <w:t>політичного порядку. Однак, до кінця десятиліття соціальні зміни, ініційовані швидким економічним розвитком лише зміцнили національну самовпевненість українців. Таким чином, аналіз нестабільних відносин між радянською легітимністю та наслідками швидкого промислового розвитку в У</w:t>
      </w:r>
      <w:r w:rsidR="00FB7F61">
        <w:rPr>
          <w:szCs w:val="28"/>
          <w:lang w:val="uk-UA"/>
        </w:rPr>
        <w:t>РСР, як найбільш густонаселеного неросійського регіону</w:t>
      </w:r>
      <w:r w:rsidRPr="008B2D02">
        <w:rPr>
          <w:szCs w:val="28"/>
          <w:lang w:val="uk-UA"/>
        </w:rPr>
        <w:t xml:space="preserve"> СРСР, свідчить про прямий взаємозв’язок між стрімким зростанням міст та впровадженням радянської преференційної</w:t>
      </w:r>
      <w:r w:rsidR="000A76C5">
        <w:rPr>
          <w:szCs w:val="28"/>
          <w:lang w:val="uk-UA"/>
        </w:rPr>
        <w:t xml:space="preserve"> політики – коренізації. Джордж </w:t>
      </w:r>
      <w:r w:rsidRPr="008B2D02">
        <w:rPr>
          <w:szCs w:val="28"/>
          <w:lang w:val="uk-UA"/>
        </w:rPr>
        <w:t>Лібер доводить, що саме взаємодія між індустріалізацією, урбанізацією та коренізацією сприяла формуванню сучасної урбаністичної української ідентичності. На його думку, це є причиною, чому сталінське керівництво змінило свій курс у національному питанні в 1930-х роках, надаючи перевагу росіянам в СРСР.</w:t>
      </w:r>
    </w:p>
    <w:p w14:paraId="2CCB63B6" w14:textId="38138A3B" w:rsidR="006C203A" w:rsidRDefault="0090290F" w:rsidP="006D1EB7">
      <w:pPr>
        <w:spacing w:after="0" w:line="360" w:lineRule="auto"/>
        <w:ind w:firstLine="709"/>
        <w:jc w:val="both"/>
        <w:rPr>
          <w:szCs w:val="28"/>
          <w:lang w:val="uk-UA"/>
        </w:rPr>
      </w:pPr>
      <w:r>
        <w:rPr>
          <w:szCs w:val="28"/>
          <w:lang w:val="uk-UA"/>
        </w:rPr>
        <w:t>Щодо</w:t>
      </w:r>
      <w:r w:rsidR="008B2D02" w:rsidRPr="008B2D02">
        <w:rPr>
          <w:szCs w:val="28"/>
          <w:lang w:val="uk-UA"/>
        </w:rPr>
        <w:t xml:space="preserve"> іноземних </w:t>
      </w:r>
      <w:r>
        <w:rPr>
          <w:szCs w:val="28"/>
          <w:lang w:val="uk-UA"/>
        </w:rPr>
        <w:t>досліджень</w:t>
      </w:r>
      <w:r w:rsidR="008B2D02" w:rsidRPr="008B2D02">
        <w:rPr>
          <w:szCs w:val="28"/>
          <w:lang w:val="uk-UA"/>
        </w:rPr>
        <w:t>, які аналізують формування національної свідомості та ідентичності в умовах радянського режиму</w:t>
      </w:r>
      <w:r w:rsidR="008B2D02" w:rsidRPr="008B2D02">
        <w:rPr>
          <w:rFonts w:asciiTheme="minorHAnsi" w:hAnsiTheme="minorHAnsi"/>
          <w:sz w:val="22"/>
          <w:lang w:val="uk-UA"/>
        </w:rPr>
        <w:t xml:space="preserve"> </w:t>
      </w:r>
      <w:r w:rsidR="008B2D02" w:rsidRPr="008B2D02">
        <w:rPr>
          <w:szCs w:val="28"/>
          <w:lang w:val="uk-UA"/>
        </w:rPr>
        <w:t>у другій половині ХХ</w:t>
      </w:r>
      <w:r w:rsidR="004722C3">
        <w:rPr>
          <w:szCs w:val="28"/>
          <w:lang w:val="uk-UA"/>
        </w:rPr>
        <w:t xml:space="preserve"> ст..</w:t>
      </w:r>
      <w:r w:rsidR="008B2D02" w:rsidRPr="008B2D02">
        <w:rPr>
          <w:szCs w:val="28"/>
          <w:lang w:val="uk-UA"/>
        </w:rPr>
        <w:t>, зокрема в контексті боротьби за національні права та автономію</w:t>
      </w:r>
      <w:r w:rsidR="004722C3">
        <w:rPr>
          <w:szCs w:val="28"/>
          <w:lang w:val="uk-UA"/>
        </w:rPr>
        <w:t>,</w:t>
      </w:r>
      <w:r w:rsidR="008B2D02" w:rsidRPr="008B2D02">
        <w:rPr>
          <w:szCs w:val="28"/>
          <w:lang w:val="uk-UA"/>
        </w:rPr>
        <w:t xml:space="preserve"> варто</w:t>
      </w:r>
      <w:r w:rsidR="000A76C5">
        <w:rPr>
          <w:szCs w:val="28"/>
          <w:lang w:val="uk-UA"/>
        </w:rPr>
        <w:t xml:space="preserve"> віднести монографію Міхаєля М. Лютера (Luther, Michael </w:t>
      </w:r>
      <w:r w:rsidR="008B2D02" w:rsidRPr="008B2D02">
        <w:rPr>
          <w:szCs w:val="28"/>
          <w:lang w:val="uk-UA"/>
        </w:rPr>
        <w:t>M.)</w:t>
      </w:r>
      <w:r w:rsidR="008B2D02" w:rsidRPr="008B2D02">
        <w:rPr>
          <w:szCs w:val="28"/>
          <w:vertAlign w:val="superscript"/>
          <w:lang w:val="uk-UA"/>
        </w:rPr>
        <w:footnoteReference w:id="99"/>
      </w:r>
      <w:r w:rsidR="008B2D02" w:rsidRPr="008B2D02">
        <w:rPr>
          <w:szCs w:val="28"/>
          <w:lang w:val="uk-UA"/>
        </w:rPr>
        <w:t>.</w:t>
      </w:r>
    </w:p>
    <w:p w14:paraId="191900E0" w14:textId="32CD8A1F" w:rsidR="006C203A" w:rsidRPr="006D1EB7" w:rsidRDefault="0090290F" w:rsidP="006C203A">
      <w:pPr>
        <w:spacing w:after="0" w:line="360" w:lineRule="auto"/>
        <w:ind w:firstLine="709"/>
        <w:jc w:val="both"/>
        <w:rPr>
          <w:rFonts w:cs="Times New Roman"/>
          <w:bCs/>
          <w:kern w:val="2"/>
          <w:szCs w:val="28"/>
          <w:lang w:val="uk-UA"/>
          <w14:ligatures w14:val="standardContextual"/>
        </w:rPr>
      </w:pPr>
      <w:r>
        <w:rPr>
          <w:rFonts w:cs="Times New Roman"/>
          <w:bCs/>
          <w:kern w:val="2"/>
          <w:szCs w:val="28"/>
          <w:lang w:val="uk-UA"/>
          <w14:ligatures w14:val="standardContextual"/>
        </w:rPr>
        <w:t>У 1990-х роках</w:t>
      </w:r>
      <w:r w:rsidR="006C203A" w:rsidRPr="006D1EB7">
        <w:rPr>
          <w:rFonts w:cs="Times New Roman"/>
          <w:bCs/>
          <w:kern w:val="2"/>
          <w:szCs w:val="28"/>
          <w:lang w:val="uk-UA"/>
          <w14:ligatures w14:val="standardContextual"/>
        </w:rPr>
        <w:t xml:space="preserve"> завдяки впровадженню нових евристичних методів почали активно висвітлюється проблеми демографії, обліку та звітності</w:t>
      </w:r>
      <w:r w:rsidR="003D4EE8">
        <w:rPr>
          <w:rStyle w:val="ac"/>
          <w:rFonts w:cs="Times New Roman"/>
          <w:bCs/>
          <w:kern w:val="2"/>
          <w:szCs w:val="28"/>
          <w:lang w:val="uk-UA"/>
          <w14:ligatures w14:val="standardContextual"/>
        </w:rPr>
        <w:footnoteReference w:id="100"/>
      </w:r>
      <w:r w:rsidR="006C203A" w:rsidRPr="006D1EB7">
        <w:rPr>
          <w:rFonts w:cs="Times New Roman"/>
          <w:bCs/>
          <w:kern w:val="2"/>
          <w:szCs w:val="28"/>
          <w:lang w:val="uk-UA"/>
          <w14:ligatures w14:val="standardContextual"/>
        </w:rPr>
        <w:t>. Це сприяло більш глибокому аналізу історичних демографічних процесів, допомагало створювати більш точні та деталізовані статистичні бази даних, що, у свою чергу, дозволяють краще досліджувати соціальні, економічні та культурні аспекти минулого. Впровадження сучасних архівних методів і технологій у дослідження</w:t>
      </w:r>
      <w:r w:rsidR="00EA1AAB">
        <w:rPr>
          <w:rFonts w:cs="Times New Roman"/>
          <w:bCs/>
          <w:kern w:val="2"/>
          <w:szCs w:val="28"/>
          <w:lang w:val="uk-UA"/>
          <w14:ligatures w14:val="standardContextual"/>
        </w:rPr>
        <w:t>х</w:t>
      </w:r>
      <w:r w:rsidR="006C203A" w:rsidRPr="006D1EB7">
        <w:rPr>
          <w:rFonts w:cs="Times New Roman"/>
          <w:bCs/>
          <w:kern w:val="2"/>
          <w:szCs w:val="28"/>
          <w:lang w:val="uk-UA"/>
          <w14:ligatures w14:val="standardContextual"/>
        </w:rPr>
        <w:t xml:space="preserve"> сприяє збереженню цінних історичних документів і підвищенню їх доступності для науковців та широкого кола дослідників.</w:t>
      </w:r>
    </w:p>
    <w:p w14:paraId="6F435170" w14:textId="43AD993E" w:rsidR="006C203A" w:rsidRPr="006D1EB7" w:rsidRDefault="006C203A" w:rsidP="006C203A">
      <w:pPr>
        <w:spacing w:after="0" w:line="360" w:lineRule="auto"/>
        <w:ind w:firstLine="709"/>
        <w:jc w:val="both"/>
        <w:rPr>
          <w:lang w:val="uk-UA"/>
        </w:rPr>
      </w:pPr>
      <w:r w:rsidRPr="006D1EB7">
        <w:rPr>
          <w:rFonts w:cs="Times New Roman"/>
          <w:bCs/>
          <w:kern w:val="2"/>
          <w:szCs w:val="28"/>
          <w:lang w:val="uk-UA"/>
          <w14:ligatures w14:val="standardContextual"/>
        </w:rPr>
        <w:t>Однак і до</w:t>
      </w:r>
      <w:r w:rsidR="005D5944">
        <w:rPr>
          <w:rFonts w:cs="Times New Roman"/>
          <w:bCs/>
          <w:kern w:val="2"/>
          <w:szCs w:val="28"/>
          <w:lang w:val="uk-UA"/>
          <w14:ligatures w14:val="standardContextual"/>
        </w:rPr>
        <w:t xml:space="preserve"> </w:t>
      </w:r>
      <w:r w:rsidRPr="006D1EB7">
        <w:rPr>
          <w:rFonts w:cs="Times New Roman"/>
          <w:bCs/>
          <w:kern w:val="2"/>
          <w:szCs w:val="28"/>
          <w:lang w:val="uk-UA"/>
          <w14:ligatures w14:val="standardContextual"/>
        </w:rPr>
        <w:t>с</w:t>
      </w:r>
      <w:r w:rsidR="005D5944">
        <w:rPr>
          <w:rFonts w:cs="Times New Roman"/>
          <w:bCs/>
          <w:kern w:val="2"/>
          <w:szCs w:val="28"/>
          <w:lang w:val="uk-UA"/>
          <w14:ligatures w14:val="standardContextual"/>
        </w:rPr>
        <w:t>ьогодні</w:t>
      </w:r>
      <w:r w:rsidRPr="006D1EB7">
        <w:rPr>
          <w:rFonts w:cs="Times New Roman"/>
          <w:bCs/>
          <w:kern w:val="2"/>
          <w:szCs w:val="28"/>
          <w:lang w:val="uk-UA"/>
          <w14:ligatures w14:val="standardContextual"/>
        </w:rPr>
        <w:t xml:space="preserve"> залишається</w:t>
      </w:r>
      <w:r w:rsidR="0090290F">
        <w:rPr>
          <w:rFonts w:cs="Times New Roman"/>
          <w:bCs/>
          <w:kern w:val="2"/>
          <w:szCs w:val="28"/>
          <w:lang w:val="uk-UA"/>
          <w14:ligatures w14:val="standardContextual"/>
        </w:rPr>
        <w:t xml:space="preserve"> недостатньо висвітленою</w:t>
      </w:r>
      <w:r w:rsidRPr="006D1EB7">
        <w:rPr>
          <w:rFonts w:cs="Times New Roman"/>
          <w:bCs/>
          <w:kern w:val="2"/>
          <w:szCs w:val="28"/>
          <w:lang w:val="uk-UA"/>
          <w14:ligatures w14:val="standardContextual"/>
        </w:rPr>
        <w:t xml:space="preserve"> проблема сучасного висвітлення міжвоєнної економіки УСРР/СРСР. Ґрунтовна праця з вивчення економічної статистики належить британським історикам Роберту </w:t>
      </w:r>
      <w:r w:rsidRPr="006D1EB7">
        <w:rPr>
          <w:rFonts w:cs="Times New Roman"/>
          <w:bCs/>
          <w:kern w:val="2"/>
          <w:szCs w:val="28"/>
          <w:lang w:val="uk-UA"/>
          <w14:ligatures w14:val="standardContextual"/>
        </w:rPr>
        <w:lastRenderedPageBreak/>
        <w:t>Девісу та Стівену Уїткрофту</w:t>
      </w:r>
      <w:r w:rsidRPr="006D1EB7">
        <w:rPr>
          <w:rFonts w:cs="Times New Roman"/>
          <w:bCs/>
          <w:kern w:val="2"/>
          <w:szCs w:val="28"/>
          <w:vertAlign w:val="superscript"/>
          <w:lang w:val="uk-UA"/>
          <w14:ligatures w14:val="standardContextual"/>
        </w:rPr>
        <w:footnoteReference w:id="101"/>
      </w:r>
      <w:r w:rsidRPr="006D1EB7">
        <w:rPr>
          <w:rFonts w:cs="Times New Roman"/>
          <w:bCs/>
          <w:kern w:val="2"/>
          <w:szCs w:val="28"/>
          <w:lang w:val="uk-UA"/>
          <w14:ligatures w14:val="standardContextual"/>
        </w:rPr>
        <w:t>. У розділі «The crooked mirror of Soviet economic statistics» детально проаналізовано досить складні для історика статистичні джерела довоєнної економіки Радянського Союзу. Нажаль, ця тема й досі не відновлена в повному обсязі й потребує додаткової уваги.</w:t>
      </w:r>
    </w:p>
    <w:p w14:paraId="02692637" w14:textId="5CDEB976" w:rsidR="008B2D02" w:rsidRPr="00622F8B" w:rsidRDefault="008B2D02" w:rsidP="008B2D02">
      <w:pPr>
        <w:spacing w:after="0" w:line="360" w:lineRule="auto"/>
        <w:ind w:firstLine="709"/>
        <w:jc w:val="both"/>
        <w:rPr>
          <w:szCs w:val="28"/>
          <w:lang w:val="uk-UA"/>
        </w:rPr>
      </w:pPr>
      <w:r w:rsidRPr="00622F8B">
        <w:rPr>
          <w:szCs w:val="28"/>
          <w:lang w:val="uk-UA"/>
        </w:rPr>
        <w:t>Загалом, західна історіогр</w:t>
      </w:r>
      <w:r w:rsidR="00024EB5" w:rsidRPr="00622F8B">
        <w:rPr>
          <w:szCs w:val="28"/>
          <w:lang w:val="uk-UA"/>
        </w:rPr>
        <w:t>афія другої половини ХХ ст.</w:t>
      </w:r>
      <w:r w:rsidRPr="00622F8B">
        <w:rPr>
          <w:szCs w:val="28"/>
          <w:lang w:val="uk-UA"/>
        </w:rPr>
        <w:t xml:space="preserve"> внесла значний </w:t>
      </w:r>
      <w:r w:rsidR="003E4BDC">
        <w:rPr>
          <w:szCs w:val="28"/>
          <w:lang w:val="uk-UA"/>
        </w:rPr>
        <w:t>внесок</w:t>
      </w:r>
      <w:r w:rsidRPr="00622F8B">
        <w:rPr>
          <w:szCs w:val="28"/>
          <w:lang w:val="uk-UA"/>
        </w:rPr>
        <w:t xml:space="preserve"> у розуміння історії України її регіонів, </w:t>
      </w:r>
      <w:r w:rsidR="00C37135" w:rsidRPr="00622F8B">
        <w:rPr>
          <w:szCs w:val="28"/>
          <w:lang w:val="uk-UA"/>
        </w:rPr>
        <w:t>акцентуючи увагу</w:t>
      </w:r>
      <w:r w:rsidRPr="00622F8B">
        <w:rPr>
          <w:szCs w:val="28"/>
          <w:lang w:val="uk-UA"/>
        </w:rPr>
        <w:t xml:space="preserve"> на складності соціокультурних процесів та політичних трансформацій. Варто також додати, що багато сучасних українських істориків звертаються до західних джерел</w:t>
      </w:r>
      <w:r w:rsidR="00FB7F61">
        <w:rPr>
          <w:szCs w:val="28"/>
          <w:lang w:val="uk-UA"/>
        </w:rPr>
        <w:t>,</w:t>
      </w:r>
      <w:r w:rsidR="0068638B">
        <w:rPr>
          <w:szCs w:val="28"/>
          <w:lang w:val="uk-UA"/>
        </w:rPr>
        <w:t xml:space="preserve"> як</w:t>
      </w:r>
      <w:r w:rsidRPr="00622F8B">
        <w:rPr>
          <w:szCs w:val="28"/>
          <w:lang w:val="uk-UA"/>
        </w:rPr>
        <w:t xml:space="preserve"> корисни</w:t>
      </w:r>
      <w:r w:rsidR="0068638B">
        <w:rPr>
          <w:szCs w:val="28"/>
          <w:lang w:val="uk-UA"/>
        </w:rPr>
        <w:t>х</w:t>
      </w:r>
      <w:r w:rsidR="009313D1">
        <w:rPr>
          <w:szCs w:val="28"/>
          <w:lang w:val="uk-UA"/>
        </w:rPr>
        <w:t>,</w:t>
      </w:r>
      <w:r w:rsidRPr="00622F8B">
        <w:rPr>
          <w:szCs w:val="28"/>
          <w:lang w:val="uk-UA"/>
        </w:rPr>
        <w:t xml:space="preserve"> для розширення знань про Україну та її Південний регіон.</w:t>
      </w:r>
      <w:r w:rsidR="006372F2" w:rsidRPr="006372F2">
        <w:t xml:space="preserve"> </w:t>
      </w:r>
      <w:r w:rsidR="006372F2">
        <w:rPr>
          <w:lang w:val="uk-UA"/>
        </w:rPr>
        <w:t>Однак, м</w:t>
      </w:r>
      <w:r w:rsidR="006372F2" w:rsidRPr="006372F2">
        <w:rPr>
          <w:szCs w:val="28"/>
          <w:lang w:val="uk-UA"/>
        </w:rPr>
        <w:t>и свідомі того, що проаналізовані нами роботи є лише частиною безмежного моря історіографії і, звичайно, автор не має на меті применшити внесок інших авторів, які досліджували, або згадували про Україну та її регіони у своїх роботах.</w:t>
      </w:r>
    </w:p>
    <w:p w14:paraId="09C12539" w14:textId="7EC3A937" w:rsidR="00113389" w:rsidRDefault="00113389" w:rsidP="008B2D02">
      <w:pPr>
        <w:spacing w:after="0" w:line="360" w:lineRule="auto"/>
        <w:ind w:firstLine="709"/>
        <w:jc w:val="both"/>
        <w:rPr>
          <w:lang w:val="uk-UA"/>
        </w:rPr>
      </w:pPr>
      <w:r w:rsidRPr="00F2011E">
        <w:rPr>
          <w:lang w:val="uk-UA"/>
        </w:rPr>
        <w:t xml:space="preserve">До </w:t>
      </w:r>
      <w:r w:rsidR="00F2011E" w:rsidRPr="00F2011E">
        <w:rPr>
          <w:lang w:val="uk-UA"/>
        </w:rPr>
        <w:t>гендерної</w:t>
      </w:r>
      <w:r w:rsidRPr="00F2011E">
        <w:rPr>
          <w:lang w:val="uk-UA"/>
        </w:rPr>
        <w:t xml:space="preserve"> групи </w:t>
      </w:r>
      <w:r w:rsidR="00F2011E" w:rsidRPr="00F2011E">
        <w:rPr>
          <w:lang w:val="uk-UA"/>
        </w:rPr>
        <w:t>досліджень увійшло</w:t>
      </w:r>
      <w:r w:rsidRPr="00F2011E">
        <w:rPr>
          <w:lang w:val="uk-UA"/>
        </w:rPr>
        <w:t xml:space="preserve"> </w:t>
      </w:r>
      <w:r w:rsidR="00F2011E" w:rsidRPr="00F2011E">
        <w:rPr>
          <w:lang w:val="uk-UA"/>
        </w:rPr>
        <w:t xml:space="preserve">дослідження </w:t>
      </w:r>
      <w:r w:rsidRPr="00F2011E">
        <w:rPr>
          <w:lang w:val="uk-UA"/>
        </w:rPr>
        <w:t xml:space="preserve">ролі та </w:t>
      </w:r>
      <w:r w:rsidR="00F2011E" w:rsidRPr="00F2011E">
        <w:rPr>
          <w:lang w:val="uk-UA"/>
        </w:rPr>
        <w:t xml:space="preserve">статі </w:t>
      </w:r>
      <w:r w:rsidR="004970A6" w:rsidRPr="00F2011E">
        <w:rPr>
          <w:lang w:val="uk-UA"/>
        </w:rPr>
        <w:t xml:space="preserve">«нової </w:t>
      </w:r>
      <w:r w:rsidR="00103E63" w:rsidRPr="00F2011E">
        <w:rPr>
          <w:lang w:val="uk-UA"/>
        </w:rPr>
        <w:t xml:space="preserve">радянської </w:t>
      </w:r>
      <w:r w:rsidRPr="00F2011E">
        <w:rPr>
          <w:lang w:val="uk-UA"/>
        </w:rPr>
        <w:t>жінки</w:t>
      </w:r>
      <w:r w:rsidR="004970A6" w:rsidRPr="00F2011E">
        <w:rPr>
          <w:lang w:val="uk-UA"/>
        </w:rPr>
        <w:t>»</w:t>
      </w:r>
      <w:r w:rsidR="00F2011E" w:rsidRPr="00F2011E">
        <w:rPr>
          <w:lang w:val="uk-UA"/>
        </w:rPr>
        <w:t xml:space="preserve"> на тлі суспільних процесів у </w:t>
      </w:r>
      <w:r w:rsidR="006331D2">
        <w:rPr>
          <w:lang w:val="uk-UA"/>
        </w:rPr>
        <w:t>комунальній та житловій</w:t>
      </w:r>
      <w:r w:rsidR="00F2011E" w:rsidRPr="00F2011E">
        <w:rPr>
          <w:lang w:val="uk-UA"/>
        </w:rPr>
        <w:t xml:space="preserve"> сфері Дніпропетровська</w:t>
      </w:r>
      <w:r w:rsidR="00F2011E">
        <w:rPr>
          <w:lang w:val="uk-UA"/>
        </w:rPr>
        <w:t xml:space="preserve"> (1929 р.)</w:t>
      </w:r>
      <w:r w:rsidRPr="00F2011E">
        <w:rPr>
          <w:lang w:val="uk-UA"/>
        </w:rPr>
        <w:t>.</w:t>
      </w:r>
      <w:r>
        <w:rPr>
          <w:lang w:val="uk-UA"/>
        </w:rPr>
        <w:t xml:space="preserve"> </w:t>
      </w:r>
      <w:r w:rsidR="006331D2">
        <w:rPr>
          <w:lang w:val="uk-UA"/>
        </w:rPr>
        <w:t>На думку Р. Любавського саме</w:t>
      </w:r>
      <w:r w:rsidR="006331D2" w:rsidRPr="006331D2">
        <w:rPr>
          <w:lang w:val="uk-UA"/>
        </w:rPr>
        <w:t xml:space="preserve"> житлові умови</w:t>
      </w:r>
      <w:r w:rsidR="006331D2">
        <w:rPr>
          <w:lang w:val="uk-UA"/>
        </w:rPr>
        <w:t xml:space="preserve"> </w:t>
      </w:r>
      <w:r w:rsidR="006331D2" w:rsidRPr="006331D2">
        <w:rPr>
          <w:lang w:val="uk-UA"/>
        </w:rPr>
        <w:t xml:space="preserve">займають </w:t>
      </w:r>
      <w:r w:rsidR="006331D2">
        <w:rPr>
          <w:lang w:val="uk-UA"/>
        </w:rPr>
        <w:t>о</w:t>
      </w:r>
      <w:r w:rsidR="006331D2" w:rsidRPr="006331D2">
        <w:rPr>
          <w:lang w:val="uk-UA"/>
        </w:rPr>
        <w:t>собливе місце в структурі повсякденного ж</w:t>
      </w:r>
      <w:r w:rsidR="005644DC">
        <w:rPr>
          <w:lang w:val="uk-UA"/>
        </w:rPr>
        <w:t>иття людини. Сьогодні науковці довели</w:t>
      </w:r>
      <w:r w:rsidR="006331D2" w:rsidRPr="006331D2">
        <w:rPr>
          <w:lang w:val="uk-UA"/>
        </w:rPr>
        <w:t xml:space="preserve">, що місце проживання людини водночас є життєвим, повсякденним і культурним простором її буття. </w:t>
      </w:r>
      <w:r w:rsidR="002C43C5">
        <w:rPr>
          <w:lang w:val="uk-UA"/>
        </w:rPr>
        <w:t>Таким чином, к</w:t>
      </w:r>
      <w:r w:rsidR="006331D2" w:rsidRPr="005644DC">
        <w:rPr>
          <w:lang w:val="uk-UA"/>
        </w:rPr>
        <w:t>онцепт ДІМ акумулює в собі практично в</w:t>
      </w:r>
      <w:r w:rsidR="005644DC" w:rsidRPr="005644DC">
        <w:rPr>
          <w:lang w:val="uk-UA"/>
        </w:rPr>
        <w:t>сі базові смисли повсякденності</w:t>
      </w:r>
      <w:r w:rsidR="005644DC">
        <w:rPr>
          <w:lang w:val="uk-UA"/>
        </w:rPr>
        <w:t>, а</w:t>
      </w:r>
      <w:r w:rsidR="006331D2" w:rsidRPr="005644DC">
        <w:rPr>
          <w:lang w:val="uk-UA"/>
        </w:rPr>
        <w:t xml:space="preserve"> </w:t>
      </w:r>
      <w:r w:rsidR="005644DC">
        <w:rPr>
          <w:lang w:val="uk-UA"/>
        </w:rPr>
        <w:t>ж</w:t>
      </w:r>
      <w:r w:rsidR="006331D2" w:rsidRPr="005644DC">
        <w:rPr>
          <w:lang w:val="uk-UA"/>
        </w:rPr>
        <w:t>итлові умови детермінують життя людини, як в екзистенційно-метафізичному, так і в життєво-побутовому сенсі</w:t>
      </w:r>
      <w:r w:rsidR="008A72AE">
        <w:rPr>
          <w:rStyle w:val="ac"/>
          <w:lang w:val="uk-UA"/>
        </w:rPr>
        <w:footnoteReference w:id="102"/>
      </w:r>
      <w:r w:rsidR="006331D2" w:rsidRPr="005644DC">
        <w:rPr>
          <w:lang w:val="uk-UA"/>
        </w:rPr>
        <w:t xml:space="preserve">. </w:t>
      </w:r>
      <w:r w:rsidR="0048058D">
        <w:rPr>
          <w:lang w:val="uk-UA"/>
        </w:rPr>
        <w:t>Ж</w:t>
      </w:r>
      <w:r w:rsidR="006331D2">
        <w:t>итло є одночасно фізичним та соціальним простором, у якому проходить приватне життя, якому властиві певна розміреність та інерційність</w:t>
      </w:r>
      <w:r w:rsidR="006331D2">
        <w:rPr>
          <w:rStyle w:val="ac"/>
        </w:rPr>
        <w:footnoteReference w:id="103"/>
      </w:r>
      <w:r w:rsidR="006331D2">
        <w:t xml:space="preserve">. </w:t>
      </w:r>
      <w:r w:rsidR="005644DC">
        <w:rPr>
          <w:lang w:val="uk-UA"/>
        </w:rPr>
        <w:t>Загало</w:t>
      </w:r>
      <w:r w:rsidR="003B1D39">
        <w:rPr>
          <w:lang w:val="uk-UA"/>
        </w:rPr>
        <w:t>м</w:t>
      </w:r>
      <w:r w:rsidR="005644DC">
        <w:rPr>
          <w:lang w:val="uk-UA"/>
        </w:rPr>
        <w:t>, ц</w:t>
      </w:r>
      <w:r w:rsidR="00765841">
        <w:rPr>
          <w:rFonts w:eastAsia="Aptos" w:cs="Times New Roman"/>
          <w:color w:val="000000"/>
          <w:kern w:val="2"/>
          <w:szCs w:val="28"/>
          <w:lang w:val="uk-UA"/>
          <w14:ligatures w14:val="standardContextual"/>
        </w:rPr>
        <w:t xml:space="preserve">е </w:t>
      </w:r>
      <w:r w:rsidR="0048058D">
        <w:rPr>
          <w:rFonts w:eastAsia="Aptos" w:cs="Times New Roman"/>
          <w:color w:val="000000"/>
          <w:kern w:val="2"/>
          <w:szCs w:val="28"/>
          <w:lang w:val="uk-UA"/>
          <w14:ligatures w14:val="standardContextual"/>
        </w:rPr>
        <w:t xml:space="preserve">питання </w:t>
      </w:r>
      <w:r w:rsidR="003B1D39">
        <w:rPr>
          <w:rFonts w:eastAsia="Aptos" w:cs="Times New Roman"/>
          <w:color w:val="000000"/>
          <w:kern w:val="2"/>
          <w:szCs w:val="28"/>
          <w:lang w:val="uk-UA"/>
          <w14:ligatures w14:val="standardContextual"/>
        </w:rPr>
        <w:t>допомагає</w:t>
      </w:r>
      <w:r w:rsidR="00765841">
        <w:rPr>
          <w:rFonts w:eastAsia="Aptos" w:cs="Times New Roman"/>
          <w:color w:val="000000"/>
          <w:kern w:val="2"/>
          <w:szCs w:val="28"/>
          <w:lang w:val="uk-UA"/>
          <w14:ligatures w14:val="standardContextual"/>
        </w:rPr>
        <w:t xml:space="preserve"> з</w:t>
      </w:r>
      <w:r w:rsidR="00765841" w:rsidRPr="00765841">
        <w:rPr>
          <w:rFonts w:eastAsia="Aptos" w:cs="Times New Roman"/>
          <w:color w:val="000000"/>
          <w:kern w:val="2"/>
          <w:szCs w:val="28"/>
          <w:lang w:val="uk-UA"/>
          <w14:ligatures w14:val="standardContextual"/>
        </w:rPr>
        <w:t>багнути</w:t>
      </w:r>
      <w:r w:rsidR="003B1D39">
        <w:rPr>
          <w:rFonts w:eastAsia="Aptos" w:cs="Times New Roman"/>
          <w:color w:val="000000"/>
          <w:kern w:val="2"/>
          <w:szCs w:val="28"/>
          <w:lang w:val="uk-UA"/>
          <w14:ligatures w14:val="standardContextual"/>
        </w:rPr>
        <w:t xml:space="preserve">, як на </w:t>
      </w:r>
      <w:r w:rsidR="003B1D39">
        <w:rPr>
          <w:rFonts w:eastAsia="Aptos" w:cs="Times New Roman"/>
          <w:color w:val="000000"/>
          <w:kern w:val="2"/>
          <w:szCs w:val="28"/>
          <w:lang w:val="uk-UA"/>
          <w14:ligatures w14:val="standardContextual"/>
        </w:rPr>
        <w:lastRenderedPageBreak/>
        <w:t>тлі повсякденності</w:t>
      </w:r>
      <w:r w:rsidR="00765841" w:rsidRPr="00765841">
        <w:rPr>
          <w:rFonts w:eastAsia="Aptos" w:cs="Times New Roman"/>
          <w:color w:val="000000"/>
          <w:kern w:val="2"/>
          <w:szCs w:val="28"/>
          <w:lang w:val="uk-UA"/>
          <w14:ligatures w14:val="standardContextual"/>
        </w:rPr>
        <w:t xml:space="preserve"> відбуваються політичні події, розгортається особистісне ставлення </w:t>
      </w:r>
      <w:r w:rsidR="003C52D3">
        <w:rPr>
          <w:rFonts w:eastAsia="Aptos" w:cs="Times New Roman"/>
          <w:color w:val="000000"/>
          <w:kern w:val="2"/>
          <w:szCs w:val="28"/>
          <w:lang w:val="uk-UA"/>
          <w14:ligatures w14:val="standardContextual"/>
        </w:rPr>
        <w:t>однієї людини до іншої, яка має таку</w:t>
      </w:r>
      <w:r w:rsidR="00CE2438">
        <w:rPr>
          <w:rFonts w:eastAsia="Aptos" w:cs="Times New Roman"/>
          <w:color w:val="000000"/>
          <w:kern w:val="2"/>
          <w:szCs w:val="28"/>
          <w:lang w:val="uk-UA"/>
          <w14:ligatures w14:val="standardContextual"/>
        </w:rPr>
        <w:t xml:space="preserve"> </w:t>
      </w:r>
      <w:r w:rsidR="003C52D3">
        <w:rPr>
          <w:rFonts w:eastAsia="Aptos" w:cs="Times New Roman"/>
          <w:color w:val="000000"/>
          <w:kern w:val="2"/>
          <w:szCs w:val="28"/>
          <w:lang w:val="uk-UA"/>
          <w14:ligatures w14:val="standardContextual"/>
        </w:rPr>
        <w:t xml:space="preserve">ж стать </w:t>
      </w:r>
      <w:r w:rsidR="003B1D39">
        <w:rPr>
          <w:rFonts w:eastAsia="Aptos" w:cs="Times New Roman"/>
          <w:color w:val="000000"/>
          <w:kern w:val="2"/>
          <w:szCs w:val="28"/>
          <w:lang w:val="uk-UA"/>
          <w14:ligatures w14:val="standardContextual"/>
        </w:rPr>
        <w:t>однак</w:t>
      </w:r>
      <w:r w:rsidR="003C52D3">
        <w:rPr>
          <w:rFonts w:eastAsia="Aptos" w:cs="Times New Roman"/>
          <w:color w:val="000000"/>
          <w:kern w:val="2"/>
          <w:szCs w:val="28"/>
          <w:lang w:val="uk-UA"/>
          <w14:ligatures w14:val="standardContextual"/>
        </w:rPr>
        <w:t xml:space="preserve"> різні позиції у суспільстві. </w:t>
      </w:r>
    </w:p>
    <w:p w14:paraId="415BC241" w14:textId="65822597" w:rsidR="00CC5BAD"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 xml:space="preserve">В період радянської експансії «мати фемінізму другої хвилі» </w:t>
      </w:r>
      <w:bookmarkStart w:id="9" w:name="_Hlk183703138"/>
      <w:bookmarkStart w:id="10" w:name="_Hlk183778083"/>
      <w:r w:rsidR="00F85B99">
        <w:rPr>
          <w:rFonts w:cs="Times New Roman"/>
          <w:kern w:val="2"/>
          <w:szCs w:val="28"/>
          <w:lang w:val="uk-UA"/>
          <w14:ligatures w14:val="standardContextual"/>
        </w:rPr>
        <w:t>С.</w:t>
      </w:r>
      <w:r w:rsidRPr="008B2D02">
        <w:rPr>
          <w:rFonts w:cs="Times New Roman"/>
          <w:kern w:val="2"/>
          <w:szCs w:val="28"/>
          <w:lang w:val="uk-UA"/>
          <w14:ligatures w14:val="standardContextual"/>
        </w:rPr>
        <w:t> де Бовуар</w:t>
      </w:r>
      <w:bookmarkEnd w:id="9"/>
      <w:r w:rsidRPr="008B2D02">
        <w:rPr>
          <w:rFonts w:cs="Times New Roman"/>
          <w:kern w:val="2"/>
          <w:szCs w:val="28"/>
          <w:lang w:val="uk-UA"/>
          <w14:ligatures w14:val="standardContextual"/>
        </w:rPr>
        <w:t xml:space="preserve"> </w:t>
      </w:r>
      <w:bookmarkEnd w:id="10"/>
      <w:r w:rsidRPr="008B2D02">
        <w:rPr>
          <w:rFonts w:cs="Times New Roman"/>
          <w:kern w:val="2"/>
          <w:szCs w:val="28"/>
          <w:lang w:val="uk-UA"/>
          <w14:ligatures w14:val="standardContextual"/>
        </w:rPr>
        <w:t>була впевнена в тому, що в Радянському Союзі жінкам надано небачене до цього місце у суспільстві. Розмірковуючи над лаканіанскою концепцією Іншої (вторинної, чужої, відчуженої від себе, ізольованої від світу, смислів та самоствердження) жінки, Симона у творі «Друга стать» писала: «Світ, суспільство, в якому б чоловіки й жінки були б рівноправними, неважко собі уявити, адже це саме те суспільство, яке обіцяла створити радянська влада: жінки, котрі отримали однакові з чоловіками виховання та освіту, будуть працювати разом з чоловіками на одних і тих же умовах і за рівну зарплату; … жінці доведеться інакше забезпечувати себе (ніж в патріархальному суспільстві</w:t>
      </w:r>
      <w:r w:rsidRPr="008B2D02">
        <w:rPr>
          <w:rFonts w:asciiTheme="minorHAnsi" w:hAnsiTheme="minorHAnsi"/>
          <w:kern w:val="2"/>
          <w:sz w:val="22"/>
          <w:lang w:val="uk-UA"/>
          <w14:ligatures w14:val="standardContextual"/>
        </w:rPr>
        <w:t xml:space="preserve"> </w:t>
      </w:r>
      <w:r w:rsidRPr="008B2D02">
        <w:rPr>
          <w:rFonts w:asciiTheme="minorHAnsi" w:hAnsiTheme="minorHAnsi" w:cstheme="minorHAnsi"/>
          <w:kern w:val="2"/>
          <w:sz w:val="22"/>
          <w:lang w:val="uk-UA"/>
          <w14:ligatures w14:val="standardContextual"/>
        </w:rPr>
        <w:t>–</w:t>
      </w:r>
      <w:r w:rsidRPr="008B2D02">
        <w:rPr>
          <w:rFonts w:asciiTheme="minorHAnsi" w:hAnsiTheme="minorHAnsi"/>
          <w:kern w:val="2"/>
          <w:sz w:val="22"/>
          <w:lang w:val="uk-UA"/>
          <w14:ligatures w14:val="standardContextual"/>
        </w:rPr>
        <w:t xml:space="preserve"> </w:t>
      </w:r>
      <w:r w:rsidRPr="008B2D02">
        <w:rPr>
          <w:rFonts w:cs="Times New Roman"/>
          <w:i/>
          <w:iCs/>
          <w:kern w:val="2"/>
          <w:szCs w:val="28"/>
          <w:lang w:val="uk-UA"/>
          <w14:ligatures w14:val="standardContextual"/>
        </w:rPr>
        <w:t>автор</w:t>
      </w:r>
      <w:r w:rsidRPr="008B2D02">
        <w:rPr>
          <w:rFonts w:cs="Times New Roman"/>
          <w:kern w:val="2"/>
          <w:szCs w:val="28"/>
          <w:lang w:val="uk-UA"/>
          <w14:ligatures w14:val="standardContextual"/>
        </w:rPr>
        <w:t>); …при цьому кожній матері, кожній дитині будуть гарантовані рівні права»</w:t>
      </w:r>
      <w:r w:rsidRPr="008B2D02">
        <w:rPr>
          <w:rFonts w:cs="Times New Roman"/>
          <w:kern w:val="2"/>
          <w:szCs w:val="28"/>
          <w:vertAlign w:val="superscript"/>
          <w:lang w:val="uk-UA"/>
          <w14:ligatures w14:val="standardContextual"/>
        </w:rPr>
        <w:footnoteReference w:id="104"/>
      </w:r>
      <w:r w:rsidRPr="008B2D02">
        <w:rPr>
          <w:rFonts w:cs="Times New Roman"/>
          <w:kern w:val="2"/>
          <w:szCs w:val="28"/>
          <w:lang w:val="uk-UA"/>
          <w14:ligatures w14:val="standardContextual"/>
        </w:rPr>
        <w:t xml:space="preserve">. Згодом, сучасна дослідниця ґендерних проявів ментальності </w:t>
      </w:r>
      <w:r w:rsidR="00E44441">
        <w:rPr>
          <w:rFonts w:cs="Times New Roman"/>
          <w:kern w:val="2"/>
          <w:szCs w:val="28"/>
          <w:lang w:val="uk-UA"/>
          <w14:ligatures w14:val="standardContextual"/>
        </w:rPr>
        <w:t>Одещини в 20</w:t>
      </w:r>
      <w:r w:rsidR="004D3059">
        <w:rPr>
          <w:rFonts w:cs="Times New Roman"/>
          <w:kern w:val="2"/>
          <w:szCs w:val="28"/>
          <w:lang w:val="uk-UA"/>
          <w14:ligatures w14:val="standardContextual"/>
        </w:rPr>
        <w:t>–</w:t>
      </w:r>
      <w:r w:rsidR="00E44441">
        <w:rPr>
          <w:rFonts w:cs="Times New Roman"/>
          <w:kern w:val="2"/>
          <w:szCs w:val="28"/>
          <w:lang w:val="uk-UA"/>
          <w14:ligatures w14:val="standardContextual"/>
        </w:rPr>
        <w:t>30-х роках</w:t>
      </w:r>
      <w:r w:rsidRPr="008B2D02">
        <w:rPr>
          <w:rFonts w:cs="Times New Roman"/>
          <w:kern w:val="2"/>
          <w:szCs w:val="28"/>
          <w:lang w:val="uk-UA"/>
          <w14:ligatures w14:val="standardContextual"/>
        </w:rPr>
        <w:t xml:space="preserve"> ХХ століття, М. Вороніна</w:t>
      </w:r>
      <w:r w:rsidRPr="008B2D02">
        <w:rPr>
          <w:rFonts w:cs="Times New Roman"/>
          <w:kern w:val="2"/>
          <w:szCs w:val="28"/>
          <w:vertAlign w:val="superscript"/>
          <w:lang w:val="uk-UA"/>
          <w14:ligatures w14:val="standardContextual"/>
        </w:rPr>
        <w:footnoteReference w:id="105"/>
      </w:r>
      <w:r w:rsidR="00A2539F" w:rsidRPr="00A2539F">
        <w:rPr>
          <w:rFonts w:cs="Times New Roman"/>
          <w:kern w:val="2"/>
          <w:szCs w:val="28"/>
          <w14:ligatures w14:val="standardContextual"/>
        </w:rPr>
        <w:t xml:space="preserve"> </w:t>
      </w:r>
      <w:r w:rsidRPr="008B2D02">
        <w:rPr>
          <w:rFonts w:cs="Times New Roman"/>
          <w:kern w:val="2"/>
          <w:szCs w:val="28"/>
          <w:lang w:val="uk-UA"/>
          <w14:ligatures w14:val="standardContextual"/>
        </w:rPr>
        <w:t>постави</w:t>
      </w:r>
      <w:r w:rsidR="007D2E08">
        <w:rPr>
          <w:rFonts w:cs="Times New Roman"/>
          <w:kern w:val="2"/>
          <w:szCs w:val="28"/>
          <w:lang w:val="uk-UA"/>
          <w14:ligatures w14:val="standardContextual"/>
        </w:rPr>
        <w:t>ла</w:t>
      </w:r>
      <w:r w:rsidRPr="008B2D02">
        <w:rPr>
          <w:rFonts w:cs="Times New Roman"/>
          <w:kern w:val="2"/>
          <w:szCs w:val="28"/>
          <w:lang w:val="uk-UA"/>
          <w14:ligatures w14:val="standardContextual"/>
        </w:rPr>
        <w:t xml:space="preserve"> під сумнів «радянську періодизацію»</w:t>
      </w:r>
      <w:r w:rsidRPr="008B2D02">
        <w:rPr>
          <w:rFonts w:asciiTheme="minorHAnsi" w:hAnsiTheme="minorHAnsi"/>
          <w:kern w:val="2"/>
          <w:sz w:val="22"/>
          <w:lang w:val="uk-UA"/>
          <w14:ligatures w14:val="standardContextual"/>
        </w:rPr>
        <w:t xml:space="preserve"> </w:t>
      </w:r>
      <w:r w:rsidRPr="008B2D02">
        <w:rPr>
          <w:rFonts w:cs="Times New Roman"/>
          <w:kern w:val="2"/>
          <w:szCs w:val="28"/>
          <w:lang w:val="uk-UA"/>
          <w14:ligatures w14:val="standardContextual"/>
        </w:rPr>
        <w:t>С.</w:t>
      </w:r>
      <w:r w:rsidR="002635EB">
        <w:rPr>
          <w:rFonts w:cs="Times New Roman"/>
          <w:kern w:val="2"/>
          <w:szCs w:val="28"/>
          <w:lang w:val="uk-UA"/>
          <w14:ligatures w14:val="standardContextual"/>
        </w:rPr>
        <w:t> </w:t>
      </w:r>
      <w:r w:rsidRPr="008B2D02">
        <w:rPr>
          <w:rFonts w:cs="Times New Roman"/>
          <w:kern w:val="2"/>
          <w:szCs w:val="28"/>
          <w:lang w:val="uk-UA"/>
          <w14:ligatures w14:val="standardContextual"/>
        </w:rPr>
        <w:t>де</w:t>
      </w:r>
      <w:r w:rsidR="00F34A6A">
        <w:rPr>
          <w:rFonts w:cs="Times New Roman"/>
          <w:kern w:val="2"/>
          <w:szCs w:val="28"/>
          <w:lang w:val="uk-UA"/>
          <w14:ligatures w14:val="standardContextual"/>
        </w:rPr>
        <w:t> </w:t>
      </w:r>
      <w:r w:rsidRPr="008B2D02">
        <w:rPr>
          <w:rFonts w:cs="Times New Roman"/>
          <w:kern w:val="2"/>
          <w:szCs w:val="28"/>
          <w:lang w:val="uk-UA"/>
          <w14:ligatures w14:val="standardContextual"/>
        </w:rPr>
        <w:t>Бовуар, наполягаючи на тому, що жінки отримали громадянські права задовго до того як до влади прийшли більшовики. Щодо трансляції ідей про зміни патріархальних традицій в індустріальну добу (яку Владімір Лєнін називав «домашнім рабством жінки»), на практиці більшовицька партійна номенклатура СРСР сама репродукувала яскраво виражену патріархальну сутність з чітко визначеними «</w:t>
      </w:r>
      <w:r w:rsidR="00F34A6A">
        <w:rPr>
          <w:rFonts w:cs="Times New Roman"/>
          <w:kern w:val="2"/>
          <w:szCs w:val="28"/>
          <w:lang w:val="uk-UA"/>
          <w14:ligatures w14:val="standardContextual"/>
        </w:rPr>
        <w:t>вираз</w:t>
      </w:r>
      <w:r w:rsidR="00A77E0F">
        <w:rPr>
          <w:rFonts w:cs="Times New Roman"/>
          <w:kern w:val="2"/>
          <w:szCs w:val="28"/>
          <w:lang w:val="uk-UA"/>
          <w14:ligatures w14:val="standardContextual"/>
        </w:rPr>
        <w:t>к</w:t>
      </w:r>
      <w:r w:rsidR="00F34A6A">
        <w:rPr>
          <w:rFonts w:cs="Times New Roman"/>
          <w:kern w:val="2"/>
          <w:szCs w:val="28"/>
          <w:lang w:val="uk-UA"/>
          <w14:ligatures w14:val="standardContextual"/>
        </w:rPr>
        <w:t>ами</w:t>
      </w:r>
      <w:r w:rsidRPr="008B2D02">
        <w:rPr>
          <w:rFonts w:cs="Times New Roman"/>
          <w:kern w:val="2"/>
          <w:szCs w:val="28"/>
          <w:lang w:val="uk-UA"/>
          <w14:ligatures w14:val="standardContextual"/>
        </w:rPr>
        <w:t xml:space="preserve">» дискримінації. </w:t>
      </w:r>
    </w:p>
    <w:p w14:paraId="4021CF34" w14:textId="0953944F" w:rsidR="008B2D02" w:rsidRPr="008B2D02"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Причиною</w:t>
      </w:r>
      <w:r w:rsidR="002B7A75">
        <w:rPr>
          <w:rFonts w:cs="Times New Roman"/>
          <w:kern w:val="2"/>
          <w:szCs w:val="28"/>
          <w:lang w:val="uk-UA"/>
          <w14:ligatures w14:val="standardContextual"/>
        </w:rPr>
        <w:t xml:space="preserve"> даної метаморфози, на думку О. </w:t>
      </w:r>
      <w:r w:rsidRPr="008B2D02">
        <w:rPr>
          <w:rFonts w:cs="Times New Roman"/>
          <w:kern w:val="2"/>
          <w:szCs w:val="28"/>
          <w:lang w:val="uk-UA"/>
          <w14:ligatures w14:val="standardContextual"/>
        </w:rPr>
        <w:t xml:space="preserve">Пагірі, була «фасадна» сутність більшовицької гендерної політики, яка зводилася до визнання механічної рівності між чоловіками та жінками (яскравим прикладом тут може </w:t>
      </w:r>
      <w:r w:rsidRPr="008B2D02">
        <w:rPr>
          <w:rFonts w:cs="Times New Roman"/>
          <w:kern w:val="2"/>
          <w:szCs w:val="28"/>
          <w:lang w:val="uk-UA"/>
          <w14:ligatures w14:val="standardContextual"/>
        </w:rPr>
        <w:lastRenderedPageBreak/>
        <w:t>слугувати радянська стрічка «Весілля в Малинівці», де дівчина Оксана була «звичайною людиною, тільки з косою»), на відміну від західних держав, де процес емансипації був еволюційним, органічним і тривалим</w:t>
      </w:r>
      <w:r w:rsidRPr="008B2D02">
        <w:rPr>
          <w:rFonts w:cs="Times New Roman"/>
          <w:kern w:val="2"/>
          <w:szCs w:val="28"/>
          <w:vertAlign w:val="superscript"/>
          <w:lang w:val="uk-UA"/>
          <w14:ligatures w14:val="standardContextual"/>
        </w:rPr>
        <w:footnoteReference w:id="106"/>
      </w:r>
      <w:r w:rsidRPr="008B2D02">
        <w:rPr>
          <w:rFonts w:cs="Times New Roman"/>
          <w:kern w:val="2"/>
          <w:szCs w:val="28"/>
          <w:lang w:val="uk-UA"/>
          <w14:ligatures w14:val="standardContextual"/>
        </w:rPr>
        <w:t>. До речі, транслювання жіночих історій в кінематографі та на просторах плакатного аркуша відбувалося у ключі відвертої агітки Радянського Союзу.</w:t>
      </w:r>
      <w:r w:rsidRPr="008B2D02">
        <w:rPr>
          <w:rFonts w:asciiTheme="minorHAnsi" w:hAnsiTheme="minorHAnsi"/>
          <w:kern w:val="2"/>
          <w:sz w:val="22"/>
          <w:lang w:val="uk-UA"/>
          <w14:ligatures w14:val="standardContextual"/>
        </w:rPr>
        <w:t xml:space="preserve"> </w:t>
      </w:r>
      <w:r w:rsidRPr="008B2D02">
        <w:rPr>
          <w:rFonts w:cs="Times New Roman"/>
          <w:kern w:val="2"/>
          <w:szCs w:val="28"/>
          <w:lang w:val="uk-UA"/>
          <w14:ligatures w14:val="standardContextual"/>
        </w:rPr>
        <w:t>Заходи з реалізації ідеологічної гендерної моделі мали на меті втілення ідеологічного образу жінки як рішучо налаштованої на нове життя</w:t>
      </w:r>
      <w:r w:rsidRPr="008B2D02">
        <w:rPr>
          <w:rFonts w:cs="Times New Roman"/>
          <w:kern w:val="2"/>
          <w:szCs w:val="28"/>
          <w:vertAlign w:val="superscript"/>
          <w:lang w:val="uk-UA"/>
          <w14:ligatures w14:val="standardContextual"/>
        </w:rPr>
        <w:footnoteReference w:id="107"/>
      </w:r>
      <w:r w:rsidRPr="008B2D02">
        <w:rPr>
          <w:rFonts w:cs="Times New Roman"/>
          <w:kern w:val="2"/>
          <w:szCs w:val="28"/>
          <w:lang w:val="uk-UA"/>
          <w14:ligatures w14:val="standardContextual"/>
        </w:rPr>
        <w:t xml:space="preserve"> будівниці соціалістичного майбутнього. Однак, на сьогодні історія українськ</w:t>
      </w:r>
      <w:r w:rsidR="00823391">
        <w:rPr>
          <w:rFonts w:cs="Times New Roman"/>
          <w:kern w:val="2"/>
          <w:szCs w:val="28"/>
          <w:lang w:val="uk-UA"/>
          <w14:ligatures w14:val="standardContextual"/>
        </w:rPr>
        <w:t>ого кіно вимагає нових гендерних опті</w:t>
      </w:r>
      <w:r w:rsidRPr="008B2D02">
        <w:rPr>
          <w:rFonts w:cs="Times New Roman"/>
          <w:kern w:val="2"/>
          <w:szCs w:val="28"/>
          <w:lang w:val="uk-UA"/>
          <w14:ligatures w14:val="standardContextual"/>
        </w:rPr>
        <w:t xml:space="preserve">к. На думку </w:t>
      </w:r>
      <w:bookmarkStart w:id="12" w:name="_Hlk183946684"/>
      <w:r w:rsidR="00353F5A">
        <w:rPr>
          <w:rFonts w:cs="Times New Roman"/>
          <w:kern w:val="2"/>
          <w:szCs w:val="28"/>
          <w:lang w:val="uk-UA"/>
          <w14:ligatures w14:val="standardContextual"/>
        </w:rPr>
        <w:t>О. </w:t>
      </w:r>
      <w:r w:rsidRPr="008B2D02">
        <w:rPr>
          <w:rFonts w:cs="Times New Roman"/>
          <w:kern w:val="2"/>
          <w:szCs w:val="28"/>
          <w:lang w:val="uk-UA"/>
          <w14:ligatures w14:val="standardContextual"/>
        </w:rPr>
        <w:t xml:space="preserve">Телюка </w:t>
      </w:r>
      <w:bookmarkEnd w:id="12"/>
      <w:r w:rsidRPr="008B2D02">
        <w:rPr>
          <w:rFonts w:cs="Times New Roman"/>
          <w:kern w:val="2"/>
          <w:szCs w:val="28"/>
          <w:lang w:val="uk-UA"/>
          <w14:ligatures w14:val="standardContextual"/>
        </w:rPr>
        <w:t>турбулентні процеси, щодо встановлення гендерного квотування під час перерозподілу доступу жінок до «престижних» і «технічних» професій у кіно тривав досить недовгий час. До кінця 1920-х був сформований певний статус-кво, коли багато престижних професій знову займали чоловіки, а жінки мали будувати кар’єру винятково на другорядних посадах, при цьому залишаючи паритетно розподіленою між чоловіками та жінками лише</w:t>
      </w:r>
      <w:r w:rsidRPr="008B2D02">
        <w:rPr>
          <w:rFonts w:asciiTheme="minorHAnsi" w:hAnsiTheme="minorHAnsi"/>
          <w:kern w:val="2"/>
          <w:sz w:val="22"/>
          <w:lang w:val="uk-UA"/>
          <w14:ligatures w14:val="standardContextual"/>
        </w:rPr>
        <w:t xml:space="preserve"> </w:t>
      </w:r>
      <w:r w:rsidRPr="008B2D02">
        <w:rPr>
          <w:rFonts w:cs="Times New Roman"/>
          <w:kern w:val="2"/>
          <w:szCs w:val="28"/>
          <w:lang w:val="uk-UA"/>
          <w14:ligatures w14:val="standardContextual"/>
        </w:rPr>
        <w:t xml:space="preserve">акторську професію. </w:t>
      </w:r>
      <w:bookmarkStart w:id="13" w:name="_Hlk183860504"/>
      <w:r w:rsidRPr="008B2D02">
        <w:rPr>
          <w:rFonts w:cs="Times New Roman"/>
          <w:kern w:val="2"/>
          <w:szCs w:val="28"/>
          <w:lang w:val="uk-UA"/>
          <w14:ligatures w14:val="standardContextual"/>
        </w:rPr>
        <w:t>Кінознавець вважає, що в сучасних вимірах, актуальна історія кіно повинна фокусуватися саме на цих з</w:t>
      </w:r>
      <w:r w:rsidR="007A519B">
        <w:rPr>
          <w:rFonts w:cs="Times New Roman"/>
          <w:kern w:val="2"/>
          <w:szCs w:val="28"/>
          <w:lang w:val="uk-UA"/>
          <w14:ligatures w14:val="standardContextual"/>
        </w:rPr>
        <w:t>апитання. Понад те, зазначає О. </w:t>
      </w:r>
      <w:r w:rsidRPr="008B2D02">
        <w:rPr>
          <w:rFonts w:cs="Times New Roman"/>
          <w:kern w:val="2"/>
          <w:szCs w:val="28"/>
          <w:lang w:val="uk-UA"/>
          <w14:ligatures w14:val="standardContextual"/>
        </w:rPr>
        <w:t xml:space="preserve">Телюк постструктуралістські, феміністичні, колоніальні та інші течії, які виникали в гуманітарних науках у другій половині XX століття, досі не завжди враховуються у розгляді розвитку українського кінематографу. Це все </w:t>
      </w:r>
      <w:r w:rsidR="006B56DF">
        <w:rPr>
          <w:rFonts w:cs="Times New Roman"/>
          <w:kern w:val="2"/>
          <w:szCs w:val="28"/>
          <w:lang w:val="uk-UA"/>
          <w14:ligatures w14:val="standardContextual"/>
        </w:rPr>
        <w:t xml:space="preserve">ще </w:t>
      </w:r>
      <w:r w:rsidRPr="008B2D02">
        <w:rPr>
          <w:rFonts w:cs="Times New Roman"/>
          <w:kern w:val="2"/>
          <w:szCs w:val="28"/>
          <w:lang w:val="uk-UA"/>
          <w14:ligatures w14:val="standardContextual"/>
        </w:rPr>
        <w:t>залишає широку ниву можливостей переглянути й переозначити цю історію, виділяючи зокрема гендерний аспект як один із ключових</w:t>
      </w:r>
      <w:r w:rsidRPr="008B2D02">
        <w:rPr>
          <w:rFonts w:cs="Times New Roman"/>
          <w:kern w:val="2"/>
          <w:szCs w:val="28"/>
          <w:vertAlign w:val="superscript"/>
          <w:lang w:val="uk-UA"/>
          <w14:ligatures w14:val="standardContextual"/>
        </w:rPr>
        <w:footnoteReference w:id="108"/>
      </w:r>
      <w:r w:rsidRPr="008B2D02">
        <w:rPr>
          <w:rFonts w:cs="Times New Roman"/>
          <w:kern w:val="2"/>
          <w:szCs w:val="28"/>
          <w:lang w:val="uk-UA"/>
          <w14:ligatures w14:val="standardContextual"/>
        </w:rPr>
        <w:t>.</w:t>
      </w:r>
    </w:p>
    <w:bookmarkEnd w:id="13"/>
    <w:p w14:paraId="6C16D614" w14:textId="41D13EA1" w:rsidR="008B2D02" w:rsidRPr="008B2D02"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 xml:space="preserve">Попри масштабну </w:t>
      </w:r>
      <w:r w:rsidRPr="008B2D02">
        <w:rPr>
          <w:rFonts w:cs="Times New Roman"/>
          <w:kern w:val="2"/>
          <w:szCs w:val="28"/>
          <w:shd w:val="clear" w:color="auto" w:fill="FFFFFF"/>
          <w:lang w:val="uk-UA"/>
          <w14:ligatures w14:val="standardContextual"/>
        </w:rPr>
        <w:t>шаблонність та агрес</w:t>
      </w:r>
      <w:r w:rsidR="00F01B8D">
        <w:rPr>
          <w:rFonts w:cs="Times New Roman"/>
          <w:kern w:val="2"/>
          <w:szCs w:val="28"/>
          <w:shd w:val="clear" w:color="auto" w:fill="FFFFFF"/>
          <w:lang w:val="uk-UA"/>
          <w14:ligatures w14:val="standardContextual"/>
        </w:rPr>
        <w:t xml:space="preserve">ивну заідеологізованість жіночих </w:t>
      </w:r>
      <w:r w:rsidR="00F849DB">
        <w:rPr>
          <w:rFonts w:cs="Times New Roman"/>
          <w:kern w:val="2"/>
          <w:szCs w:val="28"/>
          <w:shd w:val="clear" w:color="auto" w:fill="FFFFFF"/>
          <w:lang w:val="uk-UA"/>
          <w14:ligatures w14:val="standardContextual"/>
        </w:rPr>
        <w:t>історій</w:t>
      </w:r>
      <w:r w:rsidRPr="008B2D02">
        <w:rPr>
          <w:rFonts w:cs="Times New Roman"/>
          <w:kern w:val="2"/>
          <w:szCs w:val="28"/>
          <w:shd w:val="clear" w:color="auto" w:fill="FFFFFF"/>
          <w:lang w:val="uk-UA"/>
          <w14:ligatures w14:val="standardContextual"/>
        </w:rPr>
        <w:t xml:space="preserve">, </w:t>
      </w:r>
      <w:r w:rsidRPr="008B2D02">
        <w:rPr>
          <w:rFonts w:cs="Times New Roman"/>
          <w:kern w:val="2"/>
          <w:szCs w:val="28"/>
          <w:lang w:val="uk-UA"/>
          <w14:ligatures w14:val="standardContextual"/>
        </w:rPr>
        <w:t>етнографічні праці радянських авторів – О. Кравець</w:t>
      </w:r>
      <w:r w:rsidRPr="008B2D02">
        <w:rPr>
          <w:rFonts w:cs="Times New Roman"/>
          <w:kern w:val="2"/>
          <w:szCs w:val="28"/>
          <w:vertAlign w:val="superscript"/>
          <w:lang w:val="uk-UA"/>
          <w14:ligatures w14:val="standardContextual"/>
        </w:rPr>
        <w:footnoteReference w:id="109"/>
      </w:r>
      <w:r w:rsidRPr="008B2D02">
        <w:rPr>
          <w:rFonts w:cs="Times New Roman"/>
          <w:kern w:val="2"/>
          <w:szCs w:val="28"/>
          <w:lang w:val="uk-UA"/>
          <w14:ligatures w14:val="standardContextual"/>
        </w:rPr>
        <w:t xml:space="preserve">, </w:t>
      </w:r>
      <w:r w:rsidRPr="008B2D02">
        <w:rPr>
          <w:rFonts w:cs="Times New Roman"/>
          <w:kern w:val="2"/>
          <w:szCs w:val="28"/>
          <w:lang w:val="uk-UA"/>
          <w14:ligatures w14:val="standardContextual"/>
        </w:rPr>
        <w:lastRenderedPageBreak/>
        <w:t>А. Пономарьової</w:t>
      </w:r>
      <w:r w:rsidRPr="008B2D02">
        <w:rPr>
          <w:rFonts w:cs="Times New Roman"/>
          <w:kern w:val="2"/>
          <w:szCs w:val="28"/>
          <w:vertAlign w:val="superscript"/>
          <w:lang w:val="uk-UA"/>
          <w14:ligatures w14:val="standardContextual"/>
        </w:rPr>
        <w:footnoteReference w:id="110"/>
      </w:r>
      <w:r w:rsidRPr="008B2D02">
        <w:rPr>
          <w:rFonts w:cs="Times New Roman"/>
          <w:kern w:val="2"/>
          <w:szCs w:val="28"/>
          <w:lang w:val="uk-UA"/>
          <w14:ligatures w14:val="standardContextual"/>
        </w:rPr>
        <w:t>, Є. Сявавко</w:t>
      </w:r>
      <w:r w:rsidRPr="008B2D02">
        <w:rPr>
          <w:rFonts w:cs="Times New Roman"/>
          <w:kern w:val="2"/>
          <w:szCs w:val="28"/>
          <w:vertAlign w:val="superscript"/>
          <w:lang w:val="uk-UA"/>
          <w14:ligatures w14:val="standardContextual"/>
        </w:rPr>
        <w:footnoteReference w:id="111"/>
      </w:r>
      <w:r w:rsidRPr="008B2D02">
        <w:rPr>
          <w:rFonts w:cs="Times New Roman"/>
          <w:kern w:val="2"/>
          <w:szCs w:val="28"/>
          <w:lang w:val="uk-UA"/>
          <w14:ligatures w14:val="standardContextual"/>
        </w:rPr>
        <w:t>, Н. Гаврилюк</w:t>
      </w:r>
      <w:r w:rsidRPr="008B2D02">
        <w:rPr>
          <w:rFonts w:cs="Times New Roman"/>
          <w:kern w:val="2"/>
          <w:szCs w:val="28"/>
          <w:vertAlign w:val="superscript"/>
          <w:lang w:val="uk-UA"/>
          <w14:ligatures w14:val="standardContextual"/>
        </w:rPr>
        <w:footnoteReference w:id="112"/>
      </w:r>
      <w:r w:rsidRPr="008B2D02">
        <w:rPr>
          <w:rFonts w:cs="Times New Roman"/>
          <w:kern w:val="2"/>
          <w:szCs w:val="28"/>
          <w:lang w:val="uk-UA"/>
          <w14:ligatures w14:val="standardContextual"/>
        </w:rPr>
        <w:t>, В. Борисенко</w:t>
      </w:r>
      <w:r w:rsidRPr="008B2D02">
        <w:rPr>
          <w:rFonts w:cs="Times New Roman"/>
          <w:kern w:val="2"/>
          <w:szCs w:val="28"/>
          <w:vertAlign w:val="superscript"/>
          <w:lang w:val="uk-UA"/>
          <w14:ligatures w14:val="standardContextual"/>
        </w:rPr>
        <w:footnoteReference w:id="113"/>
      </w:r>
      <w:r w:rsidRPr="008B2D02">
        <w:rPr>
          <w:rFonts w:cs="Times New Roman"/>
          <w:kern w:val="2"/>
          <w:szCs w:val="28"/>
          <w:lang w:val="uk-UA"/>
          <w14:ligatures w14:val="standardContextual"/>
        </w:rPr>
        <w:t>, Б. Цимбалістого</w:t>
      </w:r>
      <w:r w:rsidRPr="008B2D02">
        <w:rPr>
          <w:rFonts w:cs="Times New Roman"/>
          <w:kern w:val="2"/>
          <w:szCs w:val="28"/>
          <w:vertAlign w:val="superscript"/>
          <w:lang w:val="uk-UA"/>
          <w14:ligatures w14:val="standardContextual"/>
        </w:rPr>
        <w:footnoteReference w:id="114"/>
      </w:r>
      <w:r w:rsidRPr="008B2D02">
        <w:rPr>
          <w:rFonts w:cs="Times New Roman"/>
          <w:kern w:val="2"/>
          <w:szCs w:val="28"/>
          <w:lang w:val="uk-UA"/>
          <w14:ligatures w14:val="standardContextual"/>
        </w:rPr>
        <w:t xml:space="preserve"> створили унікальний каркас емпіричних досліджень. На думку О. Кись, ці роботи надали чимало цікавих статистично-демографічних, фольклорних та етнографічних відомостей, а також слушних спостережень щодо типології та структури сім’ї, її ключових функцій та прав жінок</w:t>
      </w:r>
      <w:r w:rsidR="003C5513">
        <w:rPr>
          <w:rFonts w:cs="Times New Roman"/>
          <w:kern w:val="2"/>
          <w:szCs w:val="28"/>
          <w:lang w:val="uk-UA"/>
          <w14:ligatures w14:val="standardContextual"/>
        </w:rPr>
        <w:t xml:space="preserve"> в СРСР</w:t>
      </w:r>
      <w:r w:rsidR="00F01B8D">
        <w:rPr>
          <w:rFonts w:cs="Times New Roman"/>
          <w:kern w:val="2"/>
          <w:szCs w:val="28"/>
          <w:lang w:val="uk-UA"/>
          <w14:ligatures w14:val="standardContextual"/>
        </w:rPr>
        <w:t>.</w:t>
      </w:r>
      <w:r w:rsidRPr="008B2D02">
        <w:rPr>
          <w:rFonts w:cs="Times New Roman"/>
          <w:kern w:val="2"/>
          <w:szCs w:val="28"/>
          <w:lang w:val="uk-UA"/>
          <w14:ligatures w14:val="standardContextual"/>
        </w:rPr>
        <w:t xml:space="preserve"> Проте, деякі тези і твердження </w:t>
      </w:r>
      <w:r w:rsidR="00F01B8D">
        <w:rPr>
          <w:rFonts w:cs="Times New Roman"/>
          <w:kern w:val="2"/>
          <w:szCs w:val="28"/>
          <w:lang w:val="uk-UA"/>
          <w14:ligatures w14:val="standardContextual"/>
        </w:rPr>
        <w:t xml:space="preserve">з радянських наративів українська </w:t>
      </w:r>
      <w:r w:rsidRPr="008B2D02">
        <w:rPr>
          <w:rFonts w:cs="Times New Roman"/>
          <w:kern w:val="2"/>
          <w:szCs w:val="28"/>
          <w:lang w:val="uk-UA"/>
          <w14:ligatures w14:val="standardContextual"/>
        </w:rPr>
        <w:t xml:space="preserve">дослідниця вважає досить дискусійними. Це пов’язано в першу чергу з неналежно підкріпленими фактами та побудовою тез на тривіальних рефлексіях серед поширених фольклорних мотивів. Однак, попри ці вади, опубліковані емпіричні дослідження </w:t>
      </w:r>
      <w:r w:rsidR="00F01B8D">
        <w:rPr>
          <w:rFonts w:cs="Times New Roman"/>
          <w:kern w:val="2"/>
          <w:szCs w:val="28"/>
          <w:lang w:val="uk-UA"/>
          <w14:ligatures w14:val="standardContextual"/>
        </w:rPr>
        <w:t>є</w:t>
      </w:r>
      <w:r w:rsidRPr="008B2D02">
        <w:rPr>
          <w:rFonts w:cs="Times New Roman"/>
          <w:kern w:val="2"/>
          <w:szCs w:val="28"/>
          <w:lang w:val="uk-UA"/>
          <w14:ligatures w14:val="standardContextual"/>
        </w:rPr>
        <w:t xml:space="preserve"> підставою для сучасної української історико-етнографічної фамілістики,</w:t>
      </w:r>
      <w:r w:rsidR="00823391">
        <w:rPr>
          <w:rFonts w:cs="Times New Roman"/>
          <w:kern w:val="2"/>
          <w:szCs w:val="28"/>
          <w:lang w:val="uk-UA"/>
          <w14:ligatures w14:val="standardContextual"/>
        </w:rPr>
        <w:t xml:space="preserve"> в межах якої власне і розвивають</w:t>
      </w:r>
      <w:r w:rsidRPr="008B2D02">
        <w:rPr>
          <w:rFonts w:cs="Times New Roman"/>
          <w:kern w:val="2"/>
          <w:szCs w:val="28"/>
          <w:lang w:val="uk-UA"/>
          <w14:ligatures w14:val="standardContextual"/>
        </w:rPr>
        <w:t>ся українські жіночі студії</w:t>
      </w:r>
      <w:r w:rsidRPr="008B2D02">
        <w:rPr>
          <w:rFonts w:cs="Times New Roman"/>
          <w:kern w:val="2"/>
          <w:szCs w:val="28"/>
          <w:vertAlign w:val="superscript"/>
          <w:lang w:val="uk-UA"/>
          <w14:ligatures w14:val="standardContextual"/>
        </w:rPr>
        <w:footnoteReference w:id="115"/>
      </w:r>
      <w:r w:rsidRPr="008B2D02">
        <w:rPr>
          <w:rFonts w:cs="Times New Roman"/>
          <w:kern w:val="2"/>
          <w:szCs w:val="28"/>
          <w:lang w:val="uk-UA"/>
          <w14:ligatures w14:val="standardContextual"/>
        </w:rPr>
        <w:t xml:space="preserve">. </w:t>
      </w:r>
    </w:p>
    <w:p w14:paraId="431FB573" w14:textId="77777777" w:rsidR="008B2D02" w:rsidRPr="008B2D02"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В період панування радянської системи (другої половина ХХ ст.) паралельно з науковою, здебільшого публіцистичного характеру</w:t>
      </w:r>
      <w:r w:rsidRPr="008B2D02">
        <w:rPr>
          <w:rFonts w:asciiTheme="minorHAnsi" w:hAnsiTheme="minorHAnsi"/>
          <w:kern w:val="2"/>
          <w:sz w:val="22"/>
          <w:lang w:val="uk-UA"/>
          <w14:ligatures w14:val="standardContextual"/>
        </w:rPr>
        <w:t xml:space="preserve"> </w:t>
      </w:r>
      <w:r w:rsidRPr="008B2D02">
        <w:rPr>
          <w:rFonts w:cs="Times New Roman"/>
          <w:kern w:val="2"/>
          <w:szCs w:val="28"/>
          <w:lang w:val="uk-UA"/>
          <w14:ligatures w14:val="standardContextual"/>
        </w:rPr>
        <w:t xml:space="preserve">літературою, з’являється ряд ґрунтовних досліджень представників української діаспори. </w:t>
      </w:r>
    </w:p>
    <w:p w14:paraId="13F1854D" w14:textId="20D78FD2" w:rsidR="006B56DF"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Важливою, в аспекті дослідження функцій</w:t>
      </w:r>
      <w:r w:rsidR="00043DDE">
        <w:rPr>
          <w:rFonts w:cs="Times New Roman"/>
          <w:kern w:val="2"/>
          <w:szCs w:val="28"/>
          <w:lang w:val="uk-UA"/>
          <w14:ligatures w14:val="standardContextual"/>
        </w:rPr>
        <w:t xml:space="preserve"> та прав радянської жінки, стає</w:t>
      </w:r>
      <w:r w:rsidRPr="008B2D02">
        <w:rPr>
          <w:rFonts w:cs="Times New Roman"/>
          <w:kern w:val="2"/>
          <w:szCs w:val="28"/>
          <w:lang w:val="uk-UA"/>
          <w14:ligatures w14:val="standardContextual"/>
        </w:rPr>
        <w:t xml:space="preserve"> фундаментальна розвідка «Білим по білому. Жінки в громадському житті України. 1884</w:t>
      </w:r>
      <w:r w:rsidR="00C90689" w:rsidRPr="008B2D02">
        <w:rPr>
          <w:rFonts w:cs="Times New Roman"/>
          <w:kern w:val="2"/>
          <w:szCs w:val="28"/>
          <w:lang w:val="uk-UA"/>
          <w14:ligatures w14:val="standardContextual"/>
        </w:rPr>
        <w:t>–</w:t>
      </w:r>
      <w:r w:rsidRPr="008B2D02">
        <w:rPr>
          <w:rFonts w:cs="Times New Roman"/>
          <w:kern w:val="2"/>
          <w:szCs w:val="28"/>
          <w:lang w:val="uk-UA"/>
          <w14:ligatures w14:val="standardContextual"/>
        </w:rPr>
        <w:t>1939»</w:t>
      </w:r>
      <w:r w:rsidRPr="008B2D02">
        <w:rPr>
          <w:rFonts w:asciiTheme="minorHAnsi" w:hAnsiTheme="minorHAnsi"/>
          <w:kern w:val="2"/>
          <w:sz w:val="22"/>
          <w:lang w:val="uk-UA"/>
          <w14:ligatures w14:val="standardContextual"/>
        </w:rPr>
        <w:t xml:space="preserve"> </w:t>
      </w:r>
      <w:r w:rsidRPr="008B2D02">
        <w:rPr>
          <w:rFonts w:cs="Times New Roman"/>
          <w:kern w:val="2"/>
          <w:szCs w:val="28"/>
          <w:lang w:val="uk-UA"/>
          <w14:ligatures w14:val="standardContextual"/>
        </w:rPr>
        <w:t>М. Богачевської-Хом’як</w:t>
      </w:r>
      <w:r w:rsidRPr="008B2D02">
        <w:rPr>
          <w:rFonts w:cs="Times New Roman"/>
          <w:kern w:val="2"/>
          <w:szCs w:val="28"/>
          <w:vertAlign w:val="superscript"/>
          <w:lang w:val="uk-UA"/>
          <w14:ligatures w14:val="standardContextual"/>
        </w:rPr>
        <w:footnoteReference w:id="116"/>
      </w:r>
      <w:r w:rsidRPr="008B2D02">
        <w:rPr>
          <w:rFonts w:cs="Times New Roman"/>
          <w:kern w:val="2"/>
          <w:szCs w:val="28"/>
          <w:lang w:val="uk-UA"/>
          <w14:ligatures w14:val="standardContextual"/>
        </w:rPr>
        <w:t xml:space="preserve">. Представниця української діаспори з США, професорка історії та дослідниця жіночого руху та суспільних процесів y Галичині в XIX ст., </w:t>
      </w:r>
      <w:bookmarkStart w:id="14" w:name="_Hlk183609802"/>
      <w:r w:rsidRPr="008B2D02">
        <w:rPr>
          <w:rFonts w:cs="Times New Roman"/>
          <w:kern w:val="2"/>
          <w:szCs w:val="28"/>
          <w:lang w:val="uk-UA"/>
          <w14:ligatures w14:val="standardContextual"/>
        </w:rPr>
        <w:t>М. Богачевська-Хом’</w:t>
      </w:r>
      <w:bookmarkEnd w:id="14"/>
      <w:r w:rsidRPr="008B2D02">
        <w:rPr>
          <w:rFonts w:cs="Times New Roman"/>
          <w:kern w:val="2"/>
          <w:szCs w:val="28"/>
          <w:lang w:val="uk-UA"/>
          <w14:ligatures w14:val="standardContextual"/>
        </w:rPr>
        <w:t>к</w:t>
      </w:r>
      <w:r w:rsidR="008A0A44">
        <w:rPr>
          <w:rFonts w:cs="Times New Roman"/>
          <w:kern w:val="2"/>
          <w:szCs w:val="28"/>
          <w:lang w:val="uk-UA"/>
          <w14:ligatures w14:val="standardContextual"/>
        </w:rPr>
        <w:t xml:space="preserve"> к</w:t>
      </w:r>
      <w:r w:rsidRPr="008B2D02">
        <w:rPr>
          <w:rFonts w:cs="Times New Roman"/>
          <w:kern w:val="2"/>
          <w:szCs w:val="28"/>
          <w:lang w:val="uk-UA"/>
          <w14:ligatures w14:val="standardContextual"/>
        </w:rPr>
        <w:t>оментуючи свою роботу зазначає, що це видання стало не тільки популярним, але свого роду відправним каменем, дошкою, з якої науковці с</w:t>
      </w:r>
      <w:r w:rsidR="008A0A44">
        <w:rPr>
          <w:rFonts w:cs="Times New Roman"/>
          <w:kern w:val="2"/>
          <w:szCs w:val="28"/>
          <w:lang w:val="uk-UA"/>
          <w14:ligatures w14:val="standardContextual"/>
        </w:rPr>
        <w:t>кочуються в «глибшу воду». І те «скачування</w:t>
      </w:r>
      <w:r w:rsidRPr="008B2D02">
        <w:rPr>
          <w:rFonts w:cs="Times New Roman"/>
          <w:kern w:val="2"/>
          <w:szCs w:val="28"/>
          <w:lang w:val="uk-UA"/>
          <w14:ligatures w14:val="standardContextual"/>
        </w:rPr>
        <w:t xml:space="preserve">», на думку дослідниці є частиною сучасних </w:t>
      </w:r>
      <w:r w:rsidRPr="008B2D02">
        <w:rPr>
          <w:rFonts w:cs="Times New Roman"/>
          <w:kern w:val="2"/>
          <w:szCs w:val="28"/>
          <w:lang w:val="uk-UA"/>
          <w14:ligatures w14:val="standardContextual"/>
        </w:rPr>
        <w:lastRenderedPageBreak/>
        <w:t xml:space="preserve">демократичних процесів, що відбувається в Україні. На думку вченої, в українському академічному середовищі питання жіночого повсякдення знайшло, повноцінний виклику відгук. </w:t>
      </w:r>
      <w:r w:rsidR="00F34A6A">
        <w:rPr>
          <w:rFonts w:cs="Times New Roman"/>
          <w:kern w:val="2"/>
          <w:szCs w:val="28"/>
          <w:lang w:val="uk-UA"/>
          <w14:ligatures w14:val="standardContextual"/>
        </w:rPr>
        <w:t>Вона</w:t>
      </w:r>
      <w:r w:rsidRPr="008B2D02">
        <w:rPr>
          <w:rFonts w:cs="Times New Roman"/>
          <w:kern w:val="2"/>
          <w:szCs w:val="28"/>
          <w:lang w:val="uk-UA"/>
          <w14:ligatures w14:val="standardContextual"/>
        </w:rPr>
        <w:t xml:space="preserve"> вбачає в науковому просторі демократичної України нове покоління, яке у глибший спосіб аналізує не тільки роль жінок, а й роль громадянства, роль будови державності, роль творення сильнішої держави. Це вже, з одного боку, є вершк</w:t>
      </w:r>
      <w:r w:rsidR="00BB3C57">
        <w:rPr>
          <w:rFonts w:cs="Times New Roman"/>
          <w:kern w:val="2"/>
          <w:szCs w:val="28"/>
          <w:lang w:val="uk-UA"/>
          <w14:ligatures w14:val="standardContextual"/>
        </w:rPr>
        <w:t>ом</w:t>
      </w:r>
      <w:r w:rsidRPr="008B2D02">
        <w:rPr>
          <w:rFonts w:cs="Times New Roman"/>
          <w:kern w:val="2"/>
          <w:szCs w:val="28"/>
          <w:lang w:val="uk-UA"/>
          <w14:ligatures w14:val="standardContextual"/>
        </w:rPr>
        <w:t xml:space="preserve"> модернізації. З іншого боку, це також надає вміння – на відміну від американців, які щойно починають відкривати свої коріння в містечку, в селі чи в штаті, сильніше прив’язатися до власної малої батьківщини</w:t>
      </w:r>
      <w:r w:rsidRPr="008B2D02">
        <w:rPr>
          <w:rFonts w:cs="Times New Roman"/>
          <w:kern w:val="2"/>
          <w:szCs w:val="28"/>
          <w:vertAlign w:val="superscript"/>
          <w:lang w:val="uk-UA"/>
          <w14:ligatures w14:val="standardContextual"/>
        </w:rPr>
        <w:footnoteReference w:id="117"/>
      </w:r>
      <w:r w:rsidRPr="008B2D02">
        <w:rPr>
          <w:rFonts w:cs="Times New Roman"/>
          <w:kern w:val="2"/>
          <w:szCs w:val="28"/>
          <w:lang w:val="uk-UA"/>
          <w14:ligatures w14:val="standardContextual"/>
        </w:rPr>
        <w:t>.</w:t>
      </w:r>
    </w:p>
    <w:p w14:paraId="15BBA5CB" w14:textId="6E404BB1" w:rsidR="008B2D02" w:rsidRPr="008B2D02" w:rsidRDefault="008B2D02" w:rsidP="008B2D02">
      <w:pPr>
        <w:spacing w:after="0" w:line="360" w:lineRule="auto"/>
        <w:ind w:firstLine="709"/>
        <w:jc w:val="both"/>
        <w:rPr>
          <w:rFonts w:cs="Times New Roman"/>
          <w:kern w:val="2"/>
          <w:szCs w:val="28"/>
          <w:lang w:val="uk-UA"/>
          <w14:ligatures w14:val="standardContextual"/>
        </w:rPr>
      </w:pPr>
      <w:bookmarkStart w:id="15" w:name="_Hlk183594611"/>
      <w:r w:rsidRPr="008B2D02">
        <w:rPr>
          <w:rFonts w:cs="Times New Roman"/>
          <w:kern w:val="2"/>
          <w:szCs w:val="28"/>
          <w:lang w:val="uk-UA"/>
          <w14:ligatures w14:val="standardContextual"/>
        </w:rPr>
        <w:t>З моменту відновлення незалежності та демократизації суспільства, на ґрунті української академічної думки, з’являється низка поглиблених гендерних та феміністичних досліджень: від фундаторів</w:t>
      </w:r>
      <w:bookmarkStart w:id="16" w:name="_Hlk183246041"/>
      <w:r w:rsidRPr="008B2D02">
        <w:rPr>
          <w:rFonts w:cs="Times New Roman"/>
          <w:kern w:val="2"/>
          <w:szCs w:val="28"/>
          <w:lang w:val="uk-UA"/>
          <w14:ligatures w14:val="standardContextual"/>
        </w:rPr>
        <w:t xml:space="preserve"> </w:t>
      </w:r>
      <w:bookmarkEnd w:id="16"/>
      <w:r w:rsidRPr="008B2D02">
        <w:rPr>
          <w:rFonts w:cs="Times New Roman"/>
          <w:kern w:val="2"/>
          <w:szCs w:val="28"/>
          <w:lang w:val="uk-UA"/>
          <w14:ligatures w14:val="standardContextual"/>
        </w:rPr>
        <w:t>І. Головашенко</w:t>
      </w:r>
      <w:r w:rsidR="003D46FC">
        <w:rPr>
          <w:rStyle w:val="ac"/>
          <w:rFonts w:cs="Times New Roman"/>
          <w:kern w:val="2"/>
          <w:szCs w:val="28"/>
          <w:lang w:val="uk-UA"/>
          <w14:ligatures w14:val="standardContextual"/>
        </w:rPr>
        <w:footnoteReference w:id="118"/>
      </w:r>
      <w:r w:rsidRPr="008B2D02">
        <w:rPr>
          <w:rFonts w:cs="Times New Roman"/>
          <w:kern w:val="2"/>
          <w:szCs w:val="28"/>
          <w:lang w:val="uk-UA"/>
          <w14:ligatures w14:val="standardContextual"/>
        </w:rPr>
        <w:t>, І. Жеребкіної</w:t>
      </w:r>
      <w:r w:rsidR="00BD5813">
        <w:rPr>
          <w:rStyle w:val="ac"/>
          <w:rFonts w:cs="Times New Roman"/>
          <w:kern w:val="2"/>
          <w:szCs w:val="28"/>
          <w:lang w:val="uk-UA"/>
          <w14:ligatures w14:val="standardContextual"/>
        </w:rPr>
        <w:footnoteReference w:id="119"/>
      </w:r>
      <w:r w:rsidRPr="008B2D02">
        <w:rPr>
          <w:rFonts w:cs="Times New Roman"/>
          <w:kern w:val="2"/>
          <w:szCs w:val="28"/>
          <w:lang w:val="uk-UA"/>
          <w14:ligatures w14:val="standardContextual"/>
        </w:rPr>
        <w:t>, І. Лебединської</w:t>
      </w:r>
      <w:r w:rsidR="008D7DD7">
        <w:rPr>
          <w:rStyle w:val="ac"/>
          <w:rFonts w:cs="Times New Roman"/>
          <w:kern w:val="2"/>
          <w:szCs w:val="28"/>
          <w:lang w:val="uk-UA"/>
          <w14:ligatures w14:val="standardContextual"/>
        </w:rPr>
        <w:footnoteReference w:id="120"/>
      </w:r>
      <w:r w:rsidRPr="008B2D02">
        <w:rPr>
          <w:rFonts w:cs="Times New Roman"/>
          <w:kern w:val="2"/>
          <w:szCs w:val="28"/>
          <w:lang w:val="uk-UA"/>
          <w14:ligatures w14:val="standardContextual"/>
        </w:rPr>
        <w:t>, Т. Мельник</w:t>
      </w:r>
      <w:r w:rsidRPr="008B2D02">
        <w:rPr>
          <w:rFonts w:cs="Times New Roman"/>
          <w:kern w:val="2"/>
          <w:szCs w:val="28"/>
          <w:vertAlign w:val="superscript"/>
          <w:lang w:val="uk-UA"/>
          <w14:ligatures w14:val="standardContextual"/>
        </w:rPr>
        <w:footnoteReference w:id="121"/>
      </w:r>
      <w:r w:rsidRPr="008B2D02">
        <w:rPr>
          <w:rFonts w:cs="Times New Roman"/>
          <w:kern w:val="2"/>
          <w:szCs w:val="28"/>
          <w:lang w:val="uk-UA"/>
          <w14:ligatures w14:val="standardContextual"/>
        </w:rPr>
        <w:t>, Н. Чухим</w:t>
      </w:r>
      <w:r w:rsidR="008D7DD7">
        <w:rPr>
          <w:rStyle w:val="ac"/>
          <w:rFonts w:cs="Times New Roman"/>
          <w:kern w:val="2"/>
          <w:szCs w:val="28"/>
          <w:lang w:val="uk-UA"/>
          <w14:ligatures w14:val="standardContextual"/>
        </w:rPr>
        <w:footnoteReference w:id="122"/>
      </w:r>
      <w:r w:rsidR="00AD687A">
        <w:rPr>
          <w:rFonts w:cs="Times New Roman"/>
          <w:kern w:val="2"/>
          <w:szCs w:val="28"/>
          <w:lang w:val="uk-UA"/>
          <w14:ligatures w14:val="standardContextual"/>
        </w:rPr>
        <w:t>, О. </w:t>
      </w:r>
      <w:r w:rsidR="00811CC3">
        <w:rPr>
          <w:rFonts w:cs="Times New Roman"/>
          <w:kern w:val="2"/>
          <w:szCs w:val="28"/>
          <w:lang w:val="uk-UA"/>
          <w14:ligatures w14:val="standardContextual"/>
        </w:rPr>
        <w:t>Кись,</w:t>
      </w:r>
      <w:r w:rsidRPr="008B2D02">
        <w:rPr>
          <w:rFonts w:cs="Times New Roman"/>
          <w:kern w:val="2"/>
          <w:szCs w:val="28"/>
          <w:lang w:val="uk-UA"/>
          <w14:ligatures w14:val="standardContextual"/>
        </w:rPr>
        <w:t xml:space="preserve"> ґендерних стереотипів і ґендерних роле</w:t>
      </w:r>
      <w:r w:rsidR="007A0C51">
        <w:rPr>
          <w:rFonts w:cs="Times New Roman"/>
          <w:kern w:val="2"/>
          <w:szCs w:val="28"/>
          <w:lang w:val="uk-UA"/>
          <w14:ligatures w14:val="standardContextual"/>
        </w:rPr>
        <w:t>й – Т. Виноградової</w:t>
      </w:r>
      <w:r w:rsidR="007A0C51">
        <w:rPr>
          <w:rStyle w:val="ac"/>
          <w:rFonts w:cs="Times New Roman"/>
          <w:kern w:val="2"/>
          <w:szCs w:val="28"/>
          <w:lang w:val="uk-UA"/>
          <w14:ligatures w14:val="standardContextual"/>
        </w:rPr>
        <w:footnoteReference w:id="123"/>
      </w:r>
      <w:r w:rsidR="007A0C51">
        <w:rPr>
          <w:rFonts w:cs="Times New Roman"/>
          <w:kern w:val="2"/>
          <w:szCs w:val="28"/>
          <w:lang w:val="uk-UA"/>
          <w14:ligatures w14:val="standardContextual"/>
        </w:rPr>
        <w:t>, Т. Говорун та</w:t>
      </w:r>
      <w:r w:rsidRPr="008B2D02">
        <w:rPr>
          <w:rFonts w:cs="Times New Roman"/>
          <w:kern w:val="2"/>
          <w:szCs w:val="28"/>
          <w:lang w:val="uk-UA"/>
          <w14:ligatures w14:val="standardContextual"/>
        </w:rPr>
        <w:t xml:space="preserve"> О. Кікінежді</w:t>
      </w:r>
      <w:r w:rsidR="003058C1">
        <w:rPr>
          <w:rStyle w:val="ac"/>
          <w:rFonts w:cs="Times New Roman"/>
          <w:kern w:val="2"/>
          <w:szCs w:val="28"/>
          <w:lang w:val="uk-UA"/>
          <w14:ligatures w14:val="standardContextual"/>
        </w:rPr>
        <w:footnoteReference w:id="124"/>
      </w:r>
      <w:r w:rsidRPr="008B2D02">
        <w:rPr>
          <w:rFonts w:cs="Times New Roman"/>
          <w:kern w:val="2"/>
          <w:szCs w:val="28"/>
          <w:lang w:val="uk-UA"/>
          <w14:ligatures w14:val="standardContextual"/>
        </w:rPr>
        <w:t>. Дослідники окремих аспекти життєдіяльності жінки звернули увагу на проблеми жіночої зайнятості, в інших − на важливість материнства, щ</w:t>
      </w:r>
      <w:r w:rsidR="00811CC3">
        <w:rPr>
          <w:rFonts w:cs="Times New Roman"/>
          <w:kern w:val="2"/>
          <w:szCs w:val="28"/>
          <w:lang w:val="uk-UA"/>
          <w14:ligatures w14:val="standardContextual"/>
        </w:rPr>
        <w:t>е в інших − на самовдосконалення</w:t>
      </w:r>
      <w:r w:rsidRPr="008B2D02">
        <w:rPr>
          <w:rFonts w:cs="Times New Roman"/>
          <w:kern w:val="2"/>
          <w:szCs w:val="28"/>
          <w:lang w:val="uk-UA"/>
          <w14:ligatures w14:val="standardContextual"/>
        </w:rPr>
        <w:t xml:space="preserve"> жінки. </w:t>
      </w:r>
      <w:bookmarkEnd w:id="15"/>
      <w:r w:rsidRPr="008B2D02">
        <w:rPr>
          <w:rFonts w:cs="Times New Roman"/>
          <w:kern w:val="2"/>
          <w:szCs w:val="28"/>
          <w:lang w:val="uk-UA"/>
          <w14:ligatures w14:val="standardContextual"/>
        </w:rPr>
        <w:t xml:space="preserve">Галузь правового регулювання ґендерної рівності в Україні аналізували та вивчали в своїх дослідженнях такі </w:t>
      </w:r>
      <w:r w:rsidRPr="008B2D02">
        <w:rPr>
          <w:rFonts w:cs="Times New Roman"/>
          <w:kern w:val="2"/>
          <w:szCs w:val="28"/>
          <w:lang w:val="uk-UA"/>
          <w14:ligatures w14:val="standardContextual"/>
        </w:rPr>
        <w:lastRenderedPageBreak/>
        <w:t>вітчизняні вчені як: М. Боровцова</w:t>
      </w:r>
      <w:r w:rsidR="007E032A">
        <w:rPr>
          <w:rStyle w:val="ac"/>
          <w:rFonts w:cs="Times New Roman"/>
          <w:kern w:val="2"/>
          <w:szCs w:val="28"/>
          <w:lang w:val="uk-UA"/>
          <w14:ligatures w14:val="standardContextual"/>
        </w:rPr>
        <w:footnoteReference w:id="125"/>
      </w:r>
      <w:r w:rsidRPr="008B2D02">
        <w:rPr>
          <w:rFonts w:cs="Times New Roman"/>
          <w:kern w:val="2"/>
          <w:szCs w:val="28"/>
          <w:lang w:val="uk-UA"/>
          <w14:ligatures w14:val="standardContextual"/>
        </w:rPr>
        <w:t>, Є. Вознюк</w:t>
      </w:r>
      <w:r w:rsidR="00737355">
        <w:rPr>
          <w:rStyle w:val="ac"/>
          <w:rFonts w:cs="Times New Roman"/>
          <w:kern w:val="2"/>
          <w:szCs w:val="28"/>
          <w:lang w:val="uk-UA"/>
          <w14:ligatures w14:val="standardContextual"/>
        </w:rPr>
        <w:footnoteReference w:id="126"/>
      </w:r>
      <w:r w:rsidRPr="008B2D02">
        <w:rPr>
          <w:rFonts w:cs="Times New Roman"/>
          <w:kern w:val="2"/>
          <w:szCs w:val="28"/>
          <w:lang w:val="uk-UA"/>
          <w14:ligatures w14:val="standardContextual"/>
        </w:rPr>
        <w:t>, Т. Ганзицька</w:t>
      </w:r>
      <w:r w:rsidR="00737355">
        <w:rPr>
          <w:rStyle w:val="ac"/>
          <w:rFonts w:cs="Times New Roman"/>
          <w:kern w:val="2"/>
          <w:szCs w:val="28"/>
          <w:lang w:val="uk-UA"/>
          <w14:ligatures w14:val="standardContextual"/>
        </w:rPr>
        <w:footnoteReference w:id="127"/>
      </w:r>
      <w:r w:rsidRPr="008B2D02">
        <w:rPr>
          <w:rFonts w:cs="Times New Roman"/>
          <w:kern w:val="2"/>
          <w:szCs w:val="28"/>
          <w:lang w:val="uk-UA"/>
          <w14:ligatures w14:val="standardContextual"/>
        </w:rPr>
        <w:t>, І. Грицай</w:t>
      </w:r>
      <w:r w:rsidR="00737355">
        <w:rPr>
          <w:rStyle w:val="ac"/>
          <w:rFonts w:cs="Times New Roman"/>
          <w:kern w:val="2"/>
          <w:szCs w:val="28"/>
          <w:lang w:val="uk-UA"/>
          <w14:ligatures w14:val="standardContextual"/>
        </w:rPr>
        <w:footnoteReference w:id="128"/>
      </w:r>
      <w:r w:rsidRPr="008B2D02">
        <w:rPr>
          <w:rFonts w:cs="Times New Roman"/>
          <w:kern w:val="2"/>
          <w:szCs w:val="28"/>
          <w:lang w:val="uk-UA"/>
          <w14:ligatures w14:val="standardContextual"/>
        </w:rPr>
        <w:t xml:space="preserve">, Н. Камінська, </w:t>
      </w:r>
      <w:r w:rsidR="00AD687A">
        <w:rPr>
          <w:rFonts w:cs="Times New Roman"/>
          <w:kern w:val="2"/>
          <w:szCs w:val="28"/>
          <w:lang w:val="uk-UA"/>
          <w14:ligatures w14:val="standardContextual"/>
        </w:rPr>
        <w:t xml:space="preserve">Д. Пашко, </w:t>
      </w:r>
      <w:r w:rsidRPr="008B2D02">
        <w:rPr>
          <w:rFonts w:cs="Times New Roman"/>
          <w:kern w:val="2"/>
          <w:szCs w:val="28"/>
          <w:lang w:val="uk-UA"/>
          <w14:ligatures w14:val="standardContextual"/>
        </w:rPr>
        <w:t>Н. Романова</w:t>
      </w:r>
      <w:r w:rsidR="00737355">
        <w:rPr>
          <w:rStyle w:val="ac"/>
          <w:rFonts w:cs="Times New Roman"/>
          <w:kern w:val="2"/>
          <w:szCs w:val="28"/>
          <w:lang w:val="uk-UA"/>
          <w14:ligatures w14:val="standardContextual"/>
        </w:rPr>
        <w:footnoteReference w:id="129"/>
      </w:r>
      <w:r w:rsidR="00737355">
        <w:rPr>
          <w:rFonts w:cs="Times New Roman"/>
          <w:kern w:val="2"/>
          <w:szCs w:val="28"/>
          <w:lang w:val="uk-UA"/>
          <w14:ligatures w14:val="standardContextual"/>
        </w:rPr>
        <w:t xml:space="preserve">, </w:t>
      </w:r>
      <w:r w:rsidR="007A519B">
        <w:rPr>
          <w:rFonts w:cs="Times New Roman"/>
          <w:kern w:val="2"/>
          <w:szCs w:val="28"/>
          <w:lang w:val="uk-UA"/>
          <w14:ligatures w14:val="standardContextual"/>
        </w:rPr>
        <w:t>В. </w:t>
      </w:r>
      <w:r w:rsidR="00737355">
        <w:rPr>
          <w:rFonts w:cs="Times New Roman"/>
          <w:kern w:val="2"/>
          <w:szCs w:val="28"/>
          <w:lang w:val="uk-UA"/>
          <w14:ligatures w14:val="standardContextual"/>
        </w:rPr>
        <w:t>С</w:t>
      </w:r>
      <w:r w:rsidR="00AD687A">
        <w:rPr>
          <w:rFonts w:cs="Times New Roman"/>
          <w:kern w:val="2"/>
          <w:szCs w:val="28"/>
          <w:lang w:val="uk-UA"/>
          <w14:ligatures w14:val="standardContextual"/>
        </w:rPr>
        <w:t>упрун</w:t>
      </w:r>
      <w:r w:rsidRPr="008B2D02">
        <w:rPr>
          <w:rFonts w:cs="Times New Roman"/>
          <w:kern w:val="2"/>
          <w:szCs w:val="28"/>
          <w:vertAlign w:val="superscript"/>
          <w:lang w:val="uk-UA"/>
          <w14:ligatures w14:val="standardContextual"/>
        </w:rPr>
        <w:footnoteReference w:id="130"/>
      </w:r>
      <w:r w:rsidRPr="008B2D02">
        <w:rPr>
          <w:rFonts w:cs="Times New Roman"/>
          <w:kern w:val="2"/>
          <w:szCs w:val="28"/>
          <w:lang w:val="uk-UA"/>
          <w14:ligatures w14:val="standardContextual"/>
        </w:rPr>
        <w:t>. Важливою, з точки зору розширення дослідни</w:t>
      </w:r>
      <w:r w:rsidR="00AD687A">
        <w:rPr>
          <w:rFonts w:cs="Times New Roman"/>
          <w:kern w:val="2"/>
          <w:szCs w:val="28"/>
          <w:lang w:val="uk-UA"/>
          <w14:ligatures w14:val="standardContextual"/>
        </w:rPr>
        <w:t>цького поля</w:t>
      </w:r>
      <w:r w:rsidR="0004402C">
        <w:rPr>
          <w:rFonts w:cs="Times New Roman"/>
          <w:kern w:val="2"/>
          <w:szCs w:val="28"/>
          <w:lang w:val="uk-UA"/>
          <w14:ligatures w14:val="standardContextual"/>
        </w:rPr>
        <w:t>,</w:t>
      </w:r>
      <w:r w:rsidR="00AD687A">
        <w:rPr>
          <w:rFonts w:cs="Times New Roman"/>
          <w:kern w:val="2"/>
          <w:szCs w:val="28"/>
          <w:lang w:val="uk-UA"/>
          <w14:ligatures w14:val="standardContextual"/>
        </w:rPr>
        <w:t xml:space="preserve"> стала дисертація О. </w:t>
      </w:r>
      <w:r w:rsidRPr="008B2D02">
        <w:rPr>
          <w:rFonts w:cs="Times New Roman"/>
          <w:kern w:val="2"/>
          <w:szCs w:val="28"/>
          <w:lang w:val="uk-UA"/>
          <w14:ligatures w14:val="standardContextual"/>
        </w:rPr>
        <w:t>Кохановської на тему суспільно-політичного становища жінки в радянській Україні (20</w:t>
      </w:r>
      <w:r w:rsidR="00A85271">
        <w:rPr>
          <w:rFonts w:cs="Times New Roman"/>
          <w:kern w:val="2"/>
          <w:szCs w:val="28"/>
          <w:lang w:val="uk-UA"/>
          <w14:ligatures w14:val="standardContextual"/>
        </w:rPr>
        <w:t>–</w:t>
      </w:r>
      <w:r w:rsidRPr="008B2D02">
        <w:rPr>
          <w:rFonts w:cs="Times New Roman"/>
          <w:kern w:val="2"/>
          <w:szCs w:val="28"/>
          <w:lang w:val="uk-UA"/>
          <w14:ligatures w14:val="standardContextual"/>
        </w:rPr>
        <w:t>30-ті рр. XX ст).</w:t>
      </w:r>
    </w:p>
    <w:p w14:paraId="5AD4293F" w14:textId="1C16766E" w:rsidR="008B2D02" w:rsidRPr="008B2D02"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До плеяди сучасних дослідників з економіки, права та соціології, що спеціалізуються на проблемах ґе</w:t>
      </w:r>
      <w:r w:rsidR="00497306">
        <w:rPr>
          <w:rFonts w:cs="Times New Roman"/>
          <w:kern w:val="2"/>
          <w:szCs w:val="28"/>
          <w:lang w:val="uk-UA"/>
          <w14:ligatures w14:val="standardContextual"/>
        </w:rPr>
        <w:t>ндерних стереотипів та ставленні</w:t>
      </w:r>
      <w:r w:rsidRPr="008B2D02">
        <w:rPr>
          <w:rFonts w:cs="Times New Roman"/>
          <w:kern w:val="2"/>
          <w:szCs w:val="28"/>
          <w:lang w:val="uk-UA"/>
          <w14:ligatures w14:val="standardContextual"/>
        </w:rPr>
        <w:t xml:space="preserve"> громадськості до ґендерних проблем в українському суспільстві варто віднести Р. Ануфрієву</w:t>
      </w:r>
      <w:r w:rsidRPr="008B2D02">
        <w:rPr>
          <w:rFonts w:cs="Times New Roman"/>
          <w:kern w:val="2"/>
          <w:szCs w:val="28"/>
          <w:vertAlign w:val="superscript"/>
          <w:lang w:val="uk-UA"/>
          <w14:ligatures w14:val="standardContextual"/>
        </w:rPr>
        <w:footnoteReference w:id="131"/>
      </w:r>
      <w:r w:rsidRPr="008B2D02">
        <w:rPr>
          <w:rFonts w:cs="Times New Roman"/>
          <w:kern w:val="2"/>
          <w:szCs w:val="28"/>
          <w:lang w:val="uk-UA"/>
          <w14:ligatures w14:val="standardContextual"/>
        </w:rPr>
        <w:t>, О. Балакірєву</w:t>
      </w:r>
      <w:r w:rsidRPr="008B2D02">
        <w:rPr>
          <w:rFonts w:cs="Times New Roman"/>
          <w:kern w:val="2"/>
          <w:szCs w:val="28"/>
          <w:vertAlign w:val="superscript"/>
          <w:lang w:val="uk-UA"/>
          <w14:ligatures w14:val="standardContextual"/>
        </w:rPr>
        <w:footnoteReference w:id="132"/>
      </w:r>
      <w:r w:rsidRPr="008B2D02">
        <w:rPr>
          <w:rFonts w:cs="Times New Roman"/>
          <w:kern w:val="2"/>
          <w:szCs w:val="28"/>
          <w:lang w:val="uk-UA"/>
          <w14:ligatures w14:val="standardContextual"/>
        </w:rPr>
        <w:t>, О. Бойко</w:t>
      </w:r>
      <w:r w:rsidRPr="008B2D02">
        <w:rPr>
          <w:rFonts w:cs="Times New Roman"/>
          <w:kern w:val="2"/>
          <w:szCs w:val="28"/>
          <w:vertAlign w:val="superscript"/>
          <w:lang w:val="uk-UA"/>
          <w14:ligatures w14:val="standardContextual"/>
        </w:rPr>
        <w:footnoteReference w:id="133"/>
      </w:r>
      <w:r w:rsidR="00AD687A">
        <w:rPr>
          <w:rFonts w:cs="Times New Roman"/>
          <w:kern w:val="2"/>
          <w:szCs w:val="28"/>
          <w:lang w:val="uk-UA"/>
          <w14:ligatures w14:val="standardContextual"/>
        </w:rPr>
        <w:t>, Г. </w:t>
      </w:r>
      <w:r w:rsidRPr="008B2D02">
        <w:rPr>
          <w:rFonts w:cs="Times New Roman"/>
          <w:kern w:val="2"/>
          <w:szCs w:val="28"/>
          <w:lang w:val="uk-UA"/>
          <w14:ligatures w14:val="standardContextual"/>
        </w:rPr>
        <w:t>Герасименко</w:t>
      </w:r>
      <w:r w:rsidRPr="008B2D02">
        <w:rPr>
          <w:rFonts w:cs="Times New Roman"/>
          <w:kern w:val="2"/>
          <w:szCs w:val="28"/>
          <w:vertAlign w:val="superscript"/>
          <w:lang w:val="uk-UA"/>
          <w14:ligatures w14:val="standardContextual"/>
        </w:rPr>
        <w:footnoteReference w:id="134"/>
      </w:r>
      <w:r w:rsidR="00AD687A">
        <w:rPr>
          <w:rFonts w:cs="Times New Roman"/>
          <w:kern w:val="2"/>
          <w:szCs w:val="28"/>
          <w:lang w:val="uk-UA"/>
          <w14:ligatures w14:val="standardContextual"/>
        </w:rPr>
        <w:t>, О. </w:t>
      </w:r>
      <w:r w:rsidRPr="008B2D02">
        <w:rPr>
          <w:rFonts w:cs="Times New Roman"/>
          <w:kern w:val="2"/>
          <w:szCs w:val="28"/>
          <w:lang w:val="uk-UA"/>
          <w14:ligatures w14:val="standardContextual"/>
        </w:rPr>
        <w:t>Вілкову</w:t>
      </w:r>
      <w:r w:rsidRPr="008B2D02">
        <w:rPr>
          <w:rFonts w:cs="Times New Roman"/>
          <w:kern w:val="2"/>
          <w:szCs w:val="28"/>
          <w:vertAlign w:val="superscript"/>
          <w:lang w:val="uk-UA"/>
          <w14:ligatures w14:val="standardContextual"/>
        </w:rPr>
        <w:footnoteReference w:id="135"/>
      </w:r>
      <w:r w:rsidR="00AD687A">
        <w:rPr>
          <w:rFonts w:cs="Times New Roman"/>
          <w:kern w:val="2"/>
          <w:szCs w:val="28"/>
          <w:lang w:val="uk-UA"/>
          <w14:ligatures w14:val="standardContextual"/>
        </w:rPr>
        <w:t>, Н. </w:t>
      </w:r>
      <w:r w:rsidRPr="008B2D02">
        <w:rPr>
          <w:rFonts w:cs="Times New Roman"/>
          <w:kern w:val="2"/>
          <w:szCs w:val="28"/>
          <w:lang w:val="uk-UA"/>
          <w14:ligatures w14:val="standardContextual"/>
        </w:rPr>
        <w:t>Лавріненко</w:t>
      </w:r>
      <w:r w:rsidRPr="008B2D02">
        <w:rPr>
          <w:rFonts w:cs="Times New Roman"/>
          <w:kern w:val="2"/>
          <w:szCs w:val="28"/>
          <w:vertAlign w:val="superscript"/>
          <w:lang w:val="uk-UA"/>
          <w14:ligatures w14:val="standardContextual"/>
        </w:rPr>
        <w:footnoteReference w:id="136"/>
      </w:r>
      <w:r w:rsidR="00AD687A">
        <w:rPr>
          <w:rFonts w:cs="Times New Roman"/>
          <w:kern w:val="2"/>
          <w:szCs w:val="28"/>
          <w:lang w:val="uk-UA"/>
          <w14:ligatures w14:val="standardContextual"/>
        </w:rPr>
        <w:t>, О. </w:t>
      </w:r>
      <w:r w:rsidRPr="008B2D02">
        <w:rPr>
          <w:rFonts w:cs="Times New Roman"/>
          <w:kern w:val="2"/>
          <w:szCs w:val="28"/>
          <w:lang w:val="uk-UA"/>
          <w14:ligatures w14:val="standardContextual"/>
        </w:rPr>
        <w:t>Луценко</w:t>
      </w:r>
      <w:r w:rsidRPr="008B2D02">
        <w:rPr>
          <w:rFonts w:cs="Times New Roman"/>
          <w:kern w:val="2"/>
          <w:szCs w:val="28"/>
          <w:vertAlign w:val="superscript"/>
          <w:lang w:val="uk-UA"/>
          <w14:ligatures w14:val="standardContextual"/>
        </w:rPr>
        <w:footnoteReference w:id="137"/>
      </w:r>
      <w:r w:rsidR="00AD687A">
        <w:rPr>
          <w:rFonts w:cs="Times New Roman"/>
          <w:kern w:val="2"/>
          <w:szCs w:val="28"/>
          <w:lang w:val="uk-UA"/>
          <w14:ligatures w14:val="standardContextual"/>
        </w:rPr>
        <w:t>, В. </w:t>
      </w:r>
      <w:r w:rsidRPr="008B2D02">
        <w:rPr>
          <w:rFonts w:cs="Times New Roman"/>
          <w:kern w:val="2"/>
          <w:szCs w:val="28"/>
          <w:lang w:val="uk-UA"/>
          <w14:ligatures w14:val="standardContextual"/>
        </w:rPr>
        <w:t>Дягілева</w:t>
      </w:r>
      <w:r w:rsidRPr="008B2D02">
        <w:rPr>
          <w:rFonts w:cs="Times New Roman"/>
          <w:kern w:val="2"/>
          <w:szCs w:val="28"/>
          <w:vertAlign w:val="superscript"/>
          <w:lang w:val="uk-UA"/>
          <w14:ligatures w14:val="standardContextual"/>
        </w:rPr>
        <w:footnoteReference w:id="138"/>
      </w:r>
      <w:r w:rsidRPr="008B2D02">
        <w:rPr>
          <w:rFonts w:cs="Times New Roman"/>
          <w:kern w:val="2"/>
          <w:szCs w:val="28"/>
          <w:lang w:val="uk-UA"/>
          <w14:ligatures w14:val="standardContextual"/>
        </w:rPr>
        <w:t>.</w:t>
      </w:r>
    </w:p>
    <w:p w14:paraId="183F4130" w14:textId="0C18774A" w:rsidR="008B2D02" w:rsidRDefault="008B2D02" w:rsidP="008B2D02">
      <w:pPr>
        <w:spacing w:after="0" w:line="360" w:lineRule="auto"/>
        <w:ind w:firstLine="709"/>
        <w:jc w:val="both"/>
        <w:rPr>
          <w:rFonts w:cs="Times New Roman"/>
          <w:kern w:val="2"/>
          <w:szCs w:val="28"/>
          <w:lang w:val="uk-UA"/>
          <w14:ligatures w14:val="standardContextual"/>
        </w:rPr>
      </w:pPr>
      <w:r w:rsidRPr="008B2D02">
        <w:rPr>
          <w:rFonts w:cs="Times New Roman"/>
          <w:kern w:val="2"/>
          <w:szCs w:val="28"/>
          <w:lang w:val="uk-UA"/>
          <w14:ligatures w14:val="standardContextual"/>
        </w:rPr>
        <w:t xml:space="preserve">Оскільки вияви ґендерної нерівності мають глибинний культурний характер і масовій свідомості властива низка ґендерних стереотипів, що </w:t>
      </w:r>
      <w:r w:rsidRPr="008B2D02">
        <w:rPr>
          <w:rFonts w:cs="Times New Roman"/>
          <w:kern w:val="2"/>
          <w:szCs w:val="28"/>
          <w:lang w:val="uk-UA"/>
          <w14:ligatures w14:val="standardContextual"/>
        </w:rPr>
        <w:lastRenderedPageBreak/>
        <w:t xml:space="preserve">набули інтеріорізованого характеру, перетворившись на поведінкові реакції </w:t>
      </w:r>
      <w:r w:rsidR="00404FF6">
        <w:rPr>
          <w:rFonts w:cs="Times New Roman"/>
          <w:kern w:val="2"/>
          <w:szCs w:val="28"/>
          <w:lang w:val="uk-UA"/>
          <w14:ligatures w14:val="standardContextual"/>
        </w:rPr>
        <w:t>у певних повсякденних ситуаціях.</w:t>
      </w:r>
      <w:r w:rsidRPr="008B2D02">
        <w:rPr>
          <w:rFonts w:cs="Times New Roman"/>
          <w:kern w:val="2"/>
          <w:szCs w:val="28"/>
          <w:lang w:val="uk-UA"/>
          <w14:ligatures w14:val="standardContextual"/>
        </w:rPr>
        <w:t xml:space="preserve"> </w:t>
      </w:r>
      <w:r w:rsidR="00497306">
        <w:rPr>
          <w:rFonts w:cs="Times New Roman"/>
          <w:kern w:val="2"/>
          <w:szCs w:val="28"/>
          <w:lang w:val="uk-UA"/>
          <w14:ligatures w14:val="standardContextual"/>
        </w:rPr>
        <w:t>П</w:t>
      </w:r>
      <w:r w:rsidRPr="008B2D02">
        <w:rPr>
          <w:rFonts w:cs="Times New Roman"/>
          <w:kern w:val="2"/>
          <w:szCs w:val="28"/>
          <w:lang w:val="uk-UA"/>
          <w14:ligatures w14:val="standardContextual"/>
        </w:rPr>
        <w:t xml:space="preserve">оєднання </w:t>
      </w:r>
      <w:r w:rsidR="005C31D2">
        <w:rPr>
          <w:rFonts w:cs="Times New Roman"/>
          <w:kern w:val="2"/>
          <w:szCs w:val="28"/>
          <w:lang w:val="uk-UA"/>
          <w14:ligatures w14:val="standardContextual"/>
        </w:rPr>
        <w:t xml:space="preserve">джерелознавчих </w:t>
      </w:r>
      <w:r w:rsidR="000417DA">
        <w:rPr>
          <w:rFonts w:cs="Times New Roman"/>
          <w:kern w:val="2"/>
          <w:szCs w:val="28"/>
          <w:lang w:val="uk-UA"/>
          <w14:ligatures w14:val="standardContextual"/>
        </w:rPr>
        <w:t xml:space="preserve">та методологічних </w:t>
      </w:r>
      <w:r w:rsidR="00404FF6">
        <w:rPr>
          <w:rFonts w:cs="Times New Roman"/>
          <w:kern w:val="2"/>
          <w:szCs w:val="28"/>
          <w:lang w:val="uk-UA"/>
          <w14:ligatures w14:val="standardContextual"/>
        </w:rPr>
        <w:t>підходів</w:t>
      </w:r>
      <w:r w:rsidRPr="008B2D02">
        <w:rPr>
          <w:rFonts w:cs="Times New Roman"/>
          <w:kern w:val="2"/>
          <w:szCs w:val="28"/>
          <w:lang w:val="uk-UA"/>
          <w14:ligatures w14:val="standardContextual"/>
        </w:rPr>
        <w:t xml:space="preserve"> </w:t>
      </w:r>
      <w:r w:rsidR="00497306">
        <w:rPr>
          <w:rFonts w:cs="Times New Roman"/>
          <w:kern w:val="2"/>
          <w:szCs w:val="28"/>
          <w:lang w:val="uk-UA"/>
          <w14:ligatures w14:val="standardContextual"/>
        </w:rPr>
        <w:t>на</w:t>
      </w:r>
      <w:r w:rsidRPr="008B2D02">
        <w:rPr>
          <w:rFonts w:cs="Times New Roman"/>
          <w:kern w:val="2"/>
          <w:szCs w:val="28"/>
          <w:lang w:val="uk-UA"/>
          <w14:ligatures w14:val="standardContextual"/>
        </w:rPr>
        <w:t xml:space="preserve">дає </w:t>
      </w:r>
      <w:r w:rsidR="00AF3C4C">
        <w:rPr>
          <w:rFonts w:cs="Times New Roman"/>
          <w:kern w:val="2"/>
          <w:szCs w:val="28"/>
          <w:lang w:val="uk-UA"/>
          <w14:ligatures w14:val="standardContextual"/>
        </w:rPr>
        <w:t>можливість</w:t>
      </w:r>
      <w:r w:rsidRPr="008B2D02">
        <w:rPr>
          <w:rFonts w:cs="Times New Roman"/>
          <w:kern w:val="2"/>
          <w:szCs w:val="28"/>
          <w:lang w:val="uk-UA"/>
          <w14:ligatures w14:val="standardContextual"/>
        </w:rPr>
        <w:t xml:space="preserve"> продовжувати пошук відповідей на питання щодо поширення ґендерних стереот</w:t>
      </w:r>
      <w:r w:rsidR="00AF3C4C">
        <w:rPr>
          <w:rFonts w:cs="Times New Roman"/>
          <w:kern w:val="2"/>
          <w:szCs w:val="28"/>
          <w:lang w:val="uk-UA"/>
          <w14:ligatures w14:val="standardContextual"/>
        </w:rPr>
        <w:t>ипів.</w:t>
      </w:r>
      <w:r w:rsidRPr="008B2D02">
        <w:rPr>
          <w:rFonts w:cs="Times New Roman"/>
          <w:kern w:val="2"/>
          <w:szCs w:val="28"/>
          <w:lang w:val="uk-UA"/>
          <w14:ligatures w14:val="standardContextual"/>
        </w:rPr>
        <w:t xml:space="preserve"> </w:t>
      </w:r>
      <w:r w:rsidR="008E2845">
        <w:rPr>
          <w:rFonts w:cs="Times New Roman"/>
          <w:kern w:val="2"/>
          <w:szCs w:val="28"/>
          <w:lang w:val="uk-UA"/>
          <w14:ligatures w14:val="standardContextual"/>
        </w:rPr>
        <w:t>Це</w:t>
      </w:r>
      <w:r w:rsidR="00AF3C4C">
        <w:rPr>
          <w:rFonts w:cs="Times New Roman"/>
          <w:kern w:val="2"/>
          <w:szCs w:val="28"/>
          <w:lang w:val="uk-UA"/>
          <w14:ligatures w14:val="standardContextual"/>
        </w:rPr>
        <w:t xml:space="preserve"> </w:t>
      </w:r>
      <w:r w:rsidR="008E2845">
        <w:rPr>
          <w:rFonts w:cs="Times New Roman"/>
          <w:kern w:val="2"/>
          <w:szCs w:val="28"/>
          <w:lang w:val="uk-UA"/>
          <w14:ligatures w14:val="standardContextual"/>
        </w:rPr>
        <w:t>спри</w:t>
      </w:r>
      <w:r w:rsidR="00AF3C4C">
        <w:rPr>
          <w:rFonts w:cs="Times New Roman"/>
          <w:kern w:val="2"/>
          <w:szCs w:val="28"/>
          <w:lang w:val="uk-UA"/>
          <w14:ligatures w14:val="standardContextual"/>
        </w:rPr>
        <w:t>яє не лише ви</w:t>
      </w:r>
      <w:r w:rsidR="004B699C">
        <w:rPr>
          <w:rFonts w:cs="Times New Roman"/>
          <w:kern w:val="2"/>
          <w:szCs w:val="28"/>
          <w:lang w:val="uk-UA"/>
          <w14:ligatures w14:val="standardContextual"/>
        </w:rPr>
        <w:t>явленню</w:t>
      </w:r>
      <w:r w:rsidR="00AF3C4C">
        <w:rPr>
          <w:rFonts w:cs="Times New Roman"/>
          <w:kern w:val="2"/>
          <w:szCs w:val="28"/>
          <w:lang w:val="uk-UA"/>
          <w14:ligatures w14:val="standardContextual"/>
        </w:rPr>
        <w:t xml:space="preserve"> їх</w:t>
      </w:r>
      <w:r w:rsidR="004B699C">
        <w:rPr>
          <w:rFonts w:cs="Times New Roman"/>
          <w:kern w:val="2"/>
          <w:szCs w:val="28"/>
          <w:lang w:val="uk-UA"/>
          <w14:ligatures w14:val="standardContextual"/>
        </w:rPr>
        <w:t xml:space="preserve"> особливостей</w:t>
      </w:r>
      <w:r w:rsidR="008C6813">
        <w:rPr>
          <w:rFonts w:cs="Times New Roman"/>
          <w:kern w:val="2"/>
          <w:szCs w:val="28"/>
          <w:lang w:val="uk-UA"/>
          <w14:ligatures w14:val="standardContextual"/>
        </w:rPr>
        <w:t xml:space="preserve"> у </w:t>
      </w:r>
      <w:r w:rsidR="00AF3C4C">
        <w:rPr>
          <w:rFonts w:cs="Times New Roman"/>
          <w:kern w:val="2"/>
          <w:szCs w:val="28"/>
          <w:lang w:val="uk-UA"/>
          <w14:ligatures w14:val="standardContextual"/>
        </w:rPr>
        <w:t>різних сферах, зокрема</w:t>
      </w:r>
      <w:r w:rsidRPr="008B2D02">
        <w:rPr>
          <w:rFonts w:cs="Times New Roman"/>
          <w:kern w:val="2"/>
          <w:szCs w:val="28"/>
          <w:lang w:val="uk-UA"/>
          <w14:ligatures w14:val="standardContextual"/>
        </w:rPr>
        <w:t xml:space="preserve"> </w:t>
      </w:r>
      <w:r w:rsidR="00AF3C4C">
        <w:rPr>
          <w:rFonts w:cs="Times New Roman"/>
          <w:kern w:val="2"/>
          <w:szCs w:val="28"/>
          <w:lang w:val="uk-UA"/>
          <w14:ligatures w14:val="standardContextual"/>
        </w:rPr>
        <w:t xml:space="preserve">у сфері </w:t>
      </w:r>
      <w:r w:rsidR="008C6813">
        <w:rPr>
          <w:rFonts w:cs="Times New Roman"/>
          <w:kern w:val="2"/>
          <w:szCs w:val="28"/>
          <w:lang w:val="uk-UA"/>
          <w14:ligatures w14:val="standardContextual"/>
        </w:rPr>
        <w:t>житлового забеспечення</w:t>
      </w:r>
      <w:r w:rsidRPr="008B2D02">
        <w:rPr>
          <w:rFonts w:cs="Times New Roman"/>
          <w:kern w:val="2"/>
          <w:szCs w:val="28"/>
          <w:lang w:val="uk-UA"/>
          <w14:ligatures w14:val="standardContextual"/>
        </w:rPr>
        <w:t xml:space="preserve">, </w:t>
      </w:r>
      <w:r w:rsidR="00AF3C4C">
        <w:rPr>
          <w:rFonts w:cs="Times New Roman"/>
          <w:kern w:val="2"/>
          <w:szCs w:val="28"/>
          <w:lang w:val="uk-UA"/>
          <w14:ligatures w14:val="standardContextual"/>
        </w:rPr>
        <w:t>а й оціню</w:t>
      </w:r>
      <w:r w:rsidR="00CD02C1">
        <w:rPr>
          <w:rFonts w:cs="Times New Roman"/>
          <w:kern w:val="2"/>
          <w:szCs w:val="28"/>
          <w:lang w:val="uk-UA"/>
          <w14:ligatures w14:val="standardContextual"/>
        </w:rPr>
        <w:t>ванню рів</w:t>
      </w:r>
      <w:r w:rsidRPr="008B2D02">
        <w:rPr>
          <w:rFonts w:cs="Times New Roman"/>
          <w:kern w:val="2"/>
          <w:szCs w:val="28"/>
          <w:lang w:val="uk-UA"/>
          <w14:ligatures w14:val="standardContextual"/>
        </w:rPr>
        <w:t>н</w:t>
      </w:r>
      <w:r w:rsidR="00CD02C1">
        <w:rPr>
          <w:rFonts w:cs="Times New Roman"/>
          <w:kern w:val="2"/>
          <w:szCs w:val="28"/>
          <w:lang w:val="uk-UA"/>
          <w14:ligatures w14:val="standardContextual"/>
        </w:rPr>
        <w:t>я</w:t>
      </w:r>
      <w:r w:rsidRPr="008B2D02">
        <w:rPr>
          <w:rFonts w:cs="Times New Roman"/>
          <w:kern w:val="2"/>
          <w:szCs w:val="28"/>
          <w:lang w:val="uk-UA"/>
          <w14:ligatures w14:val="standardContextual"/>
        </w:rPr>
        <w:t xml:space="preserve"> розвитку засад ґендерної політики</w:t>
      </w:r>
      <w:r w:rsidR="008C6813">
        <w:rPr>
          <w:rFonts w:cs="Times New Roman"/>
          <w:kern w:val="2"/>
          <w:szCs w:val="28"/>
          <w:lang w:val="uk-UA"/>
          <w14:ligatures w14:val="standardContextual"/>
        </w:rPr>
        <w:t xml:space="preserve"> в </w:t>
      </w:r>
      <w:r w:rsidR="004D3ADD">
        <w:rPr>
          <w:rFonts w:cs="Times New Roman"/>
          <w:kern w:val="2"/>
          <w:szCs w:val="28"/>
          <w:lang w:val="uk-UA"/>
          <w14:ligatures w14:val="standardContextual"/>
        </w:rPr>
        <w:t>радянський період в</w:t>
      </w:r>
      <w:r w:rsidR="002106BA">
        <w:rPr>
          <w:rFonts w:cs="Times New Roman"/>
          <w:kern w:val="2"/>
          <w:szCs w:val="28"/>
          <w:lang w:val="uk-UA"/>
          <w14:ligatures w14:val="standardContextual"/>
        </w:rPr>
        <w:t xml:space="preserve"> </w:t>
      </w:r>
      <w:r w:rsidR="008C6813">
        <w:rPr>
          <w:rFonts w:cs="Times New Roman"/>
          <w:kern w:val="2"/>
          <w:szCs w:val="28"/>
          <w:lang w:val="uk-UA"/>
          <w14:ligatures w14:val="standardContextual"/>
        </w:rPr>
        <w:t>У</w:t>
      </w:r>
      <w:r w:rsidR="005C31D2">
        <w:rPr>
          <w:rFonts w:cs="Times New Roman"/>
          <w:kern w:val="2"/>
          <w:szCs w:val="28"/>
          <w:lang w:val="uk-UA"/>
          <w14:ligatures w14:val="standardContextual"/>
        </w:rPr>
        <w:t>країні</w:t>
      </w:r>
      <w:r w:rsidRPr="008B2D02">
        <w:rPr>
          <w:rFonts w:cs="Times New Roman"/>
          <w:kern w:val="2"/>
          <w:szCs w:val="28"/>
          <w:vertAlign w:val="superscript"/>
          <w:lang w:val="uk-UA"/>
          <w14:ligatures w14:val="standardContextual"/>
        </w:rPr>
        <w:footnoteReference w:id="139"/>
      </w:r>
      <w:r w:rsidR="00AC6395">
        <w:rPr>
          <w:rFonts w:cs="Times New Roman"/>
          <w:kern w:val="2"/>
          <w:szCs w:val="28"/>
          <w:lang w:val="uk-UA"/>
          <w14:ligatures w14:val="standardContextual"/>
        </w:rPr>
        <w:t>.</w:t>
      </w:r>
    </w:p>
    <w:p w14:paraId="010714C9" w14:textId="75C878A4" w:rsidR="009E409D" w:rsidRDefault="00DD7F5C" w:rsidP="00A51446">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Підводячи підсумок</w:t>
      </w:r>
      <w:r w:rsidR="00D8657F" w:rsidRPr="00D8657F">
        <w:rPr>
          <w:rFonts w:cs="Times New Roman"/>
          <w:kern w:val="2"/>
          <w:szCs w:val="28"/>
          <w:lang w:val="uk-UA"/>
          <w14:ligatures w14:val="standardContextual"/>
        </w:rPr>
        <w:t xml:space="preserve"> </w:t>
      </w:r>
      <w:r w:rsidR="00A51446">
        <w:rPr>
          <w:rFonts w:cs="Times New Roman"/>
          <w:kern w:val="2"/>
          <w:szCs w:val="28"/>
          <w:lang w:val="uk-UA"/>
          <w14:ligatures w14:val="standardContextual"/>
        </w:rPr>
        <w:t>аналіз</w:t>
      </w:r>
      <w:r>
        <w:rPr>
          <w:rFonts w:cs="Times New Roman"/>
          <w:kern w:val="2"/>
          <w:szCs w:val="28"/>
          <w:lang w:val="uk-UA"/>
          <w14:ligatures w14:val="standardContextual"/>
        </w:rPr>
        <w:t>у</w:t>
      </w:r>
      <w:r w:rsidR="00A51446">
        <w:rPr>
          <w:rFonts w:cs="Times New Roman"/>
          <w:kern w:val="2"/>
          <w:szCs w:val="28"/>
          <w:lang w:val="uk-UA"/>
          <w14:ligatures w14:val="standardContextual"/>
        </w:rPr>
        <w:t xml:space="preserve"> історіографії</w:t>
      </w:r>
      <w:r w:rsidR="00D8657F" w:rsidRPr="00D8657F">
        <w:rPr>
          <w:rFonts w:cs="Times New Roman"/>
          <w:kern w:val="2"/>
          <w:szCs w:val="28"/>
          <w:lang w:val="uk-UA"/>
          <w14:ligatures w14:val="standardContextual"/>
        </w:rPr>
        <w:t xml:space="preserve"> </w:t>
      </w:r>
      <w:r w:rsidR="00F81065">
        <w:rPr>
          <w:rFonts w:cs="Times New Roman"/>
          <w:kern w:val="2"/>
          <w:szCs w:val="28"/>
          <w:lang w:val="uk-UA"/>
          <w14:ligatures w14:val="standardContextual"/>
        </w:rPr>
        <w:t xml:space="preserve">проблеми </w:t>
      </w:r>
      <w:r w:rsidR="00A51446" w:rsidRPr="00A51446">
        <w:rPr>
          <w:rFonts w:cs="Times New Roman"/>
          <w:kern w:val="2"/>
          <w:szCs w:val="28"/>
          <w:lang w:val="uk-UA"/>
          <w14:ligatures w14:val="standardContextual"/>
        </w:rPr>
        <w:t xml:space="preserve">формування органів місцевого управління </w:t>
      </w:r>
      <w:r w:rsidR="00D8657F" w:rsidRPr="00D8657F">
        <w:rPr>
          <w:rFonts w:cs="Times New Roman"/>
          <w:kern w:val="2"/>
          <w:szCs w:val="28"/>
          <w:lang w:val="uk-UA"/>
          <w14:ligatures w14:val="standardContextual"/>
        </w:rPr>
        <w:t xml:space="preserve">за </w:t>
      </w:r>
      <w:r w:rsidR="005613ED">
        <w:rPr>
          <w:rFonts w:cs="Times New Roman"/>
          <w:kern w:val="2"/>
          <w:szCs w:val="28"/>
          <w:lang w:val="uk-UA"/>
          <w14:ligatures w14:val="standardContextual"/>
        </w:rPr>
        <w:t>комбінованим підходом</w:t>
      </w:r>
      <w:r w:rsidR="006E49C6">
        <w:rPr>
          <w:rFonts w:cs="Times New Roman"/>
          <w:kern w:val="2"/>
          <w:szCs w:val="28"/>
          <w:lang w:val="uk-UA"/>
          <w14:ligatures w14:val="standardContextual"/>
        </w:rPr>
        <w:t xml:space="preserve"> нам</w:t>
      </w:r>
      <w:r>
        <w:rPr>
          <w:rFonts w:cs="Times New Roman"/>
          <w:kern w:val="2"/>
          <w:szCs w:val="28"/>
          <w:lang w:val="uk-UA"/>
          <w14:ligatures w14:val="standardContextual"/>
        </w:rPr>
        <w:t xml:space="preserve"> варто визначити</w:t>
      </w:r>
      <w:r w:rsidR="005613ED">
        <w:rPr>
          <w:rFonts w:cs="Times New Roman"/>
          <w:kern w:val="2"/>
          <w:szCs w:val="28"/>
          <w:lang w:val="uk-UA"/>
          <w14:ligatures w14:val="standardContextual"/>
        </w:rPr>
        <w:t xml:space="preserve"> </w:t>
      </w:r>
      <w:r w:rsidR="0032750F">
        <w:rPr>
          <w:rFonts w:cs="Times New Roman"/>
          <w:kern w:val="2"/>
          <w:szCs w:val="28"/>
          <w:lang w:val="uk-UA"/>
          <w14:ligatures w14:val="standardContextual"/>
        </w:rPr>
        <w:t>досить високий</w:t>
      </w:r>
      <w:r w:rsidR="006218E1" w:rsidRPr="006218E1">
        <w:rPr>
          <w:rFonts w:cs="Times New Roman"/>
          <w:kern w:val="2"/>
          <w:szCs w:val="28"/>
          <w:lang w:val="uk-UA"/>
          <w14:ligatures w14:val="standardContextual"/>
        </w:rPr>
        <w:t xml:space="preserve"> рівень наукових дослі</w:t>
      </w:r>
      <w:r w:rsidR="00772F0C">
        <w:rPr>
          <w:rFonts w:cs="Times New Roman"/>
          <w:kern w:val="2"/>
          <w:szCs w:val="28"/>
          <w:lang w:val="uk-UA"/>
          <w14:ligatures w14:val="standardContextual"/>
        </w:rPr>
        <w:t>джень</w:t>
      </w:r>
      <w:r w:rsidR="008E592C">
        <w:rPr>
          <w:rFonts w:cs="Times New Roman"/>
          <w:kern w:val="2"/>
          <w:szCs w:val="28"/>
          <w:lang w:val="uk-UA"/>
          <w14:ligatures w14:val="standardContextual"/>
        </w:rPr>
        <w:t xml:space="preserve"> у цій галузі</w:t>
      </w:r>
      <w:r w:rsidR="0032750F">
        <w:rPr>
          <w:rFonts w:cs="Times New Roman"/>
          <w:kern w:val="2"/>
          <w:szCs w:val="28"/>
          <w:lang w:val="uk-UA"/>
          <w14:ligatures w14:val="standardContextual"/>
        </w:rPr>
        <w:t xml:space="preserve">, </w:t>
      </w:r>
      <w:r w:rsidR="0032750F" w:rsidRPr="0032750F">
        <w:rPr>
          <w:rFonts w:cs="Times New Roman"/>
          <w:kern w:val="2"/>
          <w:szCs w:val="28"/>
          <w:lang w:val="uk-UA"/>
          <w14:ligatures w14:val="standardContextual"/>
        </w:rPr>
        <w:t>хоча і з певними обмеженнями.</w:t>
      </w:r>
      <w:r w:rsidR="006218E1">
        <w:rPr>
          <w:rFonts w:cs="Times New Roman"/>
          <w:kern w:val="2"/>
          <w:szCs w:val="28"/>
          <w:lang w:val="uk-UA"/>
          <w14:ligatures w14:val="standardContextual"/>
        </w:rPr>
        <w:t xml:space="preserve"> </w:t>
      </w:r>
      <w:r w:rsidR="0032750F">
        <w:rPr>
          <w:rFonts w:cs="Times New Roman"/>
          <w:kern w:val="2"/>
          <w:szCs w:val="28"/>
          <w:lang w:val="uk-UA"/>
          <w14:ligatures w14:val="standardContextual"/>
        </w:rPr>
        <w:t>Зокрема на</w:t>
      </w:r>
      <w:r w:rsidR="00772F0C">
        <w:rPr>
          <w:rFonts w:cs="Times New Roman"/>
          <w:kern w:val="2"/>
          <w:szCs w:val="28"/>
          <w:lang w:val="uk-UA"/>
          <w14:ligatures w14:val="standardContextual"/>
        </w:rPr>
        <w:t xml:space="preserve"> різніх етапах історичного розвитку</w:t>
      </w:r>
      <w:r w:rsidR="00CD405A">
        <w:rPr>
          <w:rFonts w:cs="Times New Roman"/>
          <w:kern w:val="2"/>
          <w:szCs w:val="28"/>
          <w:lang w:val="uk-UA"/>
          <w14:ligatures w14:val="standardContextual"/>
        </w:rPr>
        <w:t xml:space="preserve"> </w:t>
      </w:r>
      <w:r w:rsidR="008E592C">
        <w:rPr>
          <w:rFonts w:cs="Times New Roman"/>
          <w:kern w:val="2"/>
          <w:szCs w:val="28"/>
          <w:lang w:val="uk-UA"/>
          <w14:ligatures w14:val="standardContextual"/>
        </w:rPr>
        <w:t xml:space="preserve">науковці </w:t>
      </w:r>
      <w:r w:rsidR="00B632BF">
        <w:rPr>
          <w:rFonts w:cs="Times New Roman"/>
          <w:kern w:val="2"/>
          <w:szCs w:val="28"/>
          <w:lang w:val="uk-UA"/>
          <w14:ligatures w14:val="standardContextual"/>
        </w:rPr>
        <w:t>зосереджували</w:t>
      </w:r>
      <w:r w:rsidR="008E592C">
        <w:rPr>
          <w:rFonts w:cs="Times New Roman"/>
          <w:kern w:val="2"/>
          <w:szCs w:val="28"/>
          <w:lang w:val="uk-UA"/>
          <w14:ligatures w14:val="standardContextual"/>
        </w:rPr>
        <w:t xml:space="preserve"> увагу</w:t>
      </w:r>
      <w:r w:rsidR="00B632BF">
        <w:rPr>
          <w:rFonts w:cs="Times New Roman"/>
          <w:kern w:val="2"/>
          <w:szCs w:val="28"/>
          <w:lang w:val="uk-UA"/>
          <w14:ligatures w14:val="standardContextual"/>
        </w:rPr>
        <w:t xml:space="preserve">, </w:t>
      </w:r>
      <w:r w:rsidR="000F27C2">
        <w:rPr>
          <w:rFonts w:cs="Times New Roman"/>
          <w:kern w:val="2"/>
          <w:szCs w:val="28"/>
          <w:lang w:val="uk-UA"/>
          <w14:ligatures w14:val="standardContextual"/>
        </w:rPr>
        <w:t>спочатку</w:t>
      </w:r>
      <w:r w:rsidR="008E592C">
        <w:rPr>
          <w:rFonts w:cs="Times New Roman"/>
          <w:kern w:val="2"/>
          <w:szCs w:val="28"/>
          <w:lang w:val="uk-UA"/>
          <w14:ligatures w14:val="standardContextual"/>
        </w:rPr>
        <w:t xml:space="preserve"> на </w:t>
      </w:r>
      <w:r w:rsidR="00B632BF">
        <w:rPr>
          <w:rFonts w:cs="Times New Roman"/>
          <w:kern w:val="2"/>
          <w:szCs w:val="28"/>
          <w:lang w:val="uk-UA"/>
          <w14:ligatures w14:val="standardContextual"/>
        </w:rPr>
        <w:t>теоретичних</w:t>
      </w:r>
      <w:r w:rsidR="00CD405A">
        <w:rPr>
          <w:rFonts w:cs="Times New Roman"/>
          <w:kern w:val="2"/>
          <w:szCs w:val="28"/>
          <w:lang w:val="uk-UA"/>
          <w14:ligatures w14:val="standardContextual"/>
        </w:rPr>
        <w:t xml:space="preserve"> </w:t>
      </w:r>
      <w:r w:rsidR="00B632BF">
        <w:rPr>
          <w:rFonts w:cs="Times New Roman"/>
          <w:kern w:val="2"/>
          <w:szCs w:val="28"/>
          <w:lang w:val="uk-UA"/>
          <w14:ligatures w14:val="standardContextual"/>
        </w:rPr>
        <w:t>аспектах</w:t>
      </w:r>
      <w:r w:rsidR="00B36C20" w:rsidRPr="00B36C20">
        <w:rPr>
          <w:rFonts w:cs="Times New Roman"/>
          <w:kern w:val="2"/>
          <w:szCs w:val="28"/>
          <w:lang w:val="uk-UA"/>
          <w14:ligatures w14:val="standardContextual"/>
        </w:rPr>
        <w:t xml:space="preserve"> </w:t>
      </w:r>
      <w:r w:rsidR="00CD405A">
        <w:rPr>
          <w:rFonts w:cs="Times New Roman"/>
          <w:kern w:val="2"/>
          <w:szCs w:val="28"/>
          <w:lang w:val="uk-UA"/>
          <w14:ligatures w14:val="standardContextual"/>
        </w:rPr>
        <w:t xml:space="preserve">розвитку </w:t>
      </w:r>
      <w:r w:rsidR="00E008F5">
        <w:rPr>
          <w:rFonts w:cs="Times New Roman"/>
          <w:kern w:val="2"/>
          <w:szCs w:val="28"/>
          <w:lang w:val="uk-UA"/>
          <w14:ligatures w14:val="standardContextual"/>
        </w:rPr>
        <w:t>міського самоврядування</w:t>
      </w:r>
      <w:r w:rsidR="002106BA">
        <w:rPr>
          <w:lang w:val="uk-UA"/>
        </w:rPr>
        <w:t>,</w:t>
      </w:r>
      <w:r w:rsidR="00C1653B">
        <w:rPr>
          <w:rFonts w:cs="Times New Roman"/>
          <w:kern w:val="2"/>
          <w:szCs w:val="28"/>
          <w:lang w:val="uk-UA"/>
          <w14:ligatures w14:val="standardContextual"/>
        </w:rPr>
        <w:t xml:space="preserve"> </w:t>
      </w:r>
      <w:r w:rsidR="000F27C2">
        <w:rPr>
          <w:rFonts w:cs="Times New Roman"/>
          <w:kern w:val="2"/>
          <w:szCs w:val="28"/>
          <w:lang w:val="uk-UA"/>
          <w14:ligatures w14:val="standardContextual"/>
        </w:rPr>
        <w:t>а згодом,</w:t>
      </w:r>
      <w:r w:rsidR="00B632BF">
        <w:rPr>
          <w:rFonts w:cs="Times New Roman"/>
          <w:kern w:val="2"/>
          <w:szCs w:val="28"/>
          <w:lang w:val="uk-UA"/>
          <w14:ligatures w14:val="standardContextual"/>
        </w:rPr>
        <w:t xml:space="preserve"> </w:t>
      </w:r>
      <w:r w:rsidR="008E592C">
        <w:rPr>
          <w:rFonts w:cs="Times New Roman"/>
          <w:kern w:val="2"/>
          <w:szCs w:val="28"/>
          <w:lang w:val="uk-UA"/>
          <w14:ligatures w14:val="standardContextual"/>
        </w:rPr>
        <w:t xml:space="preserve">на </w:t>
      </w:r>
      <w:r w:rsidR="00C1653B">
        <w:rPr>
          <w:rFonts w:cs="Times New Roman"/>
          <w:kern w:val="2"/>
          <w:szCs w:val="28"/>
          <w:lang w:val="uk-UA"/>
          <w14:ligatures w14:val="standardContextual"/>
        </w:rPr>
        <w:t>процес</w:t>
      </w:r>
      <w:r w:rsidR="00B632BF">
        <w:rPr>
          <w:rFonts w:cs="Times New Roman"/>
          <w:kern w:val="2"/>
          <w:szCs w:val="28"/>
          <w:lang w:val="uk-UA"/>
          <w14:ligatures w14:val="standardContextual"/>
        </w:rPr>
        <w:t>ах</w:t>
      </w:r>
      <w:r w:rsidR="00A51446" w:rsidRPr="00A51446">
        <w:rPr>
          <w:rFonts w:cs="Times New Roman"/>
          <w:kern w:val="2"/>
          <w:szCs w:val="28"/>
          <w:lang w:val="uk-UA"/>
          <w14:ligatures w14:val="standardContextual"/>
        </w:rPr>
        <w:t xml:space="preserve"> централізації </w:t>
      </w:r>
      <w:r w:rsidR="008E592C">
        <w:rPr>
          <w:rFonts w:cs="Times New Roman"/>
          <w:kern w:val="2"/>
          <w:szCs w:val="28"/>
          <w:lang w:val="uk-UA"/>
          <w14:ligatures w14:val="standardContextual"/>
        </w:rPr>
        <w:t>т</w:t>
      </w:r>
      <w:r w:rsidR="002106BA">
        <w:rPr>
          <w:rFonts w:cs="Times New Roman"/>
          <w:kern w:val="2"/>
          <w:szCs w:val="28"/>
          <w:lang w:val="uk-UA"/>
          <w14:ligatures w14:val="standardContextual"/>
        </w:rPr>
        <w:t xml:space="preserve">а </w:t>
      </w:r>
      <w:r w:rsidR="00A51446" w:rsidRPr="00A51446">
        <w:rPr>
          <w:rFonts w:cs="Times New Roman"/>
          <w:kern w:val="2"/>
          <w:szCs w:val="28"/>
          <w:lang w:val="uk-UA"/>
          <w14:ligatures w14:val="standardContextual"/>
        </w:rPr>
        <w:t>децентра</w:t>
      </w:r>
      <w:r w:rsidR="00A51446">
        <w:rPr>
          <w:rFonts w:cs="Times New Roman"/>
          <w:kern w:val="2"/>
          <w:szCs w:val="28"/>
          <w:lang w:val="uk-UA"/>
          <w14:ligatures w14:val="standardContextual"/>
        </w:rPr>
        <w:t xml:space="preserve">лізації </w:t>
      </w:r>
      <w:r w:rsidR="00B67160">
        <w:rPr>
          <w:rFonts w:cs="Times New Roman"/>
          <w:kern w:val="2"/>
          <w:szCs w:val="28"/>
          <w:lang w:val="uk-UA"/>
          <w14:ligatures w14:val="standardContextual"/>
        </w:rPr>
        <w:t>муніципального управління</w:t>
      </w:r>
      <w:r w:rsidR="00A51446" w:rsidRPr="00A51446">
        <w:rPr>
          <w:rFonts w:cs="Times New Roman"/>
          <w:kern w:val="2"/>
          <w:szCs w:val="28"/>
          <w:lang w:val="uk-UA"/>
          <w14:ligatures w14:val="standardContextual"/>
        </w:rPr>
        <w:t>.</w:t>
      </w:r>
      <w:r w:rsidR="008E592C">
        <w:rPr>
          <w:rFonts w:cs="Times New Roman"/>
          <w:kern w:val="2"/>
          <w:szCs w:val="28"/>
          <w:lang w:val="uk-UA"/>
          <w14:ligatures w14:val="standardContextual"/>
        </w:rPr>
        <w:t xml:space="preserve"> </w:t>
      </w:r>
    </w:p>
    <w:p w14:paraId="0B783EB9" w14:textId="66B67D97" w:rsidR="009E409D" w:rsidRDefault="002106BA" w:rsidP="00A51446">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 xml:space="preserve">Важливо </w:t>
      </w:r>
      <w:r w:rsidR="008E592C">
        <w:rPr>
          <w:rFonts w:cs="Times New Roman"/>
          <w:kern w:val="2"/>
          <w:szCs w:val="28"/>
          <w:lang w:val="uk-UA"/>
          <w14:ligatures w14:val="standardContextual"/>
        </w:rPr>
        <w:t>від</w:t>
      </w:r>
      <w:r>
        <w:rPr>
          <w:rFonts w:cs="Times New Roman"/>
          <w:kern w:val="2"/>
          <w:szCs w:val="28"/>
          <w:lang w:val="uk-UA"/>
          <w14:ligatures w14:val="standardContextual"/>
        </w:rPr>
        <w:t xml:space="preserve">значити, що рівень досліджень </w:t>
      </w:r>
      <w:r w:rsidR="008E592C">
        <w:rPr>
          <w:rFonts w:cs="Times New Roman"/>
          <w:kern w:val="2"/>
          <w:szCs w:val="28"/>
          <w:lang w:val="uk-UA"/>
          <w14:ligatures w14:val="standardContextual"/>
        </w:rPr>
        <w:t>радянськ</w:t>
      </w:r>
      <w:r w:rsidR="009E409D">
        <w:rPr>
          <w:rFonts w:cs="Times New Roman"/>
          <w:kern w:val="2"/>
          <w:szCs w:val="28"/>
          <w:lang w:val="uk-UA"/>
          <w14:ligatures w14:val="standardContextual"/>
        </w:rPr>
        <w:t>ого</w:t>
      </w:r>
      <w:r w:rsidR="008E592C">
        <w:rPr>
          <w:rFonts w:cs="Times New Roman"/>
          <w:kern w:val="2"/>
          <w:szCs w:val="28"/>
          <w:lang w:val="uk-UA"/>
          <w14:ligatures w14:val="standardContextual"/>
        </w:rPr>
        <w:t xml:space="preserve"> період</w:t>
      </w:r>
      <w:r w:rsidR="009E409D">
        <w:rPr>
          <w:rFonts w:cs="Times New Roman"/>
          <w:kern w:val="2"/>
          <w:szCs w:val="28"/>
          <w:lang w:val="uk-UA"/>
          <w14:ligatures w14:val="standardContextual"/>
        </w:rPr>
        <w:t>у</w:t>
      </w:r>
      <w:r w:rsidR="008E592C">
        <w:rPr>
          <w:rFonts w:cs="Times New Roman"/>
          <w:kern w:val="2"/>
          <w:szCs w:val="28"/>
          <w:lang w:val="uk-UA"/>
          <w14:ligatures w14:val="standardContextual"/>
        </w:rPr>
        <w:t xml:space="preserve"> є найменшим у загальній історіографії</w:t>
      </w:r>
      <w:r>
        <w:rPr>
          <w:rFonts w:cs="Times New Roman"/>
          <w:kern w:val="2"/>
          <w:szCs w:val="28"/>
          <w:lang w:val="uk-UA"/>
          <w14:ligatures w14:val="standardContextual"/>
        </w:rPr>
        <w:t xml:space="preserve">, тоді як </w:t>
      </w:r>
      <w:r w:rsidR="008E592C">
        <w:rPr>
          <w:rFonts w:cs="Times New Roman"/>
          <w:kern w:val="2"/>
          <w:szCs w:val="28"/>
          <w:lang w:val="uk-UA"/>
          <w14:ligatures w14:val="standardContextual"/>
        </w:rPr>
        <w:t xml:space="preserve">періоди </w:t>
      </w:r>
      <w:r w:rsidR="00F02216">
        <w:rPr>
          <w:rFonts w:cs="Times New Roman"/>
          <w:kern w:val="2"/>
          <w:szCs w:val="28"/>
          <w:lang w:val="uk-UA"/>
          <w14:ligatures w14:val="standardContextual"/>
        </w:rPr>
        <w:t>і</w:t>
      </w:r>
      <w:r w:rsidR="00686685">
        <w:rPr>
          <w:rFonts w:cs="Times New Roman"/>
          <w:kern w:val="2"/>
          <w:szCs w:val="28"/>
          <w:lang w:val="uk-UA"/>
          <w14:ligatures w14:val="standardContextual"/>
        </w:rPr>
        <w:t>мперії</w:t>
      </w:r>
      <w:r>
        <w:rPr>
          <w:rFonts w:cs="Times New Roman"/>
          <w:kern w:val="2"/>
          <w:szCs w:val="28"/>
          <w:lang w:val="uk-UA"/>
          <w14:ligatures w14:val="standardContextual"/>
        </w:rPr>
        <w:t xml:space="preserve"> </w:t>
      </w:r>
      <w:r w:rsidR="008E592C">
        <w:rPr>
          <w:rFonts w:cs="Times New Roman"/>
          <w:kern w:val="2"/>
          <w:szCs w:val="28"/>
          <w:lang w:val="uk-UA"/>
          <w14:ligatures w14:val="standardContextual"/>
        </w:rPr>
        <w:t>та</w:t>
      </w:r>
      <w:r>
        <w:rPr>
          <w:rFonts w:cs="Times New Roman"/>
          <w:kern w:val="2"/>
          <w:szCs w:val="28"/>
          <w:lang w:val="uk-UA"/>
          <w14:ligatures w14:val="standardContextual"/>
        </w:rPr>
        <w:t xml:space="preserve"> </w:t>
      </w:r>
      <w:r w:rsidR="00686685">
        <w:rPr>
          <w:rFonts w:cs="Times New Roman"/>
          <w:kern w:val="2"/>
          <w:szCs w:val="28"/>
          <w:lang w:val="uk-UA"/>
          <w14:ligatures w14:val="standardContextual"/>
        </w:rPr>
        <w:t>н</w:t>
      </w:r>
      <w:r>
        <w:rPr>
          <w:rFonts w:cs="Times New Roman"/>
          <w:kern w:val="2"/>
          <w:szCs w:val="28"/>
          <w:lang w:val="uk-UA"/>
          <w14:ligatures w14:val="standardContextual"/>
        </w:rPr>
        <w:t xml:space="preserve">езалежності України </w:t>
      </w:r>
      <w:r w:rsidR="008E592C">
        <w:rPr>
          <w:rFonts w:cs="Times New Roman"/>
          <w:kern w:val="2"/>
          <w:szCs w:val="28"/>
          <w:lang w:val="uk-UA"/>
          <w14:ligatures w14:val="standardContextual"/>
        </w:rPr>
        <w:t>х</w:t>
      </w:r>
      <w:r w:rsidR="00686685">
        <w:rPr>
          <w:rFonts w:cs="Times New Roman"/>
          <w:kern w:val="2"/>
          <w:szCs w:val="28"/>
          <w:lang w:val="uk-UA"/>
          <w14:ligatures w14:val="standardContextual"/>
        </w:rPr>
        <w:t>арактеризу</w:t>
      </w:r>
      <w:r w:rsidR="009E409D">
        <w:rPr>
          <w:rFonts w:cs="Times New Roman"/>
          <w:kern w:val="2"/>
          <w:szCs w:val="28"/>
          <w:lang w:val="uk-UA"/>
          <w14:ligatures w14:val="standardContextual"/>
        </w:rPr>
        <w:t>ю</w:t>
      </w:r>
      <w:r w:rsidR="008E592C">
        <w:rPr>
          <w:rFonts w:cs="Times New Roman"/>
          <w:kern w:val="2"/>
          <w:szCs w:val="28"/>
          <w:lang w:val="uk-UA"/>
          <w14:ligatures w14:val="standardContextual"/>
        </w:rPr>
        <w:t>ться</w:t>
      </w:r>
      <w:r>
        <w:rPr>
          <w:rFonts w:cs="Times New Roman"/>
          <w:kern w:val="2"/>
          <w:szCs w:val="28"/>
          <w:lang w:val="uk-UA"/>
          <w14:ligatures w14:val="standardContextual"/>
        </w:rPr>
        <w:t xml:space="preserve"> активн</w:t>
      </w:r>
      <w:r w:rsidR="00686685">
        <w:rPr>
          <w:rFonts w:cs="Times New Roman"/>
          <w:kern w:val="2"/>
          <w:szCs w:val="28"/>
          <w:lang w:val="uk-UA"/>
          <w14:ligatures w14:val="standardContextual"/>
        </w:rPr>
        <w:t xml:space="preserve">ішими дослідженнями, що свідчить про збільшення </w:t>
      </w:r>
      <w:r w:rsidR="00443962">
        <w:rPr>
          <w:rFonts w:cs="Times New Roman"/>
          <w:kern w:val="2"/>
          <w:szCs w:val="28"/>
          <w:lang w:val="uk-UA"/>
          <w14:ligatures w14:val="standardContextual"/>
        </w:rPr>
        <w:t xml:space="preserve">наукового </w:t>
      </w:r>
      <w:r>
        <w:rPr>
          <w:rFonts w:cs="Times New Roman"/>
          <w:kern w:val="2"/>
          <w:szCs w:val="28"/>
          <w:lang w:val="uk-UA"/>
          <w14:ligatures w14:val="standardContextual"/>
        </w:rPr>
        <w:t>інтерес</w:t>
      </w:r>
      <w:r w:rsidR="00686685">
        <w:rPr>
          <w:rFonts w:cs="Times New Roman"/>
          <w:kern w:val="2"/>
          <w:szCs w:val="28"/>
          <w:lang w:val="uk-UA"/>
          <w14:ligatures w14:val="standardContextual"/>
        </w:rPr>
        <w:t>у</w:t>
      </w:r>
      <w:r>
        <w:rPr>
          <w:rFonts w:cs="Times New Roman"/>
          <w:kern w:val="2"/>
          <w:szCs w:val="28"/>
          <w:lang w:val="uk-UA"/>
          <w14:ligatures w14:val="standardContextual"/>
        </w:rPr>
        <w:t xml:space="preserve"> до проблем діяльності міського самоврядування.</w:t>
      </w:r>
    </w:p>
    <w:p w14:paraId="268E795E" w14:textId="1AC3C50E" w:rsidR="00865D9E" w:rsidRDefault="009E409D" w:rsidP="00A51446">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 xml:space="preserve">Разом з тим, важливо </w:t>
      </w:r>
      <w:r w:rsidR="00AF3C4C">
        <w:rPr>
          <w:rFonts w:cs="Times New Roman"/>
          <w:kern w:val="2"/>
          <w:szCs w:val="28"/>
          <w:lang w:val="uk-UA"/>
          <w14:ligatures w14:val="standardContextual"/>
        </w:rPr>
        <w:t>за</w:t>
      </w:r>
      <w:r>
        <w:rPr>
          <w:rFonts w:cs="Times New Roman"/>
          <w:kern w:val="2"/>
          <w:szCs w:val="28"/>
          <w:lang w:val="uk-UA"/>
          <w14:ligatures w14:val="standardContextual"/>
        </w:rPr>
        <w:t>значити, що</w:t>
      </w:r>
      <w:r w:rsidR="00A661A3" w:rsidRPr="00A661A3">
        <w:rPr>
          <w:lang w:val="uk-UA"/>
        </w:rPr>
        <w:t xml:space="preserve"> </w:t>
      </w:r>
      <w:r w:rsidR="00686685">
        <w:rPr>
          <w:rFonts w:cs="Times New Roman"/>
          <w:kern w:val="2"/>
          <w:szCs w:val="28"/>
          <w:lang w:val="uk-UA"/>
          <w14:ligatures w14:val="standardContextual"/>
        </w:rPr>
        <w:t>до</w:t>
      </w:r>
      <w:r>
        <w:rPr>
          <w:rFonts w:cs="Times New Roman"/>
          <w:kern w:val="2"/>
          <w:szCs w:val="28"/>
          <w:lang w:val="uk-UA"/>
          <w14:ligatures w14:val="standardContextual"/>
        </w:rPr>
        <w:t xml:space="preserve">слідження </w:t>
      </w:r>
      <w:r w:rsidR="00686685">
        <w:rPr>
          <w:rFonts w:cs="Times New Roman"/>
          <w:kern w:val="2"/>
          <w:szCs w:val="28"/>
          <w:lang w:val="uk-UA"/>
          <w14:ligatures w14:val="standardContextual"/>
        </w:rPr>
        <w:t>комунальної сфери міського управління</w:t>
      </w:r>
      <w:r w:rsidR="00A661A3">
        <w:rPr>
          <w:rFonts w:cs="Times New Roman"/>
          <w:kern w:val="2"/>
          <w:szCs w:val="28"/>
          <w:lang w:val="uk-UA"/>
          <w14:ligatures w14:val="standardContextual"/>
        </w:rPr>
        <w:t xml:space="preserve"> </w:t>
      </w:r>
      <w:r w:rsidR="000F27C2">
        <w:rPr>
          <w:rFonts w:cs="Times New Roman"/>
          <w:kern w:val="2"/>
          <w:szCs w:val="28"/>
          <w:lang w:val="uk-UA"/>
          <w14:ligatures w14:val="standardContextual"/>
        </w:rPr>
        <w:t>в цілому</w:t>
      </w:r>
      <w:r w:rsidR="000F27C2" w:rsidRPr="000F27C2">
        <w:rPr>
          <w:rFonts w:cs="Times New Roman"/>
          <w:kern w:val="2"/>
          <w:szCs w:val="28"/>
          <w:lang w:val="uk-UA"/>
          <w14:ligatures w14:val="standardContextual"/>
        </w:rPr>
        <w:t xml:space="preserve"> </w:t>
      </w:r>
      <w:r w:rsidR="006E49C6">
        <w:rPr>
          <w:rFonts w:cs="Times New Roman"/>
          <w:kern w:val="2"/>
          <w:szCs w:val="28"/>
          <w:lang w:val="uk-UA"/>
          <w14:ligatures w14:val="standardContextual"/>
        </w:rPr>
        <w:t>залишаю</w:t>
      </w:r>
      <w:r w:rsidR="00A661A3">
        <w:rPr>
          <w:rFonts w:cs="Times New Roman"/>
          <w:kern w:val="2"/>
          <w:szCs w:val="28"/>
          <w:lang w:val="uk-UA"/>
          <w14:ligatures w14:val="standardContextual"/>
        </w:rPr>
        <w:t>ться фрагментарним</w:t>
      </w:r>
      <w:r w:rsidR="006E49C6">
        <w:rPr>
          <w:rFonts w:cs="Times New Roman"/>
          <w:kern w:val="2"/>
          <w:szCs w:val="28"/>
          <w:lang w:val="uk-UA"/>
          <w14:ligatures w14:val="standardContextual"/>
        </w:rPr>
        <w:t>и</w:t>
      </w:r>
      <w:r w:rsidR="00A661A3">
        <w:rPr>
          <w:rFonts w:cs="Times New Roman"/>
          <w:kern w:val="2"/>
          <w:szCs w:val="28"/>
          <w:lang w:val="uk-UA"/>
          <w14:ligatures w14:val="standardContextual"/>
        </w:rPr>
        <w:t xml:space="preserve"> та міждисциплінарно розрізненним</w:t>
      </w:r>
      <w:r w:rsidR="006E49C6">
        <w:rPr>
          <w:rFonts w:cs="Times New Roman"/>
          <w:kern w:val="2"/>
          <w:szCs w:val="28"/>
          <w:lang w:val="uk-UA"/>
          <w14:ligatures w14:val="standardContextual"/>
        </w:rPr>
        <w:t>и</w:t>
      </w:r>
      <w:r w:rsidR="00A661A3">
        <w:rPr>
          <w:rFonts w:cs="Times New Roman"/>
          <w:kern w:val="2"/>
          <w:szCs w:val="28"/>
          <w:lang w:val="uk-UA"/>
          <w14:ligatures w14:val="standardContextual"/>
        </w:rPr>
        <w:t>.</w:t>
      </w:r>
      <w:r w:rsidR="00686685">
        <w:rPr>
          <w:rFonts w:cs="Times New Roman"/>
          <w:kern w:val="2"/>
          <w:szCs w:val="28"/>
          <w:lang w:val="uk-UA"/>
          <w14:ligatures w14:val="standardContextual"/>
        </w:rPr>
        <w:t xml:space="preserve"> </w:t>
      </w:r>
      <w:r w:rsidR="009F616B">
        <w:rPr>
          <w:rFonts w:cs="Times New Roman"/>
          <w:kern w:val="2"/>
          <w:szCs w:val="28"/>
          <w:lang w:val="uk-UA"/>
          <w14:ligatures w14:val="standardContextual"/>
        </w:rPr>
        <w:t>Така</w:t>
      </w:r>
      <w:r w:rsidR="00686685">
        <w:rPr>
          <w:rFonts w:cs="Times New Roman"/>
          <w:kern w:val="2"/>
          <w:szCs w:val="28"/>
          <w:lang w:val="uk-UA"/>
          <w14:ligatures w14:val="standardContextual"/>
        </w:rPr>
        <w:t xml:space="preserve"> «клаптикова» природа </w:t>
      </w:r>
      <w:r w:rsidR="00A661A3">
        <w:rPr>
          <w:rFonts w:cs="Times New Roman"/>
          <w:kern w:val="2"/>
          <w:szCs w:val="28"/>
          <w:lang w:val="uk-UA"/>
          <w14:ligatures w14:val="standardContextual"/>
        </w:rPr>
        <w:t xml:space="preserve">історіографії </w:t>
      </w:r>
      <w:r w:rsidR="00686685" w:rsidRPr="00686685">
        <w:rPr>
          <w:rFonts w:cs="Times New Roman"/>
          <w:kern w:val="2"/>
          <w:szCs w:val="28"/>
          <w:lang w:val="uk-UA"/>
          <w14:ligatures w14:val="standardContextual"/>
        </w:rPr>
        <w:t xml:space="preserve">свідчить про недостатню систематизацію та цілісне висвітлення питань, </w:t>
      </w:r>
      <w:r w:rsidR="00A661A3">
        <w:rPr>
          <w:rFonts w:cs="Times New Roman"/>
          <w:kern w:val="2"/>
          <w:szCs w:val="28"/>
          <w:lang w:val="uk-UA"/>
          <w14:ligatures w14:val="standardContextual"/>
        </w:rPr>
        <w:t>як на національно</w:t>
      </w:r>
      <w:r w:rsidR="009F616B">
        <w:rPr>
          <w:rFonts w:cs="Times New Roman"/>
          <w:kern w:val="2"/>
          <w:szCs w:val="28"/>
          <w:lang w:val="uk-UA"/>
          <w14:ligatures w14:val="standardContextual"/>
        </w:rPr>
        <w:t>му,</w:t>
      </w:r>
      <w:r w:rsidR="000F27C2">
        <w:rPr>
          <w:rFonts w:cs="Times New Roman"/>
          <w:kern w:val="2"/>
          <w:szCs w:val="28"/>
          <w:lang w:val="uk-UA"/>
          <w14:ligatures w14:val="standardContextual"/>
        </w:rPr>
        <w:t xml:space="preserve"> так і </w:t>
      </w:r>
      <w:r w:rsidR="0091285F">
        <w:rPr>
          <w:rFonts w:cs="Times New Roman"/>
          <w:kern w:val="2"/>
          <w:szCs w:val="28"/>
          <w:lang w:val="uk-UA"/>
          <w14:ligatures w14:val="standardContextual"/>
        </w:rPr>
        <w:t xml:space="preserve">на </w:t>
      </w:r>
      <w:r w:rsidR="000F27C2">
        <w:rPr>
          <w:rFonts w:cs="Times New Roman"/>
          <w:kern w:val="2"/>
          <w:szCs w:val="28"/>
          <w:lang w:val="uk-UA"/>
          <w14:ligatures w14:val="standardContextual"/>
        </w:rPr>
        <w:t>світовому рівнях</w:t>
      </w:r>
      <w:r w:rsidR="009F616B">
        <w:rPr>
          <w:rFonts w:cs="Times New Roman"/>
          <w:kern w:val="2"/>
          <w:szCs w:val="28"/>
          <w:lang w:val="uk-UA"/>
          <w14:ligatures w14:val="standardContextual"/>
        </w:rPr>
        <w:t>.</w:t>
      </w:r>
    </w:p>
    <w:p w14:paraId="776E663A" w14:textId="2969E98E" w:rsidR="00A329BB" w:rsidRDefault="009F616B" w:rsidP="00A51446">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 xml:space="preserve">Особливо важливим є той факт, що сучасна історіографія </w:t>
      </w:r>
      <w:r w:rsidR="000F27C2">
        <w:rPr>
          <w:rFonts w:cs="Times New Roman"/>
          <w:kern w:val="2"/>
          <w:szCs w:val="28"/>
          <w:lang w:val="uk-UA"/>
          <w14:ligatures w14:val="standardContextual"/>
        </w:rPr>
        <w:t xml:space="preserve">досить часто </w:t>
      </w:r>
      <w:r>
        <w:rPr>
          <w:rFonts w:cs="Times New Roman"/>
          <w:kern w:val="2"/>
          <w:szCs w:val="28"/>
          <w:lang w:val="uk-UA"/>
          <w14:ligatures w14:val="standardContextual"/>
        </w:rPr>
        <w:t>відриває комунальну сферу міського управління від ширших структурних трансформацій державної політики на тлі історичних процесів. Це проявляється у тому</w:t>
      </w:r>
      <w:r w:rsidR="005A4872">
        <w:rPr>
          <w:rFonts w:cs="Times New Roman"/>
          <w:kern w:val="2"/>
          <w:szCs w:val="28"/>
          <w:lang w:val="uk-UA"/>
          <w14:ligatures w14:val="standardContextual"/>
        </w:rPr>
        <w:t>,</w:t>
      </w:r>
      <w:r>
        <w:rPr>
          <w:rFonts w:cs="Times New Roman"/>
          <w:kern w:val="2"/>
          <w:szCs w:val="28"/>
          <w:lang w:val="uk-UA"/>
          <w14:ligatures w14:val="standardContextual"/>
        </w:rPr>
        <w:t xml:space="preserve"> </w:t>
      </w:r>
      <w:r w:rsidR="005A4872">
        <w:rPr>
          <w:rFonts w:cs="Times New Roman"/>
          <w:kern w:val="2"/>
          <w:szCs w:val="28"/>
          <w:lang w:val="uk-UA"/>
          <w14:ligatures w14:val="standardContextual"/>
        </w:rPr>
        <w:t>що к</w:t>
      </w:r>
      <w:r w:rsidR="00865D9E">
        <w:rPr>
          <w:rFonts w:cs="Times New Roman"/>
          <w:kern w:val="2"/>
          <w:szCs w:val="28"/>
          <w:lang w:val="uk-UA"/>
          <w14:ligatures w14:val="standardContextual"/>
        </w:rPr>
        <w:t>омунальне господарство</w:t>
      </w:r>
      <w:r w:rsidR="006E49C6">
        <w:rPr>
          <w:rFonts w:cs="Times New Roman"/>
          <w:kern w:val="2"/>
          <w:szCs w:val="28"/>
          <w:lang w:val="uk-UA"/>
          <w14:ligatures w14:val="standardContextual"/>
        </w:rPr>
        <w:t xml:space="preserve"> наче </w:t>
      </w:r>
      <w:r w:rsidR="00865D9E">
        <w:rPr>
          <w:rFonts w:cs="Times New Roman"/>
          <w:kern w:val="2"/>
          <w:szCs w:val="28"/>
          <w:lang w:val="uk-UA"/>
          <w14:ligatures w14:val="standardContextual"/>
        </w:rPr>
        <w:t>«дрейфує»</w:t>
      </w:r>
      <w:r w:rsidR="005A4872">
        <w:rPr>
          <w:rFonts w:cs="Times New Roman"/>
          <w:kern w:val="2"/>
          <w:szCs w:val="28"/>
          <w:lang w:val="uk-UA"/>
          <w14:ligatures w14:val="standardContextual"/>
        </w:rPr>
        <w:t xml:space="preserve"> поміж </w:t>
      </w:r>
      <w:r w:rsidR="005A4872">
        <w:rPr>
          <w:rFonts w:cs="Times New Roman"/>
          <w:kern w:val="2"/>
          <w:szCs w:val="28"/>
          <w:lang w:val="uk-UA"/>
          <w14:ligatures w14:val="standardContextual"/>
        </w:rPr>
        <w:lastRenderedPageBreak/>
        <w:t>великих історичних наративів</w:t>
      </w:r>
      <w:r w:rsidR="00145019">
        <w:rPr>
          <w:rFonts w:cs="Times New Roman"/>
          <w:kern w:val="2"/>
          <w:szCs w:val="28"/>
          <w:lang w:val="uk-UA"/>
          <w14:ligatures w14:val="standardContextual"/>
        </w:rPr>
        <w:t xml:space="preserve"> без </w:t>
      </w:r>
      <w:r w:rsidR="005A4872">
        <w:rPr>
          <w:rFonts w:cs="Times New Roman"/>
          <w:kern w:val="2"/>
          <w:szCs w:val="28"/>
          <w:lang w:val="uk-UA"/>
          <w14:ligatures w14:val="standardContextual"/>
        </w:rPr>
        <w:t xml:space="preserve">достатньої </w:t>
      </w:r>
      <w:r w:rsidR="00145019">
        <w:rPr>
          <w:rFonts w:cs="Times New Roman"/>
          <w:kern w:val="2"/>
          <w:szCs w:val="28"/>
          <w:lang w:val="uk-UA"/>
          <w14:ligatures w14:val="standardContextual"/>
        </w:rPr>
        <w:t>прив’</w:t>
      </w:r>
      <w:r w:rsidR="0032750F">
        <w:rPr>
          <w:rFonts w:cs="Times New Roman"/>
          <w:kern w:val="2"/>
          <w:szCs w:val="28"/>
          <w:lang w:val="uk-UA"/>
          <w14:ligatures w14:val="standardContextual"/>
        </w:rPr>
        <w:t>язки до</w:t>
      </w:r>
      <w:r w:rsidR="00145019" w:rsidRPr="00145019">
        <w:rPr>
          <w:rFonts w:cs="Times New Roman"/>
          <w:kern w:val="2"/>
          <w:szCs w:val="28"/>
          <w:lang w:val="uk-UA"/>
          <w14:ligatures w14:val="standardContextual"/>
        </w:rPr>
        <w:t xml:space="preserve"> процесі</w:t>
      </w:r>
      <w:r w:rsidR="0032750F">
        <w:rPr>
          <w:rFonts w:cs="Times New Roman"/>
          <w:kern w:val="2"/>
          <w:szCs w:val="28"/>
          <w:lang w:val="uk-UA"/>
          <w14:ligatures w14:val="standardContextual"/>
        </w:rPr>
        <w:t>в</w:t>
      </w:r>
      <w:r w:rsidR="00145019" w:rsidRPr="00145019">
        <w:rPr>
          <w:rFonts w:cs="Times New Roman"/>
          <w:kern w:val="2"/>
          <w:szCs w:val="28"/>
          <w:lang w:val="uk-UA"/>
          <w14:ligatures w14:val="standardContextual"/>
        </w:rPr>
        <w:t xml:space="preserve"> </w:t>
      </w:r>
      <w:r w:rsidR="0032750F" w:rsidRPr="0032750F">
        <w:rPr>
          <w:rFonts w:cs="Times New Roman"/>
          <w:kern w:val="2"/>
          <w:szCs w:val="28"/>
          <w:lang w:val="uk-UA"/>
          <w14:ligatures w14:val="standardContextual"/>
        </w:rPr>
        <w:t>відновлення та реконструкції міського середовища</w:t>
      </w:r>
      <w:r w:rsidR="005A4872">
        <w:rPr>
          <w:rFonts w:cs="Times New Roman"/>
          <w:kern w:val="2"/>
          <w:szCs w:val="28"/>
          <w:lang w:val="uk-UA"/>
          <w14:ligatures w14:val="standardContextual"/>
        </w:rPr>
        <w:t>,</w:t>
      </w:r>
      <w:r w:rsidR="0032750F" w:rsidRPr="0032750F">
        <w:rPr>
          <w:rFonts w:cs="Times New Roman"/>
          <w:kern w:val="2"/>
          <w:szCs w:val="28"/>
          <w:lang w:val="uk-UA"/>
          <w14:ligatures w14:val="standardContextual"/>
        </w:rPr>
        <w:t xml:space="preserve"> що є </w:t>
      </w:r>
      <w:r w:rsidR="005A4872">
        <w:rPr>
          <w:rFonts w:cs="Times New Roman"/>
          <w:kern w:val="2"/>
          <w:szCs w:val="28"/>
          <w:lang w:val="uk-UA"/>
          <w14:ligatures w14:val="standardContextual"/>
        </w:rPr>
        <w:t xml:space="preserve">особливо </w:t>
      </w:r>
      <w:r w:rsidR="0032750F" w:rsidRPr="0032750F">
        <w:rPr>
          <w:rFonts w:cs="Times New Roman"/>
          <w:kern w:val="2"/>
          <w:szCs w:val="28"/>
          <w:lang w:val="uk-UA"/>
          <w14:ligatures w14:val="standardContextual"/>
        </w:rPr>
        <w:t xml:space="preserve">актуальною проблемою </w:t>
      </w:r>
      <w:r w:rsidR="005A4872">
        <w:rPr>
          <w:rFonts w:cs="Times New Roman"/>
          <w:kern w:val="2"/>
          <w:szCs w:val="28"/>
          <w:lang w:val="uk-UA"/>
          <w14:ligatures w14:val="standardContextual"/>
        </w:rPr>
        <w:t xml:space="preserve">сучасної України </w:t>
      </w:r>
      <w:r w:rsidR="0032750F" w:rsidRPr="0032750F">
        <w:rPr>
          <w:rFonts w:cs="Times New Roman"/>
          <w:kern w:val="2"/>
          <w:szCs w:val="28"/>
          <w:lang w:val="uk-UA"/>
          <w14:ligatures w14:val="standardContextual"/>
        </w:rPr>
        <w:t>її історіографії.</w:t>
      </w:r>
      <w:r w:rsidR="0032750F">
        <w:rPr>
          <w:rFonts w:cs="Times New Roman"/>
          <w:kern w:val="2"/>
          <w:szCs w:val="28"/>
          <w:lang w:val="uk-UA"/>
          <w14:ligatures w14:val="standardContextual"/>
        </w:rPr>
        <w:t xml:space="preserve"> </w:t>
      </w:r>
    </w:p>
    <w:p w14:paraId="1912857D" w14:textId="0B749BB5" w:rsidR="00A51446" w:rsidRDefault="004238AD" w:rsidP="00A51446">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Саме тому</w:t>
      </w:r>
      <w:r w:rsidR="00A329BB">
        <w:rPr>
          <w:rFonts w:cs="Times New Roman"/>
          <w:kern w:val="2"/>
          <w:szCs w:val="28"/>
          <w:lang w:val="uk-UA"/>
          <w14:ligatures w14:val="standardContextual"/>
        </w:rPr>
        <w:t xml:space="preserve">, </w:t>
      </w:r>
      <w:r w:rsidR="0089254E">
        <w:rPr>
          <w:rFonts w:cs="Times New Roman"/>
          <w:kern w:val="2"/>
          <w:szCs w:val="28"/>
          <w:lang w:val="uk-UA"/>
          <w14:ligatures w14:val="standardContextual"/>
        </w:rPr>
        <w:t>виникає</w:t>
      </w:r>
      <w:r w:rsidR="00A329BB">
        <w:rPr>
          <w:rFonts w:cs="Times New Roman"/>
          <w:kern w:val="2"/>
          <w:szCs w:val="28"/>
          <w:lang w:val="uk-UA"/>
          <w14:ligatures w14:val="standardContextual"/>
        </w:rPr>
        <w:t xml:space="preserve"> нагальна потреба у більш глибоких</w:t>
      </w:r>
      <w:r w:rsidR="00686685" w:rsidRPr="00686685">
        <w:rPr>
          <w:rFonts w:cs="Times New Roman"/>
          <w:kern w:val="2"/>
          <w:szCs w:val="28"/>
          <w:lang w:val="uk-UA"/>
          <w14:ligatures w14:val="standardContextual"/>
        </w:rPr>
        <w:t xml:space="preserve">, комплексних дослідженнях, </w:t>
      </w:r>
      <w:r w:rsidR="00A329BB">
        <w:rPr>
          <w:rFonts w:cs="Times New Roman"/>
          <w:kern w:val="2"/>
          <w:szCs w:val="28"/>
          <w:lang w:val="uk-UA"/>
          <w14:ligatures w14:val="standardContextual"/>
        </w:rPr>
        <w:t>які</w:t>
      </w:r>
      <w:r w:rsidR="00686685" w:rsidRPr="00686685">
        <w:rPr>
          <w:rFonts w:cs="Times New Roman"/>
          <w:kern w:val="2"/>
          <w:szCs w:val="28"/>
          <w:lang w:val="uk-UA"/>
          <w14:ligatures w14:val="standardContextual"/>
        </w:rPr>
        <w:t xml:space="preserve"> </w:t>
      </w:r>
      <w:r w:rsidR="00A329BB">
        <w:rPr>
          <w:rFonts w:cs="Times New Roman"/>
          <w:kern w:val="2"/>
          <w:szCs w:val="28"/>
          <w:lang w:val="uk-UA"/>
          <w14:ligatures w14:val="standardContextual"/>
        </w:rPr>
        <w:t>враховували б</w:t>
      </w:r>
      <w:r w:rsidR="00686685" w:rsidRPr="00686685">
        <w:rPr>
          <w:rFonts w:cs="Times New Roman"/>
          <w:kern w:val="2"/>
          <w:szCs w:val="28"/>
          <w:lang w:val="uk-UA"/>
          <w14:ligatures w14:val="standardContextual"/>
        </w:rPr>
        <w:t xml:space="preserve"> історичний контекст, соціальні, економічні та політичні чинники, а також </w:t>
      </w:r>
      <w:r w:rsidR="00E32758">
        <w:rPr>
          <w:rFonts w:cs="Times New Roman"/>
          <w:kern w:val="2"/>
          <w:szCs w:val="28"/>
          <w:lang w:val="uk-UA"/>
          <w14:ligatures w14:val="standardContextual"/>
        </w:rPr>
        <w:t xml:space="preserve">комплексно </w:t>
      </w:r>
      <w:r w:rsidR="00A329BB">
        <w:rPr>
          <w:rFonts w:cs="Times New Roman"/>
          <w:kern w:val="2"/>
          <w:szCs w:val="28"/>
          <w:lang w:val="uk-UA"/>
          <w14:ligatures w14:val="standardContextual"/>
        </w:rPr>
        <w:t xml:space="preserve">застосовували </w:t>
      </w:r>
      <w:r w:rsidR="000F27C2">
        <w:rPr>
          <w:rFonts w:cs="Times New Roman"/>
          <w:kern w:val="2"/>
          <w:szCs w:val="28"/>
          <w:lang w:val="uk-UA"/>
          <w14:ligatures w14:val="standardContextual"/>
        </w:rPr>
        <w:t xml:space="preserve">б </w:t>
      </w:r>
      <w:r w:rsidR="00686685" w:rsidRPr="00686685">
        <w:rPr>
          <w:rFonts w:cs="Times New Roman"/>
          <w:kern w:val="2"/>
          <w:szCs w:val="28"/>
          <w:lang w:val="uk-UA"/>
          <w14:ligatures w14:val="standardContextual"/>
        </w:rPr>
        <w:t>міждисциплінарний</w:t>
      </w:r>
      <w:r w:rsidR="00E32758">
        <w:rPr>
          <w:rFonts w:cs="Times New Roman"/>
          <w:kern w:val="2"/>
          <w:szCs w:val="28"/>
          <w:lang w:val="uk-UA"/>
          <w14:ligatures w14:val="standardContextual"/>
        </w:rPr>
        <w:t xml:space="preserve"> та історичний підхо</w:t>
      </w:r>
      <w:r w:rsidR="00686685" w:rsidRPr="00686685">
        <w:rPr>
          <w:rFonts w:cs="Times New Roman"/>
          <w:kern w:val="2"/>
          <w:szCs w:val="28"/>
          <w:lang w:val="uk-UA"/>
          <w14:ligatures w14:val="standardContextual"/>
        </w:rPr>
        <w:t>д</w:t>
      </w:r>
      <w:r w:rsidR="00E32758">
        <w:rPr>
          <w:rFonts w:cs="Times New Roman"/>
          <w:kern w:val="2"/>
          <w:szCs w:val="28"/>
          <w:lang w:val="uk-UA"/>
          <w14:ligatures w14:val="standardContextual"/>
        </w:rPr>
        <w:t>и</w:t>
      </w:r>
      <w:r w:rsidR="00686685" w:rsidRPr="00686685">
        <w:rPr>
          <w:rFonts w:cs="Times New Roman"/>
          <w:kern w:val="2"/>
          <w:szCs w:val="28"/>
          <w:lang w:val="uk-UA"/>
          <w14:ligatures w14:val="standardContextual"/>
        </w:rPr>
        <w:t xml:space="preserve"> до вивчення цієї складної </w:t>
      </w:r>
      <w:r w:rsidR="000F27C2">
        <w:rPr>
          <w:rFonts w:cs="Times New Roman"/>
          <w:kern w:val="2"/>
          <w:szCs w:val="28"/>
          <w:lang w:val="uk-UA"/>
          <w14:ligatures w14:val="standardContextual"/>
        </w:rPr>
        <w:t>теми</w:t>
      </w:r>
      <w:r w:rsidR="00686685" w:rsidRPr="00686685">
        <w:rPr>
          <w:rFonts w:cs="Times New Roman"/>
          <w:kern w:val="2"/>
          <w:szCs w:val="28"/>
          <w:lang w:val="uk-UA"/>
          <w14:ligatures w14:val="standardContextual"/>
        </w:rPr>
        <w:t>.</w:t>
      </w:r>
      <w:r w:rsidR="00686685">
        <w:rPr>
          <w:rFonts w:cs="Times New Roman"/>
          <w:kern w:val="2"/>
          <w:szCs w:val="28"/>
          <w:lang w:val="uk-UA"/>
          <w14:ligatures w14:val="standardContextual"/>
        </w:rPr>
        <w:t xml:space="preserve"> </w:t>
      </w:r>
      <w:r w:rsidR="00A329BB" w:rsidRPr="00A329BB">
        <w:rPr>
          <w:rFonts w:cs="Times New Roman"/>
          <w:kern w:val="2"/>
          <w:szCs w:val="28"/>
          <w:lang w:val="uk-UA"/>
          <w14:ligatures w14:val="standardContextual"/>
        </w:rPr>
        <w:t xml:space="preserve">Така робота </w:t>
      </w:r>
      <w:r w:rsidR="00A329BB">
        <w:rPr>
          <w:rFonts w:cs="Times New Roman"/>
          <w:kern w:val="2"/>
          <w:szCs w:val="28"/>
          <w:lang w:val="uk-UA"/>
          <w14:ligatures w14:val="standardContextual"/>
        </w:rPr>
        <w:t>протегуватиме</w:t>
      </w:r>
      <w:r w:rsidR="00A329BB" w:rsidRPr="00A329BB">
        <w:rPr>
          <w:rFonts w:cs="Times New Roman"/>
          <w:kern w:val="2"/>
          <w:szCs w:val="28"/>
          <w:lang w:val="uk-UA"/>
          <w14:ligatures w14:val="standardContextual"/>
        </w:rPr>
        <w:t xml:space="preserve"> більш ці</w:t>
      </w:r>
      <w:r w:rsidR="00A329BB">
        <w:rPr>
          <w:rFonts w:cs="Times New Roman"/>
          <w:kern w:val="2"/>
          <w:szCs w:val="28"/>
          <w:lang w:val="uk-UA"/>
          <w14:ligatures w14:val="standardContextual"/>
        </w:rPr>
        <w:t>лісному висвітленню проблем</w:t>
      </w:r>
      <w:r w:rsidR="00A329BB" w:rsidRPr="00A329BB">
        <w:rPr>
          <w:rFonts w:cs="Times New Roman"/>
          <w:kern w:val="2"/>
          <w:szCs w:val="28"/>
          <w:lang w:val="uk-UA"/>
          <w14:ligatures w14:val="standardContextual"/>
        </w:rPr>
        <w:t xml:space="preserve"> формування та функціонування органів місцевого управління</w:t>
      </w:r>
      <w:r w:rsidR="000F27C2">
        <w:rPr>
          <w:rFonts w:cs="Times New Roman"/>
          <w:kern w:val="2"/>
          <w:szCs w:val="28"/>
          <w:lang w:val="uk-UA"/>
          <w14:ligatures w14:val="standardContextual"/>
        </w:rPr>
        <w:t>,</w:t>
      </w:r>
      <w:r w:rsidR="00A329BB">
        <w:rPr>
          <w:rFonts w:cs="Times New Roman"/>
          <w:kern w:val="2"/>
          <w:szCs w:val="28"/>
          <w:lang w:val="uk-UA"/>
          <w14:ligatures w14:val="standardContextual"/>
        </w:rPr>
        <w:t xml:space="preserve"> безпосередньо комунальн</w:t>
      </w:r>
      <w:r w:rsidR="00E32758">
        <w:rPr>
          <w:rFonts w:cs="Times New Roman"/>
          <w:kern w:val="2"/>
          <w:szCs w:val="28"/>
          <w:lang w:val="uk-UA"/>
          <w14:ligatures w14:val="standardContextual"/>
        </w:rPr>
        <w:t>ої сфери</w:t>
      </w:r>
      <w:r w:rsidR="000F27C2">
        <w:rPr>
          <w:rFonts w:cs="Times New Roman"/>
          <w:kern w:val="2"/>
          <w:szCs w:val="28"/>
          <w:lang w:val="uk-UA"/>
          <w14:ligatures w14:val="standardContextual"/>
        </w:rPr>
        <w:t>,</w:t>
      </w:r>
      <w:r w:rsidR="00A329BB" w:rsidRPr="00A329BB">
        <w:rPr>
          <w:rFonts w:cs="Times New Roman"/>
          <w:kern w:val="2"/>
          <w:szCs w:val="28"/>
          <w:lang w:val="uk-UA"/>
          <w14:ligatures w14:val="standardContextual"/>
        </w:rPr>
        <w:t xml:space="preserve"> у різних історичних періодах України та </w:t>
      </w:r>
      <w:r w:rsidR="00A329BB">
        <w:rPr>
          <w:rFonts w:cs="Times New Roman"/>
          <w:kern w:val="2"/>
          <w:szCs w:val="28"/>
          <w:lang w:val="uk-UA"/>
          <w14:ligatures w14:val="standardContextual"/>
        </w:rPr>
        <w:t>слугувати</w:t>
      </w:r>
      <w:r w:rsidR="00E32758">
        <w:rPr>
          <w:rFonts w:cs="Times New Roman"/>
          <w:kern w:val="2"/>
          <w:szCs w:val="28"/>
          <w:lang w:val="uk-UA"/>
          <w14:ligatures w14:val="standardContextual"/>
        </w:rPr>
        <w:t>ме</w:t>
      </w:r>
      <w:r w:rsidR="00A329BB">
        <w:rPr>
          <w:rFonts w:cs="Times New Roman"/>
          <w:kern w:val="2"/>
          <w:szCs w:val="28"/>
          <w:lang w:val="uk-UA"/>
          <w14:ligatures w14:val="standardContextual"/>
        </w:rPr>
        <w:t xml:space="preserve"> </w:t>
      </w:r>
      <w:r w:rsidR="00A329BB" w:rsidRPr="00A329BB">
        <w:rPr>
          <w:rFonts w:cs="Times New Roman"/>
          <w:kern w:val="2"/>
          <w:szCs w:val="28"/>
          <w:lang w:val="uk-UA"/>
          <w14:ligatures w14:val="standardContextual"/>
        </w:rPr>
        <w:t xml:space="preserve">підвищенню рівня наукового розуміння </w:t>
      </w:r>
      <w:r>
        <w:rPr>
          <w:rFonts w:cs="Times New Roman"/>
          <w:kern w:val="2"/>
          <w:szCs w:val="28"/>
          <w:lang w:val="uk-UA"/>
          <w14:ligatures w14:val="standardContextual"/>
        </w:rPr>
        <w:t>історичних</w:t>
      </w:r>
      <w:r w:rsidR="00A329BB" w:rsidRPr="00A329BB">
        <w:rPr>
          <w:rFonts w:cs="Times New Roman"/>
          <w:kern w:val="2"/>
          <w:szCs w:val="28"/>
          <w:lang w:val="uk-UA"/>
          <w14:ligatures w14:val="standardContextual"/>
        </w:rPr>
        <w:t xml:space="preserve"> трансформацій у цій галузі.</w:t>
      </w:r>
    </w:p>
    <w:p w14:paraId="517681D5" w14:textId="77777777" w:rsidR="009B7887" w:rsidRDefault="009B7887" w:rsidP="00A51446">
      <w:pPr>
        <w:spacing w:after="0" w:line="360" w:lineRule="auto"/>
        <w:ind w:firstLine="709"/>
        <w:jc w:val="both"/>
        <w:rPr>
          <w:rFonts w:cs="Times New Roman"/>
          <w:kern w:val="2"/>
          <w:szCs w:val="28"/>
          <w:lang w:val="uk-UA"/>
          <w14:ligatures w14:val="standardContextual"/>
        </w:rPr>
      </w:pPr>
    </w:p>
    <w:p w14:paraId="53F34178" w14:textId="07CAEF2B" w:rsidR="005E465C" w:rsidRDefault="00F81065" w:rsidP="007C1379">
      <w:pPr>
        <w:pStyle w:val="1"/>
        <w:numPr>
          <w:ilvl w:val="1"/>
          <w:numId w:val="33"/>
        </w:numPr>
        <w:spacing w:before="0" w:line="360" w:lineRule="auto"/>
        <w:ind w:left="709" w:hanging="709"/>
        <w:jc w:val="both"/>
        <w:rPr>
          <w:rFonts w:ascii="Times New Roman" w:hAnsi="Times New Roman" w:cs="Times New Roman"/>
          <w:color w:val="auto"/>
          <w:lang w:val="uk-UA"/>
        </w:rPr>
      </w:pPr>
      <w:r w:rsidRPr="00946EA2">
        <w:rPr>
          <w:rFonts w:ascii="Times New Roman" w:hAnsi="Times New Roman" w:cs="Times New Roman"/>
          <w:color w:val="auto"/>
          <w:lang w:val="uk-UA"/>
        </w:rPr>
        <w:t>Джерела, к</w:t>
      </w:r>
      <w:r w:rsidR="0055736D" w:rsidRPr="00946EA2">
        <w:rPr>
          <w:rFonts w:ascii="Times New Roman" w:hAnsi="Times New Roman" w:cs="Times New Roman"/>
          <w:color w:val="auto"/>
          <w:lang w:val="uk-UA"/>
        </w:rPr>
        <w:t xml:space="preserve">онцептуальні </w:t>
      </w:r>
      <w:r w:rsidR="00927CB5" w:rsidRPr="00946EA2">
        <w:rPr>
          <w:rFonts w:ascii="Times New Roman" w:hAnsi="Times New Roman" w:cs="Times New Roman"/>
          <w:color w:val="auto"/>
          <w:lang w:val="uk-UA"/>
        </w:rPr>
        <w:t>підходи</w:t>
      </w:r>
      <w:r w:rsidR="00031526" w:rsidRPr="00946EA2">
        <w:rPr>
          <w:rFonts w:ascii="Times New Roman" w:hAnsi="Times New Roman" w:cs="Times New Roman"/>
          <w:color w:val="auto"/>
          <w:lang w:val="uk-UA"/>
        </w:rPr>
        <w:t xml:space="preserve"> </w:t>
      </w:r>
      <w:r w:rsidR="0055736D" w:rsidRPr="00946EA2">
        <w:rPr>
          <w:rFonts w:ascii="Times New Roman" w:hAnsi="Times New Roman" w:cs="Times New Roman"/>
          <w:color w:val="auto"/>
          <w:lang w:val="uk-UA"/>
        </w:rPr>
        <w:t>та м</w:t>
      </w:r>
      <w:r w:rsidR="00BC3481" w:rsidRPr="00946EA2">
        <w:rPr>
          <w:rFonts w:ascii="Times New Roman" w:hAnsi="Times New Roman" w:cs="Times New Roman"/>
          <w:color w:val="auto"/>
          <w:lang w:val="uk-UA"/>
        </w:rPr>
        <w:t>етоди дослідження</w:t>
      </w:r>
    </w:p>
    <w:p w14:paraId="00BA57E7" w14:textId="77777777" w:rsidR="000C4AF6" w:rsidRPr="000C4AF6" w:rsidRDefault="000C4AF6" w:rsidP="000C4AF6">
      <w:pPr>
        <w:pStyle w:val="a3"/>
        <w:ind w:left="1429"/>
        <w:rPr>
          <w:lang w:val="uk-UA"/>
        </w:rPr>
      </w:pPr>
    </w:p>
    <w:p w14:paraId="65D36C9E" w14:textId="6C4CBF43" w:rsidR="00090946" w:rsidRPr="00090946" w:rsidRDefault="00090946" w:rsidP="00090946">
      <w:pPr>
        <w:spacing w:after="0" w:line="360" w:lineRule="auto"/>
        <w:ind w:firstLine="709"/>
        <w:jc w:val="both"/>
        <w:rPr>
          <w:rFonts w:cs="Times New Roman"/>
          <w:szCs w:val="28"/>
          <w:lang w:val="uk-UA"/>
        </w:rPr>
      </w:pPr>
      <w:r w:rsidRPr="00090946">
        <w:rPr>
          <w:rFonts w:cs="Times New Roman"/>
          <w:szCs w:val="28"/>
          <w:lang w:val="uk-UA"/>
        </w:rPr>
        <w:t xml:space="preserve">З точки зору джерелознавства важливо здійснити аналіз введених в науковий обіг </w:t>
      </w:r>
      <w:r w:rsidR="00C90689">
        <w:rPr>
          <w:rFonts w:cs="Times New Roman"/>
          <w:szCs w:val="28"/>
          <w:lang w:val="uk-UA"/>
        </w:rPr>
        <w:t>джерел</w:t>
      </w:r>
      <w:r w:rsidRPr="00090946">
        <w:rPr>
          <w:rFonts w:cs="Times New Roman"/>
          <w:szCs w:val="28"/>
          <w:lang w:val="uk-UA"/>
        </w:rPr>
        <w:t xml:space="preserve"> щодо історії місцевого самоврядування та комунального господарства, орієнтуючись на хронологічну структуру</w:t>
      </w:r>
      <w:r w:rsidR="00444A5C">
        <w:rPr>
          <w:rFonts w:cs="Times New Roman"/>
          <w:szCs w:val="28"/>
          <w:lang w:val="uk-UA"/>
        </w:rPr>
        <w:t xml:space="preserve"> й</w:t>
      </w:r>
      <w:r w:rsidRPr="00090946">
        <w:rPr>
          <w:rFonts w:cs="Times New Roman"/>
          <w:szCs w:val="28"/>
          <w:lang w:val="uk-UA"/>
        </w:rPr>
        <w:t xml:space="preserve"> умовно групуючи джерела за етапами їх виникнення. Перший етап – джерела</w:t>
      </w:r>
      <w:r w:rsidR="00130E1D" w:rsidRPr="00130E1D">
        <w:rPr>
          <w:rFonts w:cs="Times New Roman"/>
          <w:szCs w:val="28"/>
          <w:lang w:val="uk-UA"/>
        </w:rPr>
        <w:t xml:space="preserve"> </w:t>
      </w:r>
      <w:r w:rsidR="00130E1D" w:rsidRPr="00090946">
        <w:rPr>
          <w:rFonts w:cs="Times New Roman"/>
          <w:szCs w:val="28"/>
          <w:lang w:val="uk-UA"/>
        </w:rPr>
        <w:t>імперського періоду</w:t>
      </w:r>
      <w:r w:rsidRPr="00090946">
        <w:rPr>
          <w:rFonts w:cs="Times New Roman"/>
          <w:szCs w:val="28"/>
          <w:vertAlign w:val="superscript"/>
          <w:lang w:val="uk-UA"/>
        </w:rPr>
        <w:footnoteReference w:id="140"/>
      </w:r>
      <w:r w:rsidR="003F06E1">
        <w:rPr>
          <w:rFonts w:cs="Times New Roman"/>
          <w:szCs w:val="28"/>
          <w:lang w:val="uk-UA"/>
        </w:rPr>
        <w:t xml:space="preserve"> –</w:t>
      </w:r>
      <w:r w:rsidRPr="00090946">
        <w:rPr>
          <w:rFonts w:cs="Times New Roman"/>
          <w:szCs w:val="28"/>
          <w:lang w:val="uk-UA"/>
        </w:rPr>
        <w:t xml:space="preserve"> містять інформацію про взаємовідносини органів міського </w:t>
      </w:r>
      <w:r w:rsidRPr="00090946">
        <w:rPr>
          <w:rFonts w:cs="Times New Roman"/>
          <w:szCs w:val="28"/>
          <w:lang w:val="uk-UA"/>
        </w:rPr>
        <w:lastRenderedPageBreak/>
        <w:t>управління з де</w:t>
      </w:r>
      <w:r w:rsidR="007045BA">
        <w:rPr>
          <w:rFonts w:cs="Times New Roman"/>
          <w:szCs w:val="28"/>
          <w:lang w:val="uk-UA"/>
        </w:rPr>
        <w:t xml:space="preserve">ржавними установами. </w:t>
      </w:r>
      <w:r w:rsidR="003F06E1">
        <w:rPr>
          <w:rFonts w:cs="Times New Roman"/>
          <w:szCs w:val="28"/>
          <w:lang w:val="uk-UA"/>
        </w:rPr>
        <w:t>Ці д</w:t>
      </w:r>
      <w:r w:rsidR="007045BA">
        <w:rPr>
          <w:rFonts w:cs="Times New Roman"/>
          <w:szCs w:val="28"/>
          <w:lang w:val="uk-UA"/>
        </w:rPr>
        <w:t>жерела висвітлюють</w:t>
      </w:r>
      <w:r w:rsidRPr="00090946">
        <w:rPr>
          <w:rFonts w:cs="Times New Roman"/>
          <w:szCs w:val="28"/>
          <w:lang w:val="uk-UA"/>
        </w:rPr>
        <w:t xml:space="preserve"> початок створення різних форм міського самоврядування, їх правову основу та про</w:t>
      </w:r>
      <w:r w:rsidR="009E1902">
        <w:rPr>
          <w:rFonts w:cs="Times New Roman"/>
          <w:szCs w:val="28"/>
          <w:lang w:val="uk-UA"/>
        </w:rPr>
        <w:t>цеси оформлення та перерозподіл</w:t>
      </w:r>
      <w:r w:rsidRPr="00090946">
        <w:rPr>
          <w:rFonts w:cs="Times New Roman"/>
          <w:szCs w:val="28"/>
          <w:lang w:val="uk-UA"/>
        </w:rPr>
        <w:t xml:space="preserve"> муніципальної власності</w:t>
      </w:r>
      <w:r w:rsidR="009F7FB0">
        <w:rPr>
          <w:rStyle w:val="ac"/>
          <w:rFonts w:cs="Times New Roman"/>
          <w:szCs w:val="28"/>
          <w:lang w:val="uk-UA"/>
        </w:rPr>
        <w:footnoteReference w:id="141"/>
      </w:r>
      <w:r w:rsidRPr="00090946">
        <w:rPr>
          <w:rFonts w:cs="Times New Roman"/>
          <w:szCs w:val="28"/>
          <w:lang w:val="uk-UA"/>
        </w:rPr>
        <w:t xml:space="preserve">, а також </w:t>
      </w:r>
      <w:r w:rsidR="007045BA">
        <w:rPr>
          <w:rFonts w:cs="Times New Roman"/>
          <w:szCs w:val="28"/>
          <w:lang w:val="uk-UA"/>
        </w:rPr>
        <w:t xml:space="preserve">відкривають </w:t>
      </w:r>
      <w:r w:rsidR="009E1902">
        <w:rPr>
          <w:rFonts w:cs="Times New Roman"/>
          <w:szCs w:val="28"/>
          <w:lang w:val="uk-UA"/>
        </w:rPr>
        <w:t>питання еволюції</w:t>
      </w:r>
      <w:r w:rsidRPr="00090946">
        <w:rPr>
          <w:rFonts w:cs="Times New Roman"/>
          <w:szCs w:val="28"/>
          <w:lang w:val="uk-UA"/>
        </w:rPr>
        <w:t xml:space="preserve"> управлінських структур</w:t>
      </w:r>
      <w:r w:rsidR="003F06E1">
        <w:rPr>
          <w:rFonts w:cs="Times New Roman"/>
          <w:szCs w:val="28"/>
          <w:lang w:val="uk-UA"/>
        </w:rPr>
        <w:t xml:space="preserve"> і</w:t>
      </w:r>
      <w:r w:rsidRPr="00090946">
        <w:rPr>
          <w:rFonts w:cs="Times New Roman"/>
          <w:szCs w:val="28"/>
          <w:lang w:val="uk-UA"/>
        </w:rPr>
        <w:t xml:space="preserve"> </w:t>
      </w:r>
      <w:r w:rsidR="007045BA">
        <w:rPr>
          <w:rFonts w:cs="Times New Roman"/>
          <w:szCs w:val="28"/>
          <w:lang w:val="uk-UA"/>
        </w:rPr>
        <w:t>реакції</w:t>
      </w:r>
      <w:r w:rsidRPr="00090946">
        <w:rPr>
          <w:rFonts w:cs="Times New Roman"/>
          <w:szCs w:val="28"/>
          <w:lang w:val="uk-UA"/>
        </w:rPr>
        <w:t xml:space="preserve"> на соціально-політичні зміни на етапі імперського історичного періоду</w:t>
      </w:r>
      <w:r w:rsidRPr="00090946">
        <w:rPr>
          <w:rFonts w:cs="Times New Roman"/>
          <w:szCs w:val="28"/>
          <w:vertAlign w:val="superscript"/>
          <w:lang w:val="uk-UA"/>
        </w:rPr>
        <w:footnoteReference w:id="142"/>
      </w:r>
      <w:r w:rsidRPr="00090946">
        <w:rPr>
          <w:rFonts w:cs="Times New Roman"/>
          <w:szCs w:val="28"/>
          <w:lang w:val="uk-UA"/>
        </w:rPr>
        <w:t>.</w:t>
      </w:r>
    </w:p>
    <w:p w14:paraId="7AFAD897" w14:textId="474CB7C0" w:rsidR="00090946" w:rsidRPr="00090946" w:rsidRDefault="007045BA" w:rsidP="00090946">
      <w:pPr>
        <w:spacing w:after="0" w:line="360" w:lineRule="auto"/>
        <w:ind w:firstLine="709"/>
        <w:jc w:val="both"/>
        <w:rPr>
          <w:lang w:val="uk-UA"/>
        </w:rPr>
      </w:pPr>
      <w:r>
        <w:rPr>
          <w:lang w:val="uk-UA"/>
        </w:rPr>
        <w:lastRenderedPageBreak/>
        <w:t>Вважається, що н</w:t>
      </w:r>
      <w:r w:rsidR="00090946" w:rsidRPr="00090946">
        <w:rPr>
          <w:lang w:val="uk-UA"/>
        </w:rPr>
        <w:t>айбільш відомим</w:t>
      </w:r>
      <w:r w:rsidR="00940D9E">
        <w:rPr>
          <w:lang w:val="uk-UA"/>
        </w:rPr>
        <w:t>и</w:t>
      </w:r>
      <w:r w:rsidR="00594764">
        <w:rPr>
          <w:lang w:val="uk-UA"/>
        </w:rPr>
        <w:t xml:space="preserve"> джерела</w:t>
      </w:r>
      <w:r w:rsidR="00940D9E">
        <w:rPr>
          <w:lang w:val="uk-UA"/>
        </w:rPr>
        <w:t>ми, присвяченими</w:t>
      </w:r>
      <w:r w:rsidR="00594764">
        <w:rPr>
          <w:lang w:val="uk-UA"/>
        </w:rPr>
        <w:t xml:space="preserve"> формуванню та подальшому становленню </w:t>
      </w:r>
      <w:r w:rsidR="00940D9E">
        <w:rPr>
          <w:rFonts w:cs="Times New Roman"/>
          <w:szCs w:val="28"/>
          <w:lang w:val="uk-UA"/>
        </w:rPr>
        <w:t>органів</w:t>
      </w:r>
      <w:r w:rsidR="00940D9E" w:rsidRPr="005B20BF">
        <w:rPr>
          <w:rFonts w:cs="Times New Roman"/>
          <w:szCs w:val="28"/>
          <w:lang w:val="uk-UA"/>
        </w:rPr>
        <w:t xml:space="preserve"> міського громадського управління</w:t>
      </w:r>
      <w:r w:rsidR="003A319A">
        <w:rPr>
          <w:rFonts w:cs="Times New Roman"/>
          <w:szCs w:val="28"/>
          <w:lang w:val="uk-UA"/>
        </w:rPr>
        <w:t>,</w:t>
      </w:r>
      <w:r w:rsidR="00940D9E">
        <w:rPr>
          <w:rFonts w:cs="Times New Roman"/>
          <w:szCs w:val="28"/>
          <w:lang w:val="uk-UA"/>
        </w:rPr>
        <w:t xml:space="preserve"> є нормативні акти</w:t>
      </w:r>
      <w:r w:rsidR="003A319A">
        <w:rPr>
          <w:rFonts w:cs="Times New Roman"/>
          <w:szCs w:val="28"/>
          <w:lang w:val="uk-UA"/>
        </w:rPr>
        <w:t>,</w:t>
      </w:r>
      <w:r w:rsidR="00940D9E" w:rsidRPr="005B20BF">
        <w:rPr>
          <w:rFonts w:cs="Times New Roman"/>
          <w:szCs w:val="28"/>
          <w:lang w:val="uk-UA"/>
        </w:rPr>
        <w:t xml:space="preserve"> </w:t>
      </w:r>
      <w:r w:rsidR="00940D9E">
        <w:rPr>
          <w:lang w:val="uk-UA"/>
        </w:rPr>
        <w:t>створені після</w:t>
      </w:r>
      <w:r w:rsidR="001A293A">
        <w:rPr>
          <w:rFonts w:cs="Times New Roman"/>
          <w:szCs w:val="28"/>
          <w:lang w:val="uk-UA"/>
        </w:rPr>
        <w:t xml:space="preserve"> п</w:t>
      </w:r>
      <w:r w:rsidR="001A293A" w:rsidRPr="005B20BF">
        <w:rPr>
          <w:rFonts w:cs="Times New Roman"/>
          <w:szCs w:val="28"/>
          <w:lang w:val="uk-UA"/>
        </w:rPr>
        <w:t>роголошен</w:t>
      </w:r>
      <w:r w:rsidR="001A293A">
        <w:rPr>
          <w:rFonts w:cs="Times New Roman"/>
          <w:szCs w:val="28"/>
          <w:lang w:val="uk-UA"/>
        </w:rPr>
        <w:t>ння модерних реформ</w:t>
      </w:r>
      <w:r w:rsidR="001A293A" w:rsidRPr="005B20BF">
        <w:rPr>
          <w:rFonts w:cs="Times New Roman"/>
          <w:szCs w:val="28"/>
          <w:lang w:val="uk-UA"/>
        </w:rPr>
        <w:t xml:space="preserve"> Олександра</w:t>
      </w:r>
      <w:r w:rsidR="001A293A">
        <w:rPr>
          <w:rFonts w:cs="Times New Roman"/>
          <w:szCs w:val="28"/>
          <w:lang w:val="uk-UA"/>
        </w:rPr>
        <w:t xml:space="preserve"> </w:t>
      </w:r>
      <w:r w:rsidR="001A293A">
        <w:rPr>
          <w:lang w:val="uk-UA"/>
        </w:rPr>
        <w:t> </w:t>
      </w:r>
      <w:r w:rsidR="001A293A" w:rsidRPr="005B20BF">
        <w:rPr>
          <w:rFonts w:cs="Times New Roman"/>
          <w:szCs w:val="28"/>
          <w:lang w:val="uk-UA"/>
        </w:rPr>
        <w:t>ІІ</w:t>
      </w:r>
      <w:r w:rsidR="003A319A">
        <w:rPr>
          <w:rFonts w:cs="Times New Roman"/>
          <w:szCs w:val="28"/>
          <w:lang w:val="uk-UA"/>
        </w:rPr>
        <w:t>.</w:t>
      </w:r>
      <w:r w:rsidR="001A293A" w:rsidRPr="005B20BF">
        <w:rPr>
          <w:rFonts w:cs="Times New Roman"/>
          <w:szCs w:val="28"/>
          <w:lang w:val="uk-UA"/>
        </w:rPr>
        <w:t xml:space="preserve"> </w:t>
      </w:r>
      <w:r w:rsidR="003A319A">
        <w:rPr>
          <w:rFonts w:cs="Times New Roman"/>
          <w:szCs w:val="28"/>
          <w:lang w:val="uk-UA"/>
        </w:rPr>
        <w:t>Започаткування земських та міських самоврядних органів</w:t>
      </w:r>
      <w:r w:rsidR="00B05E3E">
        <w:rPr>
          <w:rFonts w:cs="Times New Roman"/>
          <w:szCs w:val="28"/>
          <w:lang w:val="uk-UA"/>
        </w:rPr>
        <w:t xml:space="preserve">, </w:t>
      </w:r>
      <w:r w:rsidR="00164C02">
        <w:rPr>
          <w:rFonts w:cs="Times New Roman"/>
          <w:szCs w:val="28"/>
          <w:lang w:val="uk-UA"/>
        </w:rPr>
        <w:t>завдяки нормативній</w:t>
      </w:r>
      <w:r w:rsidR="00B05E3E">
        <w:rPr>
          <w:rFonts w:cs="Times New Roman"/>
          <w:szCs w:val="28"/>
          <w:lang w:val="uk-UA"/>
        </w:rPr>
        <w:t xml:space="preserve"> базі М</w:t>
      </w:r>
      <w:r>
        <w:rPr>
          <w:rFonts w:cs="Times New Roman"/>
          <w:szCs w:val="28"/>
          <w:lang w:val="uk-UA"/>
        </w:rPr>
        <w:t>іського</w:t>
      </w:r>
      <w:r w:rsidR="00B05E3E">
        <w:rPr>
          <w:rFonts w:cs="Times New Roman"/>
          <w:szCs w:val="28"/>
          <w:lang w:val="uk-UA"/>
        </w:rPr>
        <w:t xml:space="preserve"> </w:t>
      </w:r>
      <w:r w:rsidR="001A293A">
        <w:rPr>
          <w:rFonts w:cs="Times New Roman"/>
          <w:szCs w:val="28"/>
          <w:lang w:val="uk-UA"/>
        </w:rPr>
        <w:t>П</w:t>
      </w:r>
      <w:r w:rsidR="001A293A" w:rsidRPr="005B20BF">
        <w:rPr>
          <w:rFonts w:cs="Times New Roman"/>
          <w:szCs w:val="28"/>
          <w:lang w:val="uk-UA"/>
        </w:rPr>
        <w:t xml:space="preserve">оложення </w:t>
      </w:r>
      <w:r w:rsidR="00B05E3E">
        <w:rPr>
          <w:rFonts w:cs="Times New Roman"/>
          <w:szCs w:val="28"/>
          <w:lang w:val="uk-UA"/>
        </w:rPr>
        <w:t xml:space="preserve">від </w:t>
      </w:r>
      <w:r w:rsidR="001A293A" w:rsidRPr="005B20BF">
        <w:rPr>
          <w:rFonts w:cs="Times New Roman"/>
          <w:szCs w:val="28"/>
          <w:lang w:val="uk-UA"/>
        </w:rPr>
        <w:t>1870 р.</w:t>
      </w:r>
      <w:r w:rsidR="002C456D">
        <w:rPr>
          <w:rStyle w:val="ac"/>
          <w:rFonts w:cs="Times New Roman"/>
          <w:szCs w:val="28"/>
          <w:lang w:val="uk-UA"/>
        </w:rPr>
        <w:footnoteReference w:id="143"/>
      </w:r>
      <w:r w:rsidR="00E3775D">
        <w:rPr>
          <w:rFonts w:cs="Times New Roman"/>
          <w:szCs w:val="28"/>
          <w:lang w:val="uk-UA"/>
        </w:rPr>
        <w:t xml:space="preserve">, </w:t>
      </w:r>
      <w:r w:rsidR="001A293A" w:rsidRPr="005B20BF">
        <w:rPr>
          <w:rFonts w:cs="Times New Roman"/>
          <w:szCs w:val="28"/>
          <w:lang w:val="uk-UA"/>
        </w:rPr>
        <w:t>визначало</w:t>
      </w:r>
      <w:r w:rsidR="00B05E3E">
        <w:rPr>
          <w:rFonts w:cs="Times New Roman"/>
          <w:szCs w:val="28"/>
          <w:lang w:val="uk-UA"/>
        </w:rPr>
        <w:t xml:space="preserve"> основи організації та управління міським самоврядуванням</w:t>
      </w:r>
      <w:r w:rsidR="001A293A" w:rsidRPr="005B20BF">
        <w:rPr>
          <w:rFonts w:cs="Times New Roman"/>
          <w:szCs w:val="28"/>
          <w:lang w:val="uk-UA"/>
        </w:rPr>
        <w:t xml:space="preserve">, </w:t>
      </w:r>
      <w:r w:rsidR="00B05E3E" w:rsidRPr="00B05E3E">
        <w:rPr>
          <w:rFonts w:cs="Times New Roman"/>
          <w:szCs w:val="28"/>
          <w:lang w:val="uk-UA"/>
        </w:rPr>
        <w:t>а також регулювало структуру міських органів вл</w:t>
      </w:r>
      <w:r w:rsidR="00164C02">
        <w:rPr>
          <w:rFonts w:cs="Times New Roman"/>
          <w:szCs w:val="28"/>
          <w:lang w:val="uk-UA"/>
        </w:rPr>
        <w:t>ади, їх</w:t>
      </w:r>
      <w:r w:rsidR="003F06E1">
        <w:rPr>
          <w:rFonts w:cs="Times New Roman"/>
          <w:szCs w:val="28"/>
          <w:lang w:val="uk-UA"/>
        </w:rPr>
        <w:t>ні</w:t>
      </w:r>
      <w:r w:rsidR="00164C02">
        <w:rPr>
          <w:rFonts w:cs="Times New Roman"/>
          <w:szCs w:val="28"/>
          <w:lang w:val="uk-UA"/>
        </w:rPr>
        <w:t xml:space="preserve"> повноваження та функції</w:t>
      </w:r>
      <w:r w:rsidR="003F06E1">
        <w:rPr>
          <w:rFonts w:cs="Times New Roman"/>
          <w:szCs w:val="28"/>
          <w:lang w:val="uk-UA"/>
        </w:rPr>
        <w:t>,</w:t>
      </w:r>
      <w:r w:rsidR="00164C02">
        <w:rPr>
          <w:rFonts w:cs="Times New Roman"/>
          <w:szCs w:val="28"/>
          <w:lang w:val="uk-UA"/>
        </w:rPr>
        <w:t xml:space="preserve"> </w:t>
      </w:r>
      <w:r>
        <w:rPr>
          <w:rFonts w:cs="Times New Roman"/>
          <w:szCs w:val="28"/>
          <w:lang w:val="uk-UA"/>
        </w:rPr>
        <w:t>що</w:t>
      </w:r>
      <w:r w:rsidR="00164C02">
        <w:rPr>
          <w:rFonts w:cs="Times New Roman"/>
          <w:szCs w:val="28"/>
          <w:lang w:val="uk-UA"/>
        </w:rPr>
        <w:t xml:space="preserve"> автоматично надавали міським структурам самоуправління</w:t>
      </w:r>
      <w:r w:rsidR="00164C02" w:rsidRPr="005B20BF">
        <w:rPr>
          <w:rFonts w:cs="Times New Roman"/>
          <w:szCs w:val="28"/>
          <w:lang w:val="uk-UA"/>
        </w:rPr>
        <w:t xml:space="preserve"> </w:t>
      </w:r>
      <w:r w:rsidR="00164C02">
        <w:rPr>
          <w:rFonts w:cs="Times New Roman"/>
          <w:szCs w:val="28"/>
          <w:lang w:val="uk-UA"/>
        </w:rPr>
        <w:t>експертного статусу.</w:t>
      </w:r>
      <w:r w:rsidR="00164C02" w:rsidRPr="005B20BF">
        <w:rPr>
          <w:rFonts w:cs="Times New Roman"/>
          <w:szCs w:val="28"/>
          <w:lang w:val="uk-UA"/>
        </w:rPr>
        <w:t xml:space="preserve"> </w:t>
      </w:r>
      <w:r w:rsidR="00B05E3E">
        <w:rPr>
          <w:rFonts w:cs="Times New Roman"/>
          <w:szCs w:val="28"/>
          <w:lang w:val="uk-UA"/>
        </w:rPr>
        <w:t>Н</w:t>
      </w:r>
      <w:r w:rsidR="003F06E1">
        <w:rPr>
          <w:rFonts w:cs="Times New Roman"/>
          <w:szCs w:val="28"/>
          <w:lang w:val="uk-UA"/>
        </w:rPr>
        <w:t xml:space="preserve">аступним </w:t>
      </w:r>
      <w:r w:rsidR="005F28EA">
        <w:rPr>
          <w:rFonts w:cs="Times New Roman"/>
          <w:szCs w:val="28"/>
          <w:lang w:val="uk-UA"/>
        </w:rPr>
        <w:t xml:space="preserve">є </w:t>
      </w:r>
      <w:r w:rsidR="003F06E1">
        <w:rPr>
          <w:rFonts w:cs="Times New Roman"/>
          <w:szCs w:val="28"/>
          <w:lang w:val="uk-UA"/>
        </w:rPr>
        <w:t>важливи</w:t>
      </w:r>
      <w:r w:rsidR="005F28EA">
        <w:rPr>
          <w:rFonts w:cs="Times New Roman"/>
          <w:szCs w:val="28"/>
          <w:lang w:val="uk-UA"/>
        </w:rPr>
        <w:t>й</w:t>
      </w:r>
      <w:r w:rsidR="00B05E3E">
        <w:rPr>
          <w:rFonts w:cs="Times New Roman"/>
          <w:szCs w:val="28"/>
          <w:lang w:val="uk-UA"/>
        </w:rPr>
        <w:t xml:space="preserve"> нормативний акт –</w:t>
      </w:r>
      <w:r w:rsidR="00B05E3E" w:rsidRPr="00090946">
        <w:rPr>
          <w:lang w:val="uk-UA"/>
        </w:rPr>
        <w:t xml:space="preserve"> </w:t>
      </w:r>
      <w:r w:rsidR="00B05E3E">
        <w:rPr>
          <w:lang w:val="uk-UA"/>
        </w:rPr>
        <w:t>Міське</w:t>
      </w:r>
      <w:r w:rsidR="00090946" w:rsidRPr="00090946">
        <w:rPr>
          <w:lang w:val="uk-UA"/>
        </w:rPr>
        <w:t xml:space="preserve"> П</w:t>
      </w:r>
      <w:r w:rsidR="00B05E3E">
        <w:rPr>
          <w:lang w:val="uk-UA"/>
        </w:rPr>
        <w:t>оложення від 11 червня 1892 р.</w:t>
      </w:r>
      <w:r w:rsidR="00973281">
        <w:rPr>
          <w:lang w:val="uk-UA"/>
        </w:rPr>
        <w:t>,</w:t>
      </w:r>
      <w:r w:rsidR="003F06E1">
        <w:rPr>
          <w:lang w:val="uk-UA"/>
        </w:rPr>
        <w:t xml:space="preserve"> яке </w:t>
      </w:r>
      <w:r w:rsidR="00B05E3E">
        <w:rPr>
          <w:lang w:val="uk-UA"/>
        </w:rPr>
        <w:t>регулю</w:t>
      </w:r>
      <w:r w:rsidR="00C464BA">
        <w:rPr>
          <w:lang w:val="uk-UA"/>
        </w:rPr>
        <w:t>вало</w:t>
      </w:r>
      <w:r w:rsidR="00B05E3E">
        <w:rPr>
          <w:lang w:val="uk-UA"/>
        </w:rPr>
        <w:t xml:space="preserve"> організацію та управління міським самоврядуванням у </w:t>
      </w:r>
      <w:r w:rsidR="00973281">
        <w:rPr>
          <w:lang w:val="uk-UA"/>
        </w:rPr>
        <w:t>конкретному</w:t>
      </w:r>
      <w:r w:rsidR="00B05E3E">
        <w:rPr>
          <w:lang w:val="uk-UA"/>
        </w:rPr>
        <w:t xml:space="preserve"> місті або регіоні.</w:t>
      </w:r>
      <w:r w:rsidR="00090946" w:rsidRPr="00090946">
        <w:rPr>
          <w:lang w:val="uk-UA"/>
        </w:rPr>
        <w:t xml:space="preserve"> </w:t>
      </w:r>
      <w:r w:rsidR="003F06E1">
        <w:rPr>
          <w:lang w:val="uk-UA"/>
        </w:rPr>
        <w:t xml:space="preserve">Це </w:t>
      </w:r>
      <w:r w:rsidR="00B05E3E">
        <w:rPr>
          <w:lang w:val="uk-UA"/>
        </w:rPr>
        <w:t>Положення містило</w:t>
      </w:r>
      <w:r w:rsidR="00B05E3E" w:rsidRPr="00B05E3E">
        <w:rPr>
          <w:lang w:val="uk-UA"/>
        </w:rPr>
        <w:t xml:space="preserve"> </w:t>
      </w:r>
      <w:r w:rsidR="00B05E3E">
        <w:rPr>
          <w:lang w:val="uk-UA"/>
        </w:rPr>
        <w:t>інформацію</w:t>
      </w:r>
      <w:r w:rsidR="00B05E3E" w:rsidRPr="00B05E3E">
        <w:rPr>
          <w:lang w:val="uk-UA"/>
        </w:rPr>
        <w:t xml:space="preserve"> про структуру міських органів, їхні функції, порядок обрання або призначення посадових осіб, а також правила ведення міського господарства, бюджету та громадського порядку.</w:t>
      </w:r>
    </w:p>
    <w:p w14:paraId="4CA9163F" w14:textId="77777777" w:rsidR="00E3775D" w:rsidRDefault="009917EF" w:rsidP="00090946">
      <w:pPr>
        <w:spacing w:after="0" w:line="360" w:lineRule="auto"/>
        <w:ind w:firstLine="709"/>
        <w:jc w:val="both"/>
        <w:rPr>
          <w:lang w:val="uk-UA"/>
        </w:rPr>
      </w:pPr>
      <w:r>
        <w:rPr>
          <w:lang w:val="uk-UA"/>
        </w:rPr>
        <w:t>В</w:t>
      </w:r>
      <w:r w:rsidR="00090946" w:rsidRPr="00090946">
        <w:rPr>
          <w:lang w:val="uk-UA"/>
        </w:rPr>
        <w:t xml:space="preserve"> процесі розвитку міського управління </w:t>
      </w:r>
      <w:r>
        <w:rPr>
          <w:lang w:val="uk-UA"/>
        </w:rPr>
        <w:t>важливу роль відігра</w:t>
      </w:r>
      <w:r w:rsidR="00A463B7">
        <w:rPr>
          <w:lang w:val="uk-UA"/>
        </w:rPr>
        <w:t>є</w:t>
      </w:r>
      <w:r>
        <w:rPr>
          <w:lang w:val="uk-UA"/>
        </w:rPr>
        <w:t xml:space="preserve"> </w:t>
      </w:r>
      <w:r w:rsidR="00C464BA">
        <w:rPr>
          <w:lang w:val="uk-UA"/>
        </w:rPr>
        <w:t>підручник</w:t>
      </w:r>
      <w:r>
        <w:rPr>
          <w:lang w:val="uk-UA"/>
        </w:rPr>
        <w:t xml:space="preserve"> під редакцією</w:t>
      </w:r>
      <w:r w:rsidR="00C464BA" w:rsidRPr="00090946">
        <w:rPr>
          <w:lang w:val="uk-UA"/>
        </w:rPr>
        <w:t xml:space="preserve"> М. Миші</w:t>
      </w:r>
      <w:r>
        <w:rPr>
          <w:lang w:val="uk-UA"/>
        </w:rPr>
        <w:t>,</w:t>
      </w:r>
      <w:r w:rsidR="00C464BA">
        <w:rPr>
          <w:lang w:val="uk-UA"/>
        </w:rPr>
        <w:t xml:space="preserve"> з </w:t>
      </w:r>
      <w:r>
        <w:rPr>
          <w:lang w:val="uk-UA"/>
        </w:rPr>
        <w:t xml:space="preserve">додатковими </w:t>
      </w:r>
      <w:r w:rsidR="00C464BA">
        <w:rPr>
          <w:lang w:val="uk-UA"/>
        </w:rPr>
        <w:t xml:space="preserve">коментарями до </w:t>
      </w:r>
      <w:r w:rsidR="00C464BA" w:rsidRPr="00090946">
        <w:rPr>
          <w:lang w:val="uk-UA"/>
        </w:rPr>
        <w:t>Положення</w:t>
      </w:r>
      <w:r>
        <w:rPr>
          <w:lang w:val="uk-UA"/>
        </w:rPr>
        <w:t xml:space="preserve"> </w:t>
      </w:r>
      <w:r w:rsidR="00C464BA">
        <w:rPr>
          <w:lang w:val="uk-UA"/>
        </w:rPr>
        <w:t>1892 р.</w:t>
      </w:r>
      <w:r w:rsidR="00991A33" w:rsidRPr="00991A33">
        <w:t xml:space="preserve"> </w:t>
      </w:r>
      <w:r w:rsidR="00991A33" w:rsidRPr="00991A33">
        <w:rPr>
          <w:lang w:val="uk-UA"/>
        </w:rPr>
        <w:t xml:space="preserve">«с относящимися к нему узаконениями, судебными и </w:t>
      </w:r>
      <w:r w:rsidR="00991A33" w:rsidRPr="00991A33">
        <w:rPr>
          <w:lang w:val="uk-UA"/>
        </w:rPr>
        <w:lastRenderedPageBreak/>
        <w:t>правительственными разъяснениями»</w:t>
      </w:r>
      <w:r w:rsidR="00A463B7">
        <w:rPr>
          <w:rStyle w:val="ac"/>
          <w:lang w:val="uk-UA"/>
        </w:rPr>
        <w:footnoteReference w:id="144"/>
      </w:r>
      <w:r w:rsidR="00C464BA">
        <w:rPr>
          <w:lang w:val="uk-UA"/>
        </w:rPr>
        <w:t xml:space="preserve">. </w:t>
      </w:r>
      <w:r>
        <w:rPr>
          <w:lang w:val="uk-UA"/>
        </w:rPr>
        <w:t>У цьому підручнику а</w:t>
      </w:r>
      <w:r w:rsidR="00C464BA">
        <w:rPr>
          <w:lang w:val="uk-UA"/>
        </w:rPr>
        <w:t>втор</w:t>
      </w:r>
      <w:r w:rsidR="00090946" w:rsidRPr="00090946">
        <w:rPr>
          <w:lang w:val="uk-UA"/>
        </w:rPr>
        <w:t xml:space="preserve"> </w:t>
      </w:r>
      <w:r>
        <w:rPr>
          <w:lang w:val="uk-UA"/>
        </w:rPr>
        <w:t>окреслює</w:t>
      </w:r>
      <w:r w:rsidR="00090946" w:rsidRPr="00090946">
        <w:rPr>
          <w:lang w:val="uk-UA"/>
        </w:rPr>
        <w:t xml:space="preserve"> обов'язки щодо участі у міському благоустрої та </w:t>
      </w:r>
      <w:r>
        <w:rPr>
          <w:lang w:val="uk-UA"/>
        </w:rPr>
        <w:t>визначає порядок</w:t>
      </w:r>
      <w:r w:rsidR="00090946" w:rsidRPr="00090946">
        <w:rPr>
          <w:lang w:val="uk-UA"/>
        </w:rPr>
        <w:t xml:space="preserve"> утримання у належному вигляді міських та приватних територій. </w:t>
      </w:r>
    </w:p>
    <w:p w14:paraId="045407FA" w14:textId="65321052" w:rsidR="00090946" w:rsidRPr="00090946" w:rsidRDefault="009917EF" w:rsidP="00090946">
      <w:pPr>
        <w:spacing w:after="0" w:line="360" w:lineRule="auto"/>
        <w:ind w:firstLine="709"/>
        <w:jc w:val="both"/>
        <w:rPr>
          <w:lang w:val="uk-UA"/>
        </w:rPr>
      </w:pPr>
      <w:r>
        <w:rPr>
          <w:lang w:val="uk-UA"/>
        </w:rPr>
        <w:t>Крім того</w:t>
      </w:r>
      <w:r w:rsidR="00090946" w:rsidRPr="00090946">
        <w:rPr>
          <w:lang w:val="uk-UA"/>
        </w:rPr>
        <w:t xml:space="preserve">, до цієї групи належать </w:t>
      </w:r>
      <w:r>
        <w:rPr>
          <w:lang w:val="uk-UA"/>
        </w:rPr>
        <w:t xml:space="preserve">різноманітні матеріали, що висвітлюють </w:t>
      </w:r>
      <w:r w:rsidR="00090946" w:rsidRPr="00090946">
        <w:rPr>
          <w:lang w:val="uk-UA"/>
        </w:rPr>
        <w:t>певний об’єм джерел</w:t>
      </w:r>
      <w:r>
        <w:rPr>
          <w:lang w:val="uk-UA"/>
        </w:rPr>
        <w:t xml:space="preserve"> </w:t>
      </w:r>
      <w:r w:rsidR="00090946" w:rsidRPr="00090946">
        <w:rPr>
          <w:lang w:val="uk-UA"/>
        </w:rPr>
        <w:t>з питань діяльності комунального господарства у ко</w:t>
      </w:r>
      <w:r>
        <w:rPr>
          <w:lang w:val="uk-UA"/>
        </w:rPr>
        <w:t>нтексті міського самоврядування. Вони</w:t>
      </w:r>
      <w:r w:rsidR="00090946" w:rsidRPr="00090946">
        <w:rPr>
          <w:lang w:val="uk-UA"/>
        </w:rPr>
        <w:t xml:space="preserve"> </w:t>
      </w:r>
      <w:r>
        <w:rPr>
          <w:lang w:val="uk-UA"/>
        </w:rPr>
        <w:t>дозволяють</w:t>
      </w:r>
      <w:r w:rsidR="00090946" w:rsidRPr="00090946">
        <w:rPr>
          <w:lang w:val="uk-UA"/>
        </w:rPr>
        <w:t xml:space="preserve"> зрозуміти підходи, застосовані до управління містом</w:t>
      </w:r>
      <w:r>
        <w:rPr>
          <w:lang w:val="uk-UA"/>
        </w:rPr>
        <w:t xml:space="preserve"> у минулому</w:t>
      </w:r>
      <w:r w:rsidR="00090946" w:rsidRPr="00090946">
        <w:rPr>
          <w:lang w:val="uk-UA"/>
        </w:rPr>
        <w:t xml:space="preserve">, </w:t>
      </w:r>
      <w:r>
        <w:rPr>
          <w:lang w:val="uk-UA"/>
        </w:rPr>
        <w:t>а також мають</w:t>
      </w:r>
      <w:r w:rsidR="00090946" w:rsidRPr="00090946">
        <w:rPr>
          <w:lang w:val="uk-UA"/>
        </w:rPr>
        <w:t xml:space="preserve"> значення для </w:t>
      </w:r>
      <w:r>
        <w:rPr>
          <w:lang w:val="uk-UA"/>
        </w:rPr>
        <w:t xml:space="preserve">аналізу </w:t>
      </w:r>
      <w:r w:rsidR="00090946" w:rsidRPr="00090946">
        <w:rPr>
          <w:lang w:val="uk-UA"/>
        </w:rPr>
        <w:t>функціонування місцевих органів влади</w:t>
      </w:r>
      <w:r w:rsidRPr="009917EF">
        <w:t xml:space="preserve"> </w:t>
      </w:r>
      <w:r w:rsidRPr="009917EF">
        <w:rPr>
          <w:lang w:val="uk-UA"/>
        </w:rPr>
        <w:t>та формування сучасних моделей міського управління.</w:t>
      </w:r>
    </w:p>
    <w:p w14:paraId="1F49D4C0" w14:textId="0C72851E" w:rsidR="000C651C" w:rsidRDefault="002D2279" w:rsidP="00090946">
      <w:pPr>
        <w:spacing w:after="0" w:line="360" w:lineRule="auto"/>
        <w:ind w:firstLine="709"/>
        <w:jc w:val="both"/>
        <w:rPr>
          <w:rFonts w:cs="Times New Roman"/>
          <w:szCs w:val="28"/>
          <w:lang w:val="uk-UA"/>
        </w:rPr>
      </w:pPr>
      <w:r>
        <w:rPr>
          <w:rFonts w:cs="Times New Roman"/>
          <w:szCs w:val="28"/>
          <w:lang w:val="uk-UA"/>
        </w:rPr>
        <w:t>Наступний</w:t>
      </w:r>
      <w:r w:rsidR="00090946" w:rsidRPr="00090946">
        <w:rPr>
          <w:rFonts w:cs="Times New Roman"/>
          <w:szCs w:val="28"/>
          <w:lang w:val="uk-UA"/>
        </w:rPr>
        <w:t xml:space="preserve"> етап</w:t>
      </w:r>
      <w:r w:rsidR="00A463B7">
        <w:rPr>
          <w:rFonts w:cs="Times New Roman"/>
          <w:szCs w:val="28"/>
          <w:lang w:val="uk-UA"/>
        </w:rPr>
        <w:t xml:space="preserve"> – радянський –</w:t>
      </w:r>
      <w:r w:rsidR="00090946" w:rsidRPr="00090946">
        <w:rPr>
          <w:rFonts w:cs="Times New Roman"/>
          <w:szCs w:val="28"/>
          <w:lang w:val="uk-UA"/>
        </w:rPr>
        <w:t xml:space="preserve">пов'язаний зі становленням і розвитком радянської влади на українських територіях у період з 1917 р. до 1991 р. </w:t>
      </w:r>
      <w:r w:rsidR="00BF0DAB">
        <w:rPr>
          <w:rFonts w:cs="Times New Roman"/>
          <w:szCs w:val="28"/>
          <w:lang w:val="uk-UA"/>
        </w:rPr>
        <w:t xml:space="preserve">Основним джерелом </w:t>
      </w:r>
      <w:r w:rsidR="00C1732D">
        <w:rPr>
          <w:rFonts w:cs="Times New Roman"/>
          <w:szCs w:val="28"/>
          <w:lang w:val="uk-UA"/>
        </w:rPr>
        <w:t xml:space="preserve">дослідження </w:t>
      </w:r>
      <w:r w:rsidR="00BF0DAB">
        <w:rPr>
          <w:rFonts w:cs="Times New Roman"/>
          <w:szCs w:val="28"/>
          <w:lang w:val="uk-UA"/>
        </w:rPr>
        <w:t>є масив</w:t>
      </w:r>
      <w:r>
        <w:rPr>
          <w:rFonts w:cs="Times New Roman"/>
          <w:szCs w:val="28"/>
          <w:lang w:val="uk-UA"/>
        </w:rPr>
        <w:t xml:space="preserve"> </w:t>
      </w:r>
      <w:r w:rsidR="00700D52">
        <w:rPr>
          <w:rFonts w:cs="Times New Roman"/>
          <w:szCs w:val="28"/>
          <w:lang w:val="uk-UA"/>
        </w:rPr>
        <w:t>архівних справ</w:t>
      </w:r>
      <w:r w:rsidR="00BF0DAB">
        <w:rPr>
          <w:rFonts w:cs="Times New Roman"/>
          <w:szCs w:val="28"/>
          <w:lang w:val="uk-UA"/>
        </w:rPr>
        <w:t>,</w:t>
      </w:r>
      <w:r w:rsidR="00090946" w:rsidRPr="00090946">
        <w:rPr>
          <w:rFonts w:cs="Times New Roman"/>
          <w:szCs w:val="28"/>
          <w:lang w:val="uk-UA"/>
        </w:rPr>
        <w:t xml:space="preserve"> </w:t>
      </w:r>
      <w:r w:rsidR="005D6FC0">
        <w:rPr>
          <w:rFonts w:cs="Times New Roman"/>
          <w:szCs w:val="28"/>
          <w:lang w:val="uk-UA"/>
        </w:rPr>
        <w:t xml:space="preserve">який </w:t>
      </w:r>
      <w:r w:rsidR="00090946" w:rsidRPr="00090946">
        <w:rPr>
          <w:rFonts w:cs="Times New Roman"/>
          <w:szCs w:val="28"/>
          <w:lang w:val="uk-UA"/>
        </w:rPr>
        <w:t>ґрунтується на неопублікованих матеріалах фонду радянського періоду державного архіву Дніпропетровської області (ДАДО) введен</w:t>
      </w:r>
      <w:r w:rsidR="005D6FC0">
        <w:rPr>
          <w:rFonts w:cs="Times New Roman"/>
          <w:szCs w:val="28"/>
          <w:lang w:val="uk-UA"/>
        </w:rPr>
        <w:t xml:space="preserve">ий </w:t>
      </w:r>
      <w:r w:rsidR="00090946" w:rsidRPr="00090946">
        <w:rPr>
          <w:rFonts w:cs="Times New Roman"/>
          <w:szCs w:val="28"/>
          <w:lang w:val="uk-UA"/>
        </w:rPr>
        <w:t>до наукового обігу</w:t>
      </w:r>
      <w:r w:rsidR="00BF0DAB">
        <w:rPr>
          <w:rFonts w:cs="Times New Roman"/>
          <w:szCs w:val="28"/>
          <w:lang w:val="uk-UA"/>
        </w:rPr>
        <w:t xml:space="preserve"> під час дослідження</w:t>
      </w:r>
      <w:r w:rsidR="00090946" w:rsidRPr="00090946">
        <w:rPr>
          <w:rFonts w:cs="Times New Roman"/>
          <w:szCs w:val="28"/>
          <w:lang w:val="uk-UA"/>
        </w:rPr>
        <w:t xml:space="preserve">. </w:t>
      </w:r>
    </w:p>
    <w:p w14:paraId="26C2C3AF" w14:textId="29FF6C46" w:rsidR="00090946" w:rsidRPr="00090946" w:rsidRDefault="000C651C" w:rsidP="00090946">
      <w:pPr>
        <w:spacing w:after="0" w:line="360" w:lineRule="auto"/>
        <w:ind w:firstLine="709"/>
        <w:jc w:val="both"/>
        <w:rPr>
          <w:rFonts w:cs="Times New Roman"/>
          <w:szCs w:val="28"/>
          <w:lang w:val="uk-UA"/>
        </w:rPr>
      </w:pPr>
      <w:r>
        <w:rPr>
          <w:rFonts w:cs="Times New Roman"/>
          <w:szCs w:val="28"/>
          <w:lang w:val="uk-UA"/>
        </w:rPr>
        <w:t>Ці а</w:t>
      </w:r>
      <w:r w:rsidR="00090946" w:rsidRPr="00090946">
        <w:rPr>
          <w:rFonts w:cs="Times New Roman"/>
          <w:szCs w:val="28"/>
          <w:lang w:val="uk-UA"/>
        </w:rPr>
        <w:t xml:space="preserve">рхівні </w:t>
      </w:r>
      <w:r w:rsidR="00BF0DAB">
        <w:rPr>
          <w:rFonts w:cs="Times New Roman"/>
          <w:szCs w:val="28"/>
          <w:lang w:val="uk-UA"/>
        </w:rPr>
        <w:t>документи</w:t>
      </w:r>
      <w:r w:rsidR="00090946" w:rsidRPr="00090946">
        <w:rPr>
          <w:rFonts w:cs="Times New Roman"/>
          <w:szCs w:val="28"/>
          <w:lang w:val="uk-UA"/>
        </w:rPr>
        <w:t xml:space="preserve"> містять інформацію про стосунки виконавчого комітету Катеринославської міської ради робітничих, селянських та червоноармійській депутатів (Губміському)</w:t>
      </w:r>
      <w:r w:rsidR="00090946" w:rsidRPr="00090946">
        <w:rPr>
          <w:rFonts w:cs="Times New Roman"/>
          <w:szCs w:val="28"/>
          <w:vertAlign w:val="superscript"/>
          <w:lang w:val="uk-UA"/>
        </w:rPr>
        <w:footnoteReference w:id="145"/>
      </w:r>
      <w:r w:rsidR="00090946" w:rsidRPr="00090946">
        <w:rPr>
          <w:rFonts w:cs="Times New Roman"/>
          <w:szCs w:val="28"/>
          <w:lang w:val="uk-UA"/>
        </w:rPr>
        <w:t>, згодом перейменовано</w:t>
      </w:r>
      <w:r w:rsidR="00293C14">
        <w:rPr>
          <w:rFonts w:cs="Times New Roman"/>
          <w:szCs w:val="28"/>
          <w:lang w:val="uk-UA"/>
        </w:rPr>
        <w:t>го</w:t>
      </w:r>
      <w:r w:rsidR="00090946" w:rsidRPr="00090946">
        <w:rPr>
          <w:rFonts w:cs="Times New Roman"/>
          <w:szCs w:val="28"/>
          <w:lang w:val="uk-UA"/>
        </w:rPr>
        <w:t xml:space="preserve"> у Дніпропетровський округовий виконавчий комітет ради робочих, селянських </w:t>
      </w:r>
      <w:r w:rsidR="00090946" w:rsidRPr="00090946">
        <w:rPr>
          <w:rFonts w:cs="Times New Roman"/>
          <w:szCs w:val="28"/>
          <w:lang w:val="uk-UA"/>
        </w:rPr>
        <w:lastRenderedPageBreak/>
        <w:t>та червоноармійських депутатів</w:t>
      </w:r>
      <w:r w:rsidR="00090946" w:rsidRPr="00090946">
        <w:rPr>
          <w:rFonts w:cs="Times New Roman"/>
          <w:szCs w:val="28"/>
          <w:vertAlign w:val="superscript"/>
          <w:lang w:val="uk-UA"/>
        </w:rPr>
        <w:footnoteReference w:id="146"/>
      </w:r>
      <w:r>
        <w:rPr>
          <w:rFonts w:cs="Times New Roman"/>
          <w:szCs w:val="28"/>
          <w:lang w:val="uk-UA"/>
        </w:rPr>
        <w:t xml:space="preserve"> </w:t>
      </w:r>
      <w:r w:rsidR="00293C14">
        <w:rPr>
          <w:rFonts w:cs="Times New Roman"/>
          <w:szCs w:val="28"/>
          <w:lang w:val="uk-UA"/>
        </w:rPr>
        <w:t>а також про ліквідаційну</w:t>
      </w:r>
      <w:r w:rsidR="00090946" w:rsidRPr="00090946">
        <w:rPr>
          <w:rFonts w:cs="Times New Roman"/>
          <w:szCs w:val="28"/>
          <w:lang w:val="uk-UA"/>
        </w:rPr>
        <w:t xml:space="preserve"> комісі</w:t>
      </w:r>
      <w:r w:rsidR="00293C14">
        <w:rPr>
          <w:rFonts w:cs="Times New Roman"/>
          <w:szCs w:val="28"/>
          <w:lang w:val="uk-UA"/>
        </w:rPr>
        <w:t>ю</w:t>
      </w:r>
      <w:r w:rsidR="00090946" w:rsidRPr="00090946">
        <w:rPr>
          <w:rFonts w:cs="Times New Roman"/>
          <w:szCs w:val="28"/>
          <w:vertAlign w:val="superscript"/>
          <w:lang w:val="uk-UA"/>
        </w:rPr>
        <w:footnoteReference w:id="147"/>
      </w:r>
      <w:r w:rsidR="00090946" w:rsidRPr="00090946">
        <w:rPr>
          <w:rFonts w:cs="Times New Roman"/>
          <w:szCs w:val="28"/>
          <w:lang w:val="uk-UA"/>
        </w:rPr>
        <w:t xml:space="preserve"> </w:t>
      </w:r>
      <w:r w:rsidR="00293C14">
        <w:rPr>
          <w:rFonts w:cs="Times New Roman"/>
          <w:szCs w:val="28"/>
          <w:lang w:val="uk-UA"/>
        </w:rPr>
        <w:t xml:space="preserve">та взаємовідносини </w:t>
      </w:r>
      <w:r w:rsidR="00A463B7">
        <w:rPr>
          <w:rFonts w:cs="Times New Roman"/>
          <w:szCs w:val="28"/>
          <w:lang w:val="uk-UA"/>
        </w:rPr>
        <w:t>міс</w:t>
      </w:r>
      <w:r w:rsidR="00763998">
        <w:rPr>
          <w:rFonts w:cs="Times New Roman"/>
          <w:szCs w:val="28"/>
          <w:lang w:val="uk-UA"/>
        </w:rPr>
        <w:t>цевої</w:t>
      </w:r>
      <w:r w:rsidR="00A463B7">
        <w:rPr>
          <w:rFonts w:cs="Times New Roman"/>
          <w:szCs w:val="28"/>
          <w:lang w:val="uk-UA"/>
        </w:rPr>
        <w:t xml:space="preserve"> ради </w:t>
      </w:r>
      <w:r w:rsidR="00293C14">
        <w:rPr>
          <w:rFonts w:cs="Times New Roman"/>
          <w:szCs w:val="28"/>
          <w:lang w:val="uk-UA"/>
        </w:rPr>
        <w:t>з</w:t>
      </w:r>
      <w:r w:rsidR="00090946" w:rsidRPr="00090946">
        <w:rPr>
          <w:rFonts w:cs="Times New Roman"/>
          <w:szCs w:val="28"/>
          <w:lang w:val="uk-UA"/>
        </w:rPr>
        <w:t xml:space="preserve"> </w:t>
      </w:r>
      <w:r w:rsidR="00161B22">
        <w:rPr>
          <w:rFonts w:cs="Times New Roman"/>
          <w:szCs w:val="28"/>
          <w:lang w:val="uk-UA"/>
        </w:rPr>
        <w:t xml:space="preserve">радянськими </w:t>
      </w:r>
      <w:r w:rsidR="00090946" w:rsidRPr="00090946">
        <w:rPr>
          <w:rFonts w:cs="Times New Roman"/>
          <w:szCs w:val="28"/>
          <w:lang w:val="uk-UA"/>
        </w:rPr>
        <w:t xml:space="preserve">державними установами. </w:t>
      </w:r>
    </w:p>
    <w:p w14:paraId="18D9DD74" w14:textId="0EDCE292" w:rsidR="00090946" w:rsidRPr="00090946" w:rsidRDefault="00090946" w:rsidP="00090946">
      <w:pPr>
        <w:spacing w:after="0" w:line="360" w:lineRule="auto"/>
        <w:ind w:firstLine="709"/>
        <w:jc w:val="both"/>
        <w:rPr>
          <w:szCs w:val="28"/>
          <w:lang w:val="uk-UA"/>
        </w:rPr>
      </w:pPr>
      <w:r w:rsidRPr="00090946">
        <w:rPr>
          <w:rFonts w:cs="Times New Roman"/>
          <w:szCs w:val="28"/>
          <w:lang w:val="uk-UA"/>
        </w:rPr>
        <w:t xml:space="preserve">Опубліковані джерела </w:t>
      </w:r>
      <w:r w:rsidR="00BF0DAB">
        <w:rPr>
          <w:rFonts w:cs="Times New Roman"/>
          <w:szCs w:val="28"/>
          <w:lang w:val="uk-UA"/>
        </w:rPr>
        <w:t>висвітлюють</w:t>
      </w:r>
      <w:r w:rsidRPr="00090946">
        <w:rPr>
          <w:rFonts w:cs="Times New Roman"/>
          <w:szCs w:val="28"/>
          <w:lang w:val="uk-UA"/>
        </w:rPr>
        <w:t xml:space="preserve"> питан</w:t>
      </w:r>
      <w:r w:rsidR="00BF0DAB">
        <w:rPr>
          <w:rFonts w:cs="Times New Roman"/>
          <w:szCs w:val="28"/>
          <w:lang w:val="uk-UA"/>
        </w:rPr>
        <w:t>ня</w:t>
      </w:r>
      <w:r w:rsidRPr="00090946">
        <w:rPr>
          <w:rFonts w:cs="Times New Roman"/>
          <w:szCs w:val="28"/>
          <w:lang w:val="uk-UA"/>
        </w:rPr>
        <w:t xml:space="preserve"> розвитку місцевого самоврядування в Катеринославі </w:t>
      </w:r>
      <w:r w:rsidR="00C27F33">
        <w:rPr>
          <w:rFonts w:cs="Times New Roman"/>
          <w:szCs w:val="28"/>
          <w:lang w:val="uk-UA"/>
        </w:rPr>
        <w:t xml:space="preserve">у </w:t>
      </w:r>
      <w:r w:rsidRPr="00090946">
        <w:rPr>
          <w:rFonts w:cs="Times New Roman"/>
          <w:szCs w:val="28"/>
          <w:lang w:val="uk-UA"/>
        </w:rPr>
        <w:t>1921</w:t>
      </w:r>
      <w:r w:rsidR="00A85271">
        <w:rPr>
          <w:rFonts w:cs="Times New Roman"/>
          <w:szCs w:val="28"/>
          <w:lang w:val="uk-UA"/>
        </w:rPr>
        <w:t>–</w:t>
      </w:r>
      <w:r w:rsidRPr="00090946">
        <w:rPr>
          <w:rFonts w:cs="Times New Roman"/>
          <w:szCs w:val="28"/>
          <w:lang w:val="uk-UA"/>
        </w:rPr>
        <w:t>1929 </w:t>
      </w:r>
      <w:proofErr w:type="spellStart"/>
      <w:r w:rsidRPr="00090946">
        <w:rPr>
          <w:rFonts w:cs="Times New Roman"/>
          <w:szCs w:val="28"/>
          <w:lang w:val="uk-UA"/>
        </w:rPr>
        <w:t>рр</w:t>
      </w:r>
      <w:proofErr w:type="spellEnd"/>
      <w:r w:rsidRPr="00090946">
        <w:rPr>
          <w:rFonts w:cs="Times New Roman"/>
          <w:szCs w:val="28"/>
          <w:vertAlign w:val="superscript"/>
          <w:lang w:val="uk-UA"/>
        </w:rPr>
        <w:footnoteReference w:id="148"/>
      </w:r>
      <w:r w:rsidRPr="00090946">
        <w:rPr>
          <w:rFonts w:cs="Times New Roman"/>
          <w:szCs w:val="28"/>
          <w:lang w:val="uk-UA"/>
        </w:rPr>
        <w:t xml:space="preserve">. </w:t>
      </w:r>
      <w:r w:rsidR="00C27F33">
        <w:rPr>
          <w:rFonts w:cs="Times New Roman"/>
          <w:szCs w:val="28"/>
          <w:lang w:val="uk-UA"/>
        </w:rPr>
        <w:t>Крім того,</w:t>
      </w:r>
      <w:r w:rsidRPr="00090946">
        <w:rPr>
          <w:rFonts w:cs="Times New Roman"/>
          <w:szCs w:val="28"/>
          <w:lang w:val="uk-UA"/>
        </w:rPr>
        <w:t xml:space="preserve"> у </w:t>
      </w:r>
      <w:r w:rsidR="00293C14">
        <w:rPr>
          <w:rFonts w:cs="Times New Roman"/>
          <w:szCs w:val="28"/>
          <w:lang w:val="uk-UA"/>
        </w:rPr>
        <w:t>них</w:t>
      </w:r>
      <w:r w:rsidRPr="00090946">
        <w:rPr>
          <w:rFonts w:cs="Times New Roman"/>
          <w:szCs w:val="28"/>
          <w:lang w:val="uk-UA"/>
        </w:rPr>
        <w:t xml:space="preserve"> висвітлюється </w:t>
      </w:r>
      <w:r w:rsidRPr="00090946">
        <w:rPr>
          <w:szCs w:val="28"/>
          <w:lang w:val="uk-UA"/>
        </w:rPr>
        <w:t>інформація про населення Катеринославу, довідкові дані про державні та приватні установи, торговельні та промислові підприємства, інформація про культурні та освітні організації Катеринославської г</w:t>
      </w:r>
      <w:r w:rsidR="00CF6187">
        <w:rPr>
          <w:szCs w:val="28"/>
          <w:lang w:val="uk-UA"/>
        </w:rPr>
        <w:t>убернії. Відомим</w:t>
      </w:r>
      <w:r w:rsidRPr="00090946">
        <w:rPr>
          <w:szCs w:val="28"/>
          <w:lang w:val="uk-UA"/>
        </w:rPr>
        <w:t xml:space="preserve"> прикладом такого типу джерел є </w:t>
      </w:r>
      <w:r w:rsidRPr="00090946">
        <w:rPr>
          <w:rFonts w:cs="Times New Roman"/>
          <w:szCs w:val="28"/>
          <w:lang w:val="uk-UA"/>
        </w:rPr>
        <w:t>книга</w:t>
      </w:r>
      <w:r w:rsidRPr="00090946">
        <w:rPr>
          <w:rFonts w:asciiTheme="minorHAnsi" w:hAnsiTheme="minorHAnsi"/>
          <w:sz w:val="22"/>
          <w:lang w:val="uk-UA"/>
        </w:rPr>
        <w:t xml:space="preserve"> </w:t>
      </w:r>
      <w:r w:rsidRPr="00090946">
        <w:rPr>
          <w:szCs w:val="28"/>
          <w:lang w:val="uk-UA"/>
        </w:rPr>
        <w:t>«Вся Екатеринославщина: адресно-справочная книга на 1926 г. Екатеринослав»</w:t>
      </w:r>
      <w:r w:rsidRPr="00090946">
        <w:rPr>
          <w:szCs w:val="28"/>
          <w:vertAlign w:val="superscript"/>
          <w:lang w:val="uk-UA"/>
        </w:rPr>
        <w:footnoteReference w:id="149"/>
      </w:r>
      <w:r w:rsidRPr="00090946">
        <w:rPr>
          <w:szCs w:val="28"/>
          <w:lang w:val="uk-UA"/>
        </w:rPr>
        <w:t xml:space="preserve"> </w:t>
      </w:r>
      <w:r w:rsidRPr="00A30001">
        <w:rPr>
          <w:szCs w:val="28"/>
          <w:lang w:val="uk-UA"/>
        </w:rPr>
        <w:t>(</w:t>
      </w:r>
      <w:r w:rsidRPr="003A2622">
        <w:rPr>
          <w:szCs w:val="28"/>
          <w:lang w:val="uk-UA"/>
        </w:rPr>
        <w:t xml:space="preserve">додаток </w:t>
      </w:r>
      <w:r w:rsidR="00A30001" w:rsidRPr="003A2622">
        <w:rPr>
          <w:szCs w:val="28"/>
          <w:lang w:val="uk-UA"/>
        </w:rPr>
        <w:t>Б</w:t>
      </w:r>
      <w:r w:rsidRPr="003A2622">
        <w:rPr>
          <w:szCs w:val="28"/>
          <w:lang w:val="uk-UA"/>
        </w:rPr>
        <w:t>)</w:t>
      </w:r>
      <w:r w:rsidR="00CF6187" w:rsidRPr="003A2622">
        <w:rPr>
          <w:szCs w:val="28"/>
          <w:lang w:val="uk-UA"/>
        </w:rPr>
        <w:t>.</w:t>
      </w:r>
      <w:r w:rsidR="00CF6187">
        <w:rPr>
          <w:szCs w:val="28"/>
          <w:lang w:val="uk-UA"/>
        </w:rPr>
        <w:t xml:space="preserve"> Такий тип джерел</w:t>
      </w:r>
      <w:r w:rsidRPr="00090946">
        <w:rPr>
          <w:szCs w:val="28"/>
          <w:lang w:val="uk-UA"/>
        </w:rPr>
        <w:t xml:space="preserve"> був корисним для громадян, підприємців і державних службовців, </w:t>
      </w:r>
      <w:r w:rsidR="00CF6187">
        <w:rPr>
          <w:szCs w:val="28"/>
          <w:lang w:val="uk-UA"/>
        </w:rPr>
        <w:t>оскільки забезпечував</w:t>
      </w:r>
      <w:r w:rsidRPr="00090946">
        <w:rPr>
          <w:szCs w:val="28"/>
          <w:lang w:val="uk-UA"/>
        </w:rPr>
        <w:t xml:space="preserve"> доступ до актуальної інформації про місцеву інфраструктуру та економіку регіону. Для на</w:t>
      </w:r>
      <w:r w:rsidR="00C27F33">
        <w:rPr>
          <w:szCs w:val="28"/>
          <w:lang w:val="uk-UA"/>
        </w:rPr>
        <w:t>шого дослідження</w:t>
      </w:r>
      <w:r w:rsidRPr="00090946">
        <w:rPr>
          <w:szCs w:val="28"/>
          <w:lang w:val="uk-UA"/>
        </w:rPr>
        <w:t xml:space="preserve"> ця статистично-інформаційна праця цікава тим, що максимально охоплює соціально-економічні аспекти життя в регіоні</w:t>
      </w:r>
      <w:r w:rsidR="00CF6187">
        <w:rPr>
          <w:szCs w:val="28"/>
          <w:lang w:val="uk-UA"/>
        </w:rPr>
        <w:t>,</w:t>
      </w:r>
      <w:r w:rsidRPr="00090946">
        <w:rPr>
          <w:szCs w:val="28"/>
          <w:lang w:val="uk-UA"/>
        </w:rPr>
        <w:t xml:space="preserve"> </w:t>
      </w:r>
      <w:r w:rsidR="00CF6187">
        <w:rPr>
          <w:szCs w:val="28"/>
          <w:lang w:val="uk-UA"/>
        </w:rPr>
        <w:t>відображаючи</w:t>
      </w:r>
      <w:r w:rsidRPr="00090946">
        <w:rPr>
          <w:szCs w:val="28"/>
          <w:lang w:val="uk-UA"/>
        </w:rPr>
        <w:t xml:space="preserve"> зміни, що відбулися після жовтневого перевороту, а також у контексті подальшого запровадження нової економічної політики в Катеринославі та інших містах губернії.</w:t>
      </w:r>
    </w:p>
    <w:p w14:paraId="4D8D0CBB" w14:textId="03B33839" w:rsidR="001C7B7A" w:rsidRDefault="00F33DEC" w:rsidP="00090946">
      <w:pPr>
        <w:spacing w:after="0" w:line="360" w:lineRule="auto"/>
        <w:ind w:firstLine="709"/>
        <w:jc w:val="both"/>
        <w:rPr>
          <w:rFonts w:cs="Times New Roman"/>
          <w:szCs w:val="28"/>
          <w:lang w:val="uk-UA"/>
        </w:rPr>
      </w:pPr>
      <w:r>
        <w:rPr>
          <w:rFonts w:cs="Times New Roman"/>
          <w:szCs w:val="28"/>
          <w:lang w:val="uk-UA"/>
        </w:rPr>
        <w:lastRenderedPageBreak/>
        <w:t>Хоча обсяг опубліковних джерел ранньорадянського періоду значно менший</w:t>
      </w:r>
      <w:r w:rsidR="00CF6187">
        <w:rPr>
          <w:rFonts w:cs="Times New Roman"/>
          <w:szCs w:val="28"/>
          <w:lang w:val="uk-UA"/>
        </w:rPr>
        <w:t xml:space="preserve"> у порівнянні з імперським періодом</w:t>
      </w:r>
      <w:r w:rsidR="00A437D3">
        <w:rPr>
          <w:rFonts w:cs="Times New Roman"/>
          <w:szCs w:val="28"/>
          <w:lang w:val="uk-UA"/>
        </w:rPr>
        <w:t>,</w:t>
      </w:r>
      <w:r w:rsidR="00CF6187">
        <w:rPr>
          <w:rFonts w:cs="Times New Roman"/>
          <w:szCs w:val="28"/>
          <w:lang w:val="uk-UA"/>
        </w:rPr>
        <w:t xml:space="preserve"> </w:t>
      </w:r>
      <w:r>
        <w:rPr>
          <w:rFonts w:cs="Times New Roman"/>
          <w:szCs w:val="28"/>
          <w:lang w:val="uk-UA"/>
        </w:rPr>
        <w:t xml:space="preserve">їхній аналіз відкриває нові, раніш невідомі сторінки </w:t>
      </w:r>
      <w:r w:rsidR="00090946" w:rsidRPr="00090946">
        <w:rPr>
          <w:rFonts w:cs="Times New Roman"/>
          <w:szCs w:val="28"/>
          <w:lang w:val="uk-UA"/>
        </w:rPr>
        <w:t xml:space="preserve">історії розвитку міської ради </w:t>
      </w:r>
      <w:r w:rsidR="00CF6187">
        <w:rPr>
          <w:rFonts w:cs="Times New Roman"/>
          <w:szCs w:val="28"/>
          <w:lang w:val="uk-UA"/>
        </w:rPr>
        <w:t>та</w:t>
      </w:r>
      <w:r w:rsidR="00090946" w:rsidRPr="00090946">
        <w:rPr>
          <w:rFonts w:cs="Times New Roman"/>
          <w:szCs w:val="28"/>
          <w:lang w:val="uk-UA"/>
        </w:rPr>
        <w:t xml:space="preserve"> важливого </w:t>
      </w:r>
      <w:r w:rsidR="00BB7CC9">
        <w:rPr>
          <w:rFonts w:cs="Times New Roman"/>
          <w:szCs w:val="28"/>
          <w:lang w:val="uk-UA"/>
        </w:rPr>
        <w:t xml:space="preserve">аспекту – </w:t>
      </w:r>
      <w:r w:rsidR="00090946" w:rsidRPr="00090946">
        <w:rPr>
          <w:rFonts w:cs="Times New Roman"/>
          <w:szCs w:val="28"/>
          <w:lang w:val="uk-UA"/>
        </w:rPr>
        <w:t>комунальн</w:t>
      </w:r>
      <w:r w:rsidR="00BB7CC9">
        <w:rPr>
          <w:rFonts w:cs="Times New Roman"/>
          <w:szCs w:val="28"/>
          <w:lang w:val="uk-UA"/>
        </w:rPr>
        <w:t>ого</w:t>
      </w:r>
      <w:r w:rsidR="00090946" w:rsidRPr="00090946">
        <w:rPr>
          <w:rFonts w:cs="Times New Roman"/>
          <w:szCs w:val="28"/>
          <w:lang w:val="uk-UA"/>
        </w:rPr>
        <w:t xml:space="preserve"> господарств</w:t>
      </w:r>
      <w:r w:rsidR="00BB7CC9">
        <w:rPr>
          <w:rFonts w:cs="Times New Roman"/>
          <w:szCs w:val="28"/>
          <w:lang w:val="uk-UA"/>
        </w:rPr>
        <w:t xml:space="preserve">а – </w:t>
      </w:r>
      <w:r w:rsidR="00BB7CC9" w:rsidRPr="00BB7CC9">
        <w:rPr>
          <w:rFonts w:cs="Times New Roman"/>
          <w:szCs w:val="28"/>
          <w:lang w:val="uk-UA"/>
        </w:rPr>
        <w:t>у</w:t>
      </w:r>
      <w:r w:rsidR="00090946" w:rsidRPr="00090946">
        <w:rPr>
          <w:rFonts w:cs="Times New Roman"/>
          <w:szCs w:val="28"/>
          <w:lang w:val="uk-UA"/>
        </w:rPr>
        <w:t xml:space="preserve"> період становлення радянського панування</w:t>
      </w:r>
      <w:r w:rsidR="00090946" w:rsidRPr="00090946">
        <w:rPr>
          <w:rFonts w:cs="Times New Roman"/>
          <w:szCs w:val="28"/>
          <w:vertAlign w:val="superscript"/>
          <w:lang w:val="uk-UA"/>
        </w:rPr>
        <w:footnoteReference w:id="150"/>
      </w:r>
      <w:r>
        <w:rPr>
          <w:rFonts w:cs="Times New Roman"/>
          <w:szCs w:val="28"/>
          <w:lang w:val="uk-UA"/>
        </w:rPr>
        <w:t xml:space="preserve"> у м. Катеринослав/Дніпропетровськ</w:t>
      </w:r>
      <w:r w:rsidR="00BB7CC9">
        <w:rPr>
          <w:rFonts w:cs="Times New Roman"/>
          <w:szCs w:val="28"/>
          <w:lang w:val="uk-UA"/>
        </w:rPr>
        <w:t>.</w:t>
      </w:r>
      <w:r w:rsidR="00090946" w:rsidRPr="00090946">
        <w:rPr>
          <w:rFonts w:cs="Times New Roman"/>
          <w:szCs w:val="28"/>
          <w:lang w:val="uk-UA"/>
        </w:rPr>
        <w:t xml:space="preserve"> </w:t>
      </w:r>
      <w:r w:rsidR="006C67E7">
        <w:rPr>
          <w:rFonts w:cs="Times New Roman"/>
          <w:szCs w:val="28"/>
          <w:lang w:val="uk-UA"/>
        </w:rPr>
        <w:t xml:space="preserve">Завдяки </w:t>
      </w:r>
      <w:r w:rsidR="00C27F33">
        <w:rPr>
          <w:rFonts w:cs="Times New Roman"/>
          <w:szCs w:val="28"/>
          <w:lang w:val="uk-UA"/>
        </w:rPr>
        <w:t xml:space="preserve">цим </w:t>
      </w:r>
      <w:r w:rsidR="0012257D">
        <w:rPr>
          <w:rFonts w:cs="Times New Roman"/>
          <w:szCs w:val="28"/>
          <w:lang w:val="uk-UA"/>
        </w:rPr>
        <w:t>джерелам</w:t>
      </w:r>
      <w:r w:rsidR="006C67E7">
        <w:rPr>
          <w:rFonts w:cs="Times New Roman"/>
          <w:szCs w:val="28"/>
          <w:lang w:val="uk-UA"/>
        </w:rPr>
        <w:t xml:space="preserve"> виявлено</w:t>
      </w:r>
      <w:r w:rsidR="00090946" w:rsidRPr="00090946">
        <w:rPr>
          <w:rFonts w:cs="Times New Roman"/>
          <w:szCs w:val="28"/>
          <w:lang w:val="uk-UA"/>
        </w:rPr>
        <w:t xml:space="preserve"> </w:t>
      </w:r>
      <w:r w:rsidR="00BB7CC9">
        <w:rPr>
          <w:rFonts w:cs="Times New Roman"/>
          <w:szCs w:val="28"/>
          <w:lang w:val="uk-UA"/>
        </w:rPr>
        <w:t>суттєві</w:t>
      </w:r>
      <w:r w:rsidR="00090946" w:rsidRPr="00090946">
        <w:rPr>
          <w:rFonts w:cs="Times New Roman"/>
          <w:szCs w:val="28"/>
          <w:lang w:val="uk-UA"/>
        </w:rPr>
        <w:t xml:space="preserve"> політичні, економічні </w:t>
      </w:r>
      <w:r w:rsidR="00BB7CC9">
        <w:rPr>
          <w:rFonts w:cs="Times New Roman"/>
          <w:szCs w:val="28"/>
          <w:lang w:val="uk-UA"/>
        </w:rPr>
        <w:t>й</w:t>
      </w:r>
      <w:r w:rsidR="00090946" w:rsidRPr="00090946">
        <w:rPr>
          <w:rFonts w:cs="Times New Roman"/>
          <w:szCs w:val="28"/>
          <w:lang w:val="uk-UA"/>
        </w:rPr>
        <w:t xml:space="preserve"> соціальні зміни, спрямовані на побудову комуністичної системи, </w:t>
      </w:r>
      <w:r w:rsidR="006C67E7">
        <w:rPr>
          <w:rFonts w:cs="Times New Roman"/>
          <w:szCs w:val="28"/>
          <w:lang w:val="uk-UA"/>
        </w:rPr>
        <w:t>встановлено</w:t>
      </w:r>
      <w:r w:rsidR="00CF6187">
        <w:rPr>
          <w:rFonts w:cs="Times New Roman"/>
          <w:szCs w:val="28"/>
          <w:lang w:val="uk-UA"/>
        </w:rPr>
        <w:t xml:space="preserve"> </w:t>
      </w:r>
      <w:r w:rsidR="006C67E7">
        <w:rPr>
          <w:rFonts w:cs="Times New Roman"/>
          <w:szCs w:val="28"/>
          <w:lang w:val="uk-UA"/>
        </w:rPr>
        <w:t xml:space="preserve">наявність </w:t>
      </w:r>
      <w:r w:rsidR="00090946" w:rsidRPr="00090946">
        <w:rPr>
          <w:rFonts w:cs="Times New Roman"/>
          <w:szCs w:val="28"/>
          <w:lang w:val="uk-UA"/>
        </w:rPr>
        <w:t>боротьб</w:t>
      </w:r>
      <w:r w:rsidR="006C67E7">
        <w:rPr>
          <w:rFonts w:cs="Times New Roman"/>
          <w:szCs w:val="28"/>
          <w:lang w:val="uk-UA"/>
        </w:rPr>
        <w:t>и</w:t>
      </w:r>
      <w:r w:rsidR="00090946" w:rsidRPr="00090946">
        <w:rPr>
          <w:rFonts w:cs="Times New Roman"/>
          <w:szCs w:val="28"/>
          <w:lang w:val="uk-UA"/>
        </w:rPr>
        <w:t xml:space="preserve"> між різними політичними силами за визначення майбутнього України. Це</w:t>
      </w:r>
      <w:r w:rsidR="00BB7CC9">
        <w:rPr>
          <w:rFonts w:cs="Times New Roman"/>
          <w:szCs w:val="28"/>
          <w:lang w:val="uk-UA"/>
        </w:rPr>
        <w:t>й</w:t>
      </w:r>
      <w:r w:rsidR="00090946" w:rsidRPr="00090946">
        <w:rPr>
          <w:rFonts w:cs="Times New Roman"/>
          <w:szCs w:val="28"/>
          <w:lang w:val="uk-UA"/>
        </w:rPr>
        <w:t xml:space="preserve"> </w:t>
      </w:r>
      <w:r w:rsidR="00BB7CC9">
        <w:rPr>
          <w:rFonts w:cs="Times New Roman"/>
          <w:szCs w:val="28"/>
          <w:lang w:val="uk-UA"/>
        </w:rPr>
        <w:t>складний</w:t>
      </w:r>
      <w:r w:rsidR="00CF6187">
        <w:rPr>
          <w:rFonts w:cs="Times New Roman"/>
          <w:szCs w:val="28"/>
          <w:lang w:val="uk-UA"/>
        </w:rPr>
        <w:t>,</w:t>
      </w:r>
      <w:r w:rsidR="00090946" w:rsidRPr="00090946">
        <w:rPr>
          <w:rFonts w:cs="Times New Roman"/>
          <w:szCs w:val="28"/>
          <w:lang w:val="uk-UA"/>
        </w:rPr>
        <w:t xml:space="preserve"> але важливий етап у історії України</w:t>
      </w:r>
      <w:r w:rsidR="00BB7CC9">
        <w:rPr>
          <w:rFonts w:cs="Times New Roman"/>
          <w:szCs w:val="28"/>
          <w:lang w:val="uk-UA"/>
        </w:rPr>
        <w:t>,</w:t>
      </w:r>
      <w:r w:rsidR="00090946" w:rsidRPr="00090946">
        <w:rPr>
          <w:rFonts w:cs="Times New Roman"/>
          <w:szCs w:val="28"/>
          <w:lang w:val="uk-UA"/>
        </w:rPr>
        <w:t xml:space="preserve"> заклав основу для подальшого розвитку радянської України у складі СРСР. </w:t>
      </w:r>
    </w:p>
    <w:p w14:paraId="79116C8D" w14:textId="2B24B434" w:rsidR="00090946" w:rsidRPr="00090946" w:rsidRDefault="00090946" w:rsidP="00090946">
      <w:pPr>
        <w:spacing w:after="0" w:line="360" w:lineRule="auto"/>
        <w:ind w:firstLine="709"/>
        <w:jc w:val="both"/>
        <w:rPr>
          <w:rFonts w:cs="Times New Roman"/>
          <w:szCs w:val="28"/>
          <w:lang w:val="uk-UA"/>
        </w:rPr>
      </w:pPr>
      <w:r w:rsidRPr="00090946">
        <w:rPr>
          <w:rFonts w:cs="Times New Roman"/>
          <w:szCs w:val="28"/>
          <w:lang w:val="uk-UA"/>
        </w:rPr>
        <w:t xml:space="preserve">Додатковим </w:t>
      </w:r>
      <w:r w:rsidR="001C7B7A">
        <w:rPr>
          <w:rFonts w:cs="Times New Roman"/>
          <w:szCs w:val="28"/>
          <w:lang w:val="uk-UA"/>
        </w:rPr>
        <w:t>джерелом є комплекс</w:t>
      </w:r>
      <w:r w:rsidRPr="00090946">
        <w:rPr>
          <w:rFonts w:cs="Times New Roman"/>
          <w:szCs w:val="28"/>
          <w:lang w:val="uk-UA"/>
        </w:rPr>
        <w:t xml:space="preserve"> </w:t>
      </w:r>
      <w:r w:rsidR="001C7B7A">
        <w:rPr>
          <w:rFonts w:cs="Times New Roman"/>
          <w:szCs w:val="28"/>
          <w:lang w:val="uk-UA"/>
        </w:rPr>
        <w:t>законодавчих актів</w:t>
      </w:r>
      <w:r w:rsidRPr="00090946">
        <w:rPr>
          <w:rFonts w:cs="Times New Roman"/>
          <w:szCs w:val="28"/>
          <w:lang w:val="uk-UA"/>
        </w:rPr>
        <w:t xml:space="preserve"> СРСР</w:t>
      </w:r>
      <w:r w:rsidRPr="00090946">
        <w:rPr>
          <w:rFonts w:cs="Times New Roman"/>
          <w:szCs w:val="28"/>
          <w:vertAlign w:val="superscript"/>
          <w:lang w:val="uk-UA"/>
        </w:rPr>
        <w:footnoteReference w:id="151"/>
      </w:r>
      <w:r w:rsidR="001C7B7A">
        <w:rPr>
          <w:rFonts w:cs="Times New Roman"/>
          <w:szCs w:val="28"/>
          <w:lang w:val="uk-UA"/>
        </w:rPr>
        <w:t xml:space="preserve"> та</w:t>
      </w:r>
      <w:r w:rsidRPr="00090946">
        <w:rPr>
          <w:rFonts w:cs="Times New Roman"/>
          <w:szCs w:val="28"/>
          <w:lang w:val="uk-UA"/>
        </w:rPr>
        <w:t xml:space="preserve"> вищі</w:t>
      </w:r>
      <w:r w:rsidR="001C7B7A">
        <w:rPr>
          <w:rFonts w:cs="Times New Roman"/>
          <w:szCs w:val="28"/>
          <w:lang w:val="uk-UA"/>
        </w:rPr>
        <w:t>х</w:t>
      </w:r>
      <w:r w:rsidRPr="00090946">
        <w:rPr>
          <w:rFonts w:cs="Times New Roman"/>
          <w:szCs w:val="28"/>
          <w:lang w:val="uk-UA"/>
        </w:rPr>
        <w:t xml:space="preserve"> </w:t>
      </w:r>
      <w:r w:rsidR="001C7B7A">
        <w:rPr>
          <w:rFonts w:cs="Times New Roman"/>
          <w:szCs w:val="28"/>
          <w:lang w:val="uk-UA"/>
        </w:rPr>
        <w:t>органів</w:t>
      </w:r>
      <w:r w:rsidR="00DE59C8">
        <w:rPr>
          <w:rFonts w:cs="Times New Roman"/>
          <w:szCs w:val="28"/>
          <w:lang w:val="uk-UA"/>
        </w:rPr>
        <w:t xml:space="preserve"> державної влади, яким</w:t>
      </w:r>
      <w:r w:rsidRPr="00090946">
        <w:rPr>
          <w:rFonts w:cs="Times New Roman"/>
          <w:szCs w:val="28"/>
          <w:lang w:val="uk-UA"/>
        </w:rPr>
        <w:t xml:space="preserve"> </w:t>
      </w:r>
      <w:r w:rsidR="001C7B7A">
        <w:rPr>
          <w:rFonts w:cs="Times New Roman"/>
          <w:szCs w:val="28"/>
          <w:lang w:val="uk-UA"/>
        </w:rPr>
        <w:t>регулювалася</w:t>
      </w:r>
      <w:r w:rsidRPr="00090946">
        <w:rPr>
          <w:rFonts w:cs="Times New Roman"/>
          <w:szCs w:val="28"/>
          <w:lang w:val="uk-UA"/>
        </w:rPr>
        <w:t xml:space="preserve"> діяльність органів міського управління </w:t>
      </w:r>
      <w:r w:rsidR="001C7B7A">
        <w:rPr>
          <w:rFonts w:cs="Times New Roman"/>
          <w:szCs w:val="28"/>
          <w:lang w:val="uk-UA"/>
        </w:rPr>
        <w:t>і</w:t>
      </w:r>
      <w:r w:rsidRPr="00090946">
        <w:rPr>
          <w:rFonts w:cs="Times New Roman"/>
          <w:szCs w:val="28"/>
          <w:lang w:val="uk-UA"/>
        </w:rPr>
        <w:t xml:space="preserve"> комунального господарства</w:t>
      </w:r>
      <w:r w:rsidRPr="001C7B7A">
        <w:rPr>
          <w:rFonts w:cs="Times New Roman"/>
          <w:szCs w:val="28"/>
          <w:lang w:val="uk-UA"/>
        </w:rPr>
        <w:t>.</w:t>
      </w:r>
      <w:r w:rsidRPr="00090946">
        <w:rPr>
          <w:rFonts w:cs="Times New Roman"/>
          <w:szCs w:val="28"/>
          <w:lang w:val="uk-UA"/>
        </w:rPr>
        <w:t xml:space="preserve"> </w:t>
      </w:r>
      <w:r w:rsidR="001C7B7A">
        <w:rPr>
          <w:rFonts w:cs="Times New Roman"/>
          <w:szCs w:val="28"/>
          <w:lang w:val="uk-UA"/>
        </w:rPr>
        <w:t>Означений</w:t>
      </w:r>
      <w:r w:rsidRPr="00090946">
        <w:rPr>
          <w:rFonts w:cs="Times New Roman"/>
          <w:szCs w:val="28"/>
          <w:lang w:val="uk-UA"/>
        </w:rPr>
        <w:t xml:space="preserve"> масив </w:t>
      </w:r>
      <w:r w:rsidR="001C7B7A">
        <w:rPr>
          <w:rFonts w:cs="Times New Roman"/>
          <w:szCs w:val="28"/>
          <w:lang w:val="uk-UA"/>
        </w:rPr>
        <w:t xml:space="preserve">документів </w:t>
      </w:r>
      <w:r w:rsidRPr="00090946">
        <w:rPr>
          <w:rFonts w:cs="Times New Roman"/>
          <w:szCs w:val="28"/>
          <w:lang w:val="uk-UA"/>
        </w:rPr>
        <w:t xml:space="preserve">зберігається у фондах Центрального державного архіву громадських об’єднань </w:t>
      </w:r>
      <w:r w:rsidR="00800988">
        <w:rPr>
          <w:rFonts w:cs="Times New Roman"/>
          <w:szCs w:val="28"/>
          <w:lang w:val="uk-UA"/>
        </w:rPr>
        <w:t xml:space="preserve">України </w:t>
      </w:r>
      <w:r w:rsidR="00214892">
        <w:rPr>
          <w:rFonts w:cs="Times New Roman"/>
          <w:szCs w:val="28"/>
          <w:lang w:val="uk-UA"/>
        </w:rPr>
        <w:t>(</w:t>
      </w:r>
      <w:r w:rsidR="00214892" w:rsidRPr="00AA3046">
        <w:rPr>
          <w:rFonts w:cs="Times New Roman"/>
        </w:rPr>
        <w:t>ЦДАГО</w:t>
      </w:r>
      <w:r w:rsidR="00214892">
        <w:rPr>
          <w:rFonts w:cs="Times New Roman"/>
          <w:lang w:val="uk-UA"/>
        </w:rPr>
        <w:t xml:space="preserve"> </w:t>
      </w:r>
      <w:r w:rsidR="00214892" w:rsidRPr="00090946">
        <w:rPr>
          <w:rFonts w:cs="Times New Roman"/>
          <w:szCs w:val="28"/>
          <w:lang w:val="uk-UA"/>
        </w:rPr>
        <w:t>України</w:t>
      </w:r>
      <w:r w:rsidR="00800988">
        <w:rPr>
          <w:rFonts w:cs="Times New Roman"/>
          <w:szCs w:val="28"/>
          <w:lang w:val="uk-UA"/>
        </w:rPr>
        <w:t>)</w:t>
      </w:r>
      <w:r w:rsidRPr="00090946">
        <w:rPr>
          <w:rFonts w:cs="Times New Roman"/>
          <w:szCs w:val="28"/>
          <w:lang w:val="uk-UA"/>
        </w:rPr>
        <w:t xml:space="preserve">. </w:t>
      </w:r>
      <w:r w:rsidR="00214892">
        <w:rPr>
          <w:rFonts w:cs="Times New Roman"/>
          <w:szCs w:val="28"/>
          <w:lang w:val="uk-UA"/>
        </w:rPr>
        <w:t>Основний об’єм документів</w:t>
      </w:r>
      <w:r w:rsidRPr="00090946">
        <w:rPr>
          <w:rFonts w:cs="Times New Roman"/>
          <w:szCs w:val="28"/>
          <w:lang w:val="uk-UA"/>
        </w:rPr>
        <w:t xml:space="preserve"> групуються у фонді (Ф. 1.)</w:t>
      </w:r>
      <w:r w:rsidRPr="00090946">
        <w:rPr>
          <w:rFonts w:cs="Times New Roman"/>
          <w:szCs w:val="28"/>
          <w:vertAlign w:val="superscript"/>
          <w:lang w:val="uk-UA"/>
        </w:rPr>
        <w:footnoteReference w:id="152"/>
      </w:r>
      <w:r w:rsidRPr="00090946">
        <w:rPr>
          <w:rFonts w:cs="Times New Roman"/>
          <w:szCs w:val="28"/>
          <w:lang w:val="uk-UA"/>
        </w:rPr>
        <w:t xml:space="preserve"> ЦК КП(б)У (1918</w:t>
      </w:r>
      <w:r w:rsidR="00A85271">
        <w:rPr>
          <w:rFonts w:cs="Times New Roman"/>
          <w:szCs w:val="28"/>
          <w:lang w:val="uk-UA"/>
        </w:rPr>
        <w:t>–</w:t>
      </w:r>
      <w:r w:rsidRPr="00090946">
        <w:rPr>
          <w:rFonts w:cs="Times New Roman"/>
          <w:szCs w:val="28"/>
          <w:lang w:val="uk-UA"/>
        </w:rPr>
        <w:t>1991 рр.)</w:t>
      </w:r>
      <w:r w:rsidRPr="00090946">
        <w:rPr>
          <w:rFonts w:cs="Times New Roman"/>
          <w:szCs w:val="28"/>
          <w:vertAlign w:val="superscript"/>
          <w:lang w:val="uk-UA"/>
        </w:rPr>
        <w:footnoteReference w:id="153"/>
      </w:r>
      <w:r w:rsidRPr="00090946">
        <w:rPr>
          <w:rFonts w:cs="Times New Roman"/>
          <w:szCs w:val="28"/>
          <w:lang w:val="uk-UA"/>
        </w:rPr>
        <w:t xml:space="preserve">. Фонд налічує 166299 справ, у </w:t>
      </w:r>
      <w:r w:rsidRPr="00090946">
        <w:rPr>
          <w:rFonts w:cs="Times New Roman"/>
          <w:szCs w:val="28"/>
          <w:lang w:val="uk-UA"/>
        </w:rPr>
        <w:lastRenderedPageBreak/>
        <w:t xml:space="preserve">яких зібрані документи з’їздів, конференцій, пленумів ЦК, протоколів Політбюро, Оргбюро, Секретаріату, а також інформаційні матеріали обкомів партії (протоколи партійних конференцій, пленумів, засідань бюро та секретаріатів). </w:t>
      </w:r>
      <w:r w:rsidR="009F51BF">
        <w:rPr>
          <w:rFonts w:cs="Times New Roman"/>
          <w:szCs w:val="28"/>
          <w:lang w:val="uk-UA"/>
        </w:rPr>
        <w:t xml:space="preserve">У </w:t>
      </w:r>
      <w:r w:rsidR="00970BD6">
        <w:rPr>
          <w:rFonts w:cs="Times New Roman"/>
          <w:szCs w:val="28"/>
          <w:lang w:val="uk-UA"/>
        </w:rPr>
        <w:t>фондах міститься інформація щодо комісії партійного контролю, п</w:t>
      </w:r>
      <w:r w:rsidRPr="00090946">
        <w:rPr>
          <w:rFonts w:cs="Times New Roman"/>
          <w:szCs w:val="28"/>
          <w:lang w:val="uk-UA"/>
        </w:rPr>
        <w:t xml:space="preserve">артійної комісії при ЦК КП України. </w:t>
      </w:r>
    </w:p>
    <w:p w14:paraId="2C7E4D04" w14:textId="2BED1962" w:rsidR="00090946" w:rsidRPr="00090946" w:rsidRDefault="0039039F" w:rsidP="00090946">
      <w:pPr>
        <w:spacing w:after="200" w:line="360" w:lineRule="auto"/>
        <w:ind w:firstLine="709"/>
        <w:jc w:val="both"/>
        <w:rPr>
          <w:rFonts w:cs="Times New Roman"/>
          <w:szCs w:val="28"/>
          <w:lang w:val="uk-UA"/>
        </w:rPr>
      </w:pPr>
      <w:r>
        <w:rPr>
          <w:rFonts w:cs="Times New Roman"/>
          <w:szCs w:val="28"/>
          <w:lang w:val="uk-UA"/>
        </w:rPr>
        <w:t>За словами</w:t>
      </w:r>
      <w:r w:rsidR="00090946" w:rsidRPr="00090946">
        <w:rPr>
          <w:rFonts w:cs="Times New Roman"/>
          <w:szCs w:val="28"/>
          <w:lang w:val="uk-UA"/>
        </w:rPr>
        <w:t xml:space="preserve"> </w:t>
      </w:r>
      <w:r w:rsidR="00300BD2">
        <w:rPr>
          <w:rFonts w:cs="Times New Roman"/>
          <w:szCs w:val="28"/>
          <w:lang w:val="uk-UA"/>
        </w:rPr>
        <w:t xml:space="preserve">М. </w:t>
      </w:r>
      <w:r w:rsidR="00090946" w:rsidRPr="00090946">
        <w:rPr>
          <w:rFonts w:cs="Times New Roman"/>
          <w:szCs w:val="28"/>
          <w:lang w:val="uk-UA"/>
        </w:rPr>
        <w:t xml:space="preserve">Борисенко, цей фонд є </w:t>
      </w:r>
      <w:r>
        <w:rPr>
          <w:rFonts w:cs="Times New Roman"/>
          <w:szCs w:val="28"/>
          <w:lang w:val="uk-UA"/>
        </w:rPr>
        <w:t>широко відомим</w:t>
      </w:r>
      <w:r w:rsidR="006801FE">
        <w:rPr>
          <w:rFonts w:cs="Times New Roman"/>
          <w:szCs w:val="28"/>
          <w:lang w:val="uk-UA"/>
        </w:rPr>
        <w:t xml:space="preserve"> серед українських дослідників. </w:t>
      </w:r>
      <w:r w:rsidR="007B01AB">
        <w:rPr>
          <w:rFonts w:cs="Times New Roman"/>
          <w:szCs w:val="28"/>
          <w:lang w:val="uk-UA"/>
        </w:rPr>
        <w:t xml:space="preserve">Однак, </w:t>
      </w:r>
      <w:r>
        <w:rPr>
          <w:rFonts w:cs="Times New Roman"/>
          <w:szCs w:val="28"/>
          <w:lang w:val="uk-UA"/>
        </w:rPr>
        <w:t xml:space="preserve">незважаючи на його </w:t>
      </w:r>
      <w:r w:rsidR="007B01AB">
        <w:rPr>
          <w:rFonts w:cs="Times New Roman"/>
          <w:szCs w:val="28"/>
          <w:lang w:val="uk-UA"/>
        </w:rPr>
        <w:t>д</w:t>
      </w:r>
      <w:r w:rsidR="006801FE">
        <w:rPr>
          <w:rFonts w:cs="Times New Roman"/>
          <w:szCs w:val="28"/>
          <w:lang w:val="uk-UA"/>
        </w:rPr>
        <w:t>обре опрацьов</w:t>
      </w:r>
      <w:r>
        <w:rPr>
          <w:rFonts w:cs="Times New Roman"/>
          <w:szCs w:val="28"/>
          <w:lang w:val="uk-UA"/>
        </w:rPr>
        <w:t>ану основу</w:t>
      </w:r>
      <w:r w:rsidR="00C31F9E">
        <w:rPr>
          <w:rFonts w:cs="Times New Roman"/>
          <w:szCs w:val="28"/>
          <w:lang w:val="uk-UA"/>
        </w:rPr>
        <w:t>, він</w:t>
      </w:r>
      <w:r w:rsidR="00090946" w:rsidRPr="00090946">
        <w:rPr>
          <w:rFonts w:cs="Times New Roman"/>
          <w:szCs w:val="28"/>
          <w:lang w:val="uk-UA"/>
        </w:rPr>
        <w:t xml:space="preserve"> </w:t>
      </w:r>
      <w:r>
        <w:rPr>
          <w:rFonts w:cs="Times New Roman"/>
          <w:szCs w:val="28"/>
          <w:lang w:val="uk-UA"/>
        </w:rPr>
        <w:t xml:space="preserve">все ще </w:t>
      </w:r>
      <w:r w:rsidR="00090946" w:rsidRPr="00090946">
        <w:rPr>
          <w:rFonts w:cs="Times New Roman"/>
          <w:szCs w:val="28"/>
          <w:lang w:val="uk-UA"/>
        </w:rPr>
        <w:t>містить</w:t>
      </w:r>
      <w:r>
        <w:rPr>
          <w:rFonts w:cs="Times New Roman"/>
          <w:szCs w:val="28"/>
          <w:lang w:val="uk-UA"/>
        </w:rPr>
        <w:t xml:space="preserve"> </w:t>
      </w:r>
      <w:r w:rsidR="00090946" w:rsidRPr="00090946">
        <w:rPr>
          <w:rFonts w:cs="Times New Roman"/>
          <w:szCs w:val="28"/>
          <w:lang w:val="uk-UA"/>
        </w:rPr>
        <w:t xml:space="preserve">багато документів, що раніше не використовувалися в науковому обігу. </w:t>
      </w:r>
      <w:r w:rsidR="00C31F9E">
        <w:rPr>
          <w:rFonts w:cs="Times New Roman"/>
          <w:szCs w:val="28"/>
          <w:lang w:val="uk-UA"/>
        </w:rPr>
        <w:t xml:space="preserve">В </w:t>
      </w:r>
      <w:r w:rsidR="00E30070">
        <w:rPr>
          <w:rFonts w:cs="Times New Roman"/>
          <w:szCs w:val="28"/>
          <w:lang w:val="uk-UA"/>
        </w:rPr>
        <w:t>а</w:t>
      </w:r>
      <w:r w:rsidR="00C31F9E">
        <w:rPr>
          <w:rFonts w:cs="Times New Roman"/>
          <w:szCs w:val="28"/>
          <w:lang w:val="uk-UA"/>
        </w:rPr>
        <w:t xml:space="preserve">рхівних </w:t>
      </w:r>
      <w:r>
        <w:rPr>
          <w:rFonts w:cs="Times New Roman"/>
          <w:szCs w:val="28"/>
          <w:lang w:val="uk-UA"/>
        </w:rPr>
        <w:t>матеріалах</w:t>
      </w:r>
      <w:r w:rsidR="00C31F9E">
        <w:rPr>
          <w:rFonts w:cs="Times New Roman"/>
          <w:szCs w:val="28"/>
          <w:lang w:val="uk-UA"/>
        </w:rPr>
        <w:t xml:space="preserve"> зберігаються</w:t>
      </w:r>
      <w:r w:rsidR="003A787E">
        <w:rPr>
          <w:rFonts w:cs="Times New Roman"/>
          <w:szCs w:val="28"/>
          <w:lang w:val="uk-UA"/>
        </w:rPr>
        <w:t xml:space="preserve"> </w:t>
      </w:r>
      <w:r w:rsidR="00090946" w:rsidRPr="00090946">
        <w:rPr>
          <w:rFonts w:cs="Times New Roman"/>
          <w:szCs w:val="28"/>
          <w:lang w:val="uk-UA"/>
        </w:rPr>
        <w:t xml:space="preserve">листи місцевих керівників про стан міського господарства та житлового фонду, </w:t>
      </w:r>
      <w:r>
        <w:rPr>
          <w:rFonts w:cs="Times New Roman"/>
          <w:szCs w:val="28"/>
          <w:lang w:val="uk-UA"/>
        </w:rPr>
        <w:t xml:space="preserve">а також </w:t>
      </w:r>
      <w:r w:rsidR="00C31F9E">
        <w:rPr>
          <w:rFonts w:cs="Times New Roman"/>
          <w:szCs w:val="28"/>
          <w:lang w:val="uk-UA"/>
        </w:rPr>
        <w:t>стат</w:t>
      </w:r>
      <w:r>
        <w:rPr>
          <w:rFonts w:cs="Times New Roman"/>
          <w:szCs w:val="28"/>
          <w:lang w:val="uk-UA"/>
        </w:rPr>
        <w:t xml:space="preserve">истичні </w:t>
      </w:r>
      <w:r w:rsidR="00C31F9E">
        <w:rPr>
          <w:rFonts w:cs="Times New Roman"/>
          <w:szCs w:val="28"/>
          <w:lang w:val="uk-UA"/>
        </w:rPr>
        <w:t xml:space="preserve">звіти </w:t>
      </w:r>
      <w:r w:rsidR="00E30070">
        <w:rPr>
          <w:rFonts w:cs="Times New Roman"/>
          <w:szCs w:val="28"/>
          <w:lang w:val="uk-UA"/>
        </w:rPr>
        <w:t>щодо стану</w:t>
      </w:r>
      <w:r w:rsidR="00C31F9E">
        <w:rPr>
          <w:rFonts w:cs="Times New Roman"/>
          <w:szCs w:val="28"/>
          <w:lang w:val="uk-UA"/>
        </w:rPr>
        <w:t xml:space="preserve"> </w:t>
      </w:r>
      <w:r w:rsidR="00090946" w:rsidRPr="00090946">
        <w:rPr>
          <w:rFonts w:cs="Times New Roman"/>
          <w:szCs w:val="28"/>
          <w:lang w:val="uk-UA"/>
        </w:rPr>
        <w:t>обстеження системи громадського харчування</w:t>
      </w:r>
      <w:r w:rsidR="00090946" w:rsidRPr="00090946">
        <w:rPr>
          <w:rFonts w:cs="Times New Roman"/>
          <w:szCs w:val="28"/>
          <w:vertAlign w:val="superscript"/>
          <w:lang w:val="uk-UA"/>
        </w:rPr>
        <w:footnoteReference w:id="154"/>
      </w:r>
      <w:r w:rsidR="00090946" w:rsidRPr="00090946">
        <w:rPr>
          <w:rFonts w:cs="Times New Roman"/>
          <w:szCs w:val="28"/>
          <w:lang w:val="uk-UA"/>
        </w:rPr>
        <w:t>.</w:t>
      </w:r>
    </w:p>
    <w:p w14:paraId="045D6C99" w14:textId="581ABEE3" w:rsidR="00090946" w:rsidRPr="00090946" w:rsidRDefault="00107770" w:rsidP="00090946">
      <w:pPr>
        <w:spacing w:after="0" w:line="360" w:lineRule="auto"/>
        <w:ind w:firstLine="709"/>
        <w:jc w:val="both"/>
        <w:rPr>
          <w:rFonts w:cs="Times New Roman"/>
          <w:szCs w:val="28"/>
          <w:lang w:val="uk-UA"/>
        </w:rPr>
      </w:pPr>
      <w:r>
        <w:rPr>
          <w:rFonts w:cs="Times New Roman"/>
          <w:szCs w:val="28"/>
          <w:lang w:val="uk-UA"/>
        </w:rPr>
        <w:t>З</w:t>
      </w:r>
      <w:r w:rsidR="00DE1B7D">
        <w:rPr>
          <w:rFonts w:cs="Times New Roman"/>
          <w:szCs w:val="28"/>
          <w:lang w:val="uk-UA"/>
        </w:rPr>
        <w:t>начна</w:t>
      </w:r>
      <w:r w:rsidR="00381BEF">
        <w:rPr>
          <w:rFonts w:cs="Times New Roman"/>
          <w:szCs w:val="28"/>
          <w:lang w:val="uk-UA"/>
        </w:rPr>
        <w:t xml:space="preserve"> кількість документів, що</w:t>
      </w:r>
      <w:r w:rsidR="00090946" w:rsidRPr="00090946">
        <w:rPr>
          <w:rFonts w:cs="Times New Roman"/>
          <w:szCs w:val="28"/>
          <w:lang w:val="uk-UA"/>
        </w:rPr>
        <w:t xml:space="preserve"> розкриває особливості міського середовища, </w:t>
      </w:r>
      <w:r>
        <w:rPr>
          <w:rFonts w:cs="Times New Roman"/>
          <w:szCs w:val="28"/>
          <w:lang w:val="uk-UA"/>
        </w:rPr>
        <w:t>зберігаються</w:t>
      </w:r>
      <w:r w:rsidR="00090946" w:rsidRPr="00090946">
        <w:rPr>
          <w:rFonts w:cs="Times New Roman"/>
          <w:szCs w:val="28"/>
          <w:lang w:val="uk-UA"/>
        </w:rPr>
        <w:t xml:space="preserve"> у фондах Центрального державного архіву вищих органів влади та управління України</w:t>
      </w:r>
      <w:r w:rsidR="00800988">
        <w:rPr>
          <w:rFonts w:cs="Times New Roman"/>
          <w:szCs w:val="28"/>
          <w:lang w:val="uk-UA"/>
        </w:rPr>
        <w:t xml:space="preserve"> (ЦДАВОВУ України)</w:t>
      </w:r>
      <w:r w:rsidR="00090946" w:rsidRPr="00090946">
        <w:rPr>
          <w:rFonts w:cs="Times New Roman"/>
          <w:szCs w:val="28"/>
          <w:lang w:val="uk-UA"/>
        </w:rPr>
        <w:t xml:space="preserve">. </w:t>
      </w:r>
      <w:r w:rsidR="00DE1B7D">
        <w:rPr>
          <w:rFonts w:cs="Times New Roman"/>
          <w:szCs w:val="28"/>
          <w:lang w:val="uk-UA"/>
        </w:rPr>
        <w:t xml:space="preserve">Матеріали архіву </w:t>
      </w:r>
      <w:r>
        <w:rPr>
          <w:rFonts w:cs="Times New Roman"/>
          <w:szCs w:val="28"/>
          <w:lang w:val="uk-UA"/>
        </w:rPr>
        <w:t>підтверджують</w:t>
      </w:r>
      <w:r w:rsidR="00DE1B7D">
        <w:rPr>
          <w:rFonts w:cs="Times New Roman"/>
          <w:szCs w:val="28"/>
          <w:lang w:val="uk-UA"/>
        </w:rPr>
        <w:t xml:space="preserve"> наявність </w:t>
      </w:r>
      <w:r w:rsidR="00DE1B7D" w:rsidRPr="00DE1B7D">
        <w:rPr>
          <w:rFonts w:cs="Times New Roman"/>
          <w:szCs w:val="28"/>
          <w:lang w:val="uk-UA"/>
        </w:rPr>
        <w:t>подвійн</w:t>
      </w:r>
      <w:r w:rsidR="00DE1B7D">
        <w:rPr>
          <w:rFonts w:cs="Times New Roman"/>
          <w:szCs w:val="28"/>
          <w:lang w:val="uk-UA"/>
        </w:rPr>
        <w:t>ого</w:t>
      </w:r>
      <w:r w:rsidR="00DE1B7D" w:rsidRPr="00DE1B7D">
        <w:rPr>
          <w:rFonts w:cs="Times New Roman"/>
          <w:szCs w:val="28"/>
          <w:lang w:val="uk-UA"/>
        </w:rPr>
        <w:t xml:space="preserve"> управлінням </w:t>
      </w:r>
      <w:r w:rsidR="00DE1B7D">
        <w:rPr>
          <w:rFonts w:cs="Times New Roman"/>
          <w:szCs w:val="28"/>
          <w:lang w:val="uk-UA"/>
        </w:rPr>
        <w:t>п</w:t>
      </w:r>
      <w:r w:rsidR="00090946" w:rsidRPr="00090946">
        <w:rPr>
          <w:rFonts w:cs="Times New Roman"/>
          <w:szCs w:val="28"/>
          <w:lang w:val="uk-UA"/>
        </w:rPr>
        <w:t>ідприємств</w:t>
      </w:r>
      <w:r>
        <w:rPr>
          <w:rFonts w:cs="Times New Roman"/>
          <w:szCs w:val="28"/>
          <w:lang w:val="uk-UA"/>
        </w:rPr>
        <w:t>ами</w:t>
      </w:r>
      <w:r w:rsidR="00090946" w:rsidRPr="00090946">
        <w:rPr>
          <w:rFonts w:cs="Times New Roman"/>
          <w:szCs w:val="28"/>
          <w:lang w:val="uk-UA"/>
        </w:rPr>
        <w:t xml:space="preserve"> міського господарства </w:t>
      </w:r>
      <w:r w:rsidR="00DE1B7D">
        <w:rPr>
          <w:rFonts w:cs="Times New Roman"/>
          <w:szCs w:val="28"/>
          <w:lang w:val="uk-UA"/>
        </w:rPr>
        <w:t>та</w:t>
      </w:r>
      <w:r w:rsidR="00090946" w:rsidRPr="00090946">
        <w:rPr>
          <w:rFonts w:cs="Times New Roman"/>
          <w:szCs w:val="28"/>
          <w:lang w:val="uk-UA"/>
        </w:rPr>
        <w:t xml:space="preserve"> міськи</w:t>
      </w:r>
      <w:r>
        <w:rPr>
          <w:rFonts w:cs="Times New Roman"/>
          <w:szCs w:val="28"/>
          <w:lang w:val="uk-UA"/>
        </w:rPr>
        <w:t>ми</w:t>
      </w:r>
      <w:r w:rsidR="00090946" w:rsidRPr="00090946">
        <w:rPr>
          <w:rFonts w:cs="Times New Roman"/>
          <w:szCs w:val="28"/>
          <w:lang w:val="uk-UA"/>
        </w:rPr>
        <w:t xml:space="preserve"> відділ</w:t>
      </w:r>
      <w:r>
        <w:rPr>
          <w:rFonts w:cs="Times New Roman"/>
          <w:szCs w:val="28"/>
          <w:lang w:val="uk-UA"/>
        </w:rPr>
        <w:t>ами</w:t>
      </w:r>
      <w:r w:rsidR="00090946" w:rsidRPr="00090946">
        <w:rPr>
          <w:rFonts w:cs="Times New Roman"/>
          <w:szCs w:val="28"/>
          <w:lang w:val="uk-UA"/>
        </w:rPr>
        <w:t xml:space="preserve"> комунального господарства </w:t>
      </w:r>
      <w:r w:rsidR="00DE1B7D">
        <w:rPr>
          <w:rFonts w:cs="Times New Roman"/>
          <w:szCs w:val="28"/>
          <w:lang w:val="uk-UA"/>
        </w:rPr>
        <w:t>під управлінням</w:t>
      </w:r>
      <w:r w:rsidR="00090946" w:rsidRPr="00090946">
        <w:rPr>
          <w:rFonts w:cs="Times New Roman"/>
          <w:szCs w:val="28"/>
          <w:lang w:val="uk-UA"/>
        </w:rPr>
        <w:t xml:space="preserve"> </w:t>
      </w:r>
      <w:r w:rsidR="00DE1B7D">
        <w:rPr>
          <w:rFonts w:cs="Times New Roman"/>
          <w:szCs w:val="28"/>
          <w:lang w:val="uk-UA"/>
        </w:rPr>
        <w:t>в</w:t>
      </w:r>
      <w:r w:rsidR="00090946" w:rsidRPr="00090946">
        <w:rPr>
          <w:rFonts w:cs="Times New Roman"/>
          <w:szCs w:val="28"/>
          <w:lang w:val="uk-UA"/>
        </w:rPr>
        <w:t>ідділу комунального господарства НКВС. Документи цього органу зберігаються у Ф. 5</w:t>
      </w:r>
      <w:r w:rsidR="00090946" w:rsidRPr="00090946">
        <w:rPr>
          <w:rFonts w:cs="Times New Roman"/>
          <w:szCs w:val="28"/>
          <w:vertAlign w:val="superscript"/>
          <w:lang w:val="uk-UA"/>
        </w:rPr>
        <w:footnoteReference w:id="155"/>
      </w:r>
      <w:r w:rsidR="00090946" w:rsidRPr="00090946">
        <w:rPr>
          <w:rFonts w:cs="Times New Roman"/>
          <w:szCs w:val="28"/>
          <w:lang w:val="uk-UA"/>
        </w:rPr>
        <w:t xml:space="preserve">. </w:t>
      </w:r>
      <w:r w:rsidR="004259E6">
        <w:rPr>
          <w:rFonts w:cs="Times New Roman"/>
          <w:szCs w:val="28"/>
          <w:lang w:val="uk-UA"/>
        </w:rPr>
        <w:t>Тако ж у</w:t>
      </w:r>
      <w:r w:rsidR="00090946" w:rsidRPr="00090946">
        <w:rPr>
          <w:rFonts w:cs="Times New Roman"/>
          <w:szCs w:val="28"/>
          <w:lang w:val="uk-UA"/>
        </w:rPr>
        <w:t xml:space="preserve"> фонді є звіти про стан житлового фонду </w:t>
      </w:r>
      <w:r w:rsidR="00090946" w:rsidRPr="00090946">
        <w:rPr>
          <w:rFonts w:cs="Times New Roman"/>
          <w:szCs w:val="28"/>
          <w:lang w:val="uk-UA"/>
        </w:rPr>
        <w:lastRenderedPageBreak/>
        <w:t xml:space="preserve">Україні, розвиток міського господарства, а також листування з керівниками міськрад з приводу проблем міського господарства. </w:t>
      </w:r>
      <w:r>
        <w:rPr>
          <w:rFonts w:cs="Times New Roman"/>
          <w:szCs w:val="28"/>
          <w:lang w:val="uk-UA"/>
        </w:rPr>
        <w:t>У</w:t>
      </w:r>
      <w:r w:rsidR="00090946" w:rsidRPr="00090946">
        <w:rPr>
          <w:rFonts w:cs="Times New Roman"/>
          <w:szCs w:val="28"/>
          <w:lang w:val="uk-UA"/>
        </w:rPr>
        <w:t xml:space="preserve"> 1933 р. функції цього відділу було передано Народному комісаріату комунального господарства</w:t>
      </w:r>
      <w:r w:rsidR="00E61E80">
        <w:rPr>
          <w:rFonts w:cs="Times New Roman"/>
          <w:szCs w:val="28"/>
          <w:lang w:val="uk-UA"/>
        </w:rPr>
        <w:t xml:space="preserve"> (НККГ)</w:t>
      </w:r>
      <w:r w:rsidR="00090946" w:rsidRPr="00090946">
        <w:rPr>
          <w:rFonts w:cs="Times New Roman"/>
          <w:szCs w:val="28"/>
          <w:lang w:val="uk-UA"/>
        </w:rPr>
        <w:t>, документи якого зберігаються у Ф. 26</w:t>
      </w:r>
      <w:r w:rsidR="00090946" w:rsidRPr="00090946">
        <w:rPr>
          <w:rFonts w:cs="Times New Roman"/>
          <w:szCs w:val="28"/>
          <w:vertAlign w:val="superscript"/>
          <w:lang w:val="uk-UA"/>
        </w:rPr>
        <w:footnoteReference w:id="156"/>
      </w:r>
      <w:r w:rsidR="00090946" w:rsidRPr="00090946">
        <w:rPr>
          <w:rFonts w:cs="Times New Roman"/>
          <w:szCs w:val="28"/>
        </w:rPr>
        <w:t xml:space="preserve">, </w:t>
      </w:r>
      <w:r w:rsidR="00090946" w:rsidRPr="00090946">
        <w:rPr>
          <w:rFonts w:cs="Times New Roman"/>
          <w:szCs w:val="28"/>
          <w:vertAlign w:val="superscript"/>
        </w:rPr>
        <w:footnoteReference w:id="157"/>
      </w:r>
      <w:r w:rsidR="00090946" w:rsidRPr="00090946">
        <w:rPr>
          <w:rFonts w:cs="Times New Roman"/>
          <w:szCs w:val="28"/>
          <w:lang w:val="uk-UA"/>
        </w:rPr>
        <w:t>.</w:t>
      </w:r>
    </w:p>
    <w:p w14:paraId="3B9D31E0" w14:textId="7B100E32" w:rsidR="00090946" w:rsidRPr="00090946" w:rsidRDefault="00090946" w:rsidP="00090946">
      <w:pPr>
        <w:spacing w:after="200" w:line="360" w:lineRule="auto"/>
        <w:ind w:firstLine="709"/>
        <w:jc w:val="both"/>
        <w:rPr>
          <w:rFonts w:cs="Times New Roman"/>
          <w:szCs w:val="28"/>
          <w:lang w:val="uk-UA"/>
        </w:rPr>
      </w:pPr>
      <w:r w:rsidRPr="00090946">
        <w:rPr>
          <w:rFonts w:cs="Times New Roman"/>
          <w:szCs w:val="28"/>
          <w:lang w:val="uk-UA"/>
        </w:rPr>
        <w:t xml:space="preserve">Для кращого розуміння розвитку міського господарства та його </w:t>
      </w:r>
      <w:r w:rsidR="00667A29">
        <w:rPr>
          <w:rFonts w:cs="Times New Roman"/>
          <w:szCs w:val="28"/>
          <w:lang w:val="uk-UA"/>
        </w:rPr>
        <w:t>житлово-</w:t>
      </w:r>
      <w:r w:rsidRPr="00090946">
        <w:rPr>
          <w:rFonts w:cs="Times New Roman"/>
          <w:szCs w:val="28"/>
          <w:lang w:val="uk-UA"/>
        </w:rPr>
        <w:t>комунальної сфери на етапі Незалежності в першу чергу варто звернути увагу на правоустановчі джерела, рішення Конституційного Суду та інші нормативні та інформаційні</w:t>
      </w:r>
      <w:r w:rsidRPr="00090946">
        <w:rPr>
          <w:rFonts w:cs="Times New Roman"/>
          <w:szCs w:val="28"/>
          <w:vertAlign w:val="superscript"/>
          <w:lang w:val="uk-UA"/>
        </w:rPr>
        <w:footnoteReference w:id="158"/>
      </w:r>
      <w:r w:rsidRPr="00090946">
        <w:rPr>
          <w:rFonts w:cs="Times New Roman"/>
          <w:szCs w:val="28"/>
          <w:lang w:val="uk-UA"/>
        </w:rPr>
        <w:t xml:space="preserve"> документи, видані після 199</w:t>
      </w:r>
      <w:r w:rsidR="00667A29">
        <w:rPr>
          <w:rFonts w:cs="Times New Roman"/>
          <w:szCs w:val="28"/>
          <w:lang w:val="uk-UA"/>
        </w:rPr>
        <w:t>1</w:t>
      </w:r>
      <w:r w:rsidRPr="00090946">
        <w:rPr>
          <w:rFonts w:cs="Times New Roman"/>
          <w:szCs w:val="28"/>
          <w:lang w:val="uk-UA"/>
        </w:rPr>
        <w:t xml:space="preserve"> р</w:t>
      </w:r>
      <w:r w:rsidRPr="00090946">
        <w:rPr>
          <w:rFonts w:cs="Times New Roman"/>
          <w:szCs w:val="28"/>
          <w:vertAlign w:val="superscript"/>
          <w:lang w:val="uk-UA"/>
        </w:rPr>
        <w:footnoteReference w:id="159"/>
      </w:r>
      <w:r w:rsidRPr="00090946">
        <w:rPr>
          <w:rFonts w:cs="Times New Roman"/>
          <w:szCs w:val="28"/>
          <w:lang w:val="uk-UA"/>
        </w:rPr>
        <w:t>.</w:t>
      </w:r>
    </w:p>
    <w:p w14:paraId="1B3429F2" w14:textId="554A4E85" w:rsidR="00AF1C45" w:rsidRDefault="005E176D" w:rsidP="00946EA2">
      <w:pPr>
        <w:spacing w:after="0" w:line="360" w:lineRule="auto"/>
        <w:ind w:firstLine="709"/>
        <w:jc w:val="both"/>
        <w:rPr>
          <w:lang w:val="uk-UA"/>
        </w:rPr>
      </w:pPr>
      <w:r>
        <w:rPr>
          <w:lang w:val="uk-UA"/>
        </w:rPr>
        <w:t>У</w:t>
      </w:r>
      <w:r w:rsidR="00123129">
        <w:rPr>
          <w:lang w:val="uk-UA"/>
        </w:rPr>
        <w:t xml:space="preserve"> процесі </w:t>
      </w:r>
      <w:r>
        <w:rPr>
          <w:lang w:val="uk-UA"/>
        </w:rPr>
        <w:t>дослідження</w:t>
      </w:r>
      <w:r w:rsidR="00993138" w:rsidRPr="00993138">
        <w:rPr>
          <w:lang w:val="uk-UA"/>
        </w:rPr>
        <w:t xml:space="preserve"> характеристик теорії та методології </w:t>
      </w:r>
      <w:r w:rsidR="0033520C">
        <w:rPr>
          <w:lang w:val="uk-UA"/>
        </w:rPr>
        <w:t>означено</w:t>
      </w:r>
      <w:r>
        <w:rPr>
          <w:lang w:val="uk-UA"/>
        </w:rPr>
        <w:t xml:space="preserve">ї </w:t>
      </w:r>
      <w:r w:rsidR="00993138" w:rsidRPr="00993138">
        <w:rPr>
          <w:lang w:val="uk-UA"/>
        </w:rPr>
        <w:t xml:space="preserve">проблеми, </w:t>
      </w:r>
      <w:r w:rsidR="00177903">
        <w:rPr>
          <w:lang w:val="uk-UA"/>
        </w:rPr>
        <w:t xml:space="preserve">паралельно </w:t>
      </w:r>
      <w:r w:rsidR="001021B2">
        <w:rPr>
          <w:lang w:val="uk-UA"/>
        </w:rPr>
        <w:t xml:space="preserve">було </w:t>
      </w:r>
      <w:r w:rsidR="0033520C">
        <w:rPr>
          <w:lang w:val="uk-UA"/>
        </w:rPr>
        <w:t>здійс</w:t>
      </w:r>
      <w:r w:rsidR="001021B2">
        <w:rPr>
          <w:lang w:val="uk-UA"/>
        </w:rPr>
        <w:t>нено</w:t>
      </w:r>
      <w:r w:rsidR="0033520C">
        <w:rPr>
          <w:lang w:val="uk-UA"/>
        </w:rPr>
        <w:t xml:space="preserve"> аналіз</w:t>
      </w:r>
      <w:r w:rsidR="00993138" w:rsidRPr="00993138">
        <w:rPr>
          <w:lang w:val="uk-UA"/>
        </w:rPr>
        <w:t xml:space="preserve"> </w:t>
      </w:r>
      <w:r w:rsidR="00AF1C45">
        <w:rPr>
          <w:lang w:val="uk-UA"/>
        </w:rPr>
        <w:t>історі</w:t>
      </w:r>
      <w:r w:rsidR="0033520C">
        <w:rPr>
          <w:lang w:val="uk-UA"/>
        </w:rPr>
        <w:t>ї</w:t>
      </w:r>
      <w:r>
        <w:rPr>
          <w:lang w:val="uk-UA"/>
        </w:rPr>
        <w:t xml:space="preserve"> формування</w:t>
      </w:r>
      <w:r w:rsidR="00177903">
        <w:rPr>
          <w:lang w:val="uk-UA"/>
        </w:rPr>
        <w:t xml:space="preserve"> зміст</w:t>
      </w:r>
      <w:r w:rsidR="0033520C">
        <w:rPr>
          <w:lang w:val="uk-UA"/>
        </w:rPr>
        <w:t>у</w:t>
      </w:r>
      <w:r w:rsidR="00AF1C45">
        <w:rPr>
          <w:lang w:val="uk-UA"/>
        </w:rPr>
        <w:t xml:space="preserve"> </w:t>
      </w:r>
      <w:r w:rsidR="00993138" w:rsidRPr="00993138">
        <w:rPr>
          <w:lang w:val="uk-UA"/>
        </w:rPr>
        <w:t xml:space="preserve">основних термінів, </w:t>
      </w:r>
      <w:r w:rsidR="0035148E">
        <w:rPr>
          <w:lang w:val="uk-UA"/>
        </w:rPr>
        <w:t>що</w:t>
      </w:r>
      <w:r w:rsidR="00993138" w:rsidRPr="00993138">
        <w:rPr>
          <w:lang w:val="uk-UA"/>
        </w:rPr>
        <w:t xml:space="preserve"> </w:t>
      </w:r>
      <w:r w:rsidR="0033520C">
        <w:rPr>
          <w:lang w:val="uk-UA"/>
        </w:rPr>
        <w:t>застосовуються</w:t>
      </w:r>
      <w:r w:rsidR="00993138" w:rsidRPr="00993138">
        <w:rPr>
          <w:lang w:val="uk-UA"/>
        </w:rPr>
        <w:t xml:space="preserve"> в </w:t>
      </w:r>
      <w:r>
        <w:rPr>
          <w:lang w:val="uk-UA"/>
        </w:rPr>
        <w:t xml:space="preserve">межах данного </w:t>
      </w:r>
      <w:r w:rsidR="00993138" w:rsidRPr="00993138">
        <w:rPr>
          <w:lang w:val="uk-UA"/>
        </w:rPr>
        <w:t>дослідженн</w:t>
      </w:r>
      <w:r>
        <w:rPr>
          <w:lang w:val="uk-UA"/>
        </w:rPr>
        <w:t>я</w:t>
      </w:r>
      <w:r w:rsidR="00993138">
        <w:rPr>
          <w:lang w:val="uk-UA"/>
        </w:rPr>
        <w:t>.</w:t>
      </w:r>
      <w:r w:rsidR="00993138" w:rsidRPr="00993138">
        <w:rPr>
          <w:lang w:val="uk-UA"/>
        </w:rPr>
        <w:t xml:space="preserve"> </w:t>
      </w:r>
    </w:p>
    <w:p w14:paraId="7D6E1928" w14:textId="62596649" w:rsidR="00AF1C45" w:rsidRPr="008B2D02" w:rsidRDefault="0068739D" w:rsidP="00AF1C45">
      <w:pPr>
        <w:spacing w:after="0" w:line="360" w:lineRule="auto"/>
        <w:ind w:firstLine="709"/>
        <w:jc w:val="both"/>
        <w:rPr>
          <w:lang w:val="uk-UA"/>
        </w:rPr>
      </w:pPr>
      <w:r>
        <w:rPr>
          <w:lang w:val="uk-UA"/>
        </w:rPr>
        <w:t>На початку</w:t>
      </w:r>
      <w:r w:rsidR="00AF1C45" w:rsidRPr="00FD593E">
        <w:rPr>
          <w:lang w:val="uk-UA"/>
        </w:rPr>
        <w:t xml:space="preserve"> XVIII ст</w:t>
      </w:r>
      <w:r w:rsidR="00AF1C45">
        <w:rPr>
          <w:lang w:val="uk-UA"/>
        </w:rPr>
        <w:t>.</w:t>
      </w:r>
      <w:r w:rsidR="00AF1C45" w:rsidRPr="00FD593E">
        <w:rPr>
          <w:lang w:val="uk-UA"/>
        </w:rPr>
        <w:t xml:space="preserve"> проблемами місцевого </w:t>
      </w:r>
      <w:r w:rsidR="00AF1C45">
        <w:rPr>
          <w:lang w:val="uk-UA"/>
        </w:rPr>
        <w:t>управління</w:t>
      </w:r>
      <w:r w:rsidR="00AF1C45" w:rsidRPr="00FD593E">
        <w:rPr>
          <w:lang w:val="uk-UA"/>
        </w:rPr>
        <w:t xml:space="preserve"> займалися </w:t>
      </w:r>
      <w:r w:rsidR="00AF1C45">
        <w:rPr>
          <w:lang w:val="uk-UA"/>
        </w:rPr>
        <w:t xml:space="preserve">французькі </w:t>
      </w:r>
      <w:r w:rsidR="00AF1C45" w:rsidRPr="00FD593E">
        <w:rPr>
          <w:lang w:val="uk-UA"/>
        </w:rPr>
        <w:t>фізіократи — економісти, які вважали приватну свободу людини необхідною передумовою для розвитку самоврядування.</w:t>
      </w:r>
      <w:r w:rsidR="00AF1C45">
        <w:rPr>
          <w:lang w:val="uk-UA"/>
        </w:rPr>
        <w:t xml:space="preserve"> Відомо, що о</w:t>
      </w:r>
      <w:r w:rsidR="00AF1C45" w:rsidRPr="008B2D02">
        <w:rPr>
          <w:lang w:val="uk-UA"/>
        </w:rPr>
        <w:t xml:space="preserve">дин з </w:t>
      </w:r>
      <w:r w:rsidR="00AF1C45">
        <w:rPr>
          <w:lang w:val="uk-UA"/>
        </w:rPr>
        <w:t>попередників фізіократів, Р.</w:t>
      </w:r>
      <w:r w:rsidR="00AF1C45">
        <w:rPr>
          <w:lang w:val="en-US"/>
        </w:rPr>
        <w:t> </w:t>
      </w:r>
      <w:r w:rsidR="00AF1C45">
        <w:rPr>
          <w:lang w:val="uk-UA"/>
        </w:rPr>
        <w:t>Л.</w:t>
      </w:r>
      <w:r w:rsidR="00AF1C45">
        <w:rPr>
          <w:lang w:val="en-US"/>
        </w:rPr>
        <w:t> </w:t>
      </w:r>
      <w:r w:rsidR="00AF1C45" w:rsidRPr="008B2D02">
        <w:rPr>
          <w:lang w:val="uk-UA"/>
        </w:rPr>
        <w:t>д’Аргенсон (1694</w:t>
      </w:r>
      <w:r w:rsidR="00A85271">
        <w:rPr>
          <w:rFonts w:cs="Times New Roman"/>
          <w:lang w:val="uk-UA"/>
        </w:rPr>
        <w:t>–</w:t>
      </w:r>
      <w:r w:rsidR="00AF1C45" w:rsidRPr="008B2D02">
        <w:rPr>
          <w:lang w:val="uk-UA"/>
        </w:rPr>
        <w:t>1757</w:t>
      </w:r>
      <w:r w:rsidR="006A78CC">
        <w:rPr>
          <w:lang w:val="uk-UA"/>
        </w:rPr>
        <w:t> рр.</w:t>
      </w:r>
      <w:r w:rsidR="00AF1C45" w:rsidRPr="008B2D02">
        <w:rPr>
          <w:lang w:val="uk-UA"/>
        </w:rPr>
        <w:t xml:space="preserve">), виступав за скасування станових привілеїв, щоб система міського самоврядування будувалася на виборній основі під наглядом інтенданта, призначеного королем. Згодом, у </w:t>
      </w:r>
      <w:r w:rsidR="006A78CC">
        <w:rPr>
          <w:lang w:val="uk-UA"/>
        </w:rPr>
        <w:t>«Проекті муніципалітетів» (1775 </w:t>
      </w:r>
      <w:r w:rsidR="00AF1C45" w:rsidRPr="008B2D02">
        <w:rPr>
          <w:lang w:val="uk-UA"/>
        </w:rPr>
        <w:t>р.) Д. де Немур запропонував ієрархічну систему муніципалітетів, яка включала комуни, округи й провінції, підпорядковані державі</w:t>
      </w:r>
      <w:r w:rsidR="00AF1C45" w:rsidRPr="008B2D02">
        <w:rPr>
          <w:vertAlign w:val="superscript"/>
          <w:lang w:val="uk-UA"/>
        </w:rPr>
        <w:footnoteReference w:id="160"/>
      </w:r>
      <w:r w:rsidR="00AF1C45" w:rsidRPr="008B2D02">
        <w:rPr>
          <w:lang w:val="uk-UA"/>
        </w:rPr>
        <w:t xml:space="preserve">. </w:t>
      </w:r>
    </w:p>
    <w:p w14:paraId="54170AE2" w14:textId="1AE60CB5" w:rsidR="00FD593E" w:rsidRDefault="001C14DB" w:rsidP="00037AAA">
      <w:pPr>
        <w:spacing w:after="0" w:line="360" w:lineRule="auto"/>
        <w:ind w:firstLine="709"/>
        <w:jc w:val="both"/>
        <w:rPr>
          <w:lang w:val="uk-UA"/>
        </w:rPr>
      </w:pPr>
      <w:r>
        <w:rPr>
          <w:lang w:val="uk-UA"/>
        </w:rPr>
        <w:lastRenderedPageBreak/>
        <w:t>Дослідники Г. Штімпфл і Х. </w:t>
      </w:r>
      <w:r w:rsidR="00FD593E" w:rsidRPr="00FD593E">
        <w:rPr>
          <w:lang w:val="uk-UA"/>
        </w:rPr>
        <w:t xml:space="preserve">Шоллер </w:t>
      </w:r>
      <w:r w:rsidR="00037AAA">
        <w:rPr>
          <w:lang w:val="uk-UA"/>
        </w:rPr>
        <w:t>просували</w:t>
      </w:r>
      <w:r w:rsidR="00C26F44">
        <w:rPr>
          <w:lang w:val="uk-UA"/>
        </w:rPr>
        <w:t xml:space="preserve"> тезу</w:t>
      </w:r>
      <w:r w:rsidR="00FD593E" w:rsidRPr="00FD593E">
        <w:rPr>
          <w:lang w:val="uk-UA"/>
        </w:rPr>
        <w:t>, що вживання поняття «самоврядування» було пов’язане з подіями Великої французької революції</w:t>
      </w:r>
      <w:r w:rsidR="00D25240">
        <w:rPr>
          <w:rStyle w:val="ac"/>
          <w:lang w:val="uk-UA"/>
        </w:rPr>
        <w:footnoteReference w:id="161"/>
      </w:r>
      <w:r w:rsidR="00FD593E" w:rsidRPr="00FD593E">
        <w:rPr>
          <w:lang w:val="uk-UA"/>
        </w:rPr>
        <w:t>. Вважал</w:t>
      </w:r>
      <w:r w:rsidR="00FD593E">
        <w:rPr>
          <w:lang w:val="uk-UA"/>
        </w:rPr>
        <w:t>ося</w:t>
      </w:r>
      <w:r w:rsidR="00FD593E" w:rsidRPr="00FD593E">
        <w:rPr>
          <w:lang w:val="uk-UA"/>
        </w:rPr>
        <w:t xml:space="preserve">, що </w:t>
      </w:r>
      <w:r w:rsidR="00C26F44">
        <w:rPr>
          <w:lang w:val="uk-UA"/>
        </w:rPr>
        <w:t xml:space="preserve">саме </w:t>
      </w:r>
      <w:r w:rsidR="00FD593E" w:rsidRPr="00FD593E">
        <w:rPr>
          <w:lang w:val="uk-UA"/>
        </w:rPr>
        <w:t xml:space="preserve">революція відображала прагнення громад до самостійності у відносинах із державою. </w:t>
      </w:r>
      <w:r w:rsidR="009D038C">
        <w:rPr>
          <w:lang w:val="uk-UA"/>
        </w:rPr>
        <w:t>Проте</w:t>
      </w:r>
      <w:r w:rsidR="00037AAA">
        <w:rPr>
          <w:lang w:val="uk-UA"/>
        </w:rPr>
        <w:t>, у</w:t>
      </w:r>
      <w:r w:rsidR="00FD593E" w:rsidRPr="00FD593E">
        <w:rPr>
          <w:lang w:val="uk-UA"/>
        </w:rPr>
        <w:t xml:space="preserve"> французькому контексті </w:t>
      </w:r>
      <w:r w:rsidR="007C1915">
        <w:rPr>
          <w:lang w:val="uk-UA"/>
        </w:rPr>
        <w:t xml:space="preserve">здебільшого </w:t>
      </w:r>
      <w:r w:rsidR="00FD593E">
        <w:rPr>
          <w:lang w:val="uk-UA"/>
        </w:rPr>
        <w:t>до поняття міське самоврядування</w:t>
      </w:r>
      <w:r w:rsidR="00D25240">
        <w:rPr>
          <w:lang w:val="uk-UA"/>
        </w:rPr>
        <w:t xml:space="preserve"> </w:t>
      </w:r>
      <w:r w:rsidR="00FD593E" w:rsidRPr="00FD593E">
        <w:rPr>
          <w:lang w:val="uk-UA"/>
        </w:rPr>
        <w:t>застосовувалися</w:t>
      </w:r>
      <w:r w:rsidR="007C1915">
        <w:rPr>
          <w:lang w:val="uk-UA"/>
        </w:rPr>
        <w:t xml:space="preserve"> сполучення</w:t>
      </w:r>
      <w:r w:rsidR="00FD593E" w:rsidRPr="00FD593E">
        <w:rPr>
          <w:lang w:val="uk-UA"/>
        </w:rPr>
        <w:t xml:space="preserve"> «la decentralisation administrative» (адміністративна децентралізація) та «pouvoir local» (локальна або місцева влада), що означал</w:t>
      </w:r>
      <w:r w:rsidR="007C1915">
        <w:rPr>
          <w:lang w:val="uk-UA"/>
        </w:rPr>
        <w:t>о</w:t>
      </w:r>
      <w:r w:rsidR="00FD593E" w:rsidRPr="00FD593E">
        <w:rPr>
          <w:lang w:val="uk-UA"/>
        </w:rPr>
        <w:t xml:space="preserve"> передачу частини функцій з центру на периферію</w:t>
      </w:r>
      <w:r w:rsidR="00D25240">
        <w:rPr>
          <w:rStyle w:val="ac"/>
          <w:lang w:val="uk-UA"/>
        </w:rPr>
        <w:footnoteReference w:id="162"/>
      </w:r>
      <w:r w:rsidR="00FD593E" w:rsidRPr="00FD593E">
        <w:rPr>
          <w:lang w:val="uk-UA"/>
        </w:rPr>
        <w:t xml:space="preserve">. </w:t>
      </w:r>
    </w:p>
    <w:p w14:paraId="293043CA" w14:textId="77777777" w:rsidR="006A78CC" w:rsidRDefault="00FD593E" w:rsidP="00FD593E">
      <w:pPr>
        <w:numPr>
          <w:ilvl w:val="1"/>
          <w:numId w:val="0"/>
        </w:numPr>
        <w:spacing w:after="0" w:line="360" w:lineRule="auto"/>
        <w:ind w:firstLine="709"/>
        <w:contextualSpacing/>
        <w:jc w:val="both"/>
        <w:outlineLvl w:val="1"/>
        <w:rPr>
          <w:lang w:val="uk-UA"/>
        </w:rPr>
      </w:pPr>
      <w:r w:rsidRPr="008B2D02">
        <w:rPr>
          <w:lang w:val="uk-UA"/>
        </w:rPr>
        <w:t xml:space="preserve">Потужний вплив на розвиток теорії місцевого самоврядування мали представники утопічного соціалізму, філософи </w:t>
      </w:r>
      <w:r w:rsidRPr="008B2D02">
        <w:rPr>
          <w:rFonts w:cs="Times New Roman"/>
          <w:lang w:val="uk-UA"/>
        </w:rPr>
        <w:t>–</w:t>
      </w:r>
      <w:r w:rsidRPr="008B2D02">
        <w:rPr>
          <w:lang w:val="uk-UA"/>
        </w:rPr>
        <w:t xml:space="preserve"> Т. </w:t>
      </w:r>
      <w:r w:rsidR="001C14DB">
        <w:rPr>
          <w:lang w:val="uk-UA"/>
        </w:rPr>
        <w:t>Мор, Т. Кампанелла, Р. Оуен, О. </w:t>
      </w:r>
      <w:r w:rsidRPr="008B2D02">
        <w:rPr>
          <w:lang w:val="uk-UA"/>
        </w:rPr>
        <w:t>Сен-Симон</w:t>
      </w:r>
      <w:r w:rsidRPr="008B2D02">
        <w:rPr>
          <w:vertAlign w:val="superscript"/>
          <w:lang w:val="uk-UA"/>
        </w:rPr>
        <w:footnoteReference w:id="163"/>
      </w:r>
      <w:r w:rsidR="001C14DB">
        <w:rPr>
          <w:lang w:val="uk-UA"/>
        </w:rPr>
        <w:t xml:space="preserve">. </w:t>
      </w:r>
    </w:p>
    <w:p w14:paraId="016E898E" w14:textId="7ACFD96C" w:rsidR="00FD593E" w:rsidRPr="008B2D02" w:rsidRDefault="001C14DB" w:rsidP="00FD593E">
      <w:pPr>
        <w:numPr>
          <w:ilvl w:val="1"/>
          <w:numId w:val="0"/>
        </w:numPr>
        <w:spacing w:after="0" w:line="360" w:lineRule="auto"/>
        <w:ind w:firstLine="709"/>
        <w:contextualSpacing/>
        <w:jc w:val="both"/>
        <w:outlineLvl w:val="1"/>
        <w:rPr>
          <w:lang w:val="uk-UA"/>
        </w:rPr>
      </w:pPr>
      <w:r>
        <w:rPr>
          <w:lang w:val="uk-UA"/>
        </w:rPr>
        <w:t>Соціаліст Франсуа-Марі-Шарль </w:t>
      </w:r>
      <w:r w:rsidR="00FD593E" w:rsidRPr="008B2D02">
        <w:rPr>
          <w:lang w:val="uk-UA"/>
        </w:rPr>
        <w:t>Фур'є головним своїм здобутком вважав відкриття Пювої форми організації суспільства – асоціації, яку він називав Соціальною Гармонією. Майбутній суспільний лад Фур'є пов'</w:t>
      </w:r>
      <w:r w:rsidR="00FD593E">
        <w:rPr>
          <w:lang w:val="uk-UA"/>
        </w:rPr>
        <w:t>язував</w:t>
      </w:r>
      <w:r w:rsidR="00FD593E" w:rsidRPr="008B2D02">
        <w:rPr>
          <w:lang w:val="uk-UA"/>
        </w:rPr>
        <w:t xml:space="preserve"> із часом, коли основою суспільства стануть асоціації </w:t>
      </w:r>
      <w:r w:rsidR="00FD593E" w:rsidRPr="008B2D02">
        <w:rPr>
          <w:rFonts w:cs="Times New Roman"/>
          <w:lang w:val="uk-UA"/>
        </w:rPr>
        <w:t>–</w:t>
      </w:r>
      <w:r w:rsidR="00FD593E" w:rsidRPr="008B2D02">
        <w:rPr>
          <w:lang w:val="uk-UA"/>
        </w:rPr>
        <w:t xml:space="preserve"> «фаланги» — придатні середовища, де люди зможуть мати всі умови для праці й усебічного розвитку</w:t>
      </w:r>
      <w:r w:rsidR="00FD593E" w:rsidRPr="008B2D02">
        <w:rPr>
          <w:vertAlign w:val="superscript"/>
          <w:lang w:val="uk-UA"/>
        </w:rPr>
        <w:footnoteReference w:id="164"/>
      </w:r>
      <w:r w:rsidR="00FD593E" w:rsidRPr="008B2D02">
        <w:rPr>
          <w:lang w:val="uk-UA"/>
        </w:rPr>
        <w:t>. Однак, найбільший внесок у доктрину «народоправних громад» зробив автор теорії народного суверенітет</w:t>
      </w:r>
      <w:r w:rsidR="00D060BE">
        <w:rPr>
          <w:lang w:val="uk-UA"/>
        </w:rPr>
        <w:t>у та суспільного договору Ж. </w:t>
      </w:r>
      <w:r w:rsidR="00501A35">
        <w:rPr>
          <w:lang w:val="uk-UA"/>
        </w:rPr>
        <w:t>Ж. </w:t>
      </w:r>
      <w:r w:rsidR="00FD593E" w:rsidRPr="008B2D02">
        <w:rPr>
          <w:lang w:val="uk-UA"/>
        </w:rPr>
        <w:t>Руссо</w:t>
      </w:r>
      <w:r w:rsidR="00FD593E">
        <w:rPr>
          <w:lang w:val="uk-UA"/>
        </w:rPr>
        <w:t>.</w:t>
      </w:r>
      <w:r w:rsidR="00FD593E" w:rsidRPr="008B2D02">
        <w:rPr>
          <w:lang w:val="uk-UA"/>
        </w:rPr>
        <w:t xml:space="preserve"> </w:t>
      </w:r>
      <w:r w:rsidR="00FD593E">
        <w:rPr>
          <w:lang w:val="uk-UA"/>
        </w:rPr>
        <w:t>У</w:t>
      </w:r>
      <w:r w:rsidR="00FD593E" w:rsidRPr="008B2D02">
        <w:rPr>
          <w:lang w:val="uk-UA"/>
        </w:rPr>
        <w:t xml:space="preserve"> відомій праці «</w:t>
      </w:r>
      <w:r w:rsidR="00FD593E">
        <w:rPr>
          <w:lang w:val="uk-UA"/>
        </w:rPr>
        <w:t>Проект конституції для Корсики»,</w:t>
      </w:r>
      <w:r w:rsidR="00FD593E" w:rsidRPr="008B2D02">
        <w:rPr>
          <w:lang w:val="uk-UA"/>
        </w:rPr>
        <w:t xml:space="preserve"> </w:t>
      </w:r>
      <w:r w:rsidR="00FD593E">
        <w:rPr>
          <w:lang w:val="uk-UA"/>
        </w:rPr>
        <w:t>ф</w:t>
      </w:r>
      <w:r w:rsidR="00FD593E" w:rsidRPr="008B2D02">
        <w:rPr>
          <w:lang w:val="uk-UA"/>
        </w:rPr>
        <w:t xml:space="preserve">ілософ формулює основні думки про організацію місцевої влади: «Міста та їх мешканці так само як феоди та їх власники, не повинні зберігати ніяких особливих привілеїв. Всі на острові (Корсика – </w:t>
      </w:r>
      <w:r w:rsidR="00FD593E" w:rsidRPr="00CD06DC">
        <w:rPr>
          <w:i/>
          <w:lang w:val="uk-UA"/>
        </w:rPr>
        <w:t>прим. автора</w:t>
      </w:r>
      <w:r w:rsidR="00FD593E" w:rsidRPr="008B2D02">
        <w:rPr>
          <w:lang w:val="uk-UA"/>
        </w:rPr>
        <w:t>) повинні мати однакові права, нести однакові повинності, а острів має перетворитися цілком і повністю на те, що іменують місцевою назвою: Terra di commune»</w:t>
      </w:r>
      <w:r w:rsidR="00FD593E" w:rsidRPr="008B2D02">
        <w:rPr>
          <w:vertAlign w:val="superscript"/>
          <w:lang w:val="uk-UA"/>
        </w:rPr>
        <w:footnoteReference w:id="165"/>
      </w:r>
      <w:r w:rsidR="00486480">
        <w:rPr>
          <w:lang w:val="uk-UA"/>
        </w:rPr>
        <w:t>.</w:t>
      </w:r>
    </w:p>
    <w:p w14:paraId="089FACE2" w14:textId="2BAA2C33" w:rsidR="00FD593E" w:rsidRPr="005D3B2C" w:rsidRDefault="00FD593E" w:rsidP="00FD593E">
      <w:pPr>
        <w:numPr>
          <w:ilvl w:val="1"/>
          <w:numId w:val="0"/>
        </w:numPr>
        <w:spacing w:after="0" w:line="360" w:lineRule="auto"/>
        <w:ind w:firstLine="709"/>
        <w:contextualSpacing/>
        <w:jc w:val="both"/>
        <w:outlineLvl w:val="1"/>
        <w:rPr>
          <w:lang w:val="uk-UA"/>
        </w:rPr>
      </w:pPr>
      <w:r w:rsidRPr="005D3B2C">
        <w:rPr>
          <w:lang w:val="uk-UA"/>
        </w:rPr>
        <w:lastRenderedPageBreak/>
        <w:t>До класичних філософських праць, як об'єктів наукової рефлексії</w:t>
      </w:r>
      <w:r w:rsidR="00501A35" w:rsidRPr="005D3B2C">
        <w:rPr>
          <w:lang w:val="uk-UA"/>
        </w:rPr>
        <w:t>, слід також віднести роботи Г. </w:t>
      </w:r>
      <w:r w:rsidRPr="005D3B2C">
        <w:rPr>
          <w:lang w:val="uk-UA"/>
        </w:rPr>
        <w:t>Гегеля</w:t>
      </w:r>
      <w:r w:rsidRPr="005D3B2C">
        <w:rPr>
          <w:vertAlign w:val="superscript"/>
          <w:lang w:val="uk-UA"/>
        </w:rPr>
        <w:footnoteReference w:id="166"/>
      </w:r>
      <w:r w:rsidRPr="005D3B2C">
        <w:rPr>
          <w:lang w:val="uk-UA"/>
        </w:rPr>
        <w:t>, Дж.</w:t>
      </w:r>
      <w:r w:rsidR="00D63564">
        <w:rPr>
          <w:lang w:val="uk-UA"/>
        </w:rPr>
        <w:t> Локка, Й. Канта, А. Сміта, К.</w:t>
      </w:r>
      <w:r w:rsidRPr="005D3B2C">
        <w:rPr>
          <w:lang w:val="uk-UA"/>
        </w:rPr>
        <w:t> Гельвеція, В. Гумбольдта</w:t>
      </w:r>
      <w:r w:rsidRPr="005D3B2C">
        <w:rPr>
          <w:vertAlign w:val="superscript"/>
          <w:lang w:val="uk-UA"/>
        </w:rPr>
        <w:footnoteReference w:id="167"/>
      </w:r>
      <w:r w:rsidRPr="005D3B2C">
        <w:rPr>
          <w:lang w:val="uk-UA"/>
        </w:rPr>
        <w:t>, Ф. Броделя</w:t>
      </w:r>
      <w:r w:rsidRPr="005D3B2C">
        <w:rPr>
          <w:vertAlign w:val="superscript"/>
          <w:lang w:val="uk-UA"/>
        </w:rPr>
        <w:footnoteReference w:id="168"/>
      </w:r>
      <w:r w:rsidRPr="005D3B2C">
        <w:rPr>
          <w:lang w:val="uk-UA"/>
        </w:rPr>
        <w:t>. Ці теоретики обґрунтовували широкі соціально-філософські погляди на власність з акцентом на свободу як істинний дух власності</w:t>
      </w:r>
      <w:r w:rsidRPr="005D3B2C">
        <w:rPr>
          <w:vertAlign w:val="superscript"/>
          <w:lang w:val="uk-UA"/>
        </w:rPr>
        <w:footnoteReference w:id="169"/>
      </w:r>
      <w:r w:rsidRPr="005D3B2C">
        <w:rPr>
          <w:lang w:val="uk-UA"/>
        </w:rPr>
        <w:t>.</w:t>
      </w:r>
    </w:p>
    <w:p w14:paraId="414F8318" w14:textId="6B6F78E1" w:rsidR="00272F2C" w:rsidRPr="005D3B2C" w:rsidRDefault="00E20365" w:rsidP="00581969">
      <w:pPr>
        <w:numPr>
          <w:ilvl w:val="1"/>
          <w:numId w:val="0"/>
        </w:numPr>
        <w:spacing w:after="0" w:line="360" w:lineRule="auto"/>
        <w:ind w:firstLine="709"/>
        <w:contextualSpacing/>
        <w:jc w:val="both"/>
        <w:outlineLvl w:val="1"/>
        <w:rPr>
          <w:lang w:val="uk-UA"/>
        </w:rPr>
      </w:pPr>
      <w:r w:rsidRPr="005D3B2C">
        <w:rPr>
          <w:lang w:val="uk-UA"/>
        </w:rPr>
        <w:t>Т</w:t>
      </w:r>
      <w:r w:rsidR="003B16B3" w:rsidRPr="005D3B2C">
        <w:rPr>
          <w:lang w:val="uk-UA"/>
        </w:rPr>
        <w:t xml:space="preserve">еоретична концепція, що мала значний вплив на становлення і </w:t>
      </w:r>
      <w:r w:rsidRPr="005D3B2C">
        <w:rPr>
          <w:lang w:val="uk-UA"/>
        </w:rPr>
        <w:t xml:space="preserve">подальше </w:t>
      </w:r>
      <w:r w:rsidR="003B16B3" w:rsidRPr="005D3B2C">
        <w:rPr>
          <w:lang w:val="uk-UA"/>
        </w:rPr>
        <w:t xml:space="preserve">формування місцевого самоврядування, а також на розвиток законодавства </w:t>
      </w:r>
      <w:r w:rsidR="00C93BE0" w:rsidRPr="005D3B2C">
        <w:rPr>
          <w:lang w:val="uk-UA"/>
        </w:rPr>
        <w:t>у</w:t>
      </w:r>
      <w:r w:rsidR="00C93BE0" w:rsidRPr="005D3B2C">
        <w:t xml:space="preserve"> </w:t>
      </w:r>
      <w:r w:rsidR="003B16B3" w:rsidRPr="005D3B2C">
        <w:rPr>
          <w:lang w:val="uk-UA"/>
        </w:rPr>
        <w:t>першій половині ХІХ століття</w:t>
      </w:r>
      <w:r w:rsidR="00C93BE0" w:rsidRPr="005D3B2C">
        <w:rPr>
          <w:lang w:val="uk-UA"/>
        </w:rPr>
        <w:t>,</w:t>
      </w:r>
      <w:r w:rsidR="003B16B3" w:rsidRPr="005D3B2C">
        <w:rPr>
          <w:lang w:val="uk-UA"/>
        </w:rPr>
        <w:t xml:space="preserve"> у рамках теорії вільної громади (теорії природних прав громади)</w:t>
      </w:r>
      <w:r w:rsidR="003B16B3" w:rsidRPr="005D3B2C">
        <w:rPr>
          <w:rStyle w:val="ac"/>
          <w:lang w:val="uk-UA"/>
        </w:rPr>
        <w:footnoteReference w:id="170"/>
      </w:r>
      <w:r w:rsidR="003B16B3" w:rsidRPr="005D3B2C">
        <w:rPr>
          <w:lang w:val="uk-UA"/>
        </w:rPr>
        <w:t>, зосереджувалася на ідеї міської громади, яка спиралася на природне право та визнавала громаду як природно сформований організм. Ця концепція підкреслювала незалежність громади від держави і розглядала її як самодостатн</w:t>
      </w:r>
      <w:r w:rsidR="0028573B" w:rsidRPr="005D3B2C">
        <w:rPr>
          <w:lang w:val="uk-UA"/>
        </w:rPr>
        <w:t>і</w:t>
      </w:r>
      <w:r w:rsidR="003B16B3" w:rsidRPr="005D3B2C">
        <w:rPr>
          <w:lang w:val="uk-UA"/>
        </w:rPr>
        <w:t xml:space="preserve"> та природно існуюч</w:t>
      </w:r>
      <w:r w:rsidR="0028573B" w:rsidRPr="005D3B2C">
        <w:rPr>
          <w:lang w:val="uk-UA"/>
        </w:rPr>
        <w:t>і</w:t>
      </w:r>
      <w:r w:rsidR="003B16B3" w:rsidRPr="005D3B2C">
        <w:rPr>
          <w:lang w:val="uk-UA"/>
        </w:rPr>
        <w:t xml:space="preserve"> юридичн</w:t>
      </w:r>
      <w:r w:rsidR="0028573B" w:rsidRPr="005D3B2C">
        <w:rPr>
          <w:lang w:val="uk-UA"/>
        </w:rPr>
        <w:t>і</w:t>
      </w:r>
      <w:r w:rsidR="003B16B3" w:rsidRPr="005D3B2C">
        <w:rPr>
          <w:lang w:val="uk-UA"/>
        </w:rPr>
        <w:t xml:space="preserve"> та соціальн</w:t>
      </w:r>
      <w:r w:rsidR="0028573B" w:rsidRPr="005D3B2C">
        <w:rPr>
          <w:lang w:val="uk-UA"/>
        </w:rPr>
        <w:t>і</w:t>
      </w:r>
      <w:r w:rsidR="003B16B3" w:rsidRPr="005D3B2C">
        <w:rPr>
          <w:lang w:val="uk-UA"/>
        </w:rPr>
        <w:t xml:space="preserve"> одиниц</w:t>
      </w:r>
      <w:r w:rsidR="0028573B" w:rsidRPr="005D3B2C">
        <w:rPr>
          <w:lang w:val="uk-UA"/>
        </w:rPr>
        <w:t>і</w:t>
      </w:r>
      <w:r w:rsidR="003B16B3" w:rsidRPr="005D3B2C">
        <w:rPr>
          <w:lang w:val="uk-UA"/>
        </w:rPr>
        <w:t xml:space="preserve">. </w:t>
      </w:r>
      <w:r w:rsidR="00272F2C" w:rsidRPr="005D3B2C">
        <w:rPr>
          <w:lang w:val="uk-UA"/>
        </w:rPr>
        <w:t>Її творцями вважаються Ж.-Г. Туре, Э. Мейєр, О. Лабанд, О. Ресслер</w:t>
      </w:r>
      <w:r w:rsidR="000652AB" w:rsidRPr="005D3B2C">
        <w:rPr>
          <w:rStyle w:val="ac"/>
          <w:lang w:val="uk-UA"/>
        </w:rPr>
        <w:footnoteReference w:id="171"/>
      </w:r>
      <w:r w:rsidR="00272F2C" w:rsidRPr="005D3B2C">
        <w:rPr>
          <w:lang w:val="uk-UA"/>
        </w:rPr>
        <w:t>. Однак, основні положенн</w:t>
      </w:r>
      <w:r w:rsidR="00D63564">
        <w:rPr>
          <w:lang w:val="uk-UA"/>
        </w:rPr>
        <w:t xml:space="preserve">я </w:t>
      </w:r>
      <w:r w:rsidR="00690576">
        <w:rPr>
          <w:lang w:val="uk-UA"/>
        </w:rPr>
        <w:t xml:space="preserve">теорії </w:t>
      </w:r>
      <w:r w:rsidR="00D63564">
        <w:rPr>
          <w:lang w:val="uk-UA"/>
        </w:rPr>
        <w:t>були сформульовані Ж.-</w:t>
      </w:r>
      <w:r w:rsidR="00272F2C" w:rsidRPr="005D3B2C">
        <w:rPr>
          <w:lang w:val="uk-UA"/>
        </w:rPr>
        <w:t>Г. Туре в доповіді щодо законопроекту про реформу місцевого управління на Національних зборах Франції у 1790</w:t>
      </w:r>
      <w:r w:rsidR="00A85271">
        <w:rPr>
          <w:lang w:val="uk-UA"/>
        </w:rPr>
        <w:t> </w:t>
      </w:r>
      <w:r w:rsidR="00272F2C" w:rsidRPr="005D3B2C">
        <w:rPr>
          <w:lang w:val="uk-UA"/>
        </w:rPr>
        <w:t>р., та знайшли своє відображення у положеннях Конституції Бельгії 1831</w:t>
      </w:r>
      <w:r w:rsidR="00A85271">
        <w:rPr>
          <w:lang w:val="uk-UA"/>
        </w:rPr>
        <w:t> </w:t>
      </w:r>
      <w:r w:rsidR="00272F2C" w:rsidRPr="005D3B2C">
        <w:rPr>
          <w:lang w:val="uk-UA"/>
        </w:rPr>
        <w:t>р. щодо особливої «громадівської влади»</w:t>
      </w:r>
      <w:r w:rsidR="00272F2C" w:rsidRPr="005D3B2C">
        <w:rPr>
          <w:vertAlign w:val="superscript"/>
          <w:lang w:val="uk-UA"/>
        </w:rPr>
        <w:footnoteReference w:id="172"/>
      </w:r>
      <w:r w:rsidR="00272F2C" w:rsidRPr="005D3B2C">
        <w:rPr>
          <w:lang w:val="uk-UA"/>
        </w:rPr>
        <w:t>.</w:t>
      </w:r>
    </w:p>
    <w:p w14:paraId="0CBF36F2" w14:textId="5E26DD5E" w:rsidR="006C45DB" w:rsidRPr="00272F2C" w:rsidRDefault="00272F2C" w:rsidP="006C45DB">
      <w:pPr>
        <w:numPr>
          <w:ilvl w:val="1"/>
          <w:numId w:val="0"/>
        </w:numPr>
        <w:spacing w:after="0" w:line="360" w:lineRule="auto"/>
        <w:ind w:firstLine="709"/>
        <w:contextualSpacing/>
        <w:jc w:val="both"/>
        <w:outlineLvl w:val="1"/>
        <w:rPr>
          <w:lang w:val="uk-UA"/>
        </w:rPr>
      </w:pPr>
      <w:r w:rsidRPr="00272F2C">
        <w:rPr>
          <w:lang w:val="uk-UA"/>
        </w:rPr>
        <w:t xml:space="preserve">В Україні прибічником громадівської теорії місцевого </w:t>
      </w:r>
      <w:r w:rsidR="00D52763">
        <w:rPr>
          <w:lang w:val="uk-UA"/>
        </w:rPr>
        <w:t>самоврядування був український в</w:t>
      </w:r>
      <w:r w:rsidR="00200466">
        <w:rPr>
          <w:lang w:val="uk-UA"/>
        </w:rPr>
        <w:t>чений М.</w:t>
      </w:r>
      <w:r w:rsidRPr="00272F2C">
        <w:rPr>
          <w:lang w:val="uk-UA"/>
        </w:rPr>
        <w:t> Драгоманов, який і сформулював концепцію федерації вільних громад. У своїй праці «Історична Польща і великоруська демокра</w:t>
      </w:r>
      <w:r w:rsidR="00D52763">
        <w:rPr>
          <w:lang w:val="uk-UA"/>
        </w:rPr>
        <w:t>тія» він обґрунтовував</w:t>
      </w:r>
      <w:r w:rsidRPr="00272F2C">
        <w:rPr>
          <w:lang w:val="uk-UA"/>
        </w:rPr>
        <w:t xml:space="preserve"> ряд важливих принципів локальної демократії: </w:t>
      </w:r>
      <w:r w:rsidRPr="00272F2C">
        <w:rPr>
          <w:lang w:val="uk-UA"/>
        </w:rPr>
        <w:lastRenderedPageBreak/>
        <w:t>врахування національних особливостей кожної країни; самоуправління общин і областей у побудованій «знизу догори» у політично вільній державі; свобода всіх «живих складових частин народу», взаємозалежність політичної свободи і місцевого самоврядування</w:t>
      </w:r>
      <w:r w:rsidRPr="00272F2C">
        <w:rPr>
          <w:vertAlign w:val="superscript"/>
          <w:lang w:val="uk-UA"/>
        </w:rPr>
        <w:footnoteReference w:id="173"/>
      </w:r>
      <w:r w:rsidRPr="00272F2C">
        <w:rPr>
          <w:lang w:val="uk-UA"/>
        </w:rPr>
        <w:t>.</w:t>
      </w:r>
      <w:r w:rsidR="006C45DB" w:rsidRPr="006C45DB">
        <w:rPr>
          <w:lang w:val="uk-UA"/>
        </w:rPr>
        <w:t xml:space="preserve"> </w:t>
      </w:r>
      <w:r w:rsidR="00245726" w:rsidRPr="00245726">
        <w:rPr>
          <w:lang w:val="uk-UA"/>
        </w:rPr>
        <w:t xml:space="preserve">Негативним аспектом громадянської теорії було те, що, визнаючи природні та невід’ємні права громади, фактично визнавався її суверенітет, що є неможливим за умов існування держави </w:t>
      </w:r>
      <w:r w:rsidR="00245726">
        <w:rPr>
          <w:lang w:val="uk-UA"/>
        </w:rPr>
        <w:t>або призводить до її руйнування</w:t>
      </w:r>
      <w:r w:rsidR="006C45DB" w:rsidRPr="00272F2C">
        <w:rPr>
          <w:vertAlign w:val="superscript"/>
          <w:lang w:val="uk-UA"/>
        </w:rPr>
        <w:footnoteReference w:id="174"/>
      </w:r>
      <w:r w:rsidR="006C45DB" w:rsidRPr="00272F2C">
        <w:rPr>
          <w:lang w:val="uk-UA"/>
        </w:rPr>
        <w:t>.</w:t>
      </w:r>
    </w:p>
    <w:p w14:paraId="7C139DF5" w14:textId="797D03EE" w:rsidR="00272F2C" w:rsidRPr="00272F2C" w:rsidRDefault="00272F2C" w:rsidP="00272F2C">
      <w:pPr>
        <w:numPr>
          <w:ilvl w:val="1"/>
          <w:numId w:val="0"/>
        </w:numPr>
        <w:spacing w:after="0" w:line="360" w:lineRule="auto"/>
        <w:ind w:firstLine="709"/>
        <w:contextualSpacing/>
        <w:jc w:val="both"/>
        <w:outlineLvl w:val="1"/>
        <w:rPr>
          <w:rFonts w:cs="Times New Roman"/>
          <w:szCs w:val="28"/>
          <w:lang w:val="uk-UA"/>
        </w:rPr>
      </w:pPr>
      <w:r w:rsidRPr="00272F2C">
        <w:rPr>
          <w:lang w:val="uk-UA"/>
        </w:rPr>
        <w:t>На зміну теорії вільної громади прийшла громадська (господарська) теорія самоврядування. Ця теорія виходила з ідеї протиставлення держави і громади, проте дещо коригувала її. Її творцями вважаються Р. фон Моль</w:t>
      </w:r>
      <w:r w:rsidRPr="00272F2C">
        <w:rPr>
          <w:vertAlign w:val="superscript"/>
          <w:lang w:val="uk-UA"/>
        </w:rPr>
        <w:footnoteReference w:id="175"/>
      </w:r>
      <w:r w:rsidRPr="00272F2C">
        <w:rPr>
          <w:lang w:val="uk-UA"/>
        </w:rPr>
        <w:t xml:space="preserve"> та О. Ресслер</w:t>
      </w:r>
      <w:r w:rsidRPr="00272F2C">
        <w:rPr>
          <w:vertAlign w:val="superscript"/>
          <w:lang w:val="uk-UA"/>
        </w:rPr>
        <w:footnoteReference w:id="176"/>
      </w:r>
      <w:r w:rsidRPr="00272F2C">
        <w:rPr>
          <w:lang w:val="uk-UA"/>
        </w:rPr>
        <w:t xml:space="preserve">. </w:t>
      </w:r>
      <w:r w:rsidRPr="00272F2C">
        <w:rPr>
          <w:rFonts w:cs="Times New Roman"/>
          <w:szCs w:val="28"/>
          <w:lang w:val="uk-UA"/>
        </w:rPr>
        <w:t xml:space="preserve">Розробкою проблем міського громадського управління в дусі самоврядної теорії займався </w:t>
      </w:r>
      <w:bookmarkStart w:id="17" w:name="_Hlk191194342"/>
      <w:r w:rsidR="00380465">
        <w:rPr>
          <w:rFonts w:cs="Times New Roman"/>
          <w:szCs w:val="28"/>
          <w:lang w:val="uk-UA"/>
        </w:rPr>
        <w:t>Г. </w:t>
      </w:r>
      <w:r w:rsidRPr="00272F2C">
        <w:rPr>
          <w:rFonts w:cs="Times New Roman"/>
          <w:szCs w:val="28"/>
          <w:lang w:val="uk-UA"/>
        </w:rPr>
        <w:t>Шрейдер</w:t>
      </w:r>
      <w:bookmarkEnd w:id="17"/>
      <w:r w:rsidRPr="00272F2C">
        <w:rPr>
          <w:rFonts w:cs="Times New Roman"/>
          <w:szCs w:val="28"/>
          <w:vertAlign w:val="superscript"/>
          <w:lang w:val="uk-UA"/>
        </w:rPr>
        <w:footnoteReference w:id="177"/>
      </w:r>
      <w:r w:rsidRPr="00272F2C">
        <w:rPr>
          <w:rFonts w:cs="Times New Roman"/>
          <w:szCs w:val="28"/>
          <w:lang w:val="uk-UA"/>
        </w:rPr>
        <w:t>. У своїх дослідженнях вчений-теоретик визначив поняття «місто», та надав</w:t>
      </w:r>
      <w:r w:rsidR="00B12DD8">
        <w:rPr>
          <w:rFonts w:cs="Times New Roman"/>
          <w:szCs w:val="28"/>
          <w:lang w:val="uk-UA"/>
        </w:rPr>
        <w:t>ав</w:t>
      </w:r>
      <w:r w:rsidRPr="00272F2C">
        <w:rPr>
          <w:rFonts w:cs="Times New Roman"/>
          <w:szCs w:val="28"/>
          <w:lang w:val="uk-UA"/>
        </w:rPr>
        <w:t xml:space="preserve"> досить детальну характеристику через призму станового складу міських жителів у дореформений період.</w:t>
      </w:r>
    </w:p>
    <w:p w14:paraId="179FBA8D" w14:textId="433063F2" w:rsidR="00272F2C" w:rsidRPr="00272F2C" w:rsidRDefault="00272F2C" w:rsidP="00272F2C">
      <w:pPr>
        <w:numPr>
          <w:ilvl w:val="1"/>
          <w:numId w:val="0"/>
        </w:numPr>
        <w:spacing w:after="0" w:line="360" w:lineRule="auto"/>
        <w:ind w:firstLine="709"/>
        <w:contextualSpacing/>
        <w:jc w:val="both"/>
        <w:outlineLvl w:val="1"/>
        <w:rPr>
          <w:rFonts w:asciiTheme="minorHAnsi" w:hAnsiTheme="minorHAnsi"/>
          <w:sz w:val="22"/>
          <w:lang w:val="uk-UA"/>
        </w:rPr>
      </w:pPr>
      <w:r w:rsidRPr="00272F2C">
        <w:rPr>
          <w:rFonts w:cs="Times New Roman"/>
          <w:szCs w:val="28"/>
          <w:lang w:val="uk-UA"/>
        </w:rPr>
        <w:t>Звертаючись до основних висновків означених досліджень</w:t>
      </w:r>
      <w:r w:rsidR="00C93BE0">
        <w:rPr>
          <w:rFonts w:cs="Times New Roman"/>
          <w:szCs w:val="28"/>
          <w:lang w:val="uk-UA"/>
        </w:rPr>
        <w:t>,</w:t>
      </w:r>
      <w:r w:rsidRPr="00272F2C">
        <w:rPr>
          <w:rFonts w:cs="Times New Roman"/>
          <w:szCs w:val="28"/>
          <w:lang w:val="uk-UA"/>
        </w:rPr>
        <w:t xml:space="preserve"> </w:t>
      </w:r>
      <w:r w:rsidR="00132F15">
        <w:rPr>
          <w:rFonts w:cs="Times New Roman"/>
          <w:szCs w:val="28"/>
          <w:lang w:val="uk-UA"/>
        </w:rPr>
        <w:t>імперський</w:t>
      </w:r>
      <w:r w:rsidRPr="00272F2C">
        <w:rPr>
          <w:rFonts w:cs="Times New Roman"/>
          <w:szCs w:val="28"/>
          <w:lang w:val="uk-UA"/>
        </w:rPr>
        <w:t xml:space="preserve"> містознавець І. Дитятін</w:t>
      </w:r>
      <w:r w:rsidRPr="00272F2C">
        <w:rPr>
          <w:rFonts w:cs="Times New Roman"/>
          <w:szCs w:val="28"/>
          <w:vertAlign w:val="superscript"/>
          <w:lang w:val="uk-UA"/>
        </w:rPr>
        <w:footnoteReference w:id="178"/>
      </w:r>
      <w:r w:rsidRPr="00272F2C">
        <w:rPr>
          <w:rFonts w:cs="Times New Roman"/>
          <w:szCs w:val="28"/>
          <w:lang w:val="uk-UA"/>
        </w:rPr>
        <w:t xml:space="preserve"> негативно поставився до позицій</w:t>
      </w:r>
      <w:r w:rsidRPr="00272F2C">
        <w:rPr>
          <w:rFonts w:asciiTheme="minorHAnsi" w:hAnsiTheme="minorHAnsi"/>
          <w:sz w:val="22"/>
          <w:lang w:val="uk-UA"/>
        </w:rPr>
        <w:t xml:space="preserve"> </w:t>
      </w:r>
      <w:r w:rsidR="00380465">
        <w:rPr>
          <w:rFonts w:cs="Times New Roman"/>
          <w:szCs w:val="28"/>
          <w:lang w:val="uk-UA"/>
        </w:rPr>
        <w:t>Г. </w:t>
      </w:r>
      <w:r w:rsidRPr="00272F2C">
        <w:rPr>
          <w:rFonts w:cs="Times New Roman"/>
          <w:szCs w:val="28"/>
          <w:lang w:val="uk-UA"/>
        </w:rPr>
        <w:t>Шрейдера, певною мірою не погоджуючись із точкою зору на міськ</w:t>
      </w:r>
      <w:r w:rsidR="00620794">
        <w:rPr>
          <w:rFonts w:cs="Times New Roman"/>
          <w:szCs w:val="28"/>
          <w:lang w:val="uk-UA"/>
        </w:rPr>
        <w:t>і положення 1785 і 1870 </w:t>
      </w:r>
      <w:r w:rsidR="00C93BE0">
        <w:rPr>
          <w:rFonts w:cs="Times New Roman"/>
          <w:szCs w:val="28"/>
          <w:lang w:val="uk-UA"/>
        </w:rPr>
        <w:t xml:space="preserve">рр. Вчений </w:t>
      </w:r>
      <w:r w:rsidRPr="00272F2C">
        <w:rPr>
          <w:rFonts w:cs="Times New Roman"/>
          <w:szCs w:val="28"/>
          <w:lang w:val="uk-UA"/>
        </w:rPr>
        <w:t>піддав критиці прибічників реакційних заходів, спрямованих на обмеження прав самоврядування</w:t>
      </w:r>
      <w:r w:rsidRPr="00272F2C">
        <w:rPr>
          <w:rFonts w:cs="Times New Roman"/>
          <w:szCs w:val="28"/>
          <w:vertAlign w:val="superscript"/>
          <w:lang w:val="uk-UA"/>
        </w:rPr>
        <w:footnoteReference w:id="179"/>
      </w:r>
      <w:r w:rsidR="00620794">
        <w:rPr>
          <w:rFonts w:cs="Times New Roman"/>
          <w:szCs w:val="28"/>
          <w:lang w:val="uk-UA"/>
        </w:rPr>
        <w:t>.</w:t>
      </w:r>
      <w:r w:rsidRPr="00272F2C">
        <w:rPr>
          <w:rFonts w:cs="Times New Roman"/>
          <w:szCs w:val="28"/>
          <w:lang w:val="uk-UA"/>
        </w:rPr>
        <w:t xml:space="preserve"> Однак, попри гостру критику, </w:t>
      </w:r>
      <w:r w:rsidR="00B12DD8">
        <w:rPr>
          <w:rFonts w:cs="Times New Roman"/>
          <w:szCs w:val="28"/>
          <w:lang w:val="uk-UA"/>
        </w:rPr>
        <w:t xml:space="preserve">означені </w:t>
      </w:r>
      <w:r w:rsidRPr="00272F2C">
        <w:rPr>
          <w:rFonts w:cs="Times New Roman"/>
          <w:szCs w:val="28"/>
          <w:lang w:val="uk-UA"/>
        </w:rPr>
        <w:t>напрацювання</w:t>
      </w:r>
      <w:r w:rsidRPr="00272F2C">
        <w:rPr>
          <w:lang w:val="uk-UA"/>
        </w:rPr>
        <w:t xml:space="preserve"> цієї теорії внесли значний вклад у розвиток ідей </w:t>
      </w:r>
      <w:r w:rsidRPr="00272F2C">
        <w:rPr>
          <w:lang w:val="uk-UA"/>
        </w:rPr>
        <w:lastRenderedPageBreak/>
        <w:t>самоврядування, підкреслюючи важливість активної ролі місцевих громад у суспільному житті та управлінні містами</w:t>
      </w:r>
      <w:r w:rsidRPr="00272F2C">
        <w:rPr>
          <w:vertAlign w:val="superscript"/>
          <w:lang w:val="uk-UA"/>
        </w:rPr>
        <w:footnoteReference w:id="180"/>
      </w:r>
      <w:r w:rsidRPr="00272F2C">
        <w:rPr>
          <w:lang w:val="uk-UA"/>
        </w:rPr>
        <w:t>.</w:t>
      </w:r>
      <w:r w:rsidRPr="00272F2C">
        <w:rPr>
          <w:rFonts w:asciiTheme="minorHAnsi" w:hAnsiTheme="minorHAnsi"/>
          <w:sz w:val="22"/>
          <w:lang w:val="uk-UA"/>
        </w:rPr>
        <w:t xml:space="preserve"> </w:t>
      </w:r>
    </w:p>
    <w:p w14:paraId="6FAEE184" w14:textId="66AA6B07" w:rsidR="002E12DA" w:rsidRPr="005D3B2C" w:rsidRDefault="00272F2C" w:rsidP="00C34AC6">
      <w:pPr>
        <w:spacing w:after="0" w:line="360" w:lineRule="auto"/>
        <w:ind w:firstLine="709"/>
        <w:jc w:val="both"/>
        <w:rPr>
          <w:lang w:val="uk-UA"/>
        </w:rPr>
      </w:pPr>
      <w:r w:rsidRPr="005D3B2C">
        <w:rPr>
          <w:lang w:val="uk-UA"/>
        </w:rPr>
        <w:t xml:space="preserve">З середини XIX ст. розпочала формування нова теорія </w:t>
      </w:r>
      <w:r w:rsidRPr="005D3B2C">
        <w:rPr>
          <w:rFonts w:cs="Times New Roman"/>
          <w:lang w:val="uk-UA"/>
        </w:rPr>
        <w:t>–</w:t>
      </w:r>
      <w:r w:rsidRPr="005D3B2C">
        <w:rPr>
          <w:lang w:val="uk-UA"/>
        </w:rPr>
        <w:t xml:space="preserve"> державницька або теорія самоврядування. Її основоположниками стали </w:t>
      </w:r>
      <w:r w:rsidR="002E12DA" w:rsidRPr="005D3B2C">
        <w:rPr>
          <w:lang w:val="uk-UA"/>
        </w:rPr>
        <w:t>прусські</w:t>
      </w:r>
      <w:r w:rsidRPr="005D3B2C">
        <w:rPr>
          <w:lang w:val="uk-UA"/>
        </w:rPr>
        <w:t xml:space="preserve"> вчен</w:t>
      </w:r>
      <w:r w:rsidR="002E12DA" w:rsidRPr="005D3B2C">
        <w:rPr>
          <w:lang w:val="uk-UA"/>
        </w:rPr>
        <w:t>і, юристи</w:t>
      </w:r>
      <w:r w:rsidR="00E20365" w:rsidRPr="005D3B2C">
        <w:rPr>
          <w:lang w:val="uk-UA"/>
        </w:rPr>
        <w:t xml:space="preserve"> </w:t>
      </w:r>
      <w:r w:rsidRPr="005D3B2C">
        <w:rPr>
          <w:lang w:val="uk-UA"/>
        </w:rPr>
        <w:t>Л. Штейн</w:t>
      </w:r>
      <w:r w:rsidRPr="005D3B2C">
        <w:rPr>
          <w:vertAlign w:val="superscript"/>
          <w:lang w:val="uk-UA"/>
        </w:rPr>
        <w:footnoteReference w:id="181"/>
      </w:r>
      <w:r w:rsidRPr="005D3B2C">
        <w:rPr>
          <w:lang w:val="uk-UA"/>
        </w:rPr>
        <w:t xml:space="preserve"> </w:t>
      </w:r>
      <w:r w:rsidR="00E20365" w:rsidRPr="005D3B2C">
        <w:rPr>
          <w:lang w:val="uk-UA"/>
        </w:rPr>
        <w:t xml:space="preserve">та </w:t>
      </w:r>
      <w:r w:rsidRPr="005D3B2C">
        <w:rPr>
          <w:lang w:val="uk-UA"/>
        </w:rPr>
        <w:t>Р. Гнейст</w:t>
      </w:r>
      <w:r w:rsidRPr="005D3B2C">
        <w:rPr>
          <w:vertAlign w:val="superscript"/>
          <w:lang w:val="uk-UA"/>
        </w:rPr>
        <w:footnoteReference w:id="182"/>
      </w:r>
      <w:r w:rsidR="002E12DA" w:rsidRPr="005D3B2C">
        <w:rPr>
          <w:lang w:val="uk-UA"/>
        </w:rPr>
        <w:t>.</w:t>
      </w:r>
    </w:p>
    <w:p w14:paraId="19BC16B1" w14:textId="48968820" w:rsidR="006F160F" w:rsidRPr="00272F2C" w:rsidRDefault="00E20365" w:rsidP="006F160F">
      <w:pPr>
        <w:numPr>
          <w:ilvl w:val="1"/>
          <w:numId w:val="0"/>
        </w:numPr>
        <w:spacing w:after="0" w:line="360" w:lineRule="auto"/>
        <w:ind w:firstLine="709"/>
        <w:contextualSpacing/>
        <w:jc w:val="both"/>
        <w:outlineLvl w:val="1"/>
        <w:rPr>
          <w:lang w:val="uk-UA"/>
        </w:rPr>
      </w:pPr>
      <w:r>
        <w:rPr>
          <w:lang w:val="uk-UA"/>
        </w:rPr>
        <w:t>П</w:t>
      </w:r>
      <w:r w:rsidRPr="005429C1">
        <w:rPr>
          <w:lang w:val="uk-UA"/>
        </w:rPr>
        <w:t>ри дослідженні історії державних установ Англії</w:t>
      </w:r>
      <w:r>
        <w:rPr>
          <w:lang w:val="uk-UA"/>
        </w:rPr>
        <w:t>,</w:t>
      </w:r>
      <w:r w:rsidRPr="008056E7">
        <w:rPr>
          <w:lang w:val="uk-UA"/>
        </w:rPr>
        <w:t xml:space="preserve"> </w:t>
      </w:r>
      <w:r>
        <w:rPr>
          <w:lang w:val="uk-UA"/>
        </w:rPr>
        <w:t xml:space="preserve">де </w:t>
      </w:r>
      <w:r w:rsidRPr="005429C1">
        <w:rPr>
          <w:lang w:val="uk-UA"/>
        </w:rPr>
        <w:t>традиційно використовувалися терміни «local government» (місцеве управління)</w:t>
      </w:r>
      <w:r w:rsidR="00E01E6C">
        <w:rPr>
          <w:lang w:val="uk-UA"/>
        </w:rPr>
        <w:t>,</w:t>
      </w:r>
      <w:r w:rsidRPr="005429C1">
        <w:rPr>
          <w:lang w:val="uk-UA"/>
        </w:rPr>
        <w:t xml:space="preserve"> або «local authorities» (місцева влада)</w:t>
      </w:r>
      <w:r>
        <w:rPr>
          <w:rStyle w:val="ac"/>
          <w:lang w:val="uk-UA"/>
        </w:rPr>
        <w:footnoteReference w:id="183"/>
      </w:r>
      <w:r>
        <w:rPr>
          <w:lang w:val="uk-UA"/>
        </w:rPr>
        <w:t xml:space="preserve"> </w:t>
      </w:r>
      <w:r w:rsidR="007A3599">
        <w:rPr>
          <w:lang w:val="uk-UA"/>
        </w:rPr>
        <w:t>Р. </w:t>
      </w:r>
      <w:r>
        <w:rPr>
          <w:lang w:val="uk-UA"/>
        </w:rPr>
        <w:t>Гнейст</w:t>
      </w:r>
      <w:r w:rsidR="002E12DA" w:rsidRPr="002E12DA">
        <w:rPr>
          <w:lang w:val="uk-UA"/>
        </w:rPr>
        <w:t xml:space="preserve"> </w:t>
      </w:r>
      <w:r w:rsidR="002E12DA">
        <w:rPr>
          <w:lang w:val="uk-UA"/>
        </w:rPr>
        <w:t>в</w:t>
      </w:r>
      <w:r w:rsidR="002E12DA" w:rsidRPr="005429C1">
        <w:rPr>
          <w:lang w:val="uk-UA"/>
        </w:rPr>
        <w:t xml:space="preserve">перше </w:t>
      </w:r>
      <w:r w:rsidR="002E12DA">
        <w:rPr>
          <w:lang w:val="uk-UA"/>
        </w:rPr>
        <w:t xml:space="preserve">запропонував </w:t>
      </w:r>
      <w:r w:rsidR="002E12DA" w:rsidRPr="005429C1">
        <w:rPr>
          <w:lang w:val="uk-UA"/>
        </w:rPr>
        <w:t>поняття «самоврядування» (self-government)</w:t>
      </w:r>
      <w:r>
        <w:rPr>
          <w:lang w:val="uk-UA"/>
        </w:rPr>
        <w:t xml:space="preserve"> </w:t>
      </w:r>
      <w:r w:rsidRPr="005429C1">
        <w:rPr>
          <w:lang w:val="uk-UA"/>
        </w:rPr>
        <w:t>розум</w:t>
      </w:r>
      <w:r w:rsidR="002E12DA">
        <w:rPr>
          <w:lang w:val="uk-UA"/>
        </w:rPr>
        <w:t xml:space="preserve">іючи під </w:t>
      </w:r>
      <w:r w:rsidR="00B01023">
        <w:rPr>
          <w:lang w:val="uk-UA"/>
        </w:rPr>
        <w:t>ним</w:t>
      </w:r>
      <w:r w:rsidRPr="005429C1">
        <w:rPr>
          <w:lang w:val="uk-UA"/>
        </w:rPr>
        <w:t xml:space="preserve"> одну з форм внутрішнього управління окремими територіальними одиницями — громадами або округами, що здійснюється самостійно їх населенням</w:t>
      </w:r>
      <w:r>
        <w:rPr>
          <w:rStyle w:val="ac"/>
          <w:lang w:val="uk-UA"/>
        </w:rPr>
        <w:footnoteReference w:id="184"/>
      </w:r>
      <w:r w:rsidR="00B01023">
        <w:rPr>
          <w:lang w:val="uk-UA"/>
        </w:rPr>
        <w:t>. Гнейст</w:t>
      </w:r>
      <w:r w:rsidR="00C34AC6">
        <w:rPr>
          <w:lang w:val="uk-UA"/>
        </w:rPr>
        <w:t xml:space="preserve"> </w:t>
      </w:r>
      <w:r w:rsidR="00E01E6C" w:rsidRPr="00272F2C">
        <w:rPr>
          <w:rFonts w:cs="Times New Roman"/>
          <w:szCs w:val="28"/>
          <w:lang w:val="uk-UA"/>
        </w:rPr>
        <w:t xml:space="preserve">пов’язував </w:t>
      </w:r>
      <w:r w:rsidR="002A2C12" w:rsidRPr="005429C1">
        <w:rPr>
          <w:lang w:val="uk-UA"/>
        </w:rPr>
        <w:t>самоврядування</w:t>
      </w:r>
      <w:r w:rsidR="00E01E6C" w:rsidRPr="00272F2C">
        <w:rPr>
          <w:rFonts w:cs="Times New Roman"/>
          <w:szCs w:val="28"/>
          <w:lang w:val="uk-UA"/>
        </w:rPr>
        <w:t xml:space="preserve"> із системою почесних і безоплатних посад</w:t>
      </w:r>
      <w:r w:rsidR="00E01E6C">
        <w:rPr>
          <w:rFonts w:cs="Times New Roman"/>
          <w:szCs w:val="28"/>
          <w:lang w:val="uk-UA"/>
        </w:rPr>
        <w:t xml:space="preserve">, тоді як </w:t>
      </w:r>
      <w:r w:rsidR="00C34AC6">
        <w:rPr>
          <w:rFonts w:cs="Times New Roman"/>
          <w:szCs w:val="28"/>
          <w:lang w:val="uk-UA"/>
        </w:rPr>
        <w:t>Л. </w:t>
      </w:r>
      <w:r w:rsidR="00272F2C" w:rsidRPr="00272F2C">
        <w:rPr>
          <w:rFonts w:cs="Times New Roman"/>
          <w:szCs w:val="28"/>
          <w:lang w:val="uk-UA"/>
        </w:rPr>
        <w:t xml:space="preserve">Штейн </w:t>
      </w:r>
      <w:r w:rsidR="006F160F">
        <w:rPr>
          <w:rFonts w:cs="Times New Roman"/>
          <w:szCs w:val="28"/>
          <w:lang w:val="uk-UA"/>
        </w:rPr>
        <w:t xml:space="preserve">та його послідовники </w:t>
      </w:r>
      <w:r w:rsidR="006F160F" w:rsidRPr="00272F2C">
        <w:rPr>
          <w:lang w:val="uk-UA"/>
        </w:rPr>
        <w:t xml:space="preserve">виходили з того, що місцеве самоврядування, в першу чергу зумовлене наявністю особливого суб'єкта права </w:t>
      </w:r>
      <w:r w:rsidR="006F160F" w:rsidRPr="00272F2C">
        <w:rPr>
          <w:rFonts w:cs="Times New Roman"/>
          <w:lang w:val="uk-UA"/>
        </w:rPr>
        <w:t>–</w:t>
      </w:r>
      <w:r w:rsidR="006F160F" w:rsidRPr="00272F2C">
        <w:rPr>
          <w:lang w:val="uk-UA"/>
        </w:rPr>
        <w:t xml:space="preserve"> населення самоврядної території, що має свої інтереси, окрім державн</w:t>
      </w:r>
      <w:r w:rsidR="00380465">
        <w:rPr>
          <w:lang w:val="uk-UA"/>
        </w:rPr>
        <w:t>их. В Росії політичну теорію Р. </w:t>
      </w:r>
      <w:r w:rsidR="006F160F" w:rsidRPr="00272F2C">
        <w:rPr>
          <w:lang w:val="uk-UA"/>
        </w:rPr>
        <w:t xml:space="preserve">Гнейст </w:t>
      </w:r>
      <w:r w:rsidR="00380465">
        <w:rPr>
          <w:lang w:val="uk-UA"/>
        </w:rPr>
        <w:t>активно підтримував професор Л. </w:t>
      </w:r>
      <w:r w:rsidR="006F160F" w:rsidRPr="00272F2C">
        <w:rPr>
          <w:lang w:val="uk-UA"/>
        </w:rPr>
        <w:t>Веліхов.</w:t>
      </w:r>
    </w:p>
    <w:p w14:paraId="3DF1CCAE" w14:textId="0824E090" w:rsidR="00272F2C" w:rsidRPr="00272F2C" w:rsidRDefault="00272F2C" w:rsidP="00C34AC6">
      <w:pPr>
        <w:spacing w:after="0" w:line="360" w:lineRule="auto"/>
        <w:ind w:firstLine="709"/>
        <w:jc w:val="both"/>
        <w:rPr>
          <w:rFonts w:cs="Times New Roman"/>
          <w:szCs w:val="28"/>
          <w:lang w:val="uk-UA"/>
        </w:rPr>
      </w:pPr>
      <w:r w:rsidRPr="00272F2C">
        <w:rPr>
          <w:rFonts w:cs="Times New Roman"/>
          <w:szCs w:val="28"/>
          <w:lang w:val="uk-UA"/>
        </w:rPr>
        <w:t xml:space="preserve">Головною заслугою </w:t>
      </w:r>
      <w:r w:rsidR="00200466">
        <w:rPr>
          <w:rFonts w:cs="Times New Roman"/>
          <w:szCs w:val="28"/>
          <w:lang w:val="uk-UA"/>
        </w:rPr>
        <w:t>Л. </w:t>
      </w:r>
      <w:r w:rsidR="002564DB" w:rsidRPr="002564DB">
        <w:rPr>
          <w:rFonts w:cs="Times New Roman"/>
          <w:szCs w:val="28"/>
          <w:lang w:val="uk-UA"/>
        </w:rPr>
        <w:t>Штейн</w:t>
      </w:r>
      <w:r w:rsidR="00200466">
        <w:rPr>
          <w:rFonts w:cs="Times New Roman"/>
          <w:szCs w:val="28"/>
          <w:lang w:val="uk-UA"/>
        </w:rPr>
        <w:t>а та Р. </w:t>
      </w:r>
      <w:r w:rsidR="002564DB">
        <w:rPr>
          <w:rFonts w:cs="Times New Roman"/>
          <w:szCs w:val="28"/>
          <w:lang w:val="uk-UA"/>
        </w:rPr>
        <w:t>Гнейста</w:t>
      </w:r>
      <w:r w:rsidRPr="00272F2C">
        <w:rPr>
          <w:rFonts w:cs="Times New Roman"/>
          <w:szCs w:val="28"/>
          <w:lang w:val="uk-UA"/>
        </w:rPr>
        <w:t xml:space="preserve"> стало з’ясування того, що не існує особливих громадівських справ</w:t>
      </w:r>
      <w:r w:rsidR="008D471F">
        <w:rPr>
          <w:rFonts w:cs="Times New Roman"/>
          <w:szCs w:val="28"/>
          <w:lang w:val="uk-UA"/>
        </w:rPr>
        <w:t>, а всі публічно-правові справи,</w:t>
      </w:r>
      <w:r w:rsidRPr="00272F2C">
        <w:rPr>
          <w:rFonts w:cs="Times New Roman"/>
          <w:szCs w:val="28"/>
          <w:lang w:val="uk-UA"/>
        </w:rPr>
        <w:t xml:space="preserve"> </w:t>
      </w:r>
      <w:r w:rsidR="008D471F">
        <w:rPr>
          <w:rFonts w:cs="Times New Roman"/>
          <w:szCs w:val="28"/>
          <w:lang w:val="uk-UA"/>
        </w:rPr>
        <w:t>зокрема</w:t>
      </w:r>
      <w:r w:rsidRPr="00272F2C">
        <w:rPr>
          <w:rFonts w:cs="Times New Roman"/>
          <w:szCs w:val="28"/>
          <w:lang w:val="uk-UA"/>
        </w:rPr>
        <w:t xml:space="preserve"> й справи громадівські, є державними. Цікаво, що ще до появи цих праць </w:t>
      </w:r>
      <w:r w:rsidR="008D471F">
        <w:rPr>
          <w:rFonts w:cs="Times New Roman"/>
          <w:szCs w:val="28"/>
          <w:lang w:val="uk-UA"/>
        </w:rPr>
        <w:t>вчені –</w:t>
      </w:r>
      <w:r w:rsidR="00380465">
        <w:rPr>
          <w:rFonts w:cs="Times New Roman"/>
          <w:szCs w:val="28"/>
          <w:lang w:val="uk-UA"/>
        </w:rPr>
        <w:t xml:space="preserve"> І. Аретин і К. </w:t>
      </w:r>
      <w:r w:rsidRPr="00272F2C">
        <w:rPr>
          <w:rFonts w:cs="Times New Roman"/>
          <w:szCs w:val="28"/>
          <w:lang w:val="uk-UA"/>
        </w:rPr>
        <w:t xml:space="preserve">Роттек, не заперечували публічно-правовий </w:t>
      </w:r>
      <w:r w:rsidRPr="00272F2C">
        <w:rPr>
          <w:rFonts w:cs="Times New Roman"/>
          <w:szCs w:val="28"/>
          <w:lang w:val="uk-UA"/>
        </w:rPr>
        <w:lastRenderedPageBreak/>
        <w:t>характер завдань покладених на органи місцевого самоврядування</w:t>
      </w:r>
      <w:r w:rsidR="00C86CFA">
        <w:rPr>
          <w:rFonts w:cs="Times New Roman"/>
          <w:szCs w:val="28"/>
          <w:lang w:val="uk-UA"/>
        </w:rPr>
        <w:t>,</w:t>
      </w:r>
      <w:r w:rsidRPr="00272F2C">
        <w:rPr>
          <w:rFonts w:cs="Times New Roman"/>
          <w:szCs w:val="28"/>
          <w:lang w:val="uk-UA"/>
        </w:rPr>
        <w:t xml:space="preserve"> підтримуючи публічно-правову природу цих структур.</w:t>
      </w:r>
    </w:p>
    <w:p w14:paraId="0045F247" w14:textId="07D5D468" w:rsidR="00272F2C" w:rsidRPr="00272F2C" w:rsidRDefault="00380465" w:rsidP="00272F2C">
      <w:pPr>
        <w:numPr>
          <w:ilvl w:val="1"/>
          <w:numId w:val="0"/>
        </w:numPr>
        <w:spacing w:after="0" w:line="360" w:lineRule="auto"/>
        <w:ind w:firstLine="709"/>
        <w:contextualSpacing/>
        <w:jc w:val="both"/>
        <w:outlineLvl w:val="1"/>
        <w:rPr>
          <w:rFonts w:cs="Times New Roman"/>
          <w:szCs w:val="28"/>
          <w:lang w:val="uk-UA"/>
        </w:rPr>
      </w:pPr>
      <w:r>
        <w:rPr>
          <w:rFonts w:cs="Times New Roman"/>
          <w:szCs w:val="28"/>
          <w:lang w:val="uk-UA"/>
        </w:rPr>
        <w:t>Окрім Л. Штейна і Р. </w:t>
      </w:r>
      <w:r w:rsidR="00272F2C" w:rsidRPr="00272F2C">
        <w:rPr>
          <w:rFonts w:cs="Times New Roman"/>
          <w:szCs w:val="28"/>
          <w:lang w:val="uk-UA"/>
        </w:rPr>
        <w:t xml:space="preserve">Гнейста активну участь у розробці державницької теорії місцевого самоврядування брали </w:t>
      </w:r>
      <w:r w:rsidR="00690576">
        <w:rPr>
          <w:rFonts w:cs="Times New Roman"/>
          <w:szCs w:val="28"/>
          <w:lang w:val="uk-UA"/>
        </w:rPr>
        <w:t xml:space="preserve">участь </w:t>
      </w:r>
      <w:r w:rsidR="00272F2C" w:rsidRPr="00272F2C">
        <w:rPr>
          <w:rFonts w:cs="Times New Roman"/>
          <w:szCs w:val="28"/>
          <w:lang w:val="uk-UA"/>
        </w:rPr>
        <w:t>такі відомі вчені, як Ф. </w:t>
      </w:r>
      <w:proofErr w:type="spellStart"/>
      <w:r w:rsidR="00272F2C" w:rsidRPr="00272F2C">
        <w:rPr>
          <w:rFonts w:cs="Times New Roman"/>
          <w:szCs w:val="28"/>
          <w:lang w:val="uk-UA"/>
        </w:rPr>
        <w:t>Гудноу</w:t>
      </w:r>
      <w:proofErr w:type="spellEnd"/>
      <w:r w:rsidR="00272F2C" w:rsidRPr="00272F2C">
        <w:rPr>
          <w:rFonts w:cs="Times New Roman"/>
          <w:szCs w:val="28"/>
          <w:lang w:val="uk-UA"/>
        </w:rPr>
        <w:t xml:space="preserve">, </w:t>
      </w:r>
      <w:r w:rsidR="00272F2C" w:rsidRPr="00272F2C">
        <w:rPr>
          <w:lang w:val="uk-UA"/>
        </w:rPr>
        <w:t>Г. </w:t>
      </w:r>
      <w:proofErr w:type="spellStart"/>
      <w:r w:rsidR="00272F2C" w:rsidRPr="00272F2C">
        <w:rPr>
          <w:lang w:val="uk-UA"/>
        </w:rPr>
        <w:t>Єллінек</w:t>
      </w:r>
      <w:proofErr w:type="spellEnd"/>
      <w:r w:rsidR="00272F2C" w:rsidRPr="00272F2C">
        <w:rPr>
          <w:vertAlign w:val="superscript"/>
          <w:lang w:val="uk-UA"/>
        </w:rPr>
        <w:footnoteReference w:id="185"/>
      </w:r>
      <w:r w:rsidR="00272F2C" w:rsidRPr="00272F2C">
        <w:rPr>
          <w:rFonts w:cs="Times New Roman"/>
          <w:szCs w:val="28"/>
          <w:lang w:val="uk-UA"/>
        </w:rPr>
        <w:t>, П. </w:t>
      </w:r>
      <w:proofErr w:type="spellStart"/>
      <w:r w:rsidR="00272F2C" w:rsidRPr="00272F2C">
        <w:rPr>
          <w:rFonts w:cs="Times New Roman"/>
          <w:szCs w:val="28"/>
          <w:lang w:val="uk-UA"/>
        </w:rPr>
        <w:t>Лабанд</w:t>
      </w:r>
      <w:proofErr w:type="spellEnd"/>
      <w:r w:rsidR="00272F2C" w:rsidRPr="00272F2C">
        <w:rPr>
          <w:rFonts w:cs="Times New Roman"/>
          <w:szCs w:val="28"/>
          <w:lang w:val="uk-UA"/>
        </w:rPr>
        <w:t xml:space="preserve"> , Р. фон Моль та інші. </w:t>
      </w:r>
    </w:p>
    <w:p w14:paraId="4F958252" w14:textId="11061555" w:rsidR="00272F2C" w:rsidRPr="00272F2C" w:rsidRDefault="00272F2C" w:rsidP="00272F2C">
      <w:pPr>
        <w:spacing w:after="0" w:line="360" w:lineRule="auto"/>
        <w:ind w:firstLine="709"/>
        <w:jc w:val="both"/>
        <w:rPr>
          <w:lang w:val="uk-UA"/>
        </w:rPr>
      </w:pPr>
      <w:r w:rsidRPr="00272F2C">
        <w:rPr>
          <w:lang w:val="uk-UA"/>
        </w:rPr>
        <w:t>Однак, державницька теорія самоврядування, піддавалася і критиці з боку різних науко</w:t>
      </w:r>
      <w:r w:rsidR="00380465">
        <w:rPr>
          <w:lang w:val="uk-UA"/>
        </w:rPr>
        <w:t>вців і теоретиків. Наприклад Е. </w:t>
      </w:r>
      <w:r w:rsidRPr="00272F2C">
        <w:rPr>
          <w:lang w:val="uk-UA"/>
        </w:rPr>
        <w:t>Геллнер</w:t>
      </w:r>
      <w:r w:rsidRPr="00272F2C">
        <w:rPr>
          <w:vertAlign w:val="superscript"/>
          <w:lang w:val="uk-UA"/>
        </w:rPr>
        <w:footnoteReference w:id="186"/>
      </w:r>
      <w:r w:rsidRPr="00272F2C">
        <w:rPr>
          <w:lang w:val="uk-UA"/>
        </w:rPr>
        <w:t xml:space="preserve"> критикував ідеї держави та нації, </w:t>
      </w:r>
      <w:r w:rsidR="00C84143">
        <w:rPr>
          <w:lang w:val="uk-UA"/>
        </w:rPr>
        <w:t>безпосередньо</w:t>
      </w:r>
      <w:r w:rsidRPr="00272F2C">
        <w:rPr>
          <w:lang w:val="uk-UA"/>
        </w:rPr>
        <w:t xml:space="preserve"> в контексті їх впливу на самоврядування</w:t>
      </w:r>
      <w:r w:rsidR="00690576">
        <w:rPr>
          <w:lang w:val="uk-UA"/>
        </w:rPr>
        <w:t>.</w:t>
      </w:r>
      <w:r w:rsidRPr="00272F2C">
        <w:rPr>
          <w:lang w:val="uk-UA"/>
        </w:rPr>
        <w:t xml:space="preserve"> Юрій Липа</w:t>
      </w:r>
      <w:r w:rsidRPr="00272F2C">
        <w:rPr>
          <w:vertAlign w:val="superscript"/>
          <w:lang w:val="uk-UA"/>
        </w:rPr>
        <w:footnoteReference w:id="187"/>
      </w:r>
      <w:r w:rsidRPr="00272F2C">
        <w:rPr>
          <w:lang w:val="uk-UA"/>
        </w:rPr>
        <w:t xml:space="preserve"> автор української геополітичної концепції</w:t>
      </w:r>
      <w:r w:rsidRPr="00272F2C">
        <w:rPr>
          <w:rFonts w:asciiTheme="minorHAnsi" w:hAnsiTheme="minorHAnsi"/>
          <w:sz w:val="22"/>
          <w:lang w:val="uk-UA"/>
        </w:rPr>
        <w:t xml:space="preserve"> </w:t>
      </w:r>
      <w:r w:rsidR="00690576" w:rsidRPr="00690576">
        <w:rPr>
          <w:rFonts w:cs="Times New Roman"/>
          <w:szCs w:val="28"/>
          <w:lang w:val="uk-UA"/>
        </w:rPr>
        <w:t xml:space="preserve">також </w:t>
      </w:r>
      <w:r w:rsidRPr="00272F2C">
        <w:rPr>
          <w:rFonts w:cs="Times New Roman"/>
          <w:szCs w:val="28"/>
          <w:lang w:val="uk-UA"/>
        </w:rPr>
        <w:t>мав</w:t>
      </w:r>
      <w:r w:rsidRPr="00272F2C">
        <w:rPr>
          <w:rFonts w:asciiTheme="minorHAnsi" w:hAnsiTheme="minorHAnsi"/>
          <w:sz w:val="22"/>
          <w:lang w:val="uk-UA"/>
        </w:rPr>
        <w:t xml:space="preserve"> </w:t>
      </w:r>
      <w:r w:rsidRPr="00272F2C">
        <w:rPr>
          <w:rFonts w:cs="Times New Roman"/>
          <w:szCs w:val="28"/>
          <w:lang w:val="uk-UA"/>
        </w:rPr>
        <w:t>власну думку</w:t>
      </w:r>
      <w:r w:rsidRPr="00272F2C">
        <w:rPr>
          <w:rFonts w:asciiTheme="minorHAnsi" w:hAnsiTheme="minorHAnsi"/>
          <w:sz w:val="22"/>
          <w:lang w:val="uk-UA"/>
        </w:rPr>
        <w:t xml:space="preserve"> </w:t>
      </w:r>
      <w:r w:rsidRPr="00272F2C">
        <w:rPr>
          <w:lang w:val="uk-UA"/>
        </w:rPr>
        <w:t xml:space="preserve">про самоврядування та національну ідентичність, яка суперечила підходам державницької теорії. </w:t>
      </w:r>
      <w:r w:rsidR="00FB6173">
        <w:rPr>
          <w:lang w:val="uk-UA"/>
        </w:rPr>
        <w:t>Таким чином</w:t>
      </w:r>
      <w:r w:rsidRPr="00272F2C">
        <w:rPr>
          <w:lang w:val="uk-UA"/>
        </w:rPr>
        <w:t>, ця критика лише підкреслювала важливість знаходження балансу між державним управлінням і місцевим самоврядуванням за для забезпечення ефективності, гнучкості і врахування потреб громадян.</w:t>
      </w:r>
      <w:r w:rsidRPr="00272F2C">
        <w:rPr>
          <w:rFonts w:asciiTheme="minorHAnsi" w:hAnsiTheme="minorHAnsi"/>
          <w:sz w:val="22"/>
          <w:lang w:val="uk-UA"/>
        </w:rPr>
        <w:t xml:space="preserve"> </w:t>
      </w:r>
    </w:p>
    <w:p w14:paraId="324E3DCE" w14:textId="35CB8090" w:rsidR="00F41F08" w:rsidRDefault="004968BE" w:rsidP="005579CA">
      <w:pPr>
        <w:spacing w:after="0" w:line="360" w:lineRule="auto"/>
        <w:ind w:firstLine="709"/>
        <w:jc w:val="both"/>
        <w:rPr>
          <w:rFonts w:cs="Times New Roman"/>
          <w:szCs w:val="28"/>
          <w:lang w:val="uk-UA"/>
        </w:rPr>
      </w:pPr>
      <w:r>
        <w:rPr>
          <w:lang w:val="uk-UA"/>
        </w:rPr>
        <w:t xml:space="preserve">На зарі радянського ладу </w:t>
      </w:r>
      <w:r w:rsidR="00062BA1" w:rsidRPr="000943FA">
        <w:rPr>
          <w:rFonts w:cs="Times New Roman"/>
          <w:szCs w:val="28"/>
          <w:lang w:val="uk-UA"/>
        </w:rPr>
        <w:t>п</w:t>
      </w:r>
      <w:r>
        <w:rPr>
          <w:rFonts w:cs="Times New Roman"/>
          <w:szCs w:val="28"/>
          <w:lang w:val="uk-UA"/>
        </w:rPr>
        <w:t>итання</w:t>
      </w:r>
      <w:r w:rsidR="00062BA1" w:rsidRPr="000943FA">
        <w:rPr>
          <w:rFonts w:cs="Times New Roman"/>
          <w:szCs w:val="28"/>
          <w:lang w:val="uk-UA"/>
        </w:rPr>
        <w:t xml:space="preserve"> </w:t>
      </w:r>
      <w:r w:rsidRPr="004968BE">
        <w:rPr>
          <w:rFonts w:cs="Times New Roman"/>
          <w:szCs w:val="28"/>
          <w:lang w:val="uk-UA"/>
        </w:rPr>
        <w:t xml:space="preserve">поліпшення культурно-побутових умов було в центрі уваги </w:t>
      </w:r>
      <w:r w:rsidR="00C84143">
        <w:rPr>
          <w:rFonts w:cs="Times New Roman"/>
          <w:szCs w:val="28"/>
          <w:lang w:val="uk-UA"/>
        </w:rPr>
        <w:t xml:space="preserve">більшовицької </w:t>
      </w:r>
      <w:r w:rsidRPr="004968BE">
        <w:rPr>
          <w:rFonts w:cs="Times New Roman"/>
          <w:szCs w:val="28"/>
          <w:lang w:val="uk-UA"/>
        </w:rPr>
        <w:t xml:space="preserve">партії </w:t>
      </w:r>
      <w:r w:rsidR="00C84143">
        <w:rPr>
          <w:rFonts w:cs="Times New Roman"/>
          <w:szCs w:val="28"/>
          <w:lang w:val="uk-UA"/>
        </w:rPr>
        <w:t>її</w:t>
      </w:r>
      <w:r w:rsidRPr="004968BE">
        <w:rPr>
          <w:rFonts w:cs="Times New Roman"/>
          <w:szCs w:val="28"/>
          <w:lang w:val="uk-UA"/>
        </w:rPr>
        <w:t xml:space="preserve"> уряду. На </w:t>
      </w:r>
      <w:r w:rsidRPr="004968BE">
        <w:rPr>
          <w:rFonts w:cs="Times New Roman"/>
          <w:szCs w:val="28"/>
          <w:lang w:val="en-US"/>
        </w:rPr>
        <w:t>VIII</w:t>
      </w:r>
      <w:r w:rsidR="00E82EF2">
        <w:rPr>
          <w:rFonts w:cs="Times New Roman"/>
          <w:szCs w:val="28"/>
          <w:lang w:val="uk-UA"/>
        </w:rPr>
        <w:t xml:space="preserve"> з’їзді партії (березень 1918 </w:t>
      </w:r>
      <w:r w:rsidRPr="004968BE">
        <w:rPr>
          <w:rFonts w:cs="Times New Roman"/>
          <w:szCs w:val="28"/>
          <w:lang w:val="uk-UA"/>
        </w:rPr>
        <w:t>р.) В.</w:t>
      </w:r>
      <w:r w:rsidR="006500A0">
        <w:rPr>
          <w:rFonts w:cs="Times New Roman"/>
          <w:szCs w:val="28"/>
          <w:lang w:val="uk-UA"/>
        </w:rPr>
        <w:t> </w:t>
      </w:r>
      <w:r w:rsidRPr="004968BE">
        <w:rPr>
          <w:rFonts w:cs="Times New Roman"/>
          <w:szCs w:val="28"/>
          <w:lang w:val="uk-UA"/>
        </w:rPr>
        <w:t>Ленін вніс пропозицію включити в програму партії пункт про те, що партія повинна «всіма силами прагнути до поліпшення житлових умов трудящих мас; до знищення скупченості і антисанітарності старих кварталів, до знищення непридатних жител, до перебудування старих, збудування нових, відповідних новим умовам життя робітничих мас, до раціонального розселення трудящих»</w:t>
      </w:r>
      <w:r w:rsidRPr="004968BE">
        <w:rPr>
          <w:rFonts w:cs="Times New Roman"/>
          <w:szCs w:val="28"/>
          <w:vertAlign w:val="superscript"/>
          <w:lang w:val="uk-UA"/>
        </w:rPr>
        <w:footnoteReference w:id="188"/>
      </w:r>
      <w:r w:rsidRPr="004968BE">
        <w:rPr>
          <w:rFonts w:cs="Times New Roman"/>
          <w:sz w:val="22"/>
          <w:lang w:val="uk-UA"/>
        </w:rPr>
        <w:t xml:space="preserve"> </w:t>
      </w:r>
      <w:r w:rsidRPr="004968BE">
        <w:rPr>
          <w:rFonts w:cs="Times New Roman"/>
          <w:szCs w:val="28"/>
          <w:lang w:val="uk-UA"/>
        </w:rPr>
        <w:t>Відповідальність за виконання</w:t>
      </w:r>
      <w:r>
        <w:rPr>
          <w:rFonts w:cs="Times New Roman"/>
          <w:sz w:val="22"/>
          <w:lang w:val="uk-UA"/>
        </w:rPr>
        <w:t xml:space="preserve"> </w:t>
      </w:r>
      <w:r>
        <w:rPr>
          <w:rFonts w:cs="Times New Roman"/>
          <w:szCs w:val="28"/>
          <w:lang w:val="uk-UA"/>
        </w:rPr>
        <w:t xml:space="preserve">програмного </w:t>
      </w:r>
      <w:proofErr w:type="spellStart"/>
      <w:r>
        <w:rPr>
          <w:rFonts w:cs="Times New Roman"/>
          <w:szCs w:val="28"/>
          <w:lang w:val="uk-UA"/>
        </w:rPr>
        <w:t>заб</w:t>
      </w:r>
      <w:r w:rsidR="00BB4904">
        <w:rPr>
          <w:rFonts w:cs="Times New Roman"/>
          <w:szCs w:val="28"/>
          <w:lang w:val="uk-UA"/>
        </w:rPr>
        <w:t>еспеч</w:t>
      </w:r>
      <w:r>
        <w:rPr>
          <w:rFonts w:cs="Times New Roman"/>
          <w:szCs w:val="28"/>
          <w:lang w:val="uk-UA"/>
        </w:rPr>
        <w:t>ення</w:t>
      </w:r>
      <w:proofErr w:type="spellEnd"/>
      <w:r>
        <w:rPr>
          <w:rFonts w:cs="Times New Roman"/>
          <w:szCs w:val="28"/>
          <w:lang w:val="uk-UA"/>
        </w:rPr>
        <w:t xml:space="preserve"> покладалося на </w:t>
      </w:r>
      <w:r w:rsidR="002A6C29">
        <w:rPr>
          <w:rFonts w:cs="Times New Roman"/>
          <w:szCs w:val="28"/>
          <w:lang w:val="uk-UA"/>
        </w:rPr>
        <w:t>місцеві</w:t>
      </w:r>
      <w:r w:rsidR="00062BA1" w:rsidRPr="000943FA">
        <w:rPr>
          <w:rFonts w:cs="Times New Roman"/>
          <w:szCs w:val="28"/>
          <w:lang w:val="uk-UA"/>
        </w:rPr>
        <w:t xml:space="preserve"> ради</w:t>
      </w:r>
      <w:r w:rsidR="002A6C29">
        <w:rPr>
          <w:rFonts w:cs="Times New Roman"/>
          <w:szCs w:val="28"/>
          <w:lang w:val="uk-UA"/>
        </w:rPr>
        <w:t>, які</w:t>
      </w:r>
      <w:r w:rsidR="000943FA">
        <w:rPr>
          <w:rFonts w:cs="Times New Roman"/>
          <w:szCs w:val="28"/>
          <w:lang w:val="uk-UA"/>
        </w:rPr>
        <w:t xml:space="preserve"> </w:t>
      </w:r>
      <w:r w:rsidR="002A6C29">
        <w:rPr>
          <w:rFonts w:cs="Times New Roman"/>
          <w:szCs w:val="28"/>
          <w:lang w:val="uk-UA"/>
        </w:rPr>
        <w:t>н</w:t>
      </w:r>
      <w:r w:rsidR="000943FA">
        <w:rPr>
          <w:rFonts w:cs="Times New Roman"/>
          <w:szCs w:val="28"/>
          <w:lang w:val="uk-UA"/>
        </w:rPr>
        <w:t xml:space="preserve">а думку </w:t>
      </w:r>
      <w:r w:rsidR="000943FA" w:rsidRPr="000943FA">
        <w:rPr>
          <w:rFonts w:cs="Times New Roman"/>
          <w:szCs w:val="28"/>
          <w:lang w:val="uk-UA"/>
        </w:rPr>
        <w:t>Л. Веліхова</w:t>
      </w:r>
      <w:r w:rsidR="000943FA">
        <w:rPr>
          <w:rFonts w:cs="Times New Roman"/>
          <w:szCs w:val="28"/>
          <w:lang w:val="uk-UA"/>
        </w:rPr>
        <w:t xml:space="preserve">, мали усі ознаки самоврядних </w:t>
      </w:r>
      <w:r w:rsidR="000943FA" w:rsidRPr="002A6C29">
        <w:rPr>
          <w:rFonts w:cs="Times New Roman"/>
          <w:szCs w:val="28"/>
          <w:lang w:val="uk-UA"/>
        </w:rPr>
        <w:t>структур</w:t>
      </w:r>
      <w:r w:rsidR="002A6C29" w:rsidRPr="002A6C29">
        <w:rPr>
          <w:rStyle w:val="ac"/>
          <w:rFonts w:cs="Times New Roman"/>
          <w:szCs w:val="28"/>
          <w:lang w:val="uk-UA"/>
        </w:rPr>
        <w:footnoteReference w:id="189"/>
      </w:r>
      <w:r w:rsidR="002A6C29" w:rsidRPr="002A6C29">
        <w:rPr>
          <w:rFonts w:cs="Times New Roman"/>
          <w:szCs w:val="28"/>
          <w:lang w:val="uk-UA"/>
        </w:rPr>
        <w:t>.</w:t>
      </w:r>
      <w:r w:rsidR="000943FA" w:rsidRPr="002A6C29">
        <w:rPr>
          <w:rFonts w:cs="Times New Roman"/>
          <w:szCs w:val="28"/>
          <w:lang w:val="uk-UA"/>
        </w:rPr>
        <w:t xml:space="preserve"> </w:t>
      </w:r>
    </w:p>
    <w:p w14:paraId="609DEC3F" w14:textId="44D285D3" w:rsidR="005579CA" w:rsidRDefault="00FD1159" w:rsidP="005579CA">
      <w:pPr>
        <w:spacing w:after="0" w:line="360" w:lineRule="auto"/>
        <w:ind w:firstLine="709"/>
        <w:jc w:val="both"/>
        <w:rPr>
          <w:rFonts w:cs="Times New Roman"/>
          <w:szCs w:val="28"/>
          <w:lang w:val="uk-UA"/>
        </w:rPr>
      </w:pPr>
      <w:r w:rsidRPr="002A6C29">
        <w:rPr>
          <w:rFonts w:cs="Times New Roman"/>
          <w:szCs w:val="28"/>
          <w:lang w:val="uk-UA"/>
        </w:rPr>
        <w:lastRenderedPageBreak/>
        <w:t xml:space="preserve">На відміну від </w:t>
      </w:r>
      <w:r w:rsidR="000943FA" w:rsidRPr="002A6C29">
        <w:rPr>
          <w:rFonts w:cs="Times New Roman"/>
          <w:szCs w:val="28"/>
          <w:lang w:val="uk-UA"/>
        </w:rPr>
        <w:t>тогочасних</w:t>
      </w:r>
      <w:r w:rsidRPr="002A6C29">
        <w:rPr>
          <w:rFonts w:cs="Times New Roman"/>
          <w:szCs w:val="28"/>
          <w:lang w:val="uk-UA"/>
        </w:rPr>
        <w:t xml:space="preserve"> теоретиків</w:t>
      </w:r>
      <w:r w:rsidR="00A26C40" w:rsidRPr="002A6C29">
        <w:rPr>
          <w:rFonts w:cs="Times New Roman"/>
          <w:szCs w:val="28"/>
          <w:lang w:val="uk-UA"/>
        </w:rPr>
        <w:t xml:space="preserve"> які заперечувал</w:t>
      </w:r>
      <w:r w:rsidR="006500A0">
        <w:rPr>
          <w:rFonts w:cs="Times New Roman"/>
          <w:szCs w:val="28"/>
          <w:lang w:val="uk-UA"/>
        </w:rPr>
        <w:t xml:space="preserve">и існування </w:t>
      </w:r>
      <w:r w:rsidR="007D7605">
        <w:rPr>
          <w:rFonts w:cs="Times New Roman"/>
          <w:szCs w:val="28"/>
          <w:lang w:val="uk-UA"/>
        </w:rPr>
        <w:t xml:space="preserve">радянського </w:t>
      </w:r>
      <w:r w:rsidR="006500A0">
        <w:rPr>
          <w:rFonts w:cs="Times New Roman"/>
          <w:szCs w:val="28"/>
          <w:lang w:val="uk-UA"/>
        </w:rPr>
        <w:t>самовряд</w:t>
      </w:r>
      <w:r w:rsidR="008E7D95">
        <w:rPr>
          <w:rFonts w:cs="Times New Roman"/>
          <w:szCs w:val="28"/>
          <w:lang w:val="uk-UA"/>
        </w:rPr>
        <w:t>ування</w:t>
      </w:r>
      <w:r w:rsidR="00A26C40" w:rsidRPr="002A6C29">
        <w:rPr>
          <w:rFonts w:cs="Times New Roman"/>
          <w:szCs w:val="28"/>
          <w:lang w:val="uk-UA"/>
        </w:rPr>
        <w:t xml:space="preserve"> Л.</w:t>
      </w:r>
      <w:r w:rsidR="004864F7" w:rsidRPr="002A6C29">
        <w:rPr>
          <w:rFonts w:cs="Times New Roman"/>
          <w:szCs w:val="28"/>
          <w:lang w:val="uk-UA"/>
        </w:rPr>
        <w:t> </w:t>
      </w:r>
      <w:r w:rsidR="00A26C40" w:rsidRPr="002A6C29">
        <w:rPr>
          <w:rFonts w:cs="Times New Roman"/>
          <w:szCs w:val="28"/>
          <w:lang w:val="uk-UA"/>
        </w:rPr>
        <w:t>Веліхов</w:t>
      </w:r>
      <w:r w:rsidR="008651BA">
        <w:rPr>
          <w:rFonts w:cs="Times New Roman"/>
          <w:szCs w:val="28"/>
          <w:lang w:val="uk-UA"/>
        </w:rPr>
        <w:t>, навпаки,</w:t>
      </w:r>
      <w:r w:rsidR="00A26C40" w:rsidRPr="002A6C29">
        <w:rPr>
          <w:rFonts w:cs="Times New Roman"/>
          <w:szCs w:val="28"/>
          <w:lang w:val="uk-UA"/>
        </w:rPr>
        <w:t xml:space="preserve"> </w:t>
      </w:r>
      <w:r w:rsidRPr="002A6C29">
        <w:rPr>
          <w:rFonts w:cs="Times New Roman"/>
          <w:szCs w:val="28"/>
          <w:lang w:val="uk-UA"/>
        </w:rPr>
        <w:t xml:space="preserve">намагався довести </w:t>
      </w:r>
      <w:r w:rsidR="007D7605">
        <w:rPr>
          <w:rFonts w:cs="Times New Roman"/>
          <w:szCs w:val="28"/>
          <w:lang w:val="uk-UA"/>
        </w:rPr>
        <w:t xml:space="preserve">її </w:t>
      </w:r>
      <w:r w:rsidRPr="002A6C29">
        <w:rPr>
          <w:rFonts w:cs="Times New Roman"/>
          <w:szCs w:val="28"/>
          <w:lang w:val="uk-UA"/>
        </w:rPr>
        <w:t xml:space="preserve">нову </w:t>
      </w:r>
      <w:r w:rsidR="00F41F08">
        <w:rPr>
          <w:rFonts w:cs="Times New Roman"/>
          <w:szCs w:val="28"/>
          <w:lang w:val="uk-UA"/>
        </w:rPr>
        <w:t>концепцію</w:t>
      </w:r>
      <w:r w:rsidRPr="002A6C29">
        <w:rPr>
          <w:rFonts w:cs="Times New Roman"/>
          <w:szCs w:val="28"/>
          <w:lang w:val="uk-UA"/>
        </w:rPr>
        <w:t xml:space="preserve"> посилаючись, </w:t>
      </w:r>
      <w:bookmarkStart w:id="18" w:name="_Hlk202614263"/>
      <w:r w:rsidR="00F41F08">
        <w:rPr>
          <w:rFonts w:cs="Times New Roman"/>
          <w:szCs w:val="28"/>
          <w:lang w:val="uk-UA"/>
        </w:rPr>
        <w:t>насамперед</w:t>
      </w:r>
      <w:bookmarkEnd w:id="18"/>
      <w:r w:rsidRPr="002A6C29">
        <w:rPr>
          <w:rFonts w:cs="Times New Roman"/>
          <w:szCs w:val="28"/>
          <w:lang w:val="uk-UA"/>
        </w:rPr>
        <w:t>, на «державну теорію» Л.</w:t>
      </w:r>
      <w:r w:rsidR="00604C63">
        <w:rPr>
          <w:rFonts w:cs="Times New Roman"/>
          <w:szCs w:val="28"/>
          <w:lang w:val="uk-UA"/>
        </w:rPr>
        <w:t> Штейна та Р. </w:t>
      </w:r>
      <w:r w:rsidRPr="002A6C29">
        <w:rPr>
          <w:rFonts w:cs="Times New Roman"/>
          <w:szCs w:val="28"/>
          <w:lang w:val="uk-UA"/>
        </w:rPr>
        <w:t xml:space="preserve">Гнейста, яка включала органи місцевого самоврядування як частину державного механізму для забезпечення державних інтересів на довірених їм територіях. </w:t>
      </w:r>
      <w:r w:rsidR="00652C64" w:rsidRPr="002A6C29">
        <w:rPr>
          <w:rFonts w:cs="Times New Roman"/>
          <w:szCs w:val="28"/>
          <w:lang w:val="uk-UA"/>
        </w:rPr>
        <w:t xml:space="preserve">Він писав: «Ознаки цього самоврядування у нас на лице. Суб'єктом його є місцеві ради та відділи виконкомів, які є як політичними так і господарськими органами, причому ці публічні органи </w:t>
      </w:r>
      <w:r w:rsidR="00C86CFA">
        <w:rPr>
          <w:rFonts w:cs="Times New Roman"/>
          <w:szCs w:val="28"/>
          <w:lang w:val="uk-UA"/>
        </w:rPr>
        <w:t xml:space="preserve">повинні бути </w:t>
      </w:r>
      <w:r w:rsidR="00652C64" w:rsidRPr="002A6C29">
        <w:rPr>
          <w:rFonts w:cs="Times New Roman"/>
          <w:szCs w:val="28"/>
          <w:lang w:val="uk-UA"/>
        </w:rPr>
        <w:t>засновані на принципі виборності, а не урядового призначення.</w:t>
      </w:r>
      <w:r w:rsidR="005579CA" w:rsidRPr="002A6C29">
        <w:rPr>
          <w:rFonts w:cs="Times New Roman"/>
          <w:szCs w:val="28"/>
          <w:lang w:val="uk-UA"/>
        </w:rPr>
        <w:t xml:space="preserve"> Кошти його черпаються з особливих фінансових джерел. Нарешті, коло відомства, йому наданого в господарському відношенні, відрізняється від компетенцій загальнодержавних органів і точно окреслено в законі</w:t>
      </w:r>
      <w:r w:rsidR="00C23258">
        <w:rPr>
          <w:rFonts w:cs="Times New Roman"/>
          <w:szCs w:val="28"/>
          <w:lang w:val="uk-UA"/>
        </w:rPr>
        <w:t>»</w:t>
      </w:r>
      <w:r w:rsidR="005579CA" w:rsidRPr="00604C63">
        <w:rPr>
          <w:rStyle w:val="ac"/>
          <w:rFonts w:cs="Times New Roman"/>
          <w:szCs w:val="28"/>
          <w:lang w:val="uk-UA"/>
        </w:rPr>
        <w:footnoteReference w:id="190"/>
      </w:r>
      <w:r w:rsidR="005579CA" w:rsidRPr="00604C63">
        <w:rPr>
          <w:rFonts w:cs="Times New Roman"/>
          <w:szCs w:val="28"/>
          <w:lang w:val="uk-UA"/>
        </w:rPr>
        <w:t>.</w:t>
      </w:r>
    </w:p>
    <w:p w14:paraId="705C1A21" w14:textId="5B5C1DED" w:rsidR="002C339E" w:rsidRDefault="00FD5969" w:rsidP="00C95668">
      <w:pPr>
        <w:spacing w:after="0" w:line="360" w:lineRule="auto"/>
        <w:ind w:firstLine="709"/>
        <w:jc w:val="both"/>
        <w:rPr>
          <w:rFonts w:cs="Times New Roman"/>
          <w:szCs w:val="28"/>
          <w:lang w:val="uk-UA"/>
        </w:rPr>
      </w:pPr>
      <w:r>
        <w:rPr>
          <w:rFonts w:cs="Times New Roman"/>
          <w:szCs w:val="28"/>
          <w:lang w:val="uk-UA"/>
        </w:rPr>
        <w:t>На думку Л. Веліхова у</w:t>
      </w:r>
      <w:r w:rsidR="00876CE4">
        <w:rPr>
          <w:rFonts w:cs="Times New Roman"/>
          <w:szCs w:val="28"/>
          <w:lang w:val="uk-UA"/>
        </w:rPr>
        <w:t xml:space="preserve"> </w:t>
      </w:r>
      <w:r w:rsidR="003264D9">
        <w:rPr>
          <w:rFonts w:cs="Times New Roman"/>
          <w:szCs w:val="28"/>
          <w:lang w:val="uk-UA"/>
        </w:rPr>
        <w:t xml:space="preserve">процесі </w:t>
      </w:r>
      <w:r w:rsidR="000E2287">
        <w:rPr>
          <w:rFonts w:cs="Times New Roman"/>
          <w:szCs w:val="28"/>
          <w:lang w:val="uk-UA"/>
        </w:rPr>
        <w:t xml:space="preserve">подальшого </w:t>
      </w:r>
      <w:r w:rsidR="003264D9">
        <w:rPr>
          <w:rFonts w:cs="Times New Roman"/>
          <w:szCs w:val="28"/>
          <w:lang w:val="uk-UA"/>
        </w:rPr>
        <w:t xml:space="preserve">аналізу </w:t>
      </w:r>
      <w:r w:rsidR="00C95668" w:rsidRPr="00C95668">
        <w:rPr>
          <w:rFonts w:cs="Times New Roman"/>
          <w:szCs w:val="28"/>
          <w:lang w:val="uk-UA"/>
        </w:rPr>
        <w:t xml:space="preserve">теоретичних підходів до </w:t>
      </w:r>
      <w:r w:rsidR="00135368">
        <w:rPr>
          <w:rFonts w:cs="Times New Roman"/>
          <w:szCs w:val="28"/>
          <w:lang w:val="uk-UA"/>
        </w:rPr>
        <w:t xml:space="preserve">поняття </w:t>
      </w:r>
      <w:r w:rsidR="00F41F08">
        <w:rPr>
          <w:rFonts w:cs="Times New Roman"/>
          <w:szCs w:val="28"/>
          <w:lang w:val="uk-UA"/>
        </w:rPr>
        <w:t>міського</w:t>
      </w:r>
      <w:r w:rsidR="00C95668" w:rsidRPr="00C95668">
        <w:rPr>
          <w:rFonts w:cs="Times New Roman"/>
          <w:szCs w:val="28"/>
          <w:lang w:val="uk-UA"/>
        </w:rPr>
        <w:t xml:space="preserve"> самоврядування</w:t>
      </w:r>
      <w:r>
        <w:rPr>
          <w:rFonts w:cs="Times New Roman"/>
          <w:szCs w:val="28"/>
          <w:lang w:val="uk-UA"/>
        </w:rPr>
        <w:t xml:space="preserve"> вкрай</w:t>
      </w:r>
      <w:r w:rsidR="000E2287">
        <w:rPr>
          <w:rFonts w:cs="Times New Roman"/>
          <w:szCs w:val="28"/>
          <w:lang w:val="uk-UA"/>
        </w:rPr>
        <w:t xml:space="preserve"> </w:t>
      </w:r>
      <w:r w:rsidR="00E82EF2">
        <w:rPr>
          <w:rFonts w:cs="Times New Roman"/>
          <w:szCs w:val="28"/>
          <w:lang w:val="uk-UA"/>
        </w:rPr>
        <w:t>важлив</w:t>
      </w:r>
      <w:r w:rsidR="00981B35">
        <w:rPr>
          <w:rFonts w:cs="Times New Roman"/>
          <w:szCs w:val="28"/>
          <w:lang w:val="uk-UA"/>
        </w:rPr>
        <w:t>им було</w:t>
      </w:r>
      <w:r w:rsidR="00C95668" w:rsidRPr="00C95668">
        <w:rPr>
          <w:rFonts w:cs="Times New Roman"/>
          <w:szCs w:val="28"/>
          <w:lang w:val="uk-UA"/>
        </w:rPr>
        <w:t xml:space="preserve"> звернути увагу на дослідження </w:t>
      </w:r>
      <w:r w:rsidR="00F41F08">
        <w:rPr>
          <w:rFonts w:cs="Times New Roman"/>
          <w:szCs w:val="28"/>
          <w:lang w:val="uk-UA"/>
        </w:rPr>
        <w:t>його господарської та комунальної діяльності</w:t>
      </w:r>
      <w:r w:rsidR="00E25BEB">
        <w:rPr>
          <w:rFonts w:cs="Times New Roman"/>
          <w:szCs w:val="28"/>
          <w:lang w:val="uk-UA"/>
        </w:rPr>
        <w:t>,</w:t>
      </w:r>
      <w:r w:rsidR="00977721">
        <w:rPr>
          <w:rFonts w:cs="Times New Roman"/>
          <w:szCs w:val="28"/>
          <w:lang w:val="uk-UA"/>
        </w:rPr>
        <w:t xml:space="preserve"> яка</w:t>
      </w:r>
      <w:r w:rsidR="001A527D">
        <w:rPr>
          <w:rFonts w:cs="Times New Roman"/>
          <w:szCs w:val="28"/>
          <w:lang w:val="uk-UA"/>
        </w:rPr>
        <w:t xml:space="preserve"> </w:t>
      </w:r>
      <w:r w:rsidR="00962677">
        <w:rPr>
          <w:rFonts w:cs="Times New Roman"/>
          <w:szCs w:val="28"/>
          <w:lang w:val="uk-UA"/>
        </w:rPr>
        <w:t>бул</w:t>
      </w:r>
      <w:r w:rsidR="00F41F08">
        <w:rPr>
          <w:rFonts w:cs="Times New Roman"/>
          <w:szCs w:val="28"/>
          <w:lang w:val="uk-UA"/>
        </w:rPr>
        <w:t>а</w:t>
      </w:r>
      <w:r w:rsidR="001A527D">
        <w:rPr>
          <w:rFonts w:cs="Times New Roman"/>
          <w:szCs w:val="28"/>
          <w:lang w:val="uk-UA"/>
        </w:rPr>
        <w:t xml:space="preserve"> </w:t>
      </w:r>
      <w:r w:rsidR="00135368">
        <w:rPr>
          <w:rFonts w:cs="Times New Roman"/>
          <w:szCs w:val="28"/>
          <w:lang w:val="uk-UA"/>
        </w:rPr>
        <w:t>«</w:t>
      </w:r>
      <w:r w:rsidR="00977721">
        <w:rPr>
          <w:rFonts w:cs="Times New Roman"/>
          <w:szCs w:val="28"/>
          <w:lang w:val="uk-UA"/>
        </w:rPr>
        <w:t>неминучою</w:t>
      </w:r>
      <w:r w:rsidR="00135368">
        <w:rPr>
          <w:rFonts w:cs="Times New Roman"/>
          <w:szCs w:val="28"/>
          <w:lang w:val="uk-UA"/>
        </w:rPr>
        <w:t>»</w:t>
      </w:r>
      <w:r w:rsidR="00962677">
        <w:rPr>
          <w:rFonts w:cs="Times New Roman"/>
          <w:szCs w:val="28"/>
          <w:lang w:val="uk-UA"/>
        </w:rPr>
        <w:t xml:space="preserve"> в системі</w:t>
      </w:r>
      <w:r w:rsidR="001A527D">
        <w:rPr>
          <w:rFonts w:cs="Times New Roman"/>
          <w:szCs w:val="28"/>
          <w:lang w:val="uk-UA"/>
        </w:rPr>
        <w:t xml:space="preserve"> управління містом</w:t>
      </w:r>
      <w:r w:rsidR="00977721">
        <w:rPr>
          <w:rStyle w:val="ac"/>
          <w:rFonts w:cs="Times New Roman"/>
          <w:szCs w:val="28"/>
          <w:lang w:val="uk-UA"/>
        </w:rPr>
        <w:footnoteReference w:id="191"/>
      </w:r>
      <w:r w:rsidR="001A527D">
        <w:rPr>
          <w:rFonts w:cs="Times New Roman"/>
          <w:szCs w:val="28"/>
          <w:lang w:val="uk-UA"/>
        </w:rPr>
        <w:t>.</w:t>
      </w:r>
      <w:r w:rsidR="00C95668" w:rsidRPr="00C95668">
        <w:rPr>
          <w:rFonts w:cs="Times New Roman"/>
          <w:szCs w:val="28"/>
          <w:lang w:val="uk-UA"/>
        </w:rPr>
        <w:t xml:space="preserve"> </w:t>
      </w:r>
    </w:p>
    <w:p w14:paraId="0A3AEC21" w14:textId="77777777" w:rsidR="00981B35" w:rsidRDefault="00962677" w:rsidP="001F0CB0">
      <w:pPr>
        <w:spacing w:after="0" w:line="360" w:lineRule="auto"/>
        <w:ind w:firstLine="709"/>
        <w:jc w:val="both"/>
        <w:rPr>
          <w:rFonts w:cs="Times New Roman"/>
          <w:szCs w:val="28"/>
          <w:lang w:val="uk-UA"/>
        </w:rPr>
      </w:pPr>
      <w:r>
        <w:rPr>
          <w:rFonts w:cs="Times New Roman"/>
          <w:szCs w:val="28"/>
          <w:lang w:val="uk-UA"/>
        </w:rPr>
        <w:t xml:space="preserve">У сучасній концепції, </w:t>
      </w:r>
      <w:r w:rsidR="00130809">
        <w:rPr>
          <w:rFonts w:cs="Times New Roman"/>
          <w:szCs w:val="28"/>
          <w:lang w:val="uk-UA"/>
        </w:rPr>
        <w:t xml:space="preserve">замість </w:t>
      </w:r>
      <w:r w:rsidR="002228B0">
        <w:rPr>
          <w:rFonts w:cs="Times New Roman"/>
          <w:szCs w:val="28"/>
          <w:lang w:val="uk-UA"/>
        </w:rPr>
        <w:t>поняття «</w:t>
      </w:r>
      <w:r w:rsidR="00E25BEB">
        <w:rPr>
          <w:rFonts w:cs="Times New Roman"/>
          <w:szCs w:val="28"/>
          <w:lang w:val="uk-UA"/>
        </w:rPr>
        <w:t>к</w:t>
      </w:r>
      <w:r w:rsidR="002228B0">
        <w:rPr>
          <w:rFonts w:cs="Times New Roman"/>
          <w:szCs w:val="28"/>
          <w:lang w:val="uk-UA"/>
        </w:rPr>
        <w:t>омунальне господарство»</w:t>
      </w:r>
      <w:r w:rsidR="00977721">
        <w:rPr>
          <w:rFonts w:cs="Times New Roman"/>
          <w:szCs w:val="28"/>
          <w:lang w:val="uk-UA"/>
        </w:rPr>
        <w:t>,</w:t>
      </w:r>
      <w:r>
        <w:rPr>
          <w:rFonts w:cs="Times New Roman"/>
          <w:szCs w:val="28"/>
          <w:lang w:val="uk-UA"/>
        </w:rPr>
        <w:t xml:space="preserve"> </w:t>
      </w:r>
      <w:r w:rsidR="00C95668" w:rsidRPr="00C95668">
        <w:rPr>
          <w:rFonts w:cs="Times New Roman"/>
          <w:szCs w:val="28"/>
          <w:lang w:val="uk-UA"/>
        </w:rPr>
        <w:t>широко застосовує</w:t>
      </w:r>
      <w:r w:rsidR="00977721">
        <w:rPr>
          <w:rFonts w:cs="Times New Roman"/>
          <w:szCs w:val="28"/>
          <w:lang w:val="uk-UA"/>
        </w:rPr>
        <w:t>ться</w:t>
      </w:r>
      <w:r w:rsidR="00C95668" w:rsidRPr="00C95668">
        <w:rPr>
          <w:rFonts w:cs="Times New Roman"/>
          <w:szCs w:val="28"/>
          <w:lang w:val="uk-UA"/>
        </w:rPr>
        <w:t xml:space="preserve"> </w:t>
      </w:r>
      <w:r w:rsidR="002228B0">
        <w:rPr>
          <w:rFonts w:cs="Times New Roman"/>
          <w:szCs w:val="28"/>
          <w:lang w:val="uk-UA"/>
        </w:rPr>
        <w:t>поняття</w:t>
      </w:r>
      <w:r w:rsidR="00C95668" w:rsidRPr="00C95668">
        <w:rPr>
          <w:rFonts w:cs="Times New Roman"/>
          <w:szCs w:val="28"/>
          <w:lang w:val="uk-UA"/>
        </w:rPr>
        <w:t xml:space="preserve"> «житлово-комунальне господарство» (ЖКГ), що дозволяє систематизувати його складові та функції.</w:t>
      </w:r>
      <w:r w:rsidR="00C95668">
        <w:rPr>
          <w:rFonts w:cs="Times New Roman"/>
          <w:szCs w:val="28"/>
          <w:lang w:val="uk-UA"/>
        </w:rPr>
        <w:t xml:space="preserve"> </w:t>
      </w:r>
      <w:r w:rsidR="00C95668" w:rsidRPr="00C95668">
        <w:rPr>
          <w:rFonts w:cs="Times New Roman"/>
          <w:szCs w:val="28"/>
          <w:lang w:val="uk-UA"/>
        </w:rPr>
        <w:t>Згідно з цією</w:t>
      </w:r>
      <w:r w:rsidR="00564BCC">
        <w:rPr>
          <w:rFonts w:cs="Times New Roman"/>
          <w:szCs w:val="28"/>
          <w:lang w:val="uk-UA"/>
        </w:rPr>
        <w:t xml:space="preserve"> </w:t>
      </w:r>
      <w:r w:rsidR="00C95668" w:rsidRPr="00C95668">
        <w:rPr>
          <w:rFonts w:cs="Times New Roman"/>
          <w:szCs w:val="28"/>
          <w:lang w:val="uk-UA"/>
        </w:rPr>
        <w:t>концепцією, комунальне господарство (комунгосп) виступає як підсистема ЖКГ і виконує ряд важливих функцій</w:t>
      </w:r>
      <w:r w:rsidR="00C95668">
        <w:rPr>
          <w:rFonts w:cs="Times New Roman"/>
          <w:szCs w:val="28"/>
          <w:lang w:val="uk-UA"/>
        </w:rPr>
        <w:t>.</w:t>
      </w:r>
      <w:r w:rsidR="00B74715" w:rsidRPr="00B74715">
        <w:rPr>
          <w:rFonts w:cs="Times New Roman"/>
          <w:szCs w:val="28"/>
          <w:lang w:val="uk-UA"/>
        </w:rPr>
        <w:t xml:space="preserve"> </w:t>
      </w:r>
    </w:p>
    <w:p w14:paraId="5442FE4C" w14:textId="77F4ED27"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Наявність у історіографії численних, часто суперечливих і взаємовиключних підходів до розуміння сутності цих понять спонукає до необхідності визначити ключові терміни: «міське господарство», «комунальне господарство», «житлово-комунальне господарство» відповідно до актуальної термінології.</w:t>
      </w:r>
    </w:p>
    <w:p w14:paraId="29228A0B" w14:textId="4B7E158C" w:rsidR="001F0CB0" w:rsidRPr="00B875E6" w:rsidRDefault="00D42377" w:rsidP="001F0CB0">
      <w:pPr>
        <w:spacing w:after="0" w:line="360" w:lineRule="auto"/>
        <w:ind w:firstLine="709"/>
        <w:jc w:val="both"/>
        <w:rPr>
          <w:rFonts w:cs="Times New Roman"/>
          <w:szCs w:val="28"/>
          <w:lang w:val="uk-UA"/>
        </w:rPr>
      </w:pPr>
      <w:r w:rsidRPr="00D42377">
        <w:rPr>
          <w:rFonts w:cs="Times New Roman"/>
          <w:szCs w:val="28"/>
          <w:lang w:val="uk-UA"/>
        </w:rPr>
        <w:t>У радянській Україні (1920-ті роки ХХ ст</w:t>
      </w:r>
      <w:r>
        <w:rPr>
          <w:rFonts w:cs="Times New Roman"/>
          <w:szCs w:val="28"/>
          <w:lang w:val="uk-UA"/>
        </w:rPr>
        <w:t>.</w:t>
      </w:r>
      <w:r w:rsidRPr="00D42377">
        <w:rPr>
          <w:rFonts w:cs="Times New Roman"/>
          <w:szCs w:val="28"/>
          <w:lang w:val="uk-UA"/>
        </w:rPr>
        <w:t>)</w:t>
      </w:r>
      <w:r>
        <w:rPr>
          <w:rFonts w:cs="Times New Roman"/>
          <w:szCs w:val="28"/>
          <w:lang w:val="uk-UA"/>
        </w:rPr>
        <w:t>,</w:t>
      </w:r>
      <w:r w:rsidRPr="00D42377">
        <w:rPr>
          <w:rFonts w:cs="Times New Roman"/>
          <w:szCs w:val="28"/>
          <w:lang w:val="uk-UA"/>
        </w:rPr>
        <w:t xml:space="preserve"> комунальне господарство становило лише один із підвідділів місцевої ради, у межах якого </w:t>
      </w:r>
      <w:r w:rsidRPr="00D42377">
        <w:rPr>
          <w:rFonts w:cs="Times New Roman"/>
          <w:szCs w:val="28"/>
          <w:lang w:val="uk-UA"/>
        </w:rPr>
        <w:lastRenderedPageBreak/>
        <w:t>здійснювалося управління комунальними підприємствами, земельним багатством, а також вирішення житлових питань, пожежної безпеки та деяких другорядних галузей.</w:t>
      </w:r>
      <w:r w:rsidR="001F0CB0" w:rsidRPr="001F0CB0">
        <w:rPr>
          <w:rFonts w:cs="Times New Roman"/>
          <w:szCs w:val="28"/>
          <w:lang w:val="uk-UA"/>
        </w:rPr>
        <w:t xml:space="preserve"> </w:t>
      </w:r>
      <w:r w:rsidR="00C32DC5">
        <w:rPr>
          <w:rFonts w:cs="Times New Roman"/>
          <w:szCs w:val="28"/>
          <w:lang w:val="uk-UA"/>
        </w:rPr>
        <w:t>Водночас</w:t>
      </w:r>
      <w:r w:rsidR="00A90E24">
        <w:rPr>
          <w:rFonts w:cs="Times New Roman"/>
          <w:szCs w:val="28"/>
          <w:lang w:val="uk-UA"/>
        </w:rPr>
        <w:t>,</w:t>
      </w:r>
      <w:r w:rsidR="00C32DC5">
        <w:rPr>
          <w:rFonts w:cs="Times New Roman"/>
          <w:szCs w:val="28"/>
          <w:lang w:val="uk-UA"/>
        </w:rPr>
        <w:t xml:space="preserve"> у</w:t>
      </w:r>
      <w:r w:rsidR="001F0CB0" w:rsidRPr="001F0CB0">
        <w:rPr>
          <w:rFonts w:cs="Times New Roman"/>
          <w:szCs w:val="28"/>
          <w:lang w:val="uk-UA"/>
        </w:rPr>
        <w:t xml:space="preserve"> </w:t>
      </w:r>
      <w:r w:rsidR="00A90E24">
        <w:rPr>
          <w:rFonts w:cs="Times New Roman"/>
          <w:szCs w:val="28"/>
          <w:lang w:val="uk-UA"/>
        </w:rPr>
        <w:t xml:space="preserve">міській термінології </w:t>
      </w:r>
      <w:r w:rsidR="001F0CB0" w:rsidRPr="001F0CB0">
        <w:rPr>
          <w:rFonts w:cs="Times New Roman"/>
          <w:szCs w:val="28"/>
          <w:lang w:val="uk-UA"/>
        </w:rPr>
        <w:t>комунальне господарство</w:t>
      </w:r>
      <w:r w:rsidR="002866AD">
        <w:rPr>
          <w:rFonts w:cs="Times New Roman"/>
          <w:szCs w:val="28"/>
          <w:lang w:val="uk-UA"/>
        </w:rPr>
        <w:t xml:space="preserve"> </w:t>
      </w:r>
      <w:r w:rsidR="001F0CB0" w:rsidRPr="001F0CB0">
        <w:rPr>
          <w:rFonts w:cs="Times New Roman"/>
          <w:szCs w:val="28"/>
          <w:lang w:val="uk-UA"/>
        </w:rPr>
        <w:t xml:space="preserve">не виділялося в </w:t>
      </w:r>
      <w:r w:rsidR="00A90E24">
        <w:rPr>
          <w:rFonts w:cs="Times New Roman"/>
          <w:szCs w:val="28"/>
          <w:lang w:val="uk-UA"/>
        </w:rPr>
        <w:t>окрему самостійну категорію</w:t>
      </w:r>
      <w:r w:rsidR="001F0CB0" w:rsidRPr="001F0CB0">
        <w:rPr>
          <w:rFonts w:cs="Times New Roman"/>
          <w:szCs w:val="28"/>
          <w:lang w:val="uk-UA"/>
        </w:rPr>
        <w:t xml:space="preserve"> муніципальн</w:t>
      </w:r>
      <w:r w:rsidR="00A90E24">
        <w:rPr>
          <w:rFonts w:cs="Times New Roman"/>
          <w:szCs w:val="28"/>
          <w:lang w:val="uk-UA"/>
        </w:rPr>
        <w:t>ого</w:t>
      </w:r>
      <w:r w:rsidR="001F0CB0" w:rsidRPr="001F0CB0">
        <w:rPr>
          <w:rFonts w:cs="Times New Roman"/>
          <w:szCs w:val="28"/>
          <w:lang w:val="uk-UA"/>
        </w:rPr>
        <w:t xml:space="preserve"> г</w:t>
      </w:r>
      <w:r w:rsidR="00D22CDC">
        <w:rPr>
          <w:rFonts w:cs="Times New Roman"/>
          <w:szCs w:val="28"/>
          <w:lang w:val="uk-UA"/>
        </w:rPr>
        <w:t>осподарств</w:t>
      </w:r>
      <w:r w:rsidR="00A90E24">
        <w:rPr>
          <w:rFonts w:cs="Times New Roman"/>
          <w:szCs w:val="28"/>
          <w:lang w:val="uk-UA"/>
        </w:rPr>
        <w:t>а</w:t>
      </w:r>
      <w:r w:rsidR="00D22CDC">
        <w:rPr>
          <w:rFonts w:cs="Times New Roman"/>
          <w:szCs w:val="28"/>
          <w:lang w:val="uk-UA"/>
        </w:rPr>
        <w:t xml:space="preserve">. </w:t>
      </w:r>
      <w:r w:rsidR="003443DC">
        <w:rPr>
          <w:rFonts w:cs="Times New Roman"/>
          <w:szCs w:val="28"/>
          <w:lang w:val="uk-UA"/>
        </w:rPr>
        <w:t>Однак, н</w:t>
      </w:r>
      <w:r w:rsidR="00D22CDC">
        <w:rPr>
          <w:rFonts w:cs="Times New Roman"/>
          <w:szCs w:val="28"/>
          <w:lang w:val="uk-UA"/>
        </w:rPr>
        <w:t>а думку Л. </w:t>
      </w:r>
      <w:r w:rsidR="001F0CB0" w:rsidRPr="001F0CB0">
        <w:rPr>
          <w:rFonts w:cs="Times New Roman"/>
          <w:szCs w:val="28"/>
          <w:lang w:val="uk-UA"/>
        </w:rPr>
        <w:t>Веліхова</w:t>
      </w:r>
      <w:r w:rsidR="001F0CB0" w:rsidRPr="00A90E24">
        <w:rPr>
          <w:rFonts w:cs="Times New Roman"/>
          <w:szCs w:val="28"/>
          <w:lang w:val="uk-UA"/>
        </w:rPr>
        <w:t>,</w:t>
      </w:r>
      <w:r w:rsidR="001F0CB0" w:rsidRPr="001F0CB0">
        <w:rPr>
          <w:rFonts w:cs="Times New Roman"/>
          <w:szCs w:val="28"/>
          <w:lang w:val="uk-UA"/>
        </w:rPr>
        <w:t xml:space="preserve"> </w:t>
      </w:r>
      <w:r w:rsidR="00A90E24">
        <w:rPr>
          <w:rFonts w:cs="Times New Roman"/>
          <w:szCs w:val="28"/>
          <w:lang w:val="uk-UA"/>
        </w:rPr>
        <w:t>таке</w:t>
      </w:r>
      <w:r w:rsidR="001F0CB0" w:rsidRPr="001F0CB0">
        <w:rPr>
          <w:rFonts w:cs="Times New Roman"/>
          <w:szCs w:val="28"/>
          <w:lang w:val="uk-UA"/>
        </w:rPr>
        <w:t xml:space="preserve"> обмеження </w:t>
      </w:r>
      <w:r w:rsidR="00A90E24">
        <w:rPr>
          <w:rFonts w:cs="Times New Roman"/>
          <w:szCs w:val="28"/>
          <w:lang w:val="uk-UA"/>
        </w:rPr>
        <w:t>розуміння</w:t>
      </w:r>
      <w:r w:rsidR="001F0CB0" w:rsidRPr="00A90E24">
        <w:rPr>
          <w:rFonts w:cs="Times New Roman"/>
          <w:szCs w:val="28"/>
          <w:lang w:val="uk-UA"/>
        </w:rPr>
        <w:t xml:space="preserve"> </w:t>
      </w:r>
      <w:r w:rsidR="001F0CB0" w:rsidRPr="001F0CB0">
        <w:rPr>
          <w:rFonts w:cs="Times New Roman"/>
          <w:szCs w:val="28"/>
          <w:lang w:val="uk-UA"/>
        </w:rPr>
        <w:t>міського</w:t>
      </w:r>
      <w:r w:rsidR="001F0CB0" w:rsidRPr="00A90E24">
        <w:rPr>
          <w:rFonts w:cs="Times New Roman"/>
          <w:szCs w:val="28"/>
          <w:lang w:val="uk-UA"/>
        </w:rPr>
        <w:t xml:space="preserve"> </w:t>
      </w:r>
      <w:r w:rsidR="001F0CB0" w:rsidRPr="001F0CB0">
        <w:rPr>
          <w:rFonts w:cs="Times New Roman"/>
          <w:szCs w:val="28"/>
          <w:lang w:val="uk-UA"/>
        </w:rPr>
        <w:t xml:space="preserve">господарства </w:t>
      </w:r>
      <w:r w:rsidR="00A90E24">
        <w:rPr>
          <w:rFonts w:cs="Times New Roman"/>
          <w:szCs w:val="28"/>
          <w:lang w:val="uk-UA"/>
        </w:rPr>
        <w:t xml:space="preserve">було </w:t>
      </w:r>
      <w:r w:rsidR="001F0CB0" w:rsidRPr="001F0CB0">
        <w:rPr>
          <w:rFonts w:cs="Times New Roman"/>
          <w:szCs w:val="28"/>
          <w:lang w:val="uk-UA"/>
        </w:rPr>
        <w:t>до</w:t>
      </w:r>
      <w:r w:rsidR="002228B0">
        <w:rPr>
          <w:rFonts w:cs="Times New Roman"/>
          <w:szCs w:val="28"/>
          <w:lang w:val="uk-UA"/>
        </w:rPr>
        <w:t>корінно неправильним, тому</w:t>
      </w:r>
      <w:r w:rsidR="001F0CB0" w:rsidRPr="001F0CB0">
        <w:rPr>
          <w:rFonts w:cs="Times New Roman"/>
          <w:szCs w:val="28"/>
          <w:lang w:val="uk-UA"/>
        </w:rPr>
        <w:t xml:space="preserve"> що вся діяльність міської громади, або комуни (місцевого державного осередку), </w:t>
      </w:r>
      <w:r w:rsidR="00A90E24">
        <w:rPr>
          <w:rFonts w:cs="Times New Roman"/>
          <w:szCs w:val="28"/>
          <w:lang w:val="uk-UA"/>
        </w:rPr>
        <w:t xml:space="preserve">має </w:t>
      </w:r>
      <w:r w:rsidR="001F0CB0" w:rsidRPr="001F0CB0">
        <w:rPr>
          <w:rFonts w:cs="Times New Roman"/>
          <w:szCs w:val="28"/>
          <w:lang w:val="uk-UA"/>
        </w:rPr>
        <w:t xml:space="preserve">бути визнана комунальною, комунальна ж діяльність у містах </w:t>
      </w:r>
      <w:r w:rsidR="00B74715">
        <w:rPr>
          <w:rFonts w:cs="Times New Roman"/>
          <w:lang w:val="uk-UA"/>
        </w:rPr>
        <w:t>–</w:t>
      </w:r>
      <w:r w:rsidR="001F0CB0" w:rsidRPr="001F0CB0">
        <w:rPr>
          <w:rFonts w:cs="Times New Roman"/>
          <w:szCs w:val="28"/>
          <w:lang w:val="uk-UA"/>
        </w:rPr>
        <w:t xml:space="preserve"> муніципальною діяльністю, причому в принциповому </w:t>
      </w:r>
      <w:r w:rsidR="003443DC">
        <w:rPr>
          <w:rFonts w:cs="Times New Roman"/>
          <w:szCs w:val="28"/>
          <w:lang w:val="uk-UA"/>
        </w:rPr>
        <w:t>спів</w:t>
      </w:r>
      <w:r w:rsidR="001F0CB0" w:rsidRPr="001F0CB0">
        <w:rPr>
          <w:rFonts w:cs="Times New Roman"/>
          <w:szCs w:val="28"/>
          <w:lang w:val="uk-UA"/>
        </w:rPr>
        <w:t xml:space="preserve">відношенні перестановка </w:t>
      </w:r>
      <w:r w:rsidR="00DF5858">
        <w:rPr>
          <w:rFonts w:cs="Times New Roman"/>
          <w:szCs w:val="28"/>
          <w:lang w:val="uk-UA"/>
        </w:rPr>
        <w:t xml:space="preserve">цих </w:t>
      </w:r>
      <w:r w:rsidR="002866AD">
        <w:rPr>
          <w:rFonts w:cs="Times New Roman"/>
          <w:szCs w:val="28"/>
          <w:lang w:val="uk-UA"/>
        </w:rPr>
        <w:t xml:space="preserve">понять </w:t>
      </w:r>
      <w:r w:rsidR="001F0CB0" w:rsidRPr="001F0CB0">
        <w:rPr>
          <w:rFonts w:cs="Times New Roman"/>
          <w:szCs w:val="28"/>
          <w:lang w:val="uk-UA"/>
        </w:rPr>
        <w:t xml:space="preserve">нічого </w:t>
      </w:r>
      <w:r w:rsidR="00DF5858">
        <w:rPr>
          <w:rFonts w:cs="Times New Roman"/>
          <w:szCs w:val="28"/>
          <w:lang w:val="uk-UA"/>
        </w:rPr>
        <w:t xml:space="preserve">б </w:t>
      </w:r>
      <w:r w:rsidR="001F0CB0" w:rsidRPr="001F0CB0">
        <w:rPr>
          <w:rFonts w:cs="Times New Roman"/>
          <w:szCs w:val="28"/>
          <w:lang w:val="uk-UA"/>
        </w:rPr>
        <w:t>не змін</w:t>
      </w:r>
      <w:r w:rsidR="00A507D0">
        <w:rPr>
          <w:rFonts w:cs="Times New Roman"/>
          <w:szCs w:val="28"/>
          <w:lang w:val="uk-UA"/>
        </w:rPr>
        <w:t>ювал</w:t>
      </w:r>
      <w:r w:rsidR="001F0CB0" w:rsidRPr="001F0CB0">
        <w:rPr>
          <w:rFonts w:cs="Times New Roman"/>
          <w:szCs w:val="28"/>
          <w:lang w:val="uk-UA"/>
        </w:rPr>
        <w:t>а</w:t>
      </w:r>
      <w:r w:rsidR="001F0CB0" w:rsidRPr="001F0CB0">
        <w:rPr>
          <w:rFonts w:cs="Times New Roman"/>
          <w:szCs w:val="28"/>
          <w:vertAlign w:val="superscript"/>
          <w:lang w:val="uk-UA"/>
        </w:rPr>
        <w:footnoteReference w:id="192"/>
      </w:r>
      <w:r w:rsidR="00B875E6">
        <w:rPr>
          <w:rFonts w:cs="Times New Roman"/>
          <w:szCs w:val="28"/>
          <w:lang w:val="uk-UA"/>
        </w:rPr>
        <w:t>.</w:t>
      </w:r>
    </w:p>
    <w:p w14:paraId="1A191E45" w14:textId="77777777" w:rsidR="00DF5858" w:rsidRDefault="001F0CB0" w:rsidP="001F0CB0">
      <w:pPr>
        <w:spacing w:after="0" w:line="360" w:lineRule="auto"/>
        <w:ind w:firstLine="709"/>
        <w:jc w:val="both"/>
        <w:rPr>
          <w:rFonts w:cs="Times New Roman"/>
          <w:szCs w:val="28"/>
          <w:lang w:val="uk-UA"/>
        </w:rPr>
      </w:pPr>
      <w:r w:rsidRPr="001F0CB0">
        <w:rPr>
          <w:rFonts w:cs="Times New Roman"/>
          <w:szCs w:val="28"/>
          <w:lang w:val="uk-UA"/>
        </w:rPr>
        <w:t xml:space="preserve">У пошуках відповідних </w:t>
      </w:r>
      <w:r w:rsidR="00F365E4">
        <w:rPr>
          <w:rFonts w:cs="Times New Roman"/>
          <w:szCs w:val="28"/>
          <w:lang w:val="uk-UA"/>
        </w:rPr>
        <w:t>визначень</w:t>
      </w:r>
      <w:r w:rsidRPr="001F0CB0">
        <w:rPr>
          <w:rFonts w:cs="Times New Roman"/>
          <w:szCs w:val="28"/>
          <w:lang w:val="uk-UA"/>
        </w:rPr>
        <w:t>, які б спростували, або навпаки закріпили запропоновану Л. </w:t>
      </w:r>
      <w:proofErr w:type="spellStart"/>
      <w:r w:rsidRPr="001F0CB0">
        <w:rPr>
          <w:rFonts w:cs="Times New Roman"/>
          <w:szCs w:val="28"/>
          <w:lang w:val="uk-UA"/>
        </w:rPr>
        <w:t>Веліховим</w:t>
      </w:r>
      <w:proofErr w:type="spellEnd"/>
      <w:r w:rsidRPr="001F0CB0">
        <w:rPr>
          <w:rFonts w:cs="Times New Roman"/>
          <w:szCs w:val="28"/>
          <w:lang w:val="uk-UA"/>
        </w:rPr>
        <w:t xml:space="preserve"> формулу, </w:t>
      </w:r>
      <w:proofErr w:type="spellStart"/>
      <w:r w:rsidRPr="001F0CB0">
        <w:rPr>
          <w:rFonts w:cs="Times New Roman"/>
          <w:szCs w:val="28"/>
          <w:lang w:val="uk-UA"/>
        </w:rPr>
        <w:t>логічно</w:t>
      </w:r>
      <w:proofErr w:type="spellEnd"/>
      <w:r w:rsidRPr="001F0CB0">
        <w:rPr>
          <w:rFonts w:cs="Times New Roman"/>
          <w:szCs w:val="28"/>
          <w:lang w:val="uk-UA"/>
        </w:rPr>
        <w:t xml:space="preserve"> звернутися до відомих основоположників муніципальної науки ХІХ – початку ХХ ст., Зомбарта, Дамашке, Ліндемана, Ястрова, Вутке, Моста</w:t>
      </w:r>
      <w:r w:rsidRPr="001F0CB0">
        <w:rPr>
          <w:rFonts w:cs="Times New Roman"/>
          <w:szCs w:val="28"/>
          <w:vertAlign w:val="superscript"/>
          <w:lang w:val="uk-UA"/>
        </w:rPr>
        <w:footnoteReference w:id="193"/>
      </w:r>
      <w:r w:rsidRPr="001F0CB0">
        <w:rPr>
          <w:rFonts w:cs="Times New Roman"/>
          <w:szCs w:val="28"/>
          <w:lang w:val="uk-UA"/>
        </w:rPr>
        <w:t xml:space="preserve">. В роботах </w:t>
      </w:r>
      <w:r w:rsidR="00DF5858">
        <w:rPr>
          <w:rFonts w:cs="Times New Roman"/>
          <w:szCs w:val="28"/>
          <w:lang w:val="uk-UA"/>
        </w:rPr>
        <w:t xml:space="preserve">муніципальних теоретиків </w:t>
      </w:r>
      <w:r w:rsidRPr="001F0CB0">
        <w:rPr>
          <w:rFonts w:cs="Times New Roman"/>
          <w:szCs w:val="28"/>
          <w:lang w:val="uk-UA"/>
        </w:rPr>
        <w:t>трапля</w:t>
      </w:r>
      <w:r w:rsidR="00DF5858">
        <w:rPr>
          <w:rFonts w:cs="Times New Roman"/>
          <w:szCs w:val="28"/>
          <w:lang w:val="uk-UA"/>
        </w:rPr>
        <w:t>лися</w:t>
      </w:r>
      <w:r w:rsidRPr="001F0CB0">
        <w:rPr>
          <w:rFonts w:cs="Times New Roman"/>
          <w:szCs w:val="28"/>
          <w:lang w:val="uk-UA"/>
        </w:rPr>
        <w:t xml:space="preserve"> такі визначення міського господарства як: «міське господарство є господарською діяльністю міської громади», або «міських публічних органів», або «міських громадських управлінь», або «самостійною комунальною (муніципальною) одиницею міста». </w:t>
      </w:r>
    </w:p>
    <w:p w14:paraId="56FB0F8B" w14:textId="3D4EFBA8"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Професор М. Смирнов</w:t>
      </w:r>
      <w:r w:rsidRPr="001F0CB0">
        <w:rPr>
          <w:rFonts w:asciiTheme="minorHAnsi" w:hAnsiTheme="minorHAnsi"/>
          <w:sz w:val="22"/>
          <w:lang w:val="uk-UA"/>
        </w:rPr>
        <w:t xml:space="preserve"> </w:t>
      </w:r>
      <w:r w:rsidRPr="001F0CB0">
        <w:rPr>
          <w:rFonts w:cs="Times New Roman"/>
          <w:szCs w:val="28"/>
          <w:lang w:val="uk-UA"/>
        </w:rPr>
        <w:t>визначає місцеве (а отже, і міське як частину місцевого) господарство як: сукупність завдань, що доручаються місцевим органам, та сукупність коштів у їх розпорядженні задля їхнього задоволення, з загальною назвою – місцеве господарство або місцеві фінанси</w:t>
      </w:r>
      <w:r w:rsidRPr="001F0CB0">
        <w:rPr>
          <w:rFonts w:cs="Times New Roman"/>
          <w:szCs w:val="28"/>
          <w:vertAlign w:val="superscript"/>
          <w:lang w:val="uk-UA"/>
        </w:rPr>
        <w:footnoteReference w:id="194"/>
      </w:r>
      <w:r w:rsidRPr="001F0CB0">
        <w:rPr>
          <w:rFonts w:cs="Times New Roman"/>
          <w:szCs w:val="28"/>
          <w:lang w:val="uk-UA"/>
        </w:rPr>
        <w:t>. В цій дефініції автор ототожнює господарство з фінансами, тобто коштами господарства, однак така позиція одразу була визнана помилковою, оскільки виділяла частину замість цілого (pars pro toto).</w:t>
      </w:r>
    </w:p>
    <w:p w14:paraId="789036B0" w14:textId="2733B4BB"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 xml:space="preserve">Цікавим, у контексті дослідження, є визначення А. Рісса, згідно якого: «муніципальне господарство означає сукупність усіх тих заходів міського </w:t>
      </w:r>
      <w:r w:rsidRPr="001F0CB0">
        <w:rPr>
          <w:rFonts w:cs="Times New Roman"/>
          <w:szCs w:val="28"/>
          <w:lang w:val="uk-UA"/>
        </w:rPr>
        <w:lastRenderedPageBreak/>
        <w:t>публічного управління, за посередництвом яких здійснюється вплив на виробництво, розподіл і споживання благ, що слугують для задоволення життєвих потреб». Автор навмисно обирає в якості базового поняття «муніципальне господарство» («</w:t>
      </w:r>
      <w:r w:rsidRPr="001F0CB0">
        <w:rPr>
          <w:rFonts w:cs="Times New Roman"/>
          <w:szCs w:val="28"/>
          <w:lang w:val="en-US"/>
        </w:rPr>
        <w:t>munis</w:t>
      </w:r>
      <w:r w:rsidRPr="001F0CB0">
        <w:rPr>
          <w:rFonts w:cs="Times New Roman"/>
          <w:szCs w:val="28"/>
          <w:lang w:val="uk-UA"/>
        </w:rPr>
        <w:t>» – тягар, тягота, а «</w:t>
      </w:r>
      <w:r w:rsidRPr="001F0CB0">
        <w:rPr>
          <w:rFonts w:cs="Times New Roman"/>
          <w:szCs w:val="28"/>
          <w:lang w:val="en-US"/>
        </w:rPr>
        <w:t>capio</w:t>
      </w:r>
      <w:r w:rsidRPr="001F0CB0">
        <w:rPr>
          <w:rFonts w:cs="Times New Roman"/>
          <w:szCs w:val="28"/>
          <w:lang w:val="uk-UA"/>
        </w:rPr>
        <w:t>», «</w:t>
      </w:r>
      <w:r w:rsidRPr="001F0CB0">
        <w:rPr>
          <w:rFonts w:cs="Times New Roman"/>
          <w:szCs w:val="28"/>
          <w:lang w:val="en-US"/>
        </w:rPr>
        <w:t>recipio</w:t>
      </w:r>
      <w:r w:rsidRPr="001F0CB0">
        <w:rPr>
          <w:rFonts w:cs="Times New Roman"/>
          <w:szCs w:val="28"/>
          <w:lang w:val="uk-UA"/>
        </w:rPr>
        <w:t xml:space="preserve"> – беру, приймаю) використовуючи його в контексті публічного місцевого управління, яке обізнано бере на себе, за уповноваженням міста, і з дозволу уряду, тягар громадської влади, в процесі виконання громадських завдань та розпорядження господарських засобів/коштів, з метою благоустрою даної територіальної одиниці та соціального добробуту, тих хто мешкає на ній і належить до панівного класового колективу</w:t>
      </w:r>
      <w:r w:rsidRPr="001F0CB0">
        <w:rPr>
          <w:rFonts w:cs="Times New Roman"/>
          <w:szCs w:val="28"/>
          <w:vertAlign w:val="superscript"/>
          <w:lang w:val="uk-UA"/>
        </w:rPr>
        <w:footnoteReference w:id="195"/>
      </w:r>
      <w:r w:rsidRPr="001F0CB0">
        <w:rPr>
          <w:rFonts w:cs="Times New Roman"/>
          <w:szCs w:val="28"/>
          <w:lang w:val="uk-UA"/>
        </w:rPr>
        <w:t xml:space="preserve">. </w:t>
      </w:r>
    </w:p>
    <w:p w14:paraId="4F8EED0E" w14:textId="4A8C2212"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Однак, попри рельєфне підкреслення всієї конструктивної та економічної своєрідності міського/муніципального господарства, в УСРР воно швидко втратило</w:t>
      </w:r>
      <w:r w:rsidRPr="001F0CB0">
        <w:rPr>
          <w:rFonts w:asciiTheme="minorHAnsi" w:hAnsiTheme="minorHAnsi"/>
          <w:sz w:val="22"/>
          <w:lang w:val="uk-UA"/>
        </w:rPr>
        <w:t xml:space="preserve"> </w:t>
      </w:r>
      <w:r w:rsidRPr="001F0CB0">
        <w:rPr>
          <w:rFonts w:cs="Times New Roman"/>
          <w:szCs w:val="28"/>
          <w:lang w:val="uk-UA"/>
        </w:rPr>
        <w:t>більшу частину</w:t>
      </w:r>
      <w:r w:rsidRPr="001F0CB0">
        <w:rPr>
          <w:rFonts w:asciiTheme="minorHAnsi" w:hAnsiTheme="minorHAnsi"/>
          <w:sz w:val="22"/>
          <w:lang w:val="uk-UA"/>
        </w:rPr>
        <w:t xml:space="preserve"> </w:t>
      </w:r>
      <w:r w:rsidRPr="001F0CB0">
        <w:rPr>
          <w:rFonts w:cs="Times New Roman"/>
          <w:szCs w:val="28"/>
          <w:lang w:val="uk-UA"/>
        </w:rPr>
        <w:t>своєї загальновживаності, натомість звужуючись до порівняно обмеженої сфери місцевої, а зокрема міс</w:t>
      </w:r>
      <w:r w:rsidR="007C74CE">
        <w:rPr>
          <w:rFonts w:cs="Times New Roman"/>
          <w:szCs w:val="28"/>
          <w:lang w:val="uk-UA"/>
        </w:rPr>
        <w:t xml:space="preserve">ької </w:t>
      </w:r>
      <w:r w:rsidRPr="001F0CB0">
        <w:rPr>
          <w:rFonts w:cs="Times New Roman"/>
          <w:szCs w:val="28"/>
          <w:lang w:val="uk-UA"/>
        </w:rPr>
        <w:t>діяльності рад.</w:t>
      </w:r>
    </w:p>
    <w:p w14:paraId="39291A50" w14:textId="50AB066C"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 xml:space="preserve">Що ж до </w:t>
      </w:r>
      <w:r w:rsidR="00F365E4">
        <w:rPr>
          <w:rFonts w:cs="Times New Roman"/>
          <w:szCs w:val="28"/>
          <w:lang w:val="uk-UA"/>
        </w:rPr>
        <w:t xml:space="preserve">юридичного визначення </w:t>
      </w:r>
      <w:r w:rsidRPr="001F0CB0">
        <w:rPr>
          <w:rFonts w:cs="Times New Roman"/>
          <w:szCs w:val="28"/>
          <w:lang w:val="uk-UA"/>
        </w:rPr>
        <w:t>поняття</w:t>
      </w:r>
      <w:r w:rsidR="00D303A3">
        <w:rPr>
          <w:rFonts w:cs="Times New Roman"/>
          <w:szCs w:val="28"/>
          <w:lang w:val="uk-UA"/>
        </w:rPr>
        <w:t xml:space="preserve"> </w:t>
      </w:r>
      <w:r w:rsidRPr="001F0CB0">
        <w:rPr>
          <w:rFonts w:cs="Times New Roman"/>
          <w:szCs w:val="28"/>
          <w:lang w:val="uk-UA"/>
        </w:rPr>
        <w:t>«комунальне господарство», то вперше воно зустрічається в постанові «Про установу відділів комунального господарства при губернських, повітових та міських виконкомах» від 5 квітня 1919 р.</w:t>
      </w:r>
      <w:r w:rsidRPr="001F0CB0">
        <w:rPr>
          <w:rFonts w:cs="Times New Roman"/>
          <w:szCs w:val="28"/>
          <w:vertAlign w:val="superscript"/>
          <w:lang w:val="uk-UA"/>
        </w:rPr>
        <w:footnoteReference w:id="196"/>
      </w:r>
      <w:r w:rsidR="00864364">
        <w:rPr>
          <w:rFonts w:cs="Times New Roman"/>
          <w:szCs w:val="28"/>
          <w:lang w:val="uk-UA"/>
        </w:rPr>
        <w:t>.</w:t>
      </w:r>
      <w:r w:rsidRPr="001F0CB0">
        <w:rPr>
          <w:rFonts w:cs="Times New Roman"/>
          <w:szCs w:val="28"/>
          <w:lang w:val="uk-UA"/>
        </w:rPr>
        <w:t xml:space="preserve"> За нормативним актом, перед місцевими радами в Україні було поставлено завдання організації управління колишнім земським та міським господарством. Завдяки організації комунальних відділів, на місцях створювалось обслуговування лише потреб місцевого населення (водопровід, електрична станція, газовий завод, житла та ін.), і їх діяльність не слід було змішувати з рештою народного господарства, що обслуговувало потреби загальнодержавні (фабрично - заводська промисловість тощо).</w:t>
      </w:r>
    </w:p>
    <w:p w14:paraId="78E33BF0" w14:textId="775D49E0"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lastRenderedPageBreak/>
        <w:t>За норматив</w:t>
      </w:r>
      <w:r w:rsidR="008C000B">
        <w:rPr>
          <w:rFonts w:cs="Times New Roman"/>
          <w:szCs w:val="28"/>
          <w:lang w:val="uk-UA"/>
        </w:rPr>
        <w:t>ами</w:t>
      </w:r>
      <w:r w:rsidR="00864364">
        <w:rPr>
          <w:rFonts w:cs="Times New Roman"/>
          <w:szCs w:val="28"/>
          <w:lang w:val="uk-UA"/>
        </w:rPr>
        <w:t>,</w:t>
      </w:r>
      <w:r w:rsidRPr="001F0CB0">
        <w:rPr>
          <w:rFonts w:cs="Times New Roman"/>
          <w:szCs w:val="28"/>
          <w:lang w:val="uk-UA"/>
        </w:rPr>
        <w:t xml:space="preserve"> комунвідділи повинні були сприяти перетворенню всіх поселень (в першу чергу міст) на комуни сільськогосподарського та промислово-виробничого характеру та опікуватися муніципалізацією нерухомості, комунальними підприємствами та управління ними. Також, на відділи покладалася організація правильного постачання засобами виробництва (машинами, сировиною), спрямованими на задоволення потреб даного місцевого життя</w:t>
      </w:r>
      <w:r w:rsidRPr="001F0CB0">
        <w:rPr>
          <w:rFonts w:cs="Times New Roman"/>
          <w:szCs w:val="28"/>
          <w:vertAlign w:val="superscript"/>
          <w:lang w:val="uk-UA"/>
        </w:rPr>
        <w:footnoteReference w:id="197"/>
      </w:r>
      <w:r w:rsidRPr="001F0CB0">
        <w:rPr>
          <w:rFonts w:cs="Times New Roman"/>
          <w:szCs w:val="28"/>
          <w:lang w:val="uk-UA"/>
        </w:rPr>
        <w:t xml:space="preserve">. </w:t>
      </w:r>
    </w:p>
    <w:p w14:paraId="407F4DF7" w14:textId="1C27A41C"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Аналіз історичних та правових</w:t>
      </w:r>
      <w:r w:rsidRPr="001F0CB0">
        <w:rPr>
          <w:rFonts w:cs="Times New Roman"/>
          <w:szCs w:val="28"/>
          <w:vertAlign w:val="superscript"/>
          <w:lang w:val="uk-UA"/>
        </w:rPr>
        <w:footnoteReference w:id="198"/>
      </w:r>
      <w:r w:rsidRPr="001F0CB0">
        <w:rPr>
          <w:rFonts w:cs="Times New Roman"/>
          <w:szCs w:val="28"/>
          <w:lang w:val="uk-UA"/>
        </w:rPr>
        <w:t xml:space="preserve"> аспектів становлення та розвитку відділу комунального господарства в Катеринославі розкриває функціональну систему, де місцев</w:t>
      </w:r>
      <w:r w:rsidR="0069566A">
        <w:rPr>
          <w:rFonts w:cs="Times New Roman"/>
          <w:szCs w:val="28"/>
          <w:lang w:val="uk-UA"/>
        </w:rPr>
        <w:t>е самоврядування</w:t>
      </w:r>
      <w:r w:rsidRPr="001F0CB0">
        <w:rPr>
          <w:rFonts w:cs="Times New Roman"/>
          <w:szCs w:val="28"/>
          <w:lang w:val="uk-UA"/>
        </w:rPr>
        <w:t xml:space="preserve"> бул</w:t>
      </w:r>
      <w:r w:rsidR="0069566A">
        <w:rPr>
          <w:rFonts w:cs="Times New Roman"/>
          <w:szCs w:val="28"/>
          <w:lang w:val="uk-UA"/>
        </w:rPr>
        <w:t>о</w:t>
      </w:r>
      <w:r w:rsidRPr="001F0CB0">
        <w:rPr>
          <w:rFonts w:cs="Times New Roman"/>
          <w:szCs w:val="28"/>
          <w:lang w:val="uk-UA"/>
        </w:rPr>
        <w:t xml:space="preserve"> суб’єктом комунального управління, який забезпечував функціонування комунального підвідділу, як </w:t>
      </w:r>
      <w:r w:rsidR="00146D2D">
        <w:rPr>
          <w:rFonts w:cs="Times New Roman"/>
          <w:szCs w:val="28"/>
          <w:lang w:val="uk-UA"/>
        </w:rPr>
        <w:t>його</w:t>
      </w:r>
      <w:r w:rsidRPr="001F0CB0">
        <w:rPr>
          <w:rFonts w:cs="Times New Roman"/>
          <w:szCs w:val="28"/>
          <w:lang w:val="uk-UA"/>
        </w:rPr>
        <w:t xml:space="preserve"> структурної частини з подальшою кількістю секцій: а) благоустрій – очищення міст, проведення місцевих доріг, садів, скверів та асенізаційних обозів; б) житловий – утримання будівель, приміщень, квартир, тарифікація квартирної плати, розподіл житла у місті; в) господарсько-заготівельний – заготівля палива, сировини й будматеріалів для потреб комунальних підприємств і муніципалізованого житла; г) комунальних підприємств – водогін, каналізація, трамваї, автобуси, перукарні, лазні, пральні, бійні, ломбарди. Також під відповідальністю місцевого комунгоспу перебувала секція націоналізованого фонду міста</w:t>
      </w:r>
      <w:r w:rsidRPr="001F0CB0">
        <w:rPr>
          <w:rFonts w:cs="Times New Roman"/>
          <w:szCs w:val="28"/>
          <w:vertAlign w:val="superscript"/>
          <w:lang w:val="uk-UA"/>
        </w:rPr>
        <w:footnoteReference w:id="199"/>
      </w:r>
      <w:r w:rsidRPr="001F0CB0">
        <w:rPr>
          <w:rFonts w:cs="Times New Roman"/>
          <w:szCs w:val="28"/>
          <w:lang w:val="uk-UA"/>
        </w:rPr>
        <w:t>.</w:t>
      </w:r>
    </w:p>
    <w:p w14:paraId="6EDEC63C" w14:textId="34C67CBE"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У 192</w:t>
      </w:r>
      <w:r w:rsidR="00200466">
        <w:rPr>
          <w:rFonts w:cs="Times New Roman"/>
          <w:szCs w:val="28"/>
          <w:lang w:val="uk-UA"/>
        </w:rPr>
        <w:t>4 р. за постановою ВУЦВК та РНК </w:t>
      </w:r>
      <w:r w:rsidRPr="001F0CB0">
        <w:rPr>
          <w:rFonts w:cs="Times New Roman"/>
          <w:szCs w:val="28"/>
          <w:lang w:val="uk-UA"/>
        </w:rPr>
        <w:t>УСРР з’являється «Рада в справах комунального господарства»</w:t>
      </w:r>
      <w:r w:rsidRPr="001F0CB0">
        <w:rPr>
          <w:rFonts w:cs="Times New Roman"/>
          <w:szCs w:val="28"/>
          <w:vertAlign w:val="superscript"/>
          <w:lang w:val="uk-UA"/>
        </w:rPr>
        <w:footnoteReference w:id="200"/>
      </w:r>
      <w:r w:rsidR="00383289">
        <w:rPr>
          <w:rFonts w:cs="Times New Roman"/>
          <w:szCs w:val="28"/>
          <w:lang w:val="uk-UA"/>
        </w:rPr>
        <w:t xml:space="preserve"> </w:t>
      </w:r>
      <w:r w:rsidRPr="001F0CB0">
        <w:rPr>
          <w:rFonts w:cs="Times New Roman"/>
          <w:szCs w:val="28"/>
          <w:lang w:val="uk-UA"/>
        </w:rPr>
        <w:t>(РСКГ), яка з 21 серпня 1924 р. була перейменована у «Раду у справах комунального господарства й комунальної інспекції» (РСКГКІ)</w:t>
      </w:r>
      <w:r w:rsidRPr="001F0CB0">
        <w:rPr>
          <w:rFonts w:cs="Times New Roman"/>
          <w:szCs w:val="28"/>
          <w:vertAlign w:val="superscript"/>
          <w:lang w:val="uk-UA"/>
        </w:rPr>
        <w:footnoteReference w:id="201"/>
      </w:r>
      <w:r w:rsidRPr="001F0CB0">
        <w:rPr>
          <w:rFonts w:cs="Times New Roman"/>
          <w:szCs w:val="28"/>
          <w:lang w:val="uk-UA"/>
        </w:rPr>
        <w:t xml:space="preserve">. Згідно постанови на РСКГКІ покладався обов’язок розглядати, погоджувати й обмірковувати головніші справи місцевого </w:t>
      </w:r>
      <w:r w:rsidRPr="001F0CB0">
        <w:rPr>
          <w:rFonts w:cs="Times New Roman"/>
          <w:szCs w:val="28"/>
          <w:lang w:val="uk-UA"/>
        </w:rPr>
        <w:lastRenderedPageBreak/>
        <w:t>господарства, зокрема: про заходи до поліпшення житлових умов робітників; про націоналізацію й денаціоналізацію будинків; про квартирну плату й комунальні послуги; про міське будівництво; про робітничі селища; про організацію будівельної справи; про планування міста; про принципи наділення містам землі, про уздоровлення й упорядкування залюднених пунктів (вода, світло, каналізація, деревонасадження, за брукування, т. ін.); про електрифікацію комунального й місцевого господарства; про місцевий транспорт і шляхову справу місцевого значення; про місцевий зв’язок; про заходи боротьби зі злигоднями (повіддю, оповзнями й тощо); про протипожежні заходи; про організацію комунального господарства на селі; про додаткове рантове обкладання; про страхування комунального і місцевого майна; про організацію комунального кредиту; про концесії й притягання приватного капіталу в комунальне й місцеве господарство; про бюджет і фінансування комунального і місцевого господарства</w:t>
      </w:r>
      <w:r w:rsidRPr="001F0CB0">
        <w:rPr>
          <w:rFonts w:cs="Times New Roman"/>
          <w:szCs w:val="28"/>
          <w:vertAlign w:val="superscript"/>
          <w:lang w:val="uk-UA"/>
        </w:rPr>
        <w:footnoteReference w:id="202"/>
      </w:r>
      <w:r w:rsidRPr="001F0CB0">
        <w:rPr>
          <w:rFonts w:cs="Times New Roman"/>
          <w:szCs w:val="28"/>
          <w:lang w:val="uk-UA"/>
        </w:rPr>
        <w:t xml:space="preserve">. </w:t>
      </w:r>
    </w:p>
    <w:p w14:paraId="7367CCE7" w14:textId="0E3A3CAA"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Саме в цей період комунальне господарство отримує теоретичне визначення. В статті «Що таке комунальне господарство?»</w:t>
      </w:r>
      <w:r w:rsidRPr="001F0CB0">
        <w:rPr>
          <w:rFonts w:cs="Times New Roman"/>
          <w:szCs w:val="28"/>
          <w:vertAlign w:val="superscript"/>
          <w:lang w:val="uk-UA"/>
        </w:rPr>
        <w:footnoteReference w:id="203"/>
      </w:r>
      <w:r w:rsidRPr="001F0CB0">
        <w:rPr>
          <w:rFonts w:cs="Times New Roman"/>
          <w:szCs w:val="28"/>
          <w:lang w:val="uk-UA"/>
        </w:rPr>
        <w:t xml:space="preserve"> професор М. Смирнов виводить наступну дефініцію комунального господарства</w:t>
      </w:r>
      <w:r>
        <w:rPr>
          <w:rFonts w:cs="Times New Roman"/>
          <w:szCs w:val="28"/>
          <w:lang w:val="uk-UA"/>
        </w:rPr>
        <w:t>,</w:t>
      </w:r>
      <w:r w:rsidRPr="001F0CB0">
        <w:rPr>
          <w:rFonts w:cs="Times New Roman"/>
          <w:szCs w:val="28"/>
          <w:lang w:val="uk-UA"/>
        </w:rPr>
        <w:t xml:space="preserve"> як сукупності служб, установ і підприємств, що перебувають у введенні місцевої державної влади</w:t>
      </w:r>
      <w:r w:rsidRPr="001F0CB0">
        <w:rPr>
          <w:rFonts w:cs="Times New Roman"/>
          <w:szCs w:val="28"/>
          <w:vertAlign w:val="superscript"/>
          <w:lang w:val="uk-UA"/>
        </w:rPr>
        <w:footnoteReference w:id="204"/>
      </w:r>
      <w:r w:rsidRPr="001F0CB0">
        <w:rPr>
          <w:rFonts w:cs="Times New Roman"/>
          <w:szCs w:val="28"/>
          <w:lang w:val="uk-UA"/>
        </w:rPr>
        <w:t xml:space="preserve">, об'єднаних одним управлінням і держпланом і мають завданням підвищення міського благоустрою та громадської санітарії». </w:t>
      </w:r>
    </w:p>
    <w:p w14:paraId="4F9ADAA5" w14:textId="6D12D4E6" w:rsidR="007B0E22" w:rsidRPr="0069566A" w:rsidRDefault="007B0E22" w:rsidP="007B0E22">
      <w:pPr>
        <w:spacing w:after="0" w:line="360" w:lineRule="auto"/>
        <w:ind w:firstLine="709"/>
        <w:jc w:val="both"/>
        <w:rPr>
          <w:rFonts w:cs="Times New Roman"/>
          <w:szCs w:val="28"/>
          <w:lang w:val="uk-UA"/>
        </w:rPr>
      </w:pPr>
      <w:r w:rsidRPr="008B2D02">
        <w:rPr>
          <w:rFonts w:cs="Times New Roman"/>
          <w:szCs w:val="28"/>
          <w:lang w:val="uk-UA"/>
        </w:rPr>
        <w:t>Ц</w:t>
      </w:r>
      <w:r>
        <w:rPr>
          <w:rFonts w:cs="Times New Roman"/>
          <w:szCs w:val="28"/>
          <w:lang w:val="uk-UA"/>
        </w:rPr>
        <w:t>і компетенції</w:t>
      </w:r>
      <w:r w:rsidRPr="008B2D02">
        <w:rPr>
          <w:rFonts w:cs="Times New Roman"/>
          <w:szCs w:val="28"/>
          <w:lang w:val="uk-UA"/>
        </w:rPr>
        <w:t xml:space="preserve"> як </w:t>
      </w:r>
      <w:r w:rsidR="00D43F14">
        <w:rPr>
          <w:rFonts w:cs="Times New Roman"/>
          <w:szCs w:val="28"/>
          <w:lang w:val="uk-UA"/>
        </w:rPr>
        <w:t xml:space="preserve">і </w:t>
      </w:r>
      <w:r w:rsidRPr="008B2D02">
        <w:rPr>
          <w:rFonts w:cs="Times New Roman"/>
          <w:szCs w:val="28"/>
          <w:lang w:val="uk-UA"/>
        </w:rPr>
        <w:t xml:space="preserve">інституційна структура </w:t>
      </w:r>
      <w:r w:rsidR="0069707E">
        <w:rPr>
          <w:rFonts w:cs="Times New Roman"/>
          <w:szCs w:val="28"/>
          <w:lang w:val="uk-UA"/>
        </w:rPr>
        <w:t xml:space="preserve">комунгоспу </w:t>
      </w:r>
      <w:r w:rsidR="00D43F14">
        <w:rPr>
          <w:rFonts w:cs="Times New Roman"/>
          <w:szCs w:val="28"/>
          <w:lang w:val="uk-UA"/>
        </w:rPr>
        <w:t xml:space="preserve">з часом </w:t>
      </w:r>
      <w:r w:rsidRPr="008B2D02">
        <w:rPr>
          <w:rFonts w:cs="Times New Roman"/>
          <w:szCs w:val="28"/>
          <w:lang w:val="uk-UA"/>
        </w:rPr>
        <w:t>зазна</w:t>
      </w:r>
      <w:r w:rsidR="0069707E">
        <w:rPr>
          <w:rFonts w:cs="Times New Roman"/>
          <w:szCs w:val="28"/>
          <w:lang w:val="uk-UA"/>
        </w:rPr>
        <w:t>л</w:t>
      </w:r>
      <w:r w:rsidR="00D43F14">
        <w:rPr>
          <w:rFonts w:cs="Times New Roman"/>
          <w:szCs w:val="28"/>
          <w:lang w:val="uk-UA"/>
        </w:rPr>
        <w:t>и</w:t>
      </w:r>
      <w:r w:rsidRPr="008B2D02">
        <w:rPr>
          <w:rFonts w:cs="Times New Roman"/>
          <w:szCs w:val="28"/>
          <w:lang w:val="uk-UA"/>
        </w:rPr>
        <w:t xml:space="preserve"> суттєвого еволюційного розвитку. </w:t>
      </w:r>
      <w:r w:rsidR="0069566A" w:rsidRPr="0069566A">
        <w:rPr>
          <w:rFonts w:cs="Times New Roman"/>
          <w:szCs w:val="28"/>
          <w:lang w:val="uk-UA"/>
        </w:rPr>
        <w:t xml:space="preserve">З невеликого комунального підрозділу місцевих рад, що був реструктуризований у губернські, а згодом у окружні міські господарства, деякий час </w:t>
      </w:r>
      <w:r w:rsidR="00B435BC">
        <w:rPr>
          <w:rFonts w:cs="Times New Roman"/>
          <w:szCs w:val="28"/>
          <w:lang w:val="uk-UA"/>
        </w:rPr>
        <w:t>підрозділи</w:t>
      </w:r>
      <w:r w:rsidR="0069566A" w:rsidRPr="0069566A">
        <w:rPr>
          <w:rFonts w:cs="Times New Roman"/>
          <w:szCs w:val="28"/>
          <w:lang w:val="uk-UA"/>
        </w:rPr>
        <w:t xml:space="preserve"> знаходилися у складі Народного комісаріату комунального господарства УРСР.</w:t>
      </w:r>
      <w:r w:rsidR="0069566A">
        <w:rPr>
          <w:rFonts w:cs="Times New Roman"/>
          <w:szCs w:val="28"/>
          <w:lang w:val="uk-UA"/>
        </w:rPr>
        <w:t xml:space="preserve"> </w:t>
      </w:r>
      <w:r w:rsidR="00941DDA">
        <w:rPr>
          <w:rFonts w:cs="Times New Roman"/>
          <w:szCs w:val="28"/>
          <w:lang w:val="uk-UA"/>
        </w:rPr>
        <w:t>Однак, у березні 1946 </w:t>
      </w:r>
      <w:r w:rsidRPr="0069566A">
        <w:rPr>
          <w:rFonts w:cs="Times New Roman"/>
          <w:szCs w:val="28"/>
          <w:lang w:val="uk-UA"/>
        </w:rPr>
        <w:t xml:space="preserve">р., після </w:t>
      </w:r>
      <w:r w:rsidRPr="0069566A">
        <w:rPr>
          <w:rFonts w:cs="Times New Roman"/>
          <w:szCs w:val="28"/>
          <w:lang w:val="uk-UA"/>
        </w:rPr>
        <w:lastRenderedPageBreak/>
        <w:t>чергового переформатування НКВС, було створено Міністерство комунального господарства Української РСР. Ця державна структур</w:t>
      </w:r>
      <w:r w:rsidR="00941DDA">
        <w:rPr>
          <w:rFonts w:cs="Times New Roman"/>
          <w:szCs w:val="28"/>
          <w:lang w:val="uk-UA"/>
        </w:rPr>
        <w:t>а проіснувала до 31 травня 1957 </w:t>
      </w:r>
      <w:r w:rsidRPr="0069566A">
        <w:rPr>
          <w:rFonts w:cs="Times New Roman"/>
          <w:szCs w:val="28"/>
          <w:lang w:val="uk-UA"/>
        </w:rPr>
        <w:t>року і знову ж таки була</w:t>
      </w:r>
      <w:r w:rsidRPr="00A074C9">
        <w:rPr>
          <w:rFonts w:cs="Times New Roman"/>
          <w:szCs w:val="28"/>
          <w:u w:val="single"/>
          <w:lang w:val="uk-UA"/>
        </w:rPr>
        <w:t xml:space="preserve"> </w:t>
      </w:r>
      <w:r w:rsidRPr="0069566A">
        <w:rPr>
          <w:rFonts w:cs="Times New Roman"/>
          <w:szCs w:val="28"/>
          <w:lang w:val="uk-UA"/>
        </w:rPr>
        <w:t>ліквідована. 21 липня 1960 року діяльність Міністерства була відновлена, а з 1976 р. отримала нову назву – Міністерство житлово-комунального господарства Української РСР</w:t>
      </w:r>
      <w:r w:rsidRPr="0069566A">
        <w:rPr>
          <w:rFonts w:cs="Times New Roman"/>
          <w:szCs w:val="28"/>
          <w:vertAlign w:val="superscript"/>
          <w:lang w:val="uk-UA"/>
        </w:rPr>
        <w:footnoteReference w:id="205"/>
      </w:r>
      <w:r w:rsidRPr="0069566A">
        <w:rPr>
          <w:rFonts w:cs="Times New Roman"/>
          <w:szCs w:val="28"/>
          <w:lang w:val="uk-UA"/>
        </w:rPr>
        <w:t>.</w:t>
      </w:r>
    </w:p>
    <w:p w14:paraId="7B833052" w14:textId="3944E555"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Тому, здається дивним, коли сучасна методологія вивчення міського господарства ранньорадянського періоду (1920-ті рр.), збагачена численними науково-публіцистичними дослідженнями відтворює низку термінів, таких як «житлово-комунальне господарство», «сфера ЖКГ» та «житлово-комунальний сектор»</w:t>
      </w:r>
      <w:r w:rsidRPr="001F0CB0">
        <w:rPr>
          <w:rFonts w:cs="Times New Roman"/>
          <w:szCs w:val="28"/>
          <w:vertAlign w:val="superscript"/>
          <w:lang w:val="uk-UA"/>
        </w:rPr>
        <w:footnoteReference w:id="206"/>
      </w:r>
      <w:r w:rsidRPr="001F0CB0">
        <w:rPr>
          <w:rFonts w:cs="Times New Roman"/>
          <w:szCs w:val="28"/>
          <w:lang w:val="uk-UA"/>
        </w:rPr>
        <w:t>, залишаючи по</w:t>
      </w:r>
      <w:r w:rsidR="00200466">
        <w:rPr>
          <w:rFonts w:cs="Times New Roman"/>
          <w:szCs w:val="28"/>
          <w:lang w:val="uk-UA"/>
        </w:rPr>
        <w:t>за увагою той факт, що з 1920-х рр.. до 1976 </w:t>
      </w:r>
      <w:r w:rsidRPr="001F0CB0">
        <w:rPr>
          <w:rFonts w:cs="Times New Roman"/>
          <w:szCs w:val="28"/>
          <w:lang w:val="uk-UA"/>
        </w:rPr>
        <w:t xml:space="preserve">р. включно, в державному документообігу вживався інший, не еквівалентний сучасним уявленням, термін. </w:t>
      </w:r>
    </w:p>
    <w:p w14:paraId="72E1B365" w14:textId="510D69D3"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Що ж, до сучасного нормативного поняття ЖКГ в Україні, то він опосередковано розкриває комунальні ресурси і пропонує н</w:t>
      </w:r>
      <w:r w:rsidR="00754835">
        <w:rPr>
          <w:rFonts w:cs="Times New Roman"/>
          <w:szCs w:val="28"/>
          <w:lang w:val="uk-UA"/>
        </w:rPr>
        <w:t>аступну</w:t>
      </w:r>
      <w:r w:rsidRPr="001F0CB0">
        <w:rPr>
          <w:rFonts w:cs="Times New Roman"/>
          <w:szCs w:val="28"/>
          <w:lang w:val="uk-UA"/>
        </w:rPr>
        <w:t xml:space="preserve"> дефініційну формулу. ЖКГ </w:t>
      </w:r>
      <w:r w:rsidR="002E5F6A" w:rsidRPr="002E5F6A">
        <w:rPr>
          <w:rFonts w:cs="Times New Roman"/>
          <w:szCs w:val="28"/>
          <w:lang w:val="uk-UA"/>
        </w:rPr>
        <w:t>–</w:t>
      </w:r>
      <w:r w:rsidR="002E5F6A">
        <w:rPr>
          <w:rFonts w:cs="Times New Roman"/>
          <w:szCs w:val="28"/>
          <w:lang w:val="uk-UA"/>
        </w:rPr>
        <w:t xml:space="preserve"> </w:t>
      </w:r>
      <w:r w:rsidRPr="001F0CB0">
        <w:rPr>
          <w:rFonts w:cs="Times New Roman"/>
          <w:szCs w:val="28"/>
          <w:lang w:val="uk-UA"/>
        </w:rPr>
        <w:t xml:space="preserve">це галузь господарської діяльності, де суб’єктами правовідносин у сфері надання житлово-комунальних послуг є: 1) споживачі (індивідуальні та колективні); 2) управитель; 3) виконавці комунальних послуг, які забезпечують надання та споживання житлово-комунальних послуг (управління багатоквартирним будинком, постачання теплової енергії, постачання гарячої води, централізованого водопостачання, централізованого водовідведення та управління побутовими відходами, а також відносини, що виникають у процесі надання послуг з постачання та розподілу електричної енергії і природного газу споживачам у житлових, садибних, садових, дачних будинках) в результаті господарської діяльності, спрямованої на забезпечення умов проживання та/або перебування осіб у </w:t>
      </w:r>
      <w:r w:rsidRPr="001F0CB0">
        <w:rPr>
          <w:rFonts w:cs="Times New Roman"/>
          <w:szCs w:val="28"/>
          <w:lang w:val="uk-UA"/>
        </w:rPr>
        <w:lastRenderedPageBreak/>
        <w:t>житлових і нежитлових приміщеннях, будинках і спорудах, комплексах будинків і споруд відповідно до нормативів, норм, стандартів, порядків і правил, що здійснюється на підставі відповідних договорів про надання житлово-комунальних послуг; в результаті господарської діяльності, спрямованої на задоволення потреби фізичної чи юридичної особи, у забезпеченні умов їх проживання та перебування у жилих і нежилих приміщеннях, будинках і спорудах, комплексах будинків і спорудах відповідно до нормативів, норм, стандартів, порядків і правил; задовольняючи встановлені або передбачувані потреби споживача відповідно до законодавства</w:t>
      </w:r>
      <w:r w:rsidRPr="001F0CB0">
        <w:rPr>
          <w:rFonts w:cs="Times New Roman"/>
          <w:szCs w:val="28"/>
          <w:vertAlign w:val="superscript"/>
          <w:lang w:val="uk-UA"/>
        </w:rPr>
        <w:footnoteReference w:id="207"/>
      </w:r>
      <w:r w:rsidRPr="001F0CB0">
        <w:rPr>
          <w:rFonts w:cs="Times New Roman"/>
          <w:szCs w:val="28"/>
          <w:lang w:val="uk-UA"/>
        </w:rPr>
        <w:t xml:space="preserve">. </w:t>
      </w:r>
    </w:p>
    <w:p w14:paraId="57AC2266" w14:textId="0B0DD5CF" w:rsidR="001F0CB0" w:rsidRPr="001F0CB0" w:rsidRDefault="008E1A5B" w:rsidP="001F0CB0">
      <w:pPr>
        <w:spacing w:after="0" w:line="360" w:lineRule="auto"/>
        <w:ind w:firstLine="709"/>
        <w:jc w:val="both"/>
        <w:rPr>
          <w:rFonts w:eastAsia="Times New Roman" w:cs="Times New Roman"/>
          <w:color w:val="333333"/>
          <w:szCs w:val="28"/>
          <w:lang w:val="uk-UA" w:eastAsia="uk-UA"/>
        </w:rPr>
      </w:pPr>
      <w:r>
        <w:rPr>
          <w:rFonts w:cs="Times New Roman"/>
          <w:szCs w:val="28"/>
          <w:lang w:val="uk-UA"/>
        </w:rPr>
        <w:t>На сьогодні існують нормативні акти</w:t>
      </w:r>
      <w:r w:rsidR="001F0CB0" w:rsidRPr="001F0CB0">
        <w:rPr>
          <w:rFonts w:cs="Times New Roman"/>
          <w:szCs w:val="28"/>
          <w:lang w:val="uk-UA"/>
        </w:rPr>
        <w:t xml:space="preserve"> які використовують термін «житлово-комунальне господарство» побічно розкриваючи його сутність через визначення суміжних понять. Однак, у пошуку універсального визначення, яке легалізує це поняття, варто звернути увагу на визначення І. Запатріної. Вона визначає сучасне ЖКГ як важливу соціально-господарську галузь, що включає систему підприємств, установ та організацій, які виконують виробничі та невиробничі функції з забезпечення населення необхідними ресурсами, а також надання послуг з належного утримання житла, благоустрою населених пунктів і розвитку відповідної інфраструктури</w:t>
      </w:r>
      <w:r w:rsidR="001F0CB0" w:rsidRPr="001F0CB0">
        <w:rPr>
          <w:rFonts w:eastAsia="Times New Roman" w:cs="Times New Roman"/>
          <w:color w:val="333333"/>
          <w:szCs w:val="28"/>
          <w:vertAlign w:val="superscript"/>
          <w:lang w:val="uk-UA" w:eastAsia="uk-UA"/>
        </w:rPr>
        <w:footnoteReference w:id="208"/>
      </w:r>
      <w:r w:rsidR="001F0CB0" w:rsidRPr="001F0CB0">
        <w:rPr>
          <w:rFonts w:eastAsia="Times New Roman" w:cs="Times New Roman"/>
          <w:color w:val="333333"/>
          <w:szCs w:val="28"/>
          <w:lang w:val="uk-UA" w:eastAsia="uk-UA"/>
        </w:rPr>
        <w:t>.</w:t>
      </w:r>
    </w:p>
    <w:p w14:paraId="01B094E0" w14:textId="4DEAA841"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В англомовній історіографії загальновживаним і прийнятним аналогом поняття ― міське господарство є ― utility – a company that pr</w:t>
      </w:r>
      <w:r w:rsidR="007A15FB">
        <w:rPr>
          <w:rFonts w:cs="Times New Roman"/>
          <w:szCs w:val="28"/>
          <w:lang w:val="uk-UA"/>
        </w:rPr>
        <w:t>ovides electricity, water, etc.</w:t>
      </w:r>
      <w:r w:rsidRPr="001F0CB0">
        <w:rPr>
          <w:rFonts w:cs="Times New Roman"/>
          <w:szCs w:val="28"/>
          <w:lang w:val="uk-UA"/>
        </w:rPr>
        <w:t xml:space="preserve">: public utility (дослівно ― якість або стан користі – компанія, яка забезпечує електроенергією, водою, комунальне підприємство), тоді як в україномовному історіографічному просторі поняття ― «міське господарство» та ― «житлово-комунальне господарство» розмежовується. </w:t>
      </w:r>
    </w:p>
    <w:p w14:paraId="6E4C057A" w14:textId="77777777" w:rsidR="001F0CB0" w:rsidRPr="001F0CB0" w:rsidRDefault="001F0CB0" w:rsidP="001F0CB0">
      <w:pPr>
        <w:spacing w:after="0" w:line="360" w:lineRule="auto"/>
        <w:ind w:firstLine="709"/>
        <w:jc w:val="both"/>
        <w:rPr>
          <w:rFonts w:asciiTheme="minorHAnsi" w:hAnsiTheme="minorHAnsi"/>
          <w:sz w:val="22"/>
          <w:lang w:val="uk-UA"/>
        </w:rPr>
      </w:pPr>
      <w:r w:rsidRPr="001F0CB0">
        <w:rPr>
          <w:rFonts w:eastAsia="Times New Roman" w:cs="Times New Roman"/>
          <w:color w:val="333333"/>
          <w:szCs w:val="28"/>
          <w:lang w:val="uk-UA" w:eastAsia="uk-UA"/>
        </w:rPr>
        <w:lastRenderedPageBreak/>
        <w:t>Отже, в широкому розумінні ці поняття не є синонімами. Однак означені категорії мають багато спільних аспектів, де відмінності стають очевидними лише в процесі детального розгляду їх змісту, що і</w:t>
      </w:r>
      <w:r w:rsidRPr="001F0CB0">
        <w:rPr>
          <w:rFonts w:cs="Times New Roman"/>
          <w:szCs w:val="28"/>
          <w:lang w:val="uk-UA"/>
        </w:rPr>
        <w:t xml:space="preserve"> спонукає до необхідності уточнення відповідних визначень/дефініцій і їх тлумачення на рівні наукового дискурсу.</w:t>
      </w:r>
      <w:r w:rsidRPr="001F0CB0">
        <w:rPr>
          <w:rFonts w:asciiTheme="minorHAnsi" w:hAnsiTheme="minorHAnsi"/>
          <w:sz w:val="22"/>
          <w:lang w:val="uk-UA"/>
        </w:rPr>
        <w:t xml:space="preserve"> </w:t>
      </w:r>
    </w:p>
    <w:p w14:paraId="757B0AB0" w14:textId="7F948A6F"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Методологічна основа для вивчення місцевої влади в управлінні комунальним господарством Катеринослава/Дніпропетровська (1919-1929 рр.) охоплює різноманітні підходи та методи, які дозволяють дослідити складні соціально-економічні, політичні та культурні аспекти цієї теми. Що правда, така розпорошеність теми по багатьом монографіям та окремим розділам цілого ряду наукових дисциплін, з підходом до предмету свого дослідження з чітко-окресленою дисциплінарною перспективою (йдеться про економістів, соціологів, політологів,</w:t>
      </w:r>
      <w:r w:rsidRPr="001F0CB0">
        <w:rPr>
          <w:rFonts w:asciiTheme="minorHAnsi" w:hAnsiTheme="minorHAnsi"/>
          <w:sz w:val="22"/>
          <w:lang w:val="uk-UA"/>
        </w:rPr>
        <w:t xml:space="preserve"> </w:t>
      </w:r>
      <w:r w:rsidRPr="001F0CB0">
        <w:rPr>
          <w:rFonts w:cs="Times New Roman"/>
          <w:szCs w:val="28"/>
          <w:lang w:val="uk-UA"/>
        </w:rPr>
        <w:t>географів</w:t>
      </w:r>
      <w:r w:rsidR="003A1591">
        <w:rPr>
          <w:rFonts w:cs="Times New Roman"/>
          <w:szCs w:val="28"/>
          <w:lang w:val="uk-UA"/>
        </w:rPr>
        <w:t>,</w:t>
      </w:r>
      <w:r w:rsidRPr="001F0CB0">
        <w:rPr>
          <w:rFonts w:cs="Times New Roman"/>
          <w:szCs w:val="28"/>
          <w:lang w:val="uk-UA"/>
        </w:rPr>
        <w:t xml:space="preserve"> архітекторів</w:t>
      </w:r>
      <w:r w:rsidR="003A1591">
        <w:rPr>
          <w:rFonts w:cs="Times New Roman"/>
          <w:szCs w:val="28"/>
          <w:lang w:val="uk-UA"/>
        </w:rPr>
        <w:t xml:space="preserve"> та ін.</w:t>
      </w:r>
      <w:r w:rsidRPr="001F0CB0">
        <w:rPr>
          <w:rFonts w:cs="Times New Roman"/>
          <w:szCs w:val="28"/>
          <w:lang w:val="uk-UA"/>
        </w:rPr>
        <w:t>) і відповідним використанням теоретичних конструктів саме своїх спеціальностей</w:t>
      </w:r>
      <w:r w:rsidRPr="001F0CB0">
        <w:rPr>
          <w:rFonts w:cs="Times New Roman"/>
          <w:szCs w:val="28"/>
          <w:vertAlign w:val="superscript"/>
          <w:lang w:val="uk-UA"/>
        </w:rPr>
        <w:footnoteReference w:id="209"/>
      </w:r>
      <w:r w:rsidRPr="001F0CB0">
        <w:rPr>
          <w:rFonts w:asciiTheme="minorHAnsi" w:hAnsiTheme="minorHAnsi"/>
          <w:sz w:val="22"/>
          <w:lang w:val="uk-UA"/>
        </w:rPr>
        <w:t xml:space="preserve"> </w:t>
      </w:r>
      <w:r w:rsidRPr="001F0CB0">
        <w:rPr>
          <w:rFonts w:cs="Times New Roman"/>
          <w:szCs w:val="28"/>
          <w:lang w:val="uk-UA"/>
        </w:rPr>
        <w:t>здатне створювати пастки міжд</w:t>
      </w:r>
      <w:r w:rsidR="00200466">
        <w:rPr>
          <w:rFonts w:cs="Times New Roman"/>
          <w:szCs w:val="28"/>
          <w:lang w:val="uk-UA"/>
        </w:rPr>
        <w:t>исциплінарності, одну з яких Я. </w:t>
      </w:r>
      <w:r w:rsidRPr="001F0CB0">
        <w:rPr>
          <w:rFonts w:cs="Times New Roman"/>
          <w:szCs w:val="28"/>
          <w:lang w:val="uk-UA"/>
        </w:rPr>
        <w:t>Верменич називає «небезпекою своєрідної «недодисциплінарності»</w:t>
      </w:r>
      <w:r w:rsidRPr="001F0CB0">
        <w:rPr>
          <w:rFonts w:cs="Times New Roman"/>
          <w:szCs w:val="28"/>
          <w:vertAlign w:val="superscript"/>
          <w:lang w:val="uk-UA"/>
        </w:rPr>
        <w:footnoteReference w:id="210"/>
      </w:r>
      <w:r w:rsidRPr="001F0CB0">
        <w:rPr>
          <w:rFonts w:cs="Times New Roman"/>
          <w:szCs w:val="28"/>
          <w:lang w:val="uk-UA"/>
        </w:rPr>
        <w:t>. Такі специфічні ухили чи професійний суб'єктивізм у вивченні міст виявляються дуже яскраво і досі не сприяють побудові єдиної систематичної теорії урбанізму</w:t>
      </w:r>
      <w:r w:rsidRPr="001F0CB0">
        <w:rPr>
          <w:rFonts w:cs="Times New Roman"/>
          <w:szCs w:val="28"/>
          <w:vertAlign w:val="superscript"/>
          <w:lang w:val="uk-UA"/>
        </w:rPr>
        <w:footnoteReference w:id="211"/>
      </w:r>
      <w:r w:rsidRPr="001F0CB0">
        <w:rPr>
          <w:rFonts w:cs="Times New Roman"/>
          <w:szCs w:val="28"/>
          <w:lang w:val="uk-UA"/>
        </w:rPr>
        <w:t xml:space="preserve">. </w:t>
      </w:r>
    </w:p>
    <w:p w14:paraId="0C55EBF7" w14:textId="48C4272E" w:rsidR="001F0CB0" w:rsidRP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 xml:space="preserve">Кроком до уникнення означених проблем, на думку В. Константінової, є розширення методологічного інструментарію сучасної історичної науки, зі свідомим уникненням використання лише загальнонаукових і спеціально-історичних методів. На думку дослідниці, розлогість урбаністичної проблематики не повинна гальмувати зусиль істориків які займаються дослідженнями урбанізації, навпаки, урбаністи повинні застосовувати методи, які дали б їм можливість вийти за рамки вивчення виключно окремих аспектів </w:t>
      </w:r>
      <w:r w:rsidRPr="001F0CB0">
        <w:rPr>
          <w:rFonts w:cs="Times New Roman"/>
          <w:szCs w:val="28"/>
          <w:lang w:val="uk-UA"/>
        </w:rPr>
        <w:lastRenderedPageBreak/>
        <w:t>міської історії (соціального, економічного, культурного, інституційного тощо)</w:t>
      </w:r>
      <w:r w:rsidR="0082261E">
        <w:rPr>
          <w:rStyle w:val="ac"/>
          <w:rFonts w:cs="Times New Roman"/>
          <w:szCs w:val="28"/>
          <w:lang w:val="uk-UA"/>
        </w:rPr>
        <w:footnoteReference w:id="212"/>
      </w:r>
      <w:r w:rsidRPr="001F0CB0">
        <w:rPr>
          <w:rFonts w:cs="Times New Roman"/>
          <w:szCs w:val="28"/>
          <w:lang w:val="uk-UA"/>
        </w:rPr>
        <w:t>. Саме таке «долання кордонів» і є</w:t>
      </w:r>
      <w:r w:rsidR="00200466">
        <w:rPr>
          <w:rFonts w:cs="Times New Roman"/>
          <w:szCs w:val="28"/>
          <w:lang w:val="uk-UA"/>
        </w:rPr>
        <w:t>, за влучним висловом Г. </w:t>
      </w:r>
      <w:r w:rsidRPr="001F0CB0">
        <w:rPr>
          <w:rFonts w:cs="Times New Roman"/>
          <w:szCs w:val="28"/>
          <w:lang w:val="uk-UA"/>
        </w:rPr>
        <w:t>Дайеса, тим, що принципово відрізняє представників історичної урбаністики від тих, хто «лише перетинає їхню територію»</w:t>
      </w:r>
      <w:r w:rsidRPr="001F0CB0">
        <w:rPr>
          <w:rFonts w:cs="Times New Roman"/>
          <w:szCs w:val="28"/>
          <w:vertAlign w:val="superscript"/>
          <w:lang w:val="uk-UA"/>
        </w:rPr>
        <w:footnoteReference w:id="213"/>
      </w:r>
      <w:r w:rsidRPr="001F0CB0">
        <w:rPr>
          <w:rFonts w:cs="Times New Roman"/>
          <w:szCs w:val="28"/>
          <w:lang w:val="uk-UA"/>
        </w:rPr>
        <w:t>.</w:t>
      </w:r>
    </w:p>
    <w:p w14:paraId="3ADFF806" w14:textId="0E7B1B47" w:rsidR="0038513A" w:rsidRPr="002D5D78" w:rsidRDefault="001F0CB0" w:rsidP="0038513A">
      <w:pPr>
        <w:spacing w:after="0" w:line="360" w:lineRule="auto"/>
        <w:ind w:firstLine="709"/>
        <w:jc w:val="both"/>
        <w:rPr>
          <w:rFonts w:cs="Times New Roman"/>
          <w:szCs w:val="28"/>
          <w:u w:val="single"/>
          <w:lang w:val="uk-UA"/>
        </w:rPr>
      </w:pPr>
      <w:r w:rsidRPr="001F0CB0">
        <w:rPr>
          <w:rFonts w:cs="Times New Roman"/>
          <w:szCs w:val="28"/>
          <w:lang w:val="uk-UA"/>
        </w:rPr>
        <w:t xml:space="preserve">Загальною методологічною основою роботи </w:t>
      </w:r>
      <w:r w:rsidR="00511A09">
        <w:rPr>
          <w:rFonts w:cs="Times New Roman"/>
          <w:szCs w:val="28"/>
          <w:lang w:val="uk-UA"/>
        </w:rPr>
        <w:t>обрана</w:t>
      </w:r>
      <w:r w:rsidRPr="001F0CB0">
        <w:rPr>
          <w:rFonts w:cs="Times New Roman"/>
          <w:szCs w:val="28"/>
          <w:lang w:val="uk-UA"/>
        </w:rPr>
        <w:t xml:space="preserve"> класична теорія модернізації, як теоретична схема єдиного універсального сходження суспільств від недостатньої розвиненості (традиційності) до сучасності та розвиненості згідно з універсальними закономірностями енд</w:t>
      </w:r>
      <w:r w:rsidR="006E77C0">
        <w:rPr>
          <w:rFonts w:cs="Times New Roman"/>
          <w:szCs w:val="28"/>
          <w:lang w:val="uk-UA"/>
        </w:rPr>
        <w:t>огенного характеру. На думку І. </w:t>
      </w:r>
      <w:r w:rsidRPr="001F0CB0">
        <w:rPr>
          <w:rFonts w:cs="Times New Roman"/>
          <w:szCs w:val="28"/>
          <w:lang w:val="uk-UA"/>
        </w:rPr>
        <w:t xml:space="preserve">Побережникова, метафора ескалатора </w:t>
      </w:r>
      <w:r w:rsidR="00CA6EA5">
        <w:rPr>
          <w:rFonts w:cs="Times New Roman"/>
          <w:szCs w:val="28"/>
          <w:lang w:val="uk-UA"/>
        </w:rPr>
        <w:t xml:space="preserve">як найкраще </w:t>
      </w:r>
      <w:r w:rsidRPr="001F0CB0">
        <w:rPr>
          <w:rFonts w:cs="Times New Roman"/>
          <w:szCs w:val="28"/>
          <w:lang w:val="uk-UA"/>
        </w:rPr>
        <w:t>сприяє розумінню сенсу цього підходу</w:t>
      </w:r>
      <w:r w:rsidR="00CA6EA5">
        <w:rPr>
          <w:rFonts w:cs="Times New Roman"/>
          <w:szCs w:val="28"/>
          <w:lang w:val="uk-UA"/>
        </w:rPr>
        <w:t>,</w:t>
      </w:r>
      <w:r w:rsidRPr="001F0CB0">
        <w:rPr>
          <w:rFonts w:cs="Times New Roman"/>
          <w:szCs w:val="28"/>
          <w:lang w:val="uk-UA"/>
        </w:rPr>
        <w:t xml:space="preserve"> так само як і розумінню класичного еволюціонізму, від якого модернізаційні парадигми засвоїли низку характерних рис: соціальні зміни відбуваються в одному напрямку — від нижчих рівнів до вищих, від примітивного до розвиненого (від периферії до центру); рух до фінальної стадії розвитку людства оцінюється позитивно, як прогрес, що супроводжує зростання продуктивних сил гуманізму та цивілізованості, за яких доля соціальної еволюції вважається чітко визначеною</w:t>
      </w:r>
      <w:r w:rsidRPr="001F0CB0">
        <w:rPr>
          <w:rFonts w:cs="Times New Roman"/>
          <w:szCs w:val="28"/>
          <w:vertAlign w:val="superscript"/>
          <w:lang w:val="uk-UA"/>
        </w:rPr>
        <w:footnoteReference w:id="214"/>
      </w:r>
      <w:r w:rsidRPr="001F0CB0">
        <w:rPr>
          <w:rFonts w:cs="Times New Roman"/>
          <w:szCs w:val="28"/>
          <w:lang w:val="uk-UA"/>
        </w:rPr>
        <w:t>.</w:t>
      </w:r>
      <w:r w:rsidR="00EF19DB">
        <w:rPr>
          <w:rFonts w:cs="Times New Roman"/>
          <w:szCs w:val="28"/>
          <w:lang w:val="uk-UA"/>
        </w:rPr>
        <w:t xml:space="preserve"> </w:t>
      </w:r>
      <w:r w:rsidR="00E821A0">
        <w:rPr>
          <w:rFonts w:cs="Times New Roman"/>
          <w:szCs w:val="28"/>
          <w:lang w:val="uk-UA"/>
        </w:rPr>
        <w:t>Таким чином</w:t>
      </w:r>
      <w:r w:rsidR="0038513A" w:rsidRPr="0038513A">
        <w:rPr>
          <w:rFonts w:cs="Times New Roman"/>
          <w:szCs w:val="28"/>
          <w:lang w:val="uk-UA"/>
        </w:rPr>
        <w:t xml:space="preserve"> </w:t>
      </w:r>
      <w:r w:rsidR="00570EFB">
        <w:rPr>
          <w:rFonts w:cs="Times New Roman"/>
          <w:szCs w:val="28"/>
          <w:lang w:val="uk-UA"/>
        </w:rPr>
        <w:t xml:space="preserve">у межах теорії </w:t>
      </w:r>
      <w:r w:rsidR="00456290" w:rsidRPr="00456290">
        <w:rPr>
          <w:rFonts w:cs="Times New Roman"/>
          <w:szCs w:val="28"/>
          <w:lang w:val="uk-UA"/>
        </w:rPr>
        <w:t xml:space="preserve">модернізації </w:t>
      </w:r>
      <w:r w:rsidR="00631407">
        <w:rPr>
          <w:rFonts w:cs="Times New Roman"/>
          <w:szCs w:val="28"/>
          <w:lang w:val="uk-UA"/>
        </w:rPr>
        <w:t xml:space="preserve">нами </w:t>
      </w:r>
      <w:r w:rsidR="0038513A" w:rsidRPr="0038513A">
        <w:rPr>
          <w:rFonts w:cs="Times New Roman"/>
          <w:szCs w:val="28"/>
          <w:lang w:val="uk-UA"/>
        </w:rPr>
        <w:t>порушується концепція розвитку міст</w:t>
      </w:r>
      <w:r w:rsidR="00631407">
        <w:rPr>
          <w:rFonts w:cs="Times New Roman"/>
          <w:szCs w:val="28"/>
          <w:lang w:val="uk-UA"/>
        </w:rPr>
        <w:t>а</w:t>
      </w:r>
      <w:r w:rsidR="0038513A" w:rsidRPr="0038513A">
        <w:rPr>
          <w:rFonts w:cs="Times New Roman"/>
          <w:szCs w:val="28"/>
          <w:lang w:val="uk-UA"/>
        </w:rPr>
        <w:t xml:space="preserve"> як динамічн</w:t>
      </w:r>
      <w:r w:rsidR="00631407">
        <w:rPr>
          <w:rFonts w:cs="Times New Roman"/>
          <w:szCs w:val="28"/>
          <w:lang w:val="uk-UA"/>
        </w:rPr>
        <w:t>ої</w:t>
      </w:r>
      <w:r w:rsidR="0038513A" w:rsidRPr="0038513A">
        <w:rPr>
          <w:rFonts w:cs="Times New Roman"/>
          <w:szCs w:val="28"/>
          <w:lang w:val="uk-UA"/>
        </w:rPr>
        <w:t xml:space="preserve"> систем</w:t>
      </w:r>
      <w:r w:rsidR="00631407">
        <w:rPr>
          <w:rFonts w:cs="Times New Roman"/>
          <w:szCs w:val="28"/>
          <w:lang w:val="uk-UA"/>
        </w:rPr>
        <w:t>и</w:t>
      </w:r>
      <w:r w:rsidR="0038513A" w:rsidRPr="0038513A">
        <w:rPr>
          <w:rFonts w:cs="Times New Roman"/>
          <w:szCs w:val="28"/>
          <w:lang w:val="uk-UA"/>
        </w:rPr>
        <w:t>, що перебува</w:t>
      </w:r>
      <w:r w:rsidR="00631407">
        <w:rPr>
          <w:rFonts w:cs="Times New Roman"/>
          <w:szCs w:val="28"/>
          <w:lang w:val="uk-UA"/>
        </w:rPr>
        <w:t>є</w:t>
      </w:r>
      <w:r w:rsidR="0038513A" w:rsidRPr="0038513A">
        <w:rPr>
          <w:rFonts w:cs="Times New Roman"/>
          <w:szCs w:val="28"/>
          <w:lang w:val="uk-UA"/>
        </w:rPr>
        <w:t xml:space="preserve"> у безперервному процесі еволюції</w:t>
      </w:r>
      <w:r w:rsidR="00570EFB">
        <w:rPr>
          <w:rFonts w:cs="Times New Roman"/>
          <w:szCs w:val="28"/>
          <w:lang w:val="uk-UA"/>
        </w:rPr>
        <w:t xml:space="preserve">, або </w:t>
      </w:r>
      <w:r w:rsidR="0038513A" w:rsidRPr="0038513A">
        <w:rPr>
          <w:rFonts w:cs="Times New Roman"/>
          <w:szCs w:val="28"/>
          <w:lang w:val="uk-UA"/>
        </w:rPr>
        <w:t>організм</w:t>
      </w:r>
      <w:r w:rsidR="00631407">
        <w:rPr>
          <w:rFonts w:cs="Times New Roman"/>
          <w:szCs w:val="28"/>
          <w:lang w:val="uk-UA"/>
        </w:rPr>
        <w:t>у</w:t>
      </w:r>
      <w:r w:rsidR="0038513A" w:rsidRPr="0038513A">
        <w:rPr>
          <w:rFonts w:cs="Times New Roman"/>
          <w:szCs w:val="28"/>
          <w:lang w:val="uk-UA"/>
        </w:rPr>
        <w:t>, як</w:t>
      </w:r>
      <w:r w:rsidR="00570EFB">
        <w:rPr>
          <w:rFonts w:cs="Times New Roman"/>
          <w:szCs w:val="28"/>
          <w:lang w:val="uk-UA"/>
        </w:rPr>
        <w:t>і</w:t>
      </w:r>
      <w:r w:rsidR="0038513A" w:rsidRPr="0038513A">
        <w:rPr>
          <w:rFonts w:cs="Times New Roman"/>
          <w:szCs w:val="28"/>
          <w:lang w:val="uk-UA"/>
        </w:rPr>
        <w:t xml:space="preserve"> поступово переход</w:t>
      </w:r>
      <w:r w:rsidR="00631407">
        <w:rPr>
          <w:rFonts w:cs="Times New Roman"/>
          <w:szCs w:val="28"/>
          <w:lang w:val="uk-UA"/>
        </w:rPr>
        <w:t>и</w:t>
      </w:r>
      <w:r w:rsidR="0038513A" w:rsidRPr="0038513A">
        <w:rPr>
          <w:rFonts w:cs="Times New Roman"/>
          <w:szCs w:val="28"/>
          <w:lang w:val="uk-UA"/>
        </w:rPr>
        <w:t>ть від прост</w:t>
      </w:r>
      <w:r w:rsidR="00631407">
        <w:rPr>
          <w:rFonts w:cs="Times New Roman"/>
          <w:szCs w:val="28"/>
          <w:lang w:val="uk-UA"/>
        </w:rPr>
        <w:t>ої</w:t>
      </w:r>
      <w:r w:rsidR="0038513A" w:rsidRPr="0038513A">
        <w:rPr>
          <w:rFonts w:cs="Times New Roman"/>
          <w:szCs w:val="28"/>
          <w:lang w:val="uk-UA"/>
        </w:rPr>
        <w:t xml:space="preserve"> форм</w:t>
      </w:r>
      <w:r w:rsidR="00631407">
        <w:rPr>
          <w:rFonts w:cs="Times New Roman"/>
          <w:szCs w:val="28"/>
          <w:lang w:val="uk-UA"/>
        </w:rPr>
        <w:t>и</w:t>
      </w:r>
      <w:r w:rsidR="0038513A" w:rsidRPr="0038513A">
        <w:rPr>
          <w:rFonts w:cs="Times New Roman"/>
          <w:szCs w:val="28"/>
          <w:lang w:val="uk-UA"/>
        </w:rPr>
        <w:t xml:space="preserve"> до більш складн</w:t>
      </w:r>
      <w:r w:rsidR="00631407">
        <w:rPr>
          <w:rFonts w:cs="Times New Roman"/>
          <w:szCs w:val="28"/>
          <w:lang w:val="uk-UA"/>
        </w:rPr>
        <w:t>ої</w:t>
      </w:r>
      <w:r w:rsidR="002D5D78">
        <w:rPr>
          <w:rFonts w:cs="Times New Roman"/>
          <w:szCs w:val="28"/>
          <w:lang w:val="uk-UA"/>
        </w:rPr>
        <w:t>.</w:t>
      </w:r>
    </w:p>
    <w:p w14:paraId="57AD2E4D" w14:textId="77777777" w:rsidR="00857EEF" w:rsidRDefault="00280084" w:rsidP="0038513A">
      <w:pPr>
        <w:spacing w:after="0" w:line="360" w:lineRule="auto"/>
        <w:ind w:firstLine="709"/>
        <w:jc w:val="both"/>
        <w:rPr>
          <w:rFonts w:cs="Times New Roman"/>
          <w:szCs w:val="28"/>
          <w:lang w:val="uk-UA"/>
        </w:rPr>
      </w:pPr>
      <w:r w:rsidRPr="00280084">
        <w:rPr>
          <w:rFonts w:cs="Times New Roman"/>
          <w:szCs w:val="28"/>
          <w:lang w:val="uk-UA"/>
        </w:rPr>
        <w:t>Ця кон</w:t>
      </w:r>
      <w:r w:rsidR="006E77C0">
        <w:rPr>
          <w:rFonts w:cs="Times New Roman"/>
          <w:szCs w:val="28"/>
          <w:lang w:val="uk-UA"/>
        </w:rPr>
        <w:t>цепція співзвучна точці зору В. </w:t>
      </w:r>
      <w:r w:rsidRPr="00280084">
        <w:rPr>
          <w:rFonts w:cs="Times New Roman"/>
          <w:szCs w:val="28"/>
          <w:lang w:val="uk-UA"/>
        </w:rPr>
        <w:t>Констянтінової, яка підкреслює еволюційний характер урбанізаційних процесів на території Південної України</w:t>
      </w:r>
      <w:r w:rsidR="00631407">
        <w:rPr>
          <w:rFonts w:cs="Times New Roman"/>
          <w:szCs w:val="28"/>
          <w:lang w:val="uk-UA"/>
        </w:rPr>
        <w:t>. Константінова</w:t>
      </w:r>
      <w:r w:rsidRPr="00280084">
        <w:rPr>
          <w:rFonts w:cs="Times New Roman"/>
          <w:szCs w:val="28"/>
          <w:lang w:val="uk-UA"/>
        </w:rPr>
        <w:t xml:space="preserve"> наголошує, що перехід, який відбувся за часів радянської влади, є логічним продовженням попередніх етапів розвитку міст і водночас </w:t>
      </w:r>
      <w:r w:rsidR="00D63AAC">
        <w:rPr>
          <w:rFonts w:cs="Times New Roman"/>
          <w:szCs w:val="28"/>
          <w:lang w:val="uk-UA"/>
        </w:rPr>
        <w:t xml:space="preserve">він </w:t>
      </w:r>
      <w:r w:rsidRPr="00280084">
        <w:rPr>
          <w:rFonts w:cs="Times New Roman"/>
          <w:szCs w:val="28"/>
          <w:lang w:val="uk-UA"/>
        </w:rPr>
        <w:t>ознаменовує початок нового «етапу міської історії»</w:t>
      </w:r>
      <w:r>
        <w:rPr>
          <w:rFonts w:cs="Times New Roman"/>
          <w:szCs w:val="28"/>
          <w:lang w:val="uk-UA"/>
        </w:rPr>
        <w:t>.</w:t>
      </w:r>
      <w:r w:rsidRPr="00280084">
        <w:rPr>
          <w:rFonts w:cs="Times New Roman"/>
          <w:szCs w:val="28"/>
          <w:lang w:val="uk-UA"/>
        </w:rPr>
        <w:t xml:space="preserve"> </w:t>
      </w:r>
    </w:p>
    <w:p w14:paraId="373A9779" w14:textId="65B3C976" w:rsidR="00FF73FE" w:rsidRPr="00FF73FE" w:rsidRDefault="00631407" w:rsidP="0038513A">
      <w:pPr>
        <w:spacing w:after="0" w:line="360" w:lineRule="auto"/>
        <w:ind w:firstLine="709"/>
        <w:jc w:val="both"/>
        <w:rPr>
          <w:rFonts w:cs="Times New Roman"/>
          <w:szCs w:val="28"/>
          <w:lang w:val="uk-UA"/>
        </w:rPr>
      </w:pPr>
      <w:r>
        <w:rPr>
          <w:rFonts w:cs="Times New Roman"/>
          <w:szCs w:val="28"/>
          <w:lang w:val="uk-UA"/>
        </w:rPr>
        <w:lastRenderedPageBreak/>
        <w:t>На думку дослідниці, за</w:t>
      </w:r>
      <w:r w:rsidR="00422B88" w:rsidRPr="00422B88">
        <w:rPr>
          <w:rFonts w:cs="Times New Roman"/>
          <w:szCs w:val="28"/>
          <w:lang w:val="uk-UA"/>
        </w:rPr>
        <w:t xml:space="preserve"> умов</w:t>
      </w:r>
      <w:r w:rsidR="00857EEF" w:rsidRPr="00857EEF">
        <w:rPr>
          <w:lang w:val="uk-UA"/>
        </w:rPr>
        <w:t xml:space="preserve"> </w:t>
      </w:r>
      <w:r w:rsidR="00857EEF">
        <w:rPr>
          <w:rFonts w:cs="Times New Roman"/>
          <w:szCs w:val="28"/>
          <w:lang w:val="uk-UA"/>
        </w:rPr>
        <w:t>нового етапу</w:t>
      </w:r>
      <w:r>
        <w:rPr>
          <w:rFonts w:cs="Times New Roman"/>
          <w:szCs w:val="28"/>
          <w:lang w:val="uk-UA"/>
        </w:rPr>
        <w:t>,</w:t>
      </w:r>
      <w:r w:rsidR="00422B88" w:rsidRPr="00422B88">
        <w:rPr>
          <w:rFonts w:cs="Times New Roman"/>
          <w:szCs w:val="28"/>
          <w:lang w:val="uk-UA"/>
        </w:rPr>
        <w:t xml:space="preserve"> </w:t>
      </w:r>
      <w:r w:rsidR="00857EEF">
        <w:rPr>
          <w:rFonts w:cs="Times New Roman"/>
          <w:szCs w:val="28"/>
          <w:lang w:val="uk-UA"/>
        </w:rPr>
        <w:t xml:space="preserve">що припадає на радянський період, </w:t>
      </w:r>
      <w:r w:rsidR="00422B88" w:rsidRPr="00422B88">
        <w:rPr>
          <w:rFonts w:cs="Times New Roman"/>
          <w:szCs w:val="28"/>
          <w:lang w:val="uk-UA"/>
        </w:rPr>
        <w:t>українські міста набу</w:t>
      </w:r>
      <w:r w:rsidR="003A1591">
        <w:rPr>
          <w:rFonts w:cs="Times New Roman"/>
          <w:szCs w:val="28"/>
          <w:lang w:val="uk-UA"/>
        </w:rPr>
        <w:t>ва</w:t>
      </w:r>
      <w:r w:rsidR="00422B88" w:rsidRPr="00422B88">
        <w:rPr>
          <w:rFonts w:cs="Times New Roman"/>
          <w:szCs w:val="28"/>
          <w:lang w:val="uk-UA"/>
        </w:rPr>
        <w:t>ли домінуючих форм управління у політичній, адміністративній і культурній сферах, що відображало якісні зміни міського життя і управління, зумовлен</w:t>
      </w:r>
      <w:r>
        <w:rPr>
          <w:rFonts w:cs="Times New Roman"/>
          <w:szCs w:val="28"/>
          <w:lang w:val="uk-UA"/>
        </w:rPr>
        <w:t>ого</w:t>
      </w:r>
      <w:r w:rsidR="00422B88" w:rsidRPr="00422B88">
        <w:rPr>
          <w:rFonts w:cs="Times New Roman"/>
          <w:szCs w:val="28"/>
          <w:lang w:val="uk-UA"/>
        </w:rPr>
        <w:t xml:space="preserve"> соціально-економічними </w:t>
      </w:r>
      <w:r w:rsidR="00DD009F">
        <w:rPr>
          <w:rFonts w:cs="Times New Roman"/>
          <w:szCs w:val="28"/>
          <w:lang w:val="uk-UA"/>
        </w:rPr>
        <w:t>трансформаціями радянської доби</w:t>
      </w:r>
      <w:r w:rsidR="007E20D7">
        <w:rPr>
          <w:rStyle w:val="ac"/>
          <w:rFonts w:cs="Times New Roman"/>
          <w:szCs w:val="28"/>
          <w:lang w:val="uk-UA"/>
        </w:rPr>
        <w:footnoteReference w:id="215"/>
      </w:r>
      <w:r w:rsidR="00280084" w:rsidRPr="00280084">
        <w:rPr>
          <w:rFonts w:cs="Times New Roman"/>
          <w:szCs w:val="28"/>
          <w:lang w:val="uk-UA"/>
        </w:rPr>
        <w:t>.</w:t>
      </w:r>
      <w:r w:rsidR="00FF73FE" w:rsidRPr="00FF73FE">
        <w:rPr>
          <w:rFonts w:cs="Times New Roman"/>
          <w:szCs w:val="28"/>
          <w:lang w:val="uk-UA"/>
        </w:rPr>
        <w:t xml:space="preserve"> </w:t>
      </w:r>
      <w:r w:rsidR="00CB78B3">
        <w:rPr>
          <w:rFonts w:cs="Times New Roman"/>
          <w:szCs w:val="28"/>
          <w:lang w:val="uk-UA"/>
        </w:rPr>
        <w:t>Отже</w:t>
      </w:r>
      <w:r w:rsidR="0038513A" w:rsidRPr="0038513A">
        <w:rPr>
          <w:rFonts w:cs="Times New Roman"/>
          <w:szCs w:val="28"/>
          <w:lang w:val="uk-UA"/>
        </w:rPr>
        <w:t xml:space="preserve">, обидві точки зору підкреслюють ідею поступового і закономірного розвитку міст, який зумовлений внутрішніми процесами еволюції, </w:t>
      </w:r>
      <w:r w:rsidR="00B9619A">
        <w:rPr>
          <w:rFonts w:cs="Times New Roman"/>
          <w:szCs w:val="28"/>
          <w:lang w:val="uk-UA"/>
        </w:rPr>
        <w:t>а отже</w:t>
      </w:r>
      <w:r w:rsidR="0038513A" w:rsidRPr="0038513A">
        <w:rPr>
          <w:rFonts w:cs="Times New Roman"/>
          <w:szCs w:val="28"/>
          <w:lang w:val="uk-UA"/>
        </w:rPr>
        <w:t xml:space="preserve"> здатністю адаптуватися до соціально-історичних змін, зокрема </w:t>
      </w:r>
      <w:r w:rsidR="00FF73FE">
        <w:rPr>
          <w:rFonts w:cs="Times New Roman"/>
          <w:szCs w:val="28"/>
          <w:lang w:val="uk-UA"/>
        </w:rPr>
        <w:t xml:space="preserve">радянського </w:t>
      </w:r>
      <w:r w:rsidR="0038513A" w:rsidRPr="0038513A">
        <w:rPr>
          <w:rFonts w:cs="Times New Roman"/>
          <w:szCs w:val="28"/>
          <w:lang w:val="uk-UA"/>
        </w:rPr>
        <w:t>періоду.</w:t>
      </w:r>
    </w:p>
    <w:p w14:paraId="4A1F6F51" w14:textId="53A87284" w:rsidR="00FE6C17" w:rsidRPr="00FE6C17" w:rsidRDefault="00B306EE" w:rsidP="0038513A">
      <w:pPr>
        <w:spacing w:after="0" w:line="360" w:lineRule="auto"/>
        <w:ind w:firstLine="709"/>
        <w:jc w:val="both"/>
        <w:rPr>
          <w:rFonts w:cs="Times New Roman"/>
          <w:szCs w:val="28"/>
          <w:lang w:val="uk-UA"/>
        </w:rPr>
      </w:pPr>
      <w:r>
        <w:rPr>
          <w:rFonts w:cs="Times New Roman"/>
          <w:szCs w:val="28"/>
          <w:lang w:val="uk-UA"/>
        </w:rPr>
        <w:t xml:space="preserve">У ключі </w:t>
      </w:r>
      <w:r w:rsidR="00A87496" w:rsidRPr="00A87496">
        <w:rPr>
          <w:rFonts w:cs="Times New Roman"/>
          <w:szCs w:val="28"/>
          <w:lang w:val="uk-UA"/>
        </w:rPr>
        <w:t>модернізаці</w:t>
      </w:r>
      <w:r>
        <w:rPr>
          <w:rFonts w:cs="Times New Roman"/>
          <w:szCs w:val="28"/>
          <w:lang w:val="uk-UA"/>
        </w:rPr>
        <w:t>йної теорії</w:t>
      </w:r>
      <w:r w:rsidR="00A87496" w:rsidRPr="00A87496">
        <w:rPr>
          <w:rFonts w:cs="Times New Roman"/>
          <w:szCs w:val="28"/>
          <w:lang w:val="uk-UA"/>
        </w:rPr>
        <w:t xml:space="preserve"> варто згадати </w:t>
      </w:r>
      <w:r w:rsidR="00A87496">
        <w:rPr>
          <w:rFonts w:cs="Times New Roman"/>
          <w:szCs w:val="28"/>
          <w:lang w:val="uk-UA"/>
        </w:rPr>
        <w:t>еволюційний підхід</w:t>
      </w:r>
      <w:r>
        <w:rPr>
          <w:rFonts w:cs="Times New Roman"/>
          <w:szCs w:val="28"/>
          <w:lang w:val="uk-UA"/>
        </w:rPr>
        <w:t xml:space="preserve"> XIX </w:t>
      </w:r>
      <w:r w:rsidR="001F0CB0" w:rsidRPr="001F0CB0">
        <w:rPr>
          <w:rFonts w:cs="Times New Roman"/>
          <w:szCs w:val="28"/>
          <w:lang w:val="uk-UA"/>
        </w:rPr>
        <w:t>ст.</w:t>
      </w:r>
      <w:r w:rsidR="00582BE8" w:rsidRPr="00582BE8">
        <w:rPr>
          <w:rFonts w:cs="Times New Roman"/>
          <w:szCs w:val="28"/>
          <w:lang w:val="uk-UA"/>
        </w:rPr>
        <w:t xml:space="preserve"> </w:t>
      </w:r>
      <w:r w:rsidR="006E77C0">
        <w:rPr>
          <w:rFonts w:cs="Times New Roman"/>
          <w:szCs w:val="28"/>
          <w:lang w:val="uk-UA"/>
        </w:rPr>
        <w:t>(Ф. Тьоніс, Э. Дюркгейм, Г. </w:t>
      </w:r>
      <w:r w:rsidR="001F0CB0" w:rsidRPr="001F0CB0">
        <w:rPr>
          <w:rFonts w:cs="Times New Roman"/>
          <w:szCs w:val="28"/>
          <w:lang w:val="uk-UA"/>
        </w:rPr>
        <w:t>Мен)</w:t>
      </w:r>
      <w:r w:rsidR="00C442CB">
        <w:rPr>
          <w:rFonts w:cs="Times New Roman"/>
          <w:szCs w:val="28"/>
          <w:lang w:val="uk-UA"/>
        </w:rPr>
        <w:t>,</w:t>
      </w:r>
      <w:r w:rsidR="00F64CC9">
        <w:rPr>
          <w:rFonts w:cs="Times New Roman"/>
          <w:szCs w:val="28"/>
          <w:lang w:val="uk-UA"/>
        </w:rPr>
        <w:t xml:space="preserve"> з</w:t>
      </w:r>
      <w:r w:rsidR="00582BE8">
        <w:rPr>
          <w:rFonts w:cs="Times New Roman"/>
          <w:szCs w:val="28"/>
          <w:lang w:val="uk-UA"/>
        </w:rPr>
        <w:t xml:space="preserve">гідно </w:t>
      </w:r>
      <w:r w:rsidR="00635A9E">
        <w:rPr>
          <w:rFonts w:cs="Times New Roman"/>
          <w:szCs w:val="28"/>
          <w:lang w:val="uk-UA"/>
        </w:rPr>
        <w:t>якого був</w:t>
      </w:r>
      <w:r w:rsidR="00582BE8">
        <w:rPr>
          <w:rFonts w:cs="Times New Roman"/>
          <w:szCs w:val="28"/>
          <w:lang w:val="uk-UA"/>
        </w:rPr>
        <w:t xml:space="preserve"> </w:t>
      </w:r>
      <w:r w:rsidR="00EA7C27">
        <w:rPr>
          <w:rFonts w:cs="Times New Roman"/>
          <w:szCs w:val="28"/>
          <w:lang w:val="uk-UA"/>
        </w:rPr>
        <w:t>розроб</w:t>
      </w:r>
      <w:r w:rsidR="00582BE8">
        <w:rPr>
          <w:rFonts w:cs="Times New Roman"/>
          <w:szCs w:val="28"/>
          <w:lang w:val="uk-UA"/>
        </w:rPr>
        <w:t>лений</w:t>
      </w:r>
      <w:r w:rsidR="00EA7C27">
        <w:rPr>
          <w:rFonts w:cs="Times New Roman"/>
          <w:szCs w:val="28"/>
          <w:lang w:val="uk-UA"/>
        </w:rPr>
        <w:t xml:space="preserve"> дихотомічн</w:t>
      </w:r>
      <w:r w:rsidR="00582BE8">
        <w:rPr>
          <w:rFonts w:cs="Times New Roman"/>
          <w:szCs w:val="28"/>
          <w:lang w:val="uk-UA"/>
        </w:rPr>
        <w:t>ий</w:t>
      </w:r>
      <w:r w:rsidR="001F0CB0" w:rsidRPr="001F0CB0">
        <w:rPr>
          <w:rFonts w:cs="Times New Roman"/>
          <w:szCs w:val="28"/>
          <w:lang w:val="uk-UA"/>
        </w:rPr>
        <w:t xml:space="preserve"> принцип радикального протиставлення традиційного («аґрикультурного») і сучасного</w:t>
      </w:r>
      <w:r w:rsidR="00EA7C27">
        <w:rPr>
          <w:rFonts w:cs="Times New Roman"/>
          <w:szCs w:val="28"/>
          <w:lang w:val="uk-UA"/>
        </w:rPr>
        <w:t xml:space="preserve"> («індустріального») суспільств</w:t>
      </w:r>
      <w:r w:rsidR="00635A9E">
        <w:rPr>
          <w:rFonts w:cs="Times New Roman"/>
          <w:szCs w:val="28"/>
          <w:lang w:val="uk-UA"/>
        </w:rPr>
        <w:t>, що</w:t>
      </w:r>
      <w:r w:rsidR="006D61A1">
        <w:rPr>
          <w:rFonts w:cs="Times New Roman"/>
          <w:szCs w:val="28"/>
          <w:lang w:val="uk-UA"/>
        </w:rPr>
        <w:t xml:space="preserve"> </w:t>
      </w:r>
      <w:r w:rsidR="00FE6C17">
        <w:rPr>
          <w:rFonts w:cs="Times New Roman"/>
          <w:szCs w:val="28"/>
          <w:lang w:val="uk-UA"/>
        </w:rPr>
        <w:t>мало б</w:t>
      </w:r>
      <w:r w:rsidR="00FF73FE">
        <w:rPr>
          <w:rFonts w:cs="Times New Roman"/>
          <w:szCs w:val="28"/>
          <w:lang w:val="uk-UA"/>
        </w:rPr>
        <w:t>, на думку засновників,</w:t>
      </w:r>
      <w:r w:rsidR="00FE6C17">
        <w:rPr>
          <w:rFonts w:cs="Times New Roman"/>
          <w:szCs w:val="28"/>
          <w:lang w:val="uk-UA"/>
        </w:rPr>
        <w:t xml:space="preserve"> </w:t>
      </w:r>
      <w:r w:rsidR="006D61A1">
        <w:rPr>
          <w:rFonts w:cs="Times New Roman"/>
          <w:szCs w:val="28"/>
          <w:lang w:val="uk-UA"/>
        </w:rPr>
        <w:t>станови</w:t>
      </w:r>
      <w:r w:rsidR="00FE6C17">
        <w:rPr>
          <w:rFonts w:cs="Times New Roman"/>
          <w:szCs w:val="28"/>
          <w:lang w:val="uk-UA"/>
        </w:rPr>
        <w:t>ти</w:t>
      </w:r>
      <w:r w:rsidR="00A6409B">
        <w:rPr>
          <w:rFonts w:cs="Times New Roman"/>
          <w:szCs w:val="28"/>
          <w:lang w:val="uk-UA"/>
        </w:rPr>
        <w:t xml:space="preserve"> </w:t>
      </w:r>
      <w:r w:rsidR="001F0CB0" w:rsidRPr="001F0CB0">
        <w:rPr>
          <w:rFonts w:cs="Times New Roman"/>
          <w:szCs w:val="28"/>
          <w:lang w:val="uk-UA"/>
        </w:rPr>
        <w:t>основу модернізаційної схеми</w:t>
      </w:r>
      <w:r w:rsidR="001F0CB0" w:rsidRPr="001F0CB0">
        <w:rPr>
          <w:rFonts w:cs="Times New Roman"/>
          <w:szCs w:val="28"/>
          <w:vertAlign w:val="superscript"/>
          <w:lang w:val="uk-UA"/>
        </w:rPr>
        <w:footnoteReference w:id="216"/>
      </w:r>
      <w:r w:rsidR="00C07B42">
        <w:rPr>
          <w:rFonts w:cs="Times New Roman"/>
          <w:szCs w:val="28"/>
          <w:lang w:val="uk-UA"/>
        </w:rPr>
        <w:t xml:space="preserve">. </w:t>
      </w:r>
      <w:r w:rsidR="002C62BD" w:rsidRPr="002C62BD">
        <w:rPr>
          <w:rFonts w:cs="Times New Roman"/>
          <w:szCs w:val="28"/>
          <w:lang w:val="uk-UA"/>
        </w:rPr>
        <w:t xml:space="preserve">Втім, радикалізована своєрідність підходу не </w:t>
      </w:r>
      <w:r w:rsidR="00FF73FE">
        <w:rPr>
          <w:rFonts w:cs="Times New Roman"/>
          <w:szCs w:val="28"/>
          <w:lang w:val="uk-UA"/>
        </w:rPr>
        <w:t>знайшла підтримки в</w:t>
      </w:r>
      <w:r w:rsidR="002C62BD" w:rsidRPr="002C62BD">
        <w:rPr>
          <w:rFonts w:cs="Times New Roman"/>
          <w:szCs w:val="28"/>
          <w:lang w:val="uk-UA"/>
        </w:rPr>
        <w:t xml:space="preserve"> теорії Фернана Броделя та його послідовників, які розглядали історію як багаторівневу</w:t>
      </w:r>
      <w:r w:rsidR="0011755C">
        <w:rPr>
          <w:rFonts w:cs="Times New Roman"/>
          <w:szCs w:val="28"/>
          <w:lang w:val="uk-UA"/>
        </w:rPr>
        <w:t xml:space="preserve"> або </w:t>
      </w:r>
      <w:r w:rsidR="00C442CB">
        <w:rPr>
          <w:rFonts w:cs="Times New Roman"/>
          <w:szCs w:val="28"/>
          <w:lang w:val="uk-UA"/>
        </w:rPr>
        <w:t>ешеловану</w:t>
      </w:r>
      <w:r w:rsidR="006A7A23">
        <w:rPr>
          <w:rFonts w:cs="Times New Roman"/>
          <w:szCs w:val="28"/>
          <w:lang w:val="uk-UA"/>
        </w:rPr>
        <w:t>.</w:t>
      </w:r>
      <w:r w:rsidR="00C442CB">
        <w:rPr>
          <w:rFonts w:cs="Times New Roman"/>
          <w:szCs w:val="28"/>
          <w:lang w:val="uk-UA"/>
        </w:rPr>
        <w:t xml:space="preserve"> </w:t>
      </w:r>
      <w:r w:rsidR="006A7A23">
        <w:rPr>
          <w:rFonts w:cs="Times New Roman"/>
          <w:szCs w:val="28"/>
          <w:lang w:val="uk-UA"/>
        </w:rPr>
        <w:t>О</w:t>
      </w:r>
      <w:r w:rsidR="002C62BD" w:rsidRPr="002C62BD">
        <w:rPr>
          <w:rFonts w:cs="Times New Roman"/>
          <w:szCs w:val="28"/>
          <w:lang w:val="uk-UA"/>
        </w:rPr>
        <w:t xml:space="preserve">сновними рівнями </w:t>
      </w:r>
      <w:r w:rsidR="006A7A23">
        <w:rPr>
          <w:rFonts w:cs="Times New Roman"/>
          <w:szCs w:val="28"/>
          <w:lang w:val="uk-UA"/>
        </w:rPr>
        <w:t>такої історії</w:t>
      </w:r>
      <w:r>
        <w:rPr>
          <w:rFonts w:cs="Times New Roman"/>
          <w:szCs w:val="28"/>
          <w:lang w:val="uk-UA"/>
        </w:rPr>
        <w:t xml:space="preserve"> виступали</w:t>
      </w:r>
      <w:r w:rsidR="002C62BD" w:rsidRPr="002C62BD">
        <w:rPr>
          <w:rFonts w:cs="Times New Roman"/>
          <w:szCs w:val="28"/>
          <w:lang w:val="uk-UA"/>
        </w:rPr>
        <w:t xml:space="preserve"> «структури довгої тривалості», «кон’юнктури» і «факти»</w:t>
      </w:r>
      <w:r w:rsidR="006A7A23">
        <w:rPr>
          <w:rFonts w:cs="Times New Roman"/>
          <w:szCs w:val="28"/>
          <w:lang w:val="uk-UA"/>
        </w:rPr>
        <w:t>, де під</w:t>
      </w:r>
      <w:r w:rsidR="002C62BD" w:rsidRPr="002C62BD">
        <w:rPr>
          <w:rFonts w:cs="Times New Roman"/>
          <w:szCs w:val="28"/>
          <w:lang w:val="uk-UA"/>
        </w:rPr>
        <w:t xml:space="preserve"> «структурами довгої тривалості» можна розуміти саме ті «пласти» в історії міст</w:t>
      </w:r>
      <w:r>
        <w:rPr>
          <w:rFonts w:cs="Times New Roman"/>
          <w:szCs w:val="28"/>
          <w:lang w:val="uk-UA"/>
        </w:rPr>
        <w:t>а</w:t>
      </w:r>
      <w:r w:rsidR="002C62BD" w:rsidRPr="002C62BD">
        <w:rPr>
          <w:rFonts w:cs="Times New Roman"/>
          <w:szCs w:val="28"/>
          <w:lang w:val="uk-UA"/>
        </w:rPr>
        <w:t xml:space="preserve"> які залиша</w:t>
      </w:r>
      <w:r w:rsidR="006A7A23">
        <w:rPr>
          <w:rFonts w:cs="Times New Roman"/>
          <w:szCs w:val="28"/>
          <w:lang w:val="uk-UA"/>
        </w:rPr>
        <w:t>ють</w:t>
      </w:r>
      <w:r>
        <w:rPr>
          <w:rFonts w:cs="Times New Roman"/>
          <w:szCs w:val="28"/>
          <w:lang w:val="uk-UA"/>
        </w:rPr>
        <w:t>ся традиційними – майже незмінними –</w:t>
      </w:r>
      <w:r w:rsidR="002C62BD" w:rsidRPr="002C62BD">
        <w:rPr>
          <w:rFonts w:cs="Times New Roman"/>
          <w:szCs w:val="28"/>
          <w:lang w:val="uk-UA"/>
        </w:rPr>
        <w:t xml:space="preserve"> тоді як «кон’юнктури», будучи </w:t>
      </w:r>
      <w:r>
        <w:rPr>
          <w:rFonts w:cs="Times New Roman"/>
          <w:szCs w:val="28"/>
          <w:lang w:val="uk-UA"/>
        </w:rPr>
        <w:t xml:space="preserve">достатньо </w:t>
      </w:r>
      <w:r w:rsidR="002C62BD" w:rsidRPr="002C62BD">
        <w:rPr>
          <w:rFonts w:cs="Times New Roman"/>
          <w:szCs w:val="28"/>
          <w:lang w:val="uk-UA"/>
        </w:rPr>
        <w:t>рухливими, зазна</w:t>
      </w:r>
      <w:r w:rsidR="006A7A23">
        <w:rPr>
          <w:rFonts w:cs="Times New Roman"/>
          <w:szCs w:val="28"/>
          <w:lang w:val="uk-UA"/>
        </w:rPr>
        <w:t>ють</w:t>
      </w:r>
      <w:r>
        <w:rPr>
          <w:rFonts w:cs="Times New Roman"/>
          <w:szCs w:val="28"/>
          <w:lang w:val="uk-UA"/>
        </w:rPr>
        <w:t xml:space="preserve"> модернізаційного впливу</w:t>
      </w:r>
      <w:r w:rsidR="00B05EBE">
        <w:rPr>
          <w:rFonts w:cs="Times New Roman"/>
          <w:szCs w:val="28"/>
          <w:lang w:val="uk-UA"/>
        </w:rPr>
        <w:t>. За словами В. </w:t>
      </w:r>
      <w:r w:rsidR="002C62BD" w:rsidRPr="002C62BD">
        <w:rPr>
          <w:rFonts w:cs="Times New Roman"/>
          <w:szCs w:val="28"/>
          <w:lang w:val="uk-UA"/>
        </w:rPr>
        <w:t>Константінової, дещо спрощена теорія Броделя у контексті істо</w:t>
      </w:r>
      <w:r>
        <w:rPr>
          <w:rFonts w:cs="Times New Roman"/>
          <w:szCs w:val="28"/>
          <w:lang w:val="uk-UA"/>
        </w:rPr>
        <w:t>ричної дійсності дозволяє виділя</w:t>
      </w:r>
      <w:r w:rsidR="002C62BD" w:rsidRPr="002C62BD">
        <w:rPr>
          <w:rFonts w:cs="Times New Roman"/>
          <w:szCs w:val="28"/>
          <w:lang w:val="uk-UA"/>
        </w:rPr>
        <w:t xml:space="preserve">ти десятки, сотні різних пластів, які, як </w:t>
      </w:r>
      <w:r w:rsidR="00DF69CD">
        <w:rPr>
          <w:rFonts w:cs="Times New Roman"/>
          <w:szCs w:val="28"/>
          <w:lang w:val="uk-UA"/>
        </w:rPr>
        <w:t>в</w:t>
      </w:r>
      <w:r w:rsidR="002C62BD" w:rsidRPr="002C62BD">
        <w:rPr>
          <w:rFonts w:cs="Times New Roman"/>
          <w:szCs w:val="28"/>
          <w:lang w:val="uk-UA"/>
        </w:rPr>
        <w:t xml:space="preserve"> річці</w:t>
      </w:r>
      <w:r>
        <w:rPr>
          <w:rFonts w:cs="Times New Roman"/>
          <w:szCs w:val="28"/>
          <w:lang w:val="uk-UA"/>
        </w:rPr>
        <w:t>,</w:t>
      </w:r>
      <w:r w:rsidR="00203B04" w:rsidRPr="00203B04">
        <w:rPr>
          <w:rFonts w:cs="Times New Roman"/>
          <w:szCs w:val="28"/>
          <w:lang w:val="uk-UA"/>
        </w:rPr>
        <w:t xml:space="preserve"> </w:t>
      </w:r>
      <w:r w:rsidR="002C62BD" w:rsidRPr="002C62BD">
        <w:rPr>
          <w:rFonts w:cs="Times New Roman"/>
          <w:szCs w:val="28"/>
          <w:lang w:val="uk-UA"/>
        </w:rPr>
        <w:t xml:space="preserve">рухаються з </w:t>
      </w:r>
      <w:r w:rsidR="00203B04">
        <w:rPr>
          <w:rFonts w:cs="Times New Roman"/>
          <w:szCs w:val="28"/>
          <w:lang w:val="uk-UA"/>
        </w:rPr>
        <w:t>різною</w:t>
      </w:r>
      <w:r w:rsidR="002C62BD" w:rsidRPr="002C62BD">
        <w:rPr>
          <w:rFonts w:cs="Times New Roman"/>
          <w:szCs w:val="28"/>
          <w:lang w:val="uk-UA"/>
        </w:rPr>
        <w:t xml:space="preserve"> швидкістю. У той час як одні пласти руха</w:t>
      </w:r>
      <w:r w:rsidR="00203B04">
        <w:rPr>
          <w:rFonts w:cs="Times New Roman"/>
          <w:szCs w:val="28"/>
          <w:lang w:val="uk-UA"/>
        </w:rPr>
        <w:t>ють</w:t>
      </w:r>
      <w:r w:rsidR="002C62BD" w:rsidRPr="002C62BD">
        <w:rPr>
          <w:rFonts w:cs="Times New Roman"/>
          <w:szCs w:val="28"/>
          <w:lang w:val="uk-UA"/>
        </w:rPr>
        <w:t>ся досить швидко (модернізація), інші залиша</w:t>
      </w:r>
      <w:r w:rsidR="00203B04">
        <w:rPr>
          <w:rFonts w:cs="Times New Roman"/>
          <w:szCs w:val="28"/>
          <w:lang w:val="uk-UA"/>
        </w:rPr>
        <w:t>ють</w:t>
      </w:r>
      <w:r w:rsidR="002C62BD" w:rsidRPr="002C62BD">
        <w:rPr>
          <w:rFonts w:cs="Times New Roman"/>
          <w:szCs w:val="28"/>
          <w:lang w:val="uk-UA"/>
        </w:rPr>
        <w:t>ся майже нерухомими (традиційними)</w:t>
      </w:r>
      <w:r w:rsidR="00C3306F">
        <w:rPr>
          <w:rStyle w:val="ac"/>
          <w:rFonts w:cs="Times New Roman"/>
          <w:szCs w:val="28"/>
          <w:lang w:val="uk-UA"/>
        </w:rPr>
        <w:footnoteReference w:id="217"/>
      </w:r>
      <w:r w:rsidR="00C3306F" w:rsidRPr="00C3306F">
        <w:rPr>
          <w:rFonts w:cs="Times New Roman"/>
          <w:szCs w:val="28"/>
          <w:lang w:val="uk-UA"/>
        </w:rPr>
        <w:t xml:space="preserve">. </w:t>
      </w:r>
    </w:p>
    <w:p w14:paraId="1C5EA51B" w14:textId="1ECE98C4" w:rsidR="00542F19" w:rsidRDefault="00261F39" w:rsidP="001F0CB0">
      <w:pPr>
        <w:spacing w:after="0" w:line="360" w:lineRule="auto"/>
        <w:ind w:firstLine="709"/>
        <w:jc w:val="both"/>
        <w:rPr>
          <w:rFonts w:cs="Times New Roman"/>
          <w:szCs w:val="28"/>
          <w:lang w:val="uk-UA"/>
        </w:rPr>
      </w:pPr>
      <w:r w:rsidRPr="00261F39">
        <w:rPr>
          <w:rFonts w:cs="Times New Roman"/>
          <w:szCs w:val="28"/>
          <w:lang w:val="uk-UA"/>
        </w:rPr>
        <w:t>«</w:t>
      </w:r>
      <w:r w:rsidR="00026142">
        <w:rPr>
          <w:rFonts w:cs="Times New Roman"/>
          <w:szCs w:val="28"/>
          <w:lang w:val="uk-UA"/>
        </w:rPr>
        <w:t>Г</w:t>
      </w:r>
      <w:r w:rsidRPr="00261F39">
        <w:rPr>
          <w:rFonts w:cs="Times New Roman"/>
          <w:szCs w:val="28"/>
          <w:lang w:val="uk-UA"/>
        </w:rPr>
        <w:t>остр</w:t>
      </w:r>
      <w:r w:rsidR="00FD66A9">
        <w:rPr>
          <w:rFonts w:cs="Times New Roman"/>
          <w:szCs w:val="28"/>
          <w:lang w:val="uk-UA"/>
        </w:rPr>
        <w:t>ою</w:t>
      </w:r>
      <w:r w:rsidRPr="00261F39">
        <w:rPr>
          <w:rFonts w:cs="Times New Roman"/>
          <w:szCs w:val="28"/>
          <w:lang w:val="uk-UA"/>
        </w:rPr>
        <w:t>»</w:t>
      </w:r>
      <w:r w:rsidR="00DF69CD">
        <w:rPr>
          <w:rFonts w:cs="Times New Roman"/>
          <w:szCs w:val="28"/>
          <w:lang w:val="uk-UA"/>
        </w:rPr>
        <w:t>,</w:t>
      </w:r>
      <w:r w:rsidRPr="00261F39">
        <w:rPr>
          <w:rFonts w:cs="Times New Roman"/>
          <w:szCs w:val="28"/>
          <w:lang w:val="uk-UA"/>
        </w:rPr>
        <w:t xml:space="preserve"> </w:t>
      </w:r>
      <w:r w:rsidR="00026142">
        <w:rPr>
          <w:rFonts w:cs="Times New Roman"/>
          <w:szCs w:val="28"/>
          <w:lang w:val="uk-UA"/>
        </w:rPr>
        <w:t xml:space="preserve">за своєю </w:t>
      </w:r>
      <w:r w:rsidR="00FD66A9">
        <w:rPr>
          <w:rFonts w:cs="Times New Roman"/>
          <w:szCs w:val="28"/>
          <w:lang w:val="uk-UA"/>
        </w:rPr>
        <w:t>радикалізацію</w:t>
      </w:r>
      <w:r w:rsidR="00DF69CD">
        <w:rPr>
          <w:rFonts w:cs="Times New Roman"/>
          <w:szCs w:val="28"/>
          <w:lang w:val="uk-UA"/>
        </w:rPr>
        <w:t xml:space="preserve"> по відношенню до </w:t>
      </w:r>
      <w:r w:rsidR="00386770">
        <w:rPr>
          <w:rFonts w:cs="Times New Roman"/>
          <w:szCs w:val="28"/>
          <w:lang w:val="uk-UA"/>
        </w:rPr>
        <w:t>теорії Ф. </w:t>
      </w:r>
      <w:r w:rsidR="00DF69CD" w:rsidRPr="00DF69CD">
        <w:rPr>
          <w:rFonts w:cs="Times New Roman"/>
          <w:szCs w:val="28"/>
          <w:lang w:val="uk-UA"/>
        </w:rPr>
        <w:t>Броделя</w:t>
      </w:r>
      <w:r w:rsidR="00DF69CD">
        <w:rPr>
          <w:rFonts w:cs="Times New Roman"/>
          <w:szCs w:val="28"/>
          <w:lang w:val="uk-UA"/>
        </w:rPr>
        <w:t>,</w:t>
      </w:r>
      <w:r w:rsidR="00FD66A9">
        <w:rPr>
          <w:rFonts w:cs="Times New Roman"/>
          <w:szCs w:val="28"/>
          <w:lang w:val="uk-UA"/>
        </w:rPr>
        <w:t xml:space="preserve"> </w:t>
      </w:r>
      <w:r w:rsidR="007433A1">
        <w:rPr>
          <w:rFonts w:cs="Times New Roman"/>
          <w:szCs w:val="28"/>
          <w:lang w:val="uk-UA"/>
        </w:rPr>
        <w:t>вважається</w:t>
      </w:r>
      <w:r w:rsidR="00FD66A9">
        <w:rPr>
          <w:rFonts w:cs="Times New Roman"/>
          <w:szCs w:val="28"/>
          <w:lang w:val="uk-UA"/>
        </w:rPr>
        <w:t xml:space="preserve"> </w:t>
      </w:r>
      <w:r w:rsidR="00026142">
        <w:rPr>
          <w:rFonts w:cs="Times New Roman"/>
          <w:szCs w:val="28"/>
          <w:lang w:val="uk-UA"/>
        </w:rPr>
        <w:t>теорі</w:t>
      </w:r>
      <w:r w:rsidR="0040247F">
        <w:rPr>
          <w:rFonts w:cs="Times New Roman"/>
          <w:szCs w:val="28"/>
          <w:lang w:val="uk-UA"/>
        </w:rPr>
        <w:t>я</w:t>
      </w:r>
      <w:r w:rsidR="00026142">
        <w:rPr>
          <w:rFonts w:cs="Times New Roman"/>
          <w:szCs w:val="28"/>
          <w:lang w:val="uk-UA"/>
        </w:rPr>
        <w:t xml:space="preserve"> </w:t>
      </w:r>
      <w:r w:rsidRPr="00261F39">
        <w:rPr>
          <w:rFonts w:cs="Times New Roman"/>
          <w:szCs w:val="28"/>
          <w:lang w:val="uk-UA"/>
        </w:rPr>
        <w:t>діалекти</w:t>
      </w:r>
      <w:r w:rsidR="00026142">
        <w:rPr>
          <w:rFonts w:cs="Times New Roman"/>
          <w:szCs w:val="28"/>
          <w:lang w:val="uk-UA"/>
        </w:rPr>
        <w:t>чного</w:t>
      </w:r>
      <w:r w:rsidRPr="00261F39">
        <w:rPr>
          <w:rFonts w:cs="Times New Roman"/>
          <w:szCs w:val="28"/>
          <w:lang w:val="uk-UA"/>
        </w:rPr>
        <w:t xml:space="preserve"> розвитку міст Л.</w:t>
      </w:r>
      <w:r w:rsidR="00C15776">
        <w:rPr>
          <w:rFonts w:cs="Times New Roman"/>
          <w:szCs w:val="28"/>
          <w:lang w:val="uk-UA"/>
        </w:rPr>
        <w:t> </w:t>
      </w:r>
      <w:r w:rsidRPr="00261F39">
        <w:rPr>
          <w:rFonts w:cs="Times New Roman"/>
          <w:szCs w:val="28"/>
          <w:lang w:val="uk-UA"/>
        </w:rPr>
        <w:t>Веліхова</w:t>
      </w:r>
      <w:r w:rsidR="00FD66A9">
        <w:rPr>
          <w:rFonts w:cs="Times New Roman"/>
          <w:szCs w:val="28"/>
          <w:lang w:val="uk-UA"/>
        </w:rPr>
        <w:t>.</w:t>
      </w:r>
      <w:r w:rsidRPr="00261F39">
        <w:rPr>
          <w:rFonts w:cs="Times New Roman"/>
          <w:szCs w:val="28"/>
          <w:lang w:val="uk-UA"/>
        </w:rPr>
        <w:t xml:space="preserve"> </w:t>
      </w:r>
      <w:r w:rsidR="00FD66A9">
        <w:rPr>
          <w:rFonts w:cs="Times New Roman"/>
          <w:szCs w:val="28"/>
          <w:lang w:val="uk-UA"/>
        </w:rPr>
        <w:t>Вчений</w:t>
      </w:r>
      <w:r w:rsidRPr="00261F39">
        <w:rPr>
          <w:rFonts w:cs="Times New Roman"/>
          <w:szCs w:val="28"/>
          <w:lang w:val="uk-UA"/>
        </w:rPr>
        <w:t xml:space="preserve"> </w:t>
      </w:r>
      <w:r w:rsidR="00606CA5">
        <w:rPr>
          <w:rFonts w:cs="Times New Roman"/>
          <w:szCs w:val="28"/>
          <w:lang w:val="uk-UA"/>
        </w:rPr>
        <w:t>мисли</w:t>
      </w:r>
      <w:r w:rsidR="00326D5D">
        <w:rPr>
          <w:rFonts w:cs="Times New Roman"/>
          <w:szCs w:val="28"/>
          <w:lang w:val="uk-UA"/>
        </w:rPr>
        <w:t>ть</w:t>
      </w:r>
      <w:r w:rsidR="00FD66A9">
        <w:rPr>
          <w:rFonts w:cs="Times New Roman"/>
          <w:szCs w:val="28"/>
          <w:lang w:val="uk-UA"/>
        </w:rPr>
        <w:t xml:space="preserve"> </w:t>
      </w:r>
      <w:r w:rsidRPr="00261F39">
        <w:rPr>
          <w:rFonts w:cs="Times New Roman"/>
          <w:szCs w:val="28"/>
          <w:lang w:val="uk-UA"/>
        </w:rPr>
        <w:t>місто</w:t>
      </w:r>
      <w:r w:rsidR="0040247F">
        <w:rPr>
          <w:rFonts w:cs="Times New Roman"/>
          <w:szCs w:val="28"/>
          <w:lang w:val="uk-UA"/>
        </w:rPr>
        <w:t xml:space="preserve"> як систему, що</w:t>
      </w:r>
      <w:r w:rsidRPr="00261F39">
        <w:rPr>
          <w:rFonts w:cs="Times New Roman"/>
          <w:szCs w:val="28"/>
          <w:lang w:val="uk-UA"/>
        </w:rPr>
        <w:t xml:space="preserve"> виникає у певній типовій формі, розгортається та </w:t>
      </w:r>
      <w:r w:rsidR="00DF69CD">
        <w:rPr>
          <w:rFonts w:cs="Times New Roman"/>
          <w:szCs w:val="28"/>
          <w:lang w:val="uk-UA"/>
        </w:rPr>
        <w:lastRenderedPageBreak/>
        <w:t xml:space="preserve">повністю </w:t>
      </w:r>
      <w:r w:rsidRPr="00261F39">
        <w:rPr>
          <w:rFonts w:cs="Times New Roman"/>
          <w:szCs w:val="28"/>
          <w:lang w:val="uk-UA"/>
        </w:rPr>
        <w:t xml:space="preserve">зникає, поступаючись </w:t>
      </w:r>
      <w:r w:rsidR="00DF69CD" w:rsidRPr="00DF69CD">
        <w:rPr>
          <w:rFonts w:cs="Times New Roman"/>
          <w:szCs w:val="28"/>
          <w:lang w:val="uk-UA"/>
        </w:rPr>
        <w:t xml:space="preserve">з часом </w:t>
      </w:r>
      <w:r w:rsidRPr="00261F39">
        <w:rPr>
          <w:rFonts w:cs="Times New Roman"/>
          <w:szCs w:val="28"/>
          <w:lang w:val="uk-UA"/>
        </w:rPr>
        <w:t>місцем місту з зовсім іншими</w:t>
      </w:r>
      <w:r w:rsidR="00DF69CD">
        <w:rPr>
          <w:rFonts w:cs="Times New Roman"/>
          <w:szCs w:val="28"/>
          <w:lang w:val="uk-UA"/>
        </w:rPr>
        <w:t>, новими</w:t>
      </w:r>
      <w:r w:rsidRPr="00261F39">
        <w:rPr>
          <w:rFonts w:cs="Times New Roman"/>
          <w:szCs w:val="28"/>
          <w:lang w:val="uk-UA"/>
        </w:rPr>
        <w:t xml:space="preserve"> істотними ознаками</w:t>
      </w:r>
      <w:r w:rsidR="0040247F">
        <w:rPr>
          <w:rFonts w:cs="Times New Roman"/>
          <w:szCs w:val="28"/>
          <w:lang w:val="uk-UA"/>
        </w:rPr>
        <w:t xml:space="preserve">. Для </w:t>
      </w:r>
      <w:r w:rsidR="00386770">
        <w:rPr>
          <w:rFonts w:cs="Times New Roman"/>
          <w:szCs w:val="28"/>
          <w:lang w:val="uk-UA"/>
        </w:rPr>
        <w:t>Л. </w:t>
      </w:r>
      <w:r w:rsidR="0040247F">
        <w:rPr>
          <w:rFonts w:cs="Times New Roman"/>
          <w:szCs w:val="28"/>
          <w:lang w:val="uk-UA"/>
        </w:rPr>
        <w:t xml:space="preserve">Веліхова, воно </w:t>
      </w:r>
      <w:r w:rsidRPr="00261F39">
        <w:rPr>
          <w:rFonts w:cs="Times New Roman"/>
          <w:szCs w:val="28"/>
          <w:lang w:val="uk-UA"/>
        </w:rPr>
        <w:t>є соціальним явищем, прямим результатом певного минущого економічного базису</w:t>
      </w:r>
      <w:r>
        <w:rPr>
          <w:rStyle w:val="ac"/>
          <w:rFonts w:cs="Times New Roman"/>
          <w:szCs w:val="28"/>
          <w:lang w:val="uk-UA"/>
        </w:rPr>
        <w:footnoteReference w:id="218"/>
      </w:r>
      <w:r w:rsidRPr="00261F39">
        <w:rPr>
          <w:rFonts w:cs="Times New Roman"/>
          <w:szCs w:val="28"/>
          <w:lang w:val="uk-UA"/>
        </w:rPr>
        <w:t xml:space="preserve">. </w:t>
      </w:r>
      <w:r w:rsidR="00C60099">
        <w:rPr>
          <w:rFonts w:cs="Times New Roman"/>
          <w:szCs w:val="28"/>
          <w:lang w:val="uk-UA"/>
        </w:rPr>
        <w:t>До п</w:t>
      </w:r>
      <w:r w:rsidRPr="00261F39">
        <w:rPr>
          <w:rFonts w:cs="Times New Roman"/>
          <w:szCs w:val="28"/>
          <w:lang w:val="uk-UA"/>
        </w:rPr>
        <w:t>одібн</w:t>
      </w:r>
      <w:r w:rsidR="00C60099">
        <w:rPr>
          <w:rFonts w:cs="Times New Roman"/>
          <w:szCs w:val="28"/>
          <w:lang w:val="uk-UA"/>
        </w:rPr>
        <w:t>ої</w:t>
      </w:r>
      <w:r w:rsidRPr="00261F39">
        <w:rPr>
          <w:rFonts w:cs="Times New Roman"/>
          <w:szCs w:val="28"/>
          <w:lang w:val="uk-UA"/>
        </w:rPr>
        <w:t xml:space="preserve"> «радикалізаці</w:t>
      </w:r>
      <w:r w:rsidR="00C60099">
        <w:rPr>
          <w:rFonts w:cs="Times New Roman"/>
          <w:szCs w:val="28"/>
          <w:lang w:val="uk-UA"/>
        </w:rPr>
        <w:t>ї</w:t>
      </w:r>
      <w:r w:rsidRPr="00261F39">
        <w:rPr>
          <w:rFonts w:cs="Times New Roman"/>
          <w:szCs w:val="28"/>
          <w:lang w:val="uk-UA"/>
        </w:rPr>
        <w:t xml:space="preserve">» </w:t>
      </w:r>
      <w:r w:rsidR="00C60099">
        <w:rPr>
          <w:rFonts w:cs="Times New Roman"/>
          <w:szCs w:val="28"/>
          <w:lang w:val="uk-UA"/>
        </w:rPr>
        <w:t>вчений вдається і</w:t>
      </w:r>
      <w:r w:rsidRPr="00261F39">
        <w:rPr>
          <w:rFonts w:cs="Times New Roman"/>
          <w:szCs w:val="28"/>
          <w:lang w:val="uk-UA"/>
        </w:rPr>
        <w:t xml:space="preserve"> в </w:t>
      </w:r>
      <w:r w:rsidR="00DF69CD">
        <w:rPr>
          <w:rFonts w:cs="Times New Roman"/>
          <w:szCs w:val="28"/>
          <w:lang w:val="uk-UA"/>
        </w:rPr>
        <w:t xml:space="preserve">становленні </w:t>
      </w:r>
      <w:r w:rsidRPr="00261F39">
        <w:rPr>
          <w:rFonts w:cs="Times New Roman"/>
          <w:szCs w:val="28"/>
          <w:lang w:val="uk-UA"/>
        </w:rPr>
        <w:t xml:space="preserve">хронології розвитку. Так, </w:t>
      </w:r>
      <w:r>
        <w:rPr>
          <w:rFonts w:cs="Times New Roman"/>
          <w:szCs w:val="28"/>
          <w:lang w:val="uk-UA"/>
        </w:rPr>
        <w:t>професор</w:t>
      </w:r>
      <w:r w:rsidRPr="00261F39">
        <w:rPr>
          <w:rFonts w:cs="Times New Roman"/>
          <w:szCs w:val="28"/>
          <w:lang w:val="uk-UA"/>
        </w:rPr>
        <w:t xml:space="preserve"> визнає В</w:t>
      </w:r>
      <w:r w:rsidR="00606CA5">
        <w:rPr>
          <w:rFonts w:cs="Times New Roman"/>
          <w:szCs w:val="28"/>
          <w:lang w:val="uk-UA"/>
        </w:rPr>
        <w:t>елику французьку революцію 1789 </w:t>
      </w:r>
      <w:r w:rsidRPr="00261F39">
        <w:rPr>
          <w:rFonts w:cs="Times New Roman"/>
          <w:szCs w:val="28"/>
          <w:lang w:val="uk-UA"/>
        </w:rPr>
        <w:t>р</w:t>
      </w:r>
      <w:r>
        <w:rPr>
          <w:rFonts w:cs="Times New Roman"/>
          <w:szCs w:val="28"/>
          <w:lang w:val="uk-UA"/>
        </w:rPr>
        <w:t>.</w:t>
      </w:r>
      <w:r w:rsidR="007433A1">
        <w:rPr>
          <w:rFonts w:cs="Times New Roman"/>
          <w:szCs w:val="28"/>
          <w:lang w:val="uk-UA"/>
        </w:rPr>
        <w:t>,</w:t>
      </w:r>
      <w:r w:rsidRPr="00261F39">
        <w:rPr>
          <w:rFonts w:cs="Times New Roman"/>
          <w:szCs w:val="28"/>
          <w:lang w:val="uk-UA"/>
        </w:rPr>
        <w:t xml:space="preserve"> як умовну демаркаційну лінію між середньовічним та капіталістичним містом — битву, яка </w:t>
      </w:r>
      <w:r w:rsidR="006D1B99">
        <w:rPr>
          <w:rFonts w:cs="Times New Roman"/>
          <w:szCs w:val="28"/>
          <w:lang w:val="uk-UA"/>
        </w:rPr>
        <w:t xml:space="preserve">водночас </w:t>
      </w:r>
      <w:r w:rsidR="00606CA5">
        <w:rPr>
          <w:rFonts w:cs="Times New Roman"/>
          <w:szCs w:val="28"/>
          <w:lang w:val="uk-UA"/>
        </w:rPr>
        <w:t>руйнує</w:t>
      </w:r>
      <w:r w:rsidRPr="00261F39">
        <w:rPr>
          <w:rFonts w:cs="Times New Roman"/>
          <w:szCs w:val="28"/>
          <w:lang w:val="uk-UA"/>
        </w:rPr>
        <w:t xml:space="preserve"> ще живуч</w:t>
      </w:r>
      <w:r w:rsidR="00606CA5">
        <w:rPr>
          <w:rFonts w:cs="Times New Roman"/>
          <w:szCs w:val="28"/>
          <w:lang w:val="uk-UA"/>
        </w:rPr>
        <w:t>і залишки феодалізму та зумовлює</w:t>
      </w:r>
      <w:r w:rsidRPr="00261F39">
        <w:rPr>
          <w:rFonts w:cs="Times New Roman"/>
          <w:szCs w:val="28"/>
          <w:lang w:val="uk-UA"/>
        </w:rPr>
        <w:t xml:space="preserve"> інтенсивний розвиток промислового і згодом фін</w:t>
      </w:r>
      <w:r w:rsidR="007433A1">
        <w:rPr>
          <w:rFonts w:cs="Times New Roman"/>
          <w:szCs w:val="28"/>
          <w:lang w:val="uk-UA"/>
        </w:rPr>
        <w:t>ансового капіталу</w:t>
      </w:r>
      <w:r w:rsidR="00606CA5">
        <w:rPr>
          <w:rFonts w:cs="Times New Roman"/>
          <w:szCs w:val="28"/>
          <w:lang w:val="uk-UA"/>
        </w:rPr>
        <w:t xml:space="preserve"> міста</w:t>
      </w:r>
      <w:r w:rsidR="007433A1">
        <w:rPr>
          <w:rFonts w:cs="Times New Roman"/>
          <w:szCs w:val="28"/>
          <w:lang w:val="uk-UA"/>
        </w:rPr>
        <w:t>. Це</w:t>
      </w:r>
      <w:r w:rsidR="006D1B99">
        <w:rPr>
          <w:rFonts w:cs="Times New Roman"/>
          <w:szCs w:val="28"/>
          <w:lang w:val="uk-UA"/>
        </w:rPr>
        <w:t>й «стрибок»</w:t>
      </w:r>
      <w:r w:rsidR="00DF69CD">
        <w:rPr>
          <w:rFonts w:cs="Times New Roman"/>
          <w:szCs w:val="28"/>
          <w:lang w:val="uk-UA"/>
        </w:rPr>
        <w:t xml:space="preserve">, на думку Л. Веліхова, </w:t>
      </w:r>
      <w:r w:rsidR="007433A1">
        <w:rPr>
          <w:rFonts w:cs="Times New Roman"/>
          <w:szCs w:val="28"/>
          <w:lang w:val="uk-UA"/>
        </w:rPr>
        <w:t>відкри</w:t>
      </w:r>
      <w:r w:rsidR="006D1B99">
        <w:rPr>
          <w:rFonts w:cs="Times New Roman"/>
          <w:szCs w:val="28"/>
          <w:lang w:val="uk-UA"/>
        </w:rPr>
        <w:t>в</w:t>
      </w:r>
      <w:r w:rsidR="00606CA5">
        <w:rPr>
          <w:rFonts w:cs="Times New Roman"/>
          <w:szCs w:val="28"/>
          <w:lang w:val="uk-UA"/>
        </w:rPr>
        <w:t>ає</w:t>
      </w:r>
      <w:r w:rsidR="007433A1">
        <w:rPr>
          <w:rFonts w:cs="Times New Roman"/>
          <w:szCs w:val="28"/>
          <w:lang w:val="uk-UA"/>
        </w:rPr>
        <w:t xml:space="preserve"> еру капіталізму й призв</w:t>
      </w:r>
      <w:r w:rsidR="00606CA5">
        <w:rPr>
          <w:rFonts w:cs="Times New Roman"/>
          <w:szCs w:val="28"/>
          <w:lang w:val="uk-UA"/>
        </w:rPr>
        <w:t>одить</w:t>
      </w:r>
      <w:r w:rsidRPr="00261F39">
        <w:rPr>
          <w:rFonts w:cs="Times New Roman"/>
          <w:szCs w:val="28"/>
          <w:lang w:val="uk-UA"/>
        </w:rPr>
        <w:t xml:space="preserve"> до формування капіталістичного міста — типового індустріального і торгово-промислового центру</w:t>
      </w:r>
      <w:r>
        <w:rPr>
          <w:rStyle w:val="ac"/>
          <w:rFonts w:cs="Times New Roman"/>
          <w:szCs w:val="28"/>
          <w:lang w:val="uk-UA"/>
        </w:rPr>
        <w:footnoteReference w:id="219"/>
      </w:r>
      <w:r w:rsidR="001F0CB0" w:rsidRPr="001F0CB0">
        <w:rPr>
          <w:rFonts w:cs="Times New Roman"/>
          <w:szCs w:val="28"/>
          <w:lang w:val="uk-UA"/>
        </w:rPr>
        <w:t xml:space="preserve">. </w:t>
      </w:r>
    </w:p>
    <w:p w14:paraId="4A829CE8" w14:textId="1B048AF9" w:rsidR="00C9023C" w:rsidRDefault="00542F19" w:rsidP="0058485C">
      <w:pPr>
        <w:spacing w:after="0" w:line="360" w:lineRule="auto"/>
        <w:ind w:firstLine="709"/>
        <w:jc w:val="both"/>
        <w:rPr>
          <w:rFonts w:cs="Times New Roman"/>
          <w:kern w:val="2"/>
          <w:szCs w:val="28"/>
          <w:lang w:val="uk-UA"/>
          <w14:ligatures w14:val="standardContextual"/>
        </w:rPr>
      </w:pPr>
      <w:r w:rsidRPr="00CB18F0">
        <w:rPr>
          <w:rFonts w:cs="Times New Roman"/>
          <w:szCs w:val="28"/>
          <w:lang w:val="uk-UA"/>
        </w:rPr>
        <w:t xml:space="preserve">Підґрунтям до протилежної </w:t>
      </w:r>
      <w:r w:rsidR="00E15D70">
        <w:rPr>
          <w:rFonts w:cs="Times New Roman"/>
          <w:szCs w:val="28"/>
          <w:lang w:val="uk-UA"/>
        </w:rPr>
        <w:t>Л. </w:t>
      </w:r>
      <w:r w:rsidR="008F0C46">
        <w:rPr>
          <w:rFonts w:cs="Times New Roman"/>
          <w:szCs w:val="28"/>
          <w:lang w:val="uk-UA"/>
        </w:rPr>
        <w:t xml:space="preserve">Веліхову </w:t>
      </w:r>
      <w:r w:rsidR="00CA4D53">
        <w:rPr>
          <w:rFonts w:cs="Times New Roman"/>
          <w:szCs w:val="28"/>
          <w:lang w:val="uk-UA"/>
        </w:rPr>
        <w:t>позиції</w:t>
      </w:r>
      <w:r w:rsidR="00BE4036">
        <w:rPr>
          <w:rFonts w:cs="Times New Roman"/>
          <w:szCs w:val="28"/>
          <w:lang w:val="uk-UA"/>
        </w:rPr>
        <w:t>,</w:t>
      </w:r>
      <w:r w:rsidRPr="00CB18F0">
        <w:rPr>
          <w:rFonts w:cs="Times New Roman"/>
          <w:szCs w:val="28"/>
          <w:lang w:val="uk-UA"/>
        </w:rPr>
        <w:t xml:space="preserve"> слугує ідея «батька концепції соціального простору» </w:t>
      </w:r>
      <w:bookmarkStart w:id="19" w:name="_Hlk197776630"/>
      <w:r w:rsidRPr="00CB18F0">
        <w:rPr>
          <w:rFonts w:cs="Times New Roman"/>
          <w:szCs w:val="28"/>
          <w:lang w:val="uk-UA"/>
        </w:rPr>
        <w:t>Анрі Лефевра</w:t>
      </w:r>
      <w:bookmarkEnd w:id="19"/>
      <w:r w:rsidRPr="00CB18F0">
        <w:rPr>
          <w:rFonts w:cs="Times New Roman"/>
          <w:szCs w:val="28"/>
          <w:lang w:val="uk-UA"/>
        </w:rPr>
        <w:t>. В роботі ««Le Droit à la ville»</w:t>
      </w:r>
      <w:r w:rsidRPr="00CB18F0">
        <w:rPr>
          <w:rFonts w:cs="Times New Roman"/>
          <w:szCs w:val="28"/>
          <w:vertAlign w:val="superscript"/>
          <w:lang w:val="uk-UA"/>
        </w:rPr>
        <w:footnoteReference w:id="220"/>
      </w:r>
      <w:r w:rsidRPr="00CB18F0">
        <w:rPr>
          <w:rFonts w:cs="Times New Roman"/>
          <w:szCs w:val="28"/>
          <w:lang w:val="uk-UA"/>
        </w:rPr>
        <w:t xml:space="preserve"> («Право на місто») він розвиває власні аргументи щодо розуміння особливостей розвитку міста та його ключових характеристик. </w:t>
      </w:r>
      <w:bookmarkStart w:id="20" w:name="_Hlk184560722"/>
      <w:r w:rsidRPr="00CB18F0">
        <w:rPr>
          <w:rFonts w:cs="Times New Roman"/>
          <w:szCs w:val="28"/>
          <w:lang w:val="uk-UA"/>
        </w:rPr>
        <w:t xml:space="preserve">В </w:t>
      </w:r>
      <w:r w:rsidRPr="00CB18F0">
        <w:rPr>
          <w:rFonts w:cs="Times New Roman"/>
          <w:kern w:val="2"/>
          <w:szCs w:val="28"/>
          <w:lang w:val="uk-UA"/>
          <w14:ligatures w14:val="standardContextual"/>
        </w:rPr>
        <w:t xml:space="preserve">«Le Droit à la ville» </w:t>
      </w:r>
      <w:bookmarkEnd w:id="20"/>
      <w:r w:rsidRPr="00CB18F0">
        <w:rPr>
          <w:rFonts w:cs="Times New Roman"/>
          <w:kern w:val="2"/>
          <w:szCs w:val="28"/>
          <w:lang w:val="uk-UA"/>
          <w14:ligatures w14:val="standardContextual"/>
        </w:rPr>
        <w:t xml:space="preserve">місто </w:t>
      </w:r>
      <w:r w:rsidR="00932C8A">
        <w:rPr>
          <w:rFonts w:cs="Times New Roman"/>
          <w:kern w:val="2"/>
          <w:szCs w:val="28"/>
          <w:lang w:val="uk-UA"/>
          <w14:ligatures w14:val="standardContextual"/>
        </w:rPr>
        <w:t xml:space="preserve">для </w:t>
      </w:r>
      <w:r w:rsidR="00386770">
        <w:rPr>
          <w:rFonts w:cs="Times New Roman"/>
          <w:kern w:val="2"/>
          <w:szCs w:val="28"/>
          <w:lang w:val="uk-UA"/>
          <w14:ligatures w14:val="standardContextual"/>
        </w:rPr>
        <w:t>А. </w:t>
      </w:r>
      <w:r w:rsidR="00932C8A" w:rsidRPr="00932C8A">
        <w:rPr>
          <w:rFonts w:cs="Times New Roman"/>
          <w:kern w:val="2"/>
          <w:szCs w:val="28"/>
          <w:lang w:val="uk-UA"/>
          <w14:ligatures w14:val="standardContextual"/>
        </w:rPr>
        <w:t xml:space="preserve">Лефевра </w:t>
      </w:r>
      <w:r w:rsidRPr="00CB18F0">
        <w:rPr>
          <w:rFonts w:cs="Times New Roman"/>
          <w:kern w:val="2"/>
          <w:szCs w:val="28"/>
          <w:lang w:val="uk-UA"/>
          <w14:ligatures w14:val="standardContextual"/>
        </w:rPr>
        <w:t xml:space="preserve">є результатом творіння («oeuvre» фр. - твір), простором де городяни </w:t>
      </w:r>
      <w:r w:rsidR="007865F3">
        <w:rPr>
          <w:rFonts w:cs="Times New Roman"/>
          <w:kern w:val="2"/>
          <w:szCs w:val="28"/>
          <w:lang w:val="uk-UA"/>
          <w14:ligatures w14:val="standardContextual"/>
        </w:rPr>
        <w:t xml:space="preserve">його </w:t>
      </w:r>
      <w:r w:rsidRPr="00CB18F0">
        <w:rPr>
          <w:rFonts w:cs="Times New Roman"/>
          <w:kern w:val="2"/>
          <w:szCs w:val="28"/>
          <w:lang w:val="uk-UA"/>
          <w14:ligatures w14:val="standardContextual"/>
        </w:rPr>
        <w:t>будують. В свою чергу місто</w:t>
      </w:r>
      <w:r w:rsidR="004B43E4">
        <w:rPr>
          <w:rFonts w:cs="Times New Roman"/>
          <w:kern w:val="2"/>
          <w:szCs w:val="28"/>
          <w:lang w:val="uk-UA"/>
          <w14:ligatures w14:val="standardContextual"/>
        </w:rPr>
        <w:t xml:space="preserve"> </w:t>
      </w:r>
      <w:r w:rsidRPr="00CB18F0">
        <w:rPr>
          <w:rFonts w:cs="Times New Roman"/>
          <w:kern w:val="2"/>
          <w:szCs w:val="28"/>
          <w:lang w:val="uk-UA"/>
          <w14:ligatures w14:val="standardContextual"/>
        </w:rPr>
        <w:t xml:space="preserve">створює, </w:t>
      </w:r>
      <w:r w:rsidR="007865F3">
        <w:rPr>
          <w:rFonts w:cs="Times New Roman"/>
          <w:kern w:val="2"/>
          <w:szCs w:val="28"/>
          <w:lang w:val="uk-UA"/>
          <w14:ligatures w14:val="standardContextual"/>
        </w:rPr>
        <w:t xml:space="preserve">або краще сказати – </w:t>
      </w:r>
      <w:r w:rsidRPr="00CB18F0">
        <w:rPr>
          <w:rFonts w:cs="Times New Roman"/>
          <w:kern w:val="2"/>
          <w:szCs w:val="28"/>
          <w:lang w:val="uk-UA"/>
          <w14:ligatures w14:val="standardContextual"/>
        </w:rPr>
        <w:t xml:space="preserve">перетворює своїх городян в </w:t>
      </w:r>
      <w:r w:rsidR="007865F3">
        <w:rPr>
          <w:rFonts w:cs="Times New Roman"/>
          <w:kern w:val="2"/>
          <w:szCs w:val="28"/>
          <w:lang w:val="uk-UA"/>
          <w14:ligatures w14:val="standardContextual"/>
        </w:rPr>
        <w:t xml:space="preserve">таких </w:t>
      </w:r>
      <w:r w:rsidRPr="00CB18F0">
        <w:rPr>
          <w:rFonts w:cs="Times New Roman"/>
          <w:kern w:val="2"/>
          <w:szCs w:val="28"/>
          <w:lang w:val="uk-UA"/>
          <w14:ligatures w14:val="standardContextual"/>
        </w:rPr>
        <w:t xml:space="preserve">умовах, які вони не можуть повністю обирати і контролювати. Що саме в місті виявиться творінням, а що продуктом, зазвичай виявляє тільки </w:t>
      </w:r>
      <w:r w:rsidR="00822B46">
        <w:rPr>
          <w:rFonts w:cs="Times New Roman"/>
          <w:kern w:val="2"/>
          <w:szCs w:val="28"/>
          <w:lang w:val="uk-UA"/>
          <w14:ligatures w14:val="standardContextual"/>
        </w:rPr>
        <w:t xml:space="preserve">історична </w:t>
      </w:r>
      <w:r w:rsidRPr="00CB18F0">
        <w:rPr>
          <w:rFonts w:cs="Times New Roman"/>
          <w:kern w:val="2"/>
          <w:szCs w:val="28"/>
          <w:lang w:val="uk-UA"/>
          <w14:ligatures w14:val="standardContextual"/>
        </w:rPr>
        <w:t>ретроспектива</w:t>
      </w:r>
      <w:r w:rsidRPr="00CB18F0">
        <w:rPr>
          <w:rFonts w:cs="Times New Roman"/>
          <w:kern w:val="2"/>
          <w:szCs w:val="28"/>
          <w:vertAlign w:val="superscript"/>
          <w:lang w:val="uk-UA"/>
          <w14:ligatures w14:val="standardContextual"/>
        </w:rPr>
        <w:footnoteReference w:id="221"/>
      </w:r>
      <w:r w:rsidRPr="00CB18F0">
        <w:rPr>
          <w:rFonts w:cs="Times New Roman"/>
          <w:kern w:val="2"/>
          <w:szCs w:val="28"/>
          <w:lang w:val="uk-UA"/>
          <w14:ligatures w14:val="standardContextual"/>
        </w:rPr>
        <w:t xml:space="preserve">. Надалі розкриваючи </w:t>
      </w:r>
      <w:r w:rsidR="00C9023C">
        <w:rPr>
          <w:rFonts w:cs="Times New Roman"/>
          <w:kern w:val="2"/>
          <w:szCs w:val="28"/>
          <w:lang w:val="uk-UA"/>
          <w14:ligatures w14:val="standardContextual"/>
        </w:rPr>
        <w:t>лефевровську тезу, його однодумець</w:t>
      </w:r>
      <w:r w:rsidR="00C9023C" w:rsidRPr="00C9023C">
        <w:rPr>
          <w:lang w:val="uk-UA"/>
        </w:rPr>
        <w:t xml:space="preserve"> </w:t>
      </w:r>
      <w:r w:rsidR="00C9023C" w:rsidRPr="00C9023C">
        <w:rPr>
          <w:rFonts w:cs="Times New Roman"/>
          <w:kern w:val="2"/>
          <w:szCs w:val="28"/>
          <w:lang w:val="uk-UA"/>
          <w14:ligatures w14:val="standardContextual"/>
        </w:rPr>
        <w:t>Д.</w:t>
      </w:r>
      <w:r w:rsidR="00386770">
        <w:rPr>
          <w:rFonts w:cs="Times New Roman"/>
          <w:kern w:val="2"/>
          <w:szCs w:val="28"/>
          <w:lang w:val="uk-UA"/>
          <w14:ligatures w14:val="standardContextual"/>
        </w:rPr>
        <w:t> </w:t>
      </w:r>
      <w:r w:rsidR="00C9023C" w:rsidRPr="00C9023C">
        <w:rPr>
          <w:rFonts w:cs="Times New Roman"/>
          <w:kern w:val="2"/>
          <w:szCs w:val="28"/>
          <w:lang w:val="uk-UA"/>
          <w14:ligatures w14:val="standardContextual"/>
        </w:rPr>
        <w:t xml:space="preserve">Гарві, </w:t>
      </w:r>
      <w:r w:rsidRPr="00CB18F0">
        <w:rPr>
          <w:rFonts w:cs="Times New Roman"/>
          <w:kern w:val="2"/>
          <w:szCs w:val="28"/>
          <w:lang w:val="uk-UA"/>
          <w14:ligatures w14:val="standardContextual"/>
        </w:rPr>
        <w:t>напи</w:t>
      </w:r>
      <w:r w:rsidR="00C9023C">
        <w:rPr>
          <w:rFonts w:cs="Times New Roman"/>
          <w:kern w:val="2"/>
          <w:szCs w:val="28"/>
          <w:lang w:val="uk-UA"/>
          <w14:ligatures w14:val="standardContextual"/>
        </w:rPr>
        <w:t>ше</w:t>
      </w:r>
      <w:r w:rsidRPr="00CB18F0">
        <w:rPr>
          <w:rFonts w:cs="Times New Roman"/>
          <w:kern w:val="2"/>
          <w:szCs w:val="28"/>
          <w:lang w:val="uk-UA"/>
          <w14:ligatures w14:val="standardContextual"/>
        </w:rPr>
        <w:t>: «ми поодинці і спільно у своїй повсякденній діяльності, докладаючи політичних, інтелектуальних та економічних зусиль, будуємо місто. Усі ми, так чи інакше, архітектори нашого міського майбутнього</w:t>
      </w:r>
      <w:r w:rsidRPr="00CB18F0">
        <w:rPr>
          <w:rFonts w:cs="Times New Roman"/>
          <w:kern w:val="2"/>
          <w:szCs w:val="28"/>
          <w:vertAlign w:val="superscript"/>
          <w:lang w:val="uk-UA"/>
          <w14:ligatures w14:val="standardContextual"/>
        </w:rPr>
        <w:footnoteReference w:id="222"/>
      </w:r>
      <w:r w:rsidRPr="00CB18F0">
        <w:rPr>
          <w:rFonts w:cs="Times New Roman"/>
          <w:kern w:val="2"/>
          <w:szCs w:val="28"/>
          <w:lang w:val="uk-UA"/>
          <w14:ligatures w14:val="standardContextual"/>
        </w:rPr>
        <w:t>»</w:t>
      </w:r>
      <w:r w:rsidR="00B05EBE">
        <w:rPr>
          <w:rFonts w:cs="Times New Roman"/>
          <w:kern w:val="2"/>
          <w:szCs w:val="28"/>
          <w:lang w:val="uk-UA"/>
          <w14:ligatures w14:val="standardContextual"/>
        </w:rPr>
        <w:t xml:space="preserve">. </w:t>
      </w:r>
    </w:p>
    <w:p w14:paraId="3F463CEB" w14:textId="29FF9919" w:rsidR="00797F57" w:rsidRPr="00797F57" w:rsidRDefault="003443DC" w:rsidP="00797F57">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 xml:space="preserve">Згодом </w:t>
      </w:r>
      <w:r w:rsidRPr="003443DC">
        <w:rPr>
          <w:rFonts w:cs="Times New Roman"/>
          <w:kern w:val="2"/>
          <w:szCs w:val="28"/>
          <w:lang w:val="uk-UA"/>
          <w14:ligatures w14:val="standardContextual"/>
        </w:rPr>
        <w:t>А. Лефевр розшир</w:t>
      </w:r>
      <w:r w:rsidR="00EC0AB4">
        <w:rPr>
          <w:rFonts w:cs="Times New Roman"/>
          <w:kern w:val="2"/>
          <w:szCs w:val="28"/>
          <w:lang w:val="uk-UA"/>
          <w14:ligatures w14:val="standardContextual"/>
        </w:rPr>
        <w:t>ює</w:t>
      </w:r>
      <w:r w:rsidRPr="003443DC">
        <w:rPr>
          <w:rFonts w:cs="Times New Roman"/>
          <w:kern w:val="2"/>
          <w:szCs w:val="28"/>
          <w:lang w:val="uk-UA"/>
          <w14:ligatures w14:val="standardContextual"/>
        </w:rPr>
        <w:t xml:space="preserve"> свої уявлення щодо іпостасі міста, визначаючи її як право на участь і право на привласнення. Обидві іпостасі, </w:t>
      </w:r>
      <w:r w:rsidRPr="003443DC">
        <w:rPr>
          <w:rFonts w:cs="Times New Roman"/>
          <w:kern w:val="2"/>
          <w:szCs w:val="28"/>
          <w:lang w:val="uk-UA"/>
          <w14:ligatures w14:val="standardContextual"/>
        </w:rPr>
        <w:lastRenderedPageBreak/>
        <w:t xml:space="preserve">опосередковані територіальною структурою державної влади та міською адміністрацією із її бюрократичним апаратом, у кінцевому підсумку набувають політичного аспекту в процесі практичної реалізації. </w:t>
      </w:r>
      <w:r w:rsidR="00797F57" w:rsidRPr="00797F57">
        <w:rPr>
          <w:rFonts w:cs="Times New Roman"/>
          <w:kern w:val="2"/>
          <w:szCs w:val="28"/>
          <w:lang w:val="uk-UA"/>
          <w14:ligatures w14:val="standardContextual"/>
        </w:rPr>
        <w:t>Однак ця політична складова проявляється у різних формах і з різним ступенем інтенсивності. Лише демократична форма самоврядування умовно сприяє послабленню влади держави, оскільки вона мінімізує політичний вплив на організацію міського життя. Водночас держава прагне повернути місто до установ і ринку, примусово організовуючи його простір і ігноруючи інтереси городян. Така несумісність між містом і державою, за Лефевром, видається непереборною.</w:t>
      </w:r>
    </w:p>
    <w:p w14:paraId="5DCB354C" w14:textId="4F9C9F47" w:rsidR="0058485C" w:rsidRDefault="00797F57" w:rsidP="00797F57">
      <w:pPr>
        <w:spacing w:after="0" w:line="360" w:lineRule="auto"/>
        <w:ind w:firstLine="709"/>
        <w:jc w:val="both"/>
        <w:rPr>
          <w:rFonts w:cs="Times New Roman"/>
          <w:kern w:val="2"/>
          <w:szCs w:val="28"/>
          <w:lang w:val="uk-UA"/>
          <w14:ligatures w14:val="standardContextual"/>
        </w:rPr>
      </w:pPr>
      <w:r w:rsidRPr="00797F57">
        <w:rPr>
          <w:rFonts w:cs="Times New Roman"/>
          <w:kern w:val="2"/>
          <w:szCs w:val="28"/>
          <w:lang w:val="uk-UA"/>
          <w14:ligatures w14:val="standardContextual"/>
        </w:rPr>
        <w:t>Отже, модерністська теорія А. Лефевра закріплює право на місто та його господарство як природне право, яке вкорінене у повсякденній практиці міського життя</w:t>
      </w:r>
      <w:r w:rsidR="0058485C" w:rsidRPr="00CB18F0">
        <w:rPr>
          <w:rFonts w:cs="Times New Roman"/>
          <w:kern w:val="2"/>
          <w:szCs w:val="28"/>
          <w:vertAlign w:val="superscript"/>
          <w:lang w:val="uk-UA"/>
          <w14:ligatures w14:val="standardContextual"/>
        </w:rPr>
        <w:footnoteReference w:id="223"/>
      </w:r>
      <w:r w:rsidR="0058485C" w:rsidRPr="00CB18F0">
        <w:rPr>
          <w:rFonts w:cs="Times New Roman"/>
          <w:kern w:val="2"/>
          <w:szCs w:val="28"/>
          <w:lang w:val="uk-UA"/>
          <w14:ligatures w14:val="standardContextual"/>
        </w:rPr>
        <w:t>.</w:t>
      </w:r>
    </w:p>
    <w:p w14:paraId="58555948" w14:textId="32D4A085" w:rsidR="0056251B" w:rsidRDefault="005952DF" w:rsidP="00542F19">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Ці і</w:t>
      </w:r>
      <w:r w:rsidR="00B05EBE">
        <w:rPr>
          <w:rFonts w:cs="Times New Roman"/>
          <w:kern w:val="2"/>
          <w:szCs w:val="28"/>
          <w:lang w:val="uk-UA"/>
          <w14:ligatures w14:val="standardContextual"/>
        </w:rPr>
        <w:t>деї</w:t>
      </w:r>
      <w:r w:rsidR="00542F19" w:rsidRPr="00CB18F0">
        <w:rPr>
          <w:rFonts w:cs="Times New Roman"/>
          <w:kern w:val="2"/>
          <w:szCs w:val="28"/>
          <w:lang w:val="uk-UA"/>
          <w14:ligatures w14:val="standardContextual"/>
        </w:rPr>
        <w:t xml:space="preserve"> згодом знайшли відгук у філософському підході Дж. Скотта, хоча останній на відміну від А. Лефевра, пов'язував «виробництво абстрактного простору» в першу чергу з капіталізмом</w:t>
      </w:r>
      <w:r w:rsidR="00587A02">
        <w:rPr>
          <w:rFonts w:cs="Times New Roman"/>
          <w:kern w:val="2"/>
          <w:szCs w:val="28"/>
          <w:lang w:val="uk-UA"/>
          <w14:ligatures w14:val="standardContextual"/>
        </w:rPr>
        <w:t>.</w:t>
      </w:r>
      <w:r w:rsidR="00542F19" w:rsidRPr="00CB18F0">
        <w:rPr>
          <w:rFonts w:cs="Times New Roman"/>
          <w:kern w:val="2"/>
          <w:szCs w:val="28"/>
          <w:lang w:val="uk-UA"/>
          <w14:ligatures w14:val="standardContextual"/>
        </w:rPr>
        <w:t xml:space="preserve"> </w:t>
      </w:r>
      <w:r w:rsidR="00587A02">
        <w:rPr>
          <w:rFonts w:cs="Times New Roman"/>
          <w:kern w:val="2"/>
          <w:szCs w:val="28"/>
          <w:lang w:val="uk-UA"/>
          <w14:ligatures w14:val="standardContextual"/>
        </w:rPr>
        <w:t>П</w:t>
      </w:r>
      <w:r w:rsidR="00542F19" w:rsidRPr="00CB18F0">
        <w:rPr>
          <w:rFonts w:cs="Times New Roman"/>
          <w:kern w:val="2"/>
          <w:szCs w:val="28"/>
          <w:lang w:val="uk-UA"/>
          <w14:ligatures w14:val="standardContextual"/>
        </w:rPr>
        <w:t xml:space="preserve">ри цьому </w:t>
      </w:r>
      <w:r w:rsidR="00E15D70">
        <w:rPr>
          <w:rFonts w:cs="Times New Roman"/>
          <w:kern w:val="2"/>
          <w:szCs w:val="28"/>
          <w:lang w:val="uk-UA"/>
          <w14:ligatures w14:val="standardContextual"/>
        </w:rPr>
        <w:t>Дж. </w:t>
      </w:r>
      <w:r w:rsidR="00587A02">
        <w:rPr>
          <w:rFonts w:cs="Times New Roman"/>
          <w:kern w:val="2"/>
          <w:szCs w:val="28"/>
          <w:lang w:val="uk-UA"/>
          <w14:ligatures w14:val="standardContextual"/>
        </w:rPr>
        <w:t>Скотт</w:t>
      </w:r>
      <w:r w:rsidR="00587A02" w:rsidRPr="00587A02">
        <w:rPr>
          <w:rFonts w:cs="Times New Roman"/>
          <w:kern w:val="2"/>
          <w:szCs w:val="28"/>
          <w:lang w:val="uk-UA"/>
          <w14:ligatures w14:val="standardContextual"/>
        </w:rPr>
        <w:t xml:space="preserve"> </w:t>
      </w:r>
      <w:r w:rsidR="00587A02">
        <w:rPr>
          <w:rFonts w:cs="Times New Roman"/>
          <w:kern w:val="2"/>
          <w:szCs w:val="28"/>
          <w:lang w:val="uk-UA"/>
          <w14:ligatures w14:val="standardContextual"/>
        </w:rPr>
        <w:t>відверто ігнорує</w:t>
      </w:r>
      <w:r w:rsidR="00542F19" w:rsidRPr="00CB18F0">
        <w:rPr>
          <w:rFonts w:cs="Times New Roman"/>
          <w:kern w:val="2"/>
          <w:szCs w:val="28"/>
          <w:lang w:val="uk-UA"/>
          <w14:ligatures w14:val="standardContextual"/>
        </w:rPr>
        <w:t xml:space="preserve"> поділ </w:t>
      </w:r>
      <w:r w:rsidR="00BB29ED">
        <w:rPr>
          <w:rFonts w:cs="Times New Roman"/>
          <w:kern w:val="2"/>
          <w:szCs w:val="28"/>
          <w:lang w:val="uk-UA"/>
          <w14:ligatures w14:val="standardContextual"/>
        </w:rPr>
        <w:t xml:space="preserve">держав </w:t>
      </w:r>
      <w:r w:rsidR="00542F19" w:rsidRPr="00CB18F0">
        <w:rPr>
          <w:rFonts w:cs="Times New Roman"/>
          <w:kern w:val="2"/>
          <w:szCs w:val="28"/>
          <w:lang w:val="uk-UA"/>
          <w14:ligatures w14:val="standardContextual"/>
        </w:rPr>
        <w:t xml:space="preserve">на «лівих» </w:t>
      </w:r>
      <w:r w:rsidR="0058485C">
        <w:rPr>
          <w:rFonts w:cs="Times New Roman"/>
          <w:kern w:val="2"/>
          <w:szCs w:val="28"/>
          <w:lang w:val="uk-UA"/>
          <w14:ligatures w14:val="standardContextual"/>
        </w:rPr>
        <w:t>та</w:t>
      </w:r>
      <w:r w:rsidR="00542F19" w:rsidRPr="00CB18F0">
        <w:rPr>
          <w:rFonts w:cs="Times New Roman"/>
          <w:kern w:val="2"/>
          <w:szCs w:val="28"/>
          <w:lang w:val="uk-UA"/>
          <w14:ligatures w14:val="standardContextual"/>
        </w:rPr>
        <w:t xml:space="preserve"> «правих»</w:t>
      </w:r>
      <w:r w:rsidR="00A27925">
        <w:rPr>
          <w:rFonts w:cs="Times New Roman"/>
          <w:kern w:val="2"/>
          <w:szCs w:val="28"/>
          <w:lang w:val="uk-UA"/>
          <w14:ligatures w14:val="standardContextual"/>
        </w:rPr>
        <w:t>,</w:t>
      </w:r>
      <w:r w:rsidR="00542F19" w:rsidRPr="00CB18F0">
        <w:rPr>
          <w:rFonts w:cs="Times New Roman"/>
          <w:kern w:val="2"/>
          <w:szCs w:val="28"/>
          <w:lang w:val="uk-UA"/>
          <w14:ligatures w14:val="standardContextual"/>
        </w:rPr>
        <w:t xml:space="preserve"> </w:t>
      </w:r>
      <w:r w:rsidR="0058485C">
        <w:rPr>
          <w:rFonts w:cs="Times New Roman"/>
          <w:kern w:val="2"/>
          <w:szCs w:val="28"/>
          <w:lang w:val="uk-UA"/>
          <w14:ligatures w14:val="standardContextual"/>
        </w:rPr>
        <w:t>стверджуючи</w:t>
      </w:r>
      <w:r w:rsidR="00542F19" w:rsidRPr="00CB18F0">
        <w:rPr>
          <w:rFonts w:cs="Times New Roman"/>
          <w:kern w:val="2"/>
          <w:szCs w:val="28"/>
          <w:lang w:val="uk-UA"/>
          <w14:ligatures w14:val="standardContextual"/>
        </w:rPr>
        <w:t>, що комуністичні та капіталістичні держави насправді використовують одні й ті самі методи</w:t>
      </w:r>
      <w:r w:rsidR="00542F19" w:rsidRPr="00CB18F0">
        <w:rPr>
          <w:rFonts w:cs="Times New Roman"/>
          <w:kern w:val="2"/>
          <w:szCs w:val="28"/>
          <w:vertAlign w:val="superscript"/>
          <w:lang w:val="uk-UA"/>
          <w14:ligatures w14:val="standardContextual"/>
        </w:rPr>
        <w:footnoteReference w:id="224"/>
      </w:r>
      <w:r w:rsidR="00542F19" w:rsidRPr="00CB18F0">
        <w:rPr>
          <w:rFonts w:cs="Times New Roman"/>
          <w:kern w:val="2"/>
          <w:szCs w:val="28"/>
          <w:lang w:val="uk-UA"/>
          <w14:ligatures w14:val="standardContextual"/>
        </w:rPr>
        <w:t xml:space="preserve">. </w:t>
      </w:r>
    </w:p>
    <w:p w14:paraId="32AFDE46" w14:textId="516560E6" w:rsidR="00CB78B3" w:rsidRDefault="00542F19" w:rsidP="00542F19">
      <w:pPr>
        <w:spacing w:after="0" w:line="360" w:lineRule="auto"/>
        <w:ind w:firstLine="709"/>
        <w:jc w:val="both"/>
        <w:rPr>
          <w:rFonts w:cs="Times New Roman"/>
          <w:kern w:val="2"/>
          <w:szCs w:val="28"/>
          <w:lang w:val="uk-UA"/>
          <w14:ligatures w14:val="standardContextual"/>
        </w:rPr>
      </w:pPr>
      <w:r w:rsidRPr="00CB18F0">
        <w:rPr>
          <w:rFonts w:cs="Times New Roman"/>
          <w:kern w:val="2"/>
          <w:szCs w:val="28"/>
          <w:lang w:val="uk-UA"/>
          <w14:ligatures w14:val="standardContextual"/>
        </w:rPr>
        <w:t xml:space="preserve">Рамки даного дослідження не передбачають глибокого аналізу філософських ідей А. Лефевра та Дж. Скотта, однак </w:t>
      </w:r>
      <w:r w:rsidR="00AE5647">
        <w:rPr>
          <w:rFonts w:cs="Times New Roman"/>
          <w:kern w:val="2"/>
          <w:szCs w:val="28"/>
          <w:lang w:val="uk-UA"/>
          <w14:ligatures w14:val="standardContextual"/>
        </w:rPr>
        <w:t xml:space="preserve">концепція </w:t>
      </w:r>
      <w:r w:rsidR="00E15D70">
        <w:rPr>
          <w:rFonts w:cs="Times New Roman"/>
          <w:kern w:val="2"/>
          <w:szCs w:val="28"/>
          <w:lang w:val="uk-UA"/>
          <w14:ligatures w14:val="standardContextual"/>
        </w:rPr>
        <w:t>А. </w:t>
      </w:r>
      <w:r w:rsidR="00AE5647" w:rsidRPr="00AE5647">
        <w:rPr>
          <w:rFonts w:cs="Times New Roman"/>
          <w:kern w:val="2"/>
          <w:szCs w:val="28"/>
          <w:lang w:val="uk-UA"/>
          <w14:ligatures w14:val="standardContextual"/>
        </w:rPr>
        <w:t>Лефевра</w:t>
      </w:r>
      <w:r w:rsidRPr="00CB18F0">
        <w:rPr>
          <w:rFonts w:cs="Times New Roman"/>
          <w:kern w:val="2"/>
          <w:szCs w:val="28"/>
          <w:lang w:val="uk-UA"/>
          <w14:ligatures w14:val="standardContextual"/>
        </w:rPr>
        <w:t xml:space="preserve"> </w:t>
      </w:r>
      <w:r w:rsidR="00AE5647">
        <w:rPr>
          <w:rFonts w:cs="Times New Roman"/>
          <w:kern w:val="2"/>
          <w:szCs w:val="28"/>
          <w:lang w:val="uk-UA"/>
          <w14:ligatures w14:val="standardContextual"/>
        </w:rPr>
        <w:t>здаєт</w:t>
      </w:r>
      <w:r w:rsidR="00A07405">
        <w:rPr>
          <w:rFonts w:cs="Times New Roman"/>
          <w:kern w:val="2"/>
          <w:szCs w:val="28"/>
          <w:lang w:val="uk-UA"/>
          <w14:ligatures w14:val="standardContextual"/>
        </w:rPr>
        <w:t xml:space="preserve">ся </w:t>
      </w:r>
      <w:r w:rsidR="00AE5647">
        <w:rPr>
          <w:rFonts w:cs="Times New Roman"/>
          <w:kern w:val="2"/>
          <w:szCs w:val="28"/>
          <w:lang w:val="uk-UA"/>
          <w14:ligatures w14:val="standardContextual"/>
        </w:rPr>
        <w:t>більш привабливою</w:t>
      </w:r>
      <w:r w:rsidRPr="00CB18F0">
        <w:rPr>
          <w:rFonts w:cs="Times New Roman"/>
          <w:kern w:val="2"/>
          <w:szCs w:val="28"/>
          <w:lang w:val="uk-UA"/>
          <w14:ligatures w14:val="standardContextual"/>
        </w:rPr>
        <w:t xml:space="preserve"> для дослідження міського господарства</w:t>
      </w:r>
      <w:r w:rsidR="00AE5647">
        <w:rPr>
          <w:rFonts w:cs="Times New Roman"/>
          <w:kern w:val="2"/>
          <w:szCs w:val="28"/>
          <w:lang w:val="uk-UA"/>
          <w14:ligatures w14:val="standardContextual"/>
        </w:rPr>
        <w:t xml:space="preserve"> –</w:t>
      </w:r>
      <w:r w:rsidRPr="00CB18F0">
        <w:rPr>
          <w:rFonts w:cs="Times New Roman"/>
          <w:kern w:val="2"/>
          <w:szCs w:val="28"/>
          <w:lang w:val="uk-UA"/>
          <w14:ligatures w14:val="standardContextual"/>
        </w:rPr>
        <w:t xml:space="preserve"> як </w:t>
      </w:r>
      <w:r w:rsidR="00A07405">
        <w:rPr>
          <w:rFonts w:cs="Times New Roman"/>
          <w:kern w:val="2"/>
          <w:szCs w:val="28"/>
          <w:lang w:val="uk-UA"/>
          <w14:ligatures w14:val="standardContextual"/>
        </w:rPr>
        <w:t>«</w:t>
      </w:r>
      <w:r w:rsidRPr="00CB18F0">
        <w:rPr>
          <w:rFonts w:cs="Times New Roman"/>
          <w:kern w:val="2"/>
          <w:szCs w:val="28"/>
          <w:lang w:val="uk-UA"/>
          <w14:ligatures w14:val="standardContextual"/>
        </w:rPr>
        <w:t>творіння</w:t>
      </w:r>
      <w:r w:rsidR="00A07405">
        <w:rPr>
          <w:rFonts w:cs="Times New Roman"/>
          <w:kern w:val="2"/>
          <w:szCs w:val="28"/>
          <w:lang w:val="uk-UA"/>
          <w14:ligatures w14:val="standardContextual"/>
        </w:rPr>
        <w:t>»</w:t>
      </w:r>
      <w:r w:rsidR="007D634B">
        <w:rPr>
          <w:rFonts w:cs="Times New Roman"/>
          <w:kern w:val="2"/>
          <w:szCs w:val="28"/>
          <w:lang w:val="uk-UA"/>
          <w14:ligatures w14:val="standardContextual"/>
        </w:rPr>
        <w:t>,</w:t>
      </w:r>
      <w:r w:rsidRPr="00CB18F0">
        <w:rPr>
          <w:rFonts w:cs="Times New Roman"/>
          <w:kern w:val="2"/>
          <w:szCs w:val="28"/>
          <w:lang w:val="uk-UA"/>
          <w14:ligatures w14:val="standardContextual"/>
        </w:rPr>
        <w:t xml:space="preserve"> пов’язаного з соціальною іпостассю: людиною</w:t>
      </w:r>
      <w:r w:rsidR="00151D2A">
        <w:rPr>
          <w:rFonts w:cs="Times New Roman"/>
          <w:kern w:val="2"/>
          <w:szCs w:val="28"/>
          <w:lang w:val="uk-UA"/>
          <w14:ligatures w14:val="standardContextual"/>
        </w:rPr>
        <w:t>,</w:t>
      </w:r>
      <w:r w:rsidRPr="00CB18F0">
        <w:rPr>
          <w:rFonts w:cs="Times New Roman"/>
          <w:kern w:val="2"/>
          <w:szCs w:val="28"/>
          <w:lang w:val="uk-UA"/>
          <w14:ligatures w14:val="standardContextual"/>
        </w:rPr>
        <w:t xml:space="preserve"> та її </w:t>
      </w:r>
      <w:r w:rsidR="00AE5647">
        <w:rPr>
          <w:rFonts w:cs="Times New Roman"/>
          <w:kern w:val="2"/>
          <w:szCs w:val="28"/>
          <w:lang w:val="uk-UA"/>
          <w14:ligatures w14:val="standardContextual"/>
        </w:rPr>
        <w:t xml:space="preserve">природним </w:t>
      </w:r>
      <w:r w:rsidRPr="00CB18F0">
        <w:rPr>
          <w:rFonts w:cs="Times New Roman"/>
          <w:kern w:val="2"/>
          <w:szCs w:val="28"/>
          <w:lang w:val="uk-UA"/>
          <w14:ligatures w14:val="standardContextual"/>
        </w:rPr>
        <w:t>прав</w:t>
      </w:r>
      <w:r w:rsidR="00BB29ED">
        <w:rPr>
          <w:rFonts w:cs="Times New Roman"/>
          <w:kern w:val="2"/>
          <w:szCs w:val="28"/>
          <w:lang w:val="uk-UA"/>
          <w14:ligatures w14:val="standardContextual"/>
        </w:rPr>
        <w:t>ом</w:t>
      </w:r>
      <w:r w:rsidRPr="00CB18F0">
        <w:rPr>
          <w:rFonts w:cs="Times New Roman"/>
          <w:kern w:val="2"/>
          <w:szCs w:val="28"/>
          <w:lang w:val="uk-UA"/>
          <w14:ligatures w14:val="standardContextual"/>
        </w:rPr>
        <w:t xml:space="preserve"> на площині матеріального</w:t>
      </w:r>
      <w:r w:rsidR="00A07405">
        <w:rPr>
          <w:rFonts w:cs="Times New Roman"/>
          <w:kern w:val="2"/>
          <w:szCs w:val="28"/>
          <w:lang w:val="uk-UA"/>
          <w14:ligatures w14:val="standardContextual"/>
        </w:rPr>
        <w:t xml:space="preserve"> –</w:t>
      </w:r>
      <w:r w:rsidRPr="00CB18F0">
        <w:rPr>
          <w:rFonts w:cs="Times New Roman"/>
          <w:kern w:val="2"/>
          <w:szCs w:val="28"/>
          <w:lang w:val="uk-UA"/>
          <w14:ligatures w14:val="standardContextual"/>
        </w:rPr>
        <w:t xml:space="preserve"> громадського</w:t>
      </w:r>
      <w:r w:rsidR="00151D2A">
        <w:rPr>
          <w:rFonts w:cs="Times New Roman"/>
          <w:kern w:val="2"/>
          <w:szCs w:val="28"/>
          <w:lang w:val="uk-UA"/>
          <w14:ligatures w14:val="standardContextual"/>
        </w:rPr>
        <w:t xml:space="preserve"> </w:t>
      </w:r>
      <w:r w:rsidR="00023AE5">
        <w:rPr>
          <w:rFonts w:cs="Times New Roman"/>
          <w:kern w:val="2"/>
          <w:szCs w:val="28"/>
          <w:lang w:val="uk-UA"/>
          <w14:ligatures w14:val="standardContextual"/>
        </w:rPr>
        <w:t>й</w:t>
      </w:r>
      <w:r w:rsidR="00151D2A">
        <w:rPr>
          <w:rFonts w:cs="Times New Roman"/>
          <w:kern w:val="2"/>
          <w:szCs w:val="28"/>
          <w:lang w:val="uk-UA"/>
          <w14:ligatures w14:val="standardContextual"/>
        </w:rPr>
        <w:t xml:space="preserve"> </w:t>
      </w:r>
      <w:r w:rsidRPr="00CB18F0">
        <w:rPr>
          <w:rFonts w:cs="Times New Roman"/>
          <w:kern w:val="2"/>
          <w:szCs w:val="28"/>
          <w:lang w:val="uk-UA"/>
          <w14:ligatures w14:val="standardContextual"/>
        </w:rPr>
        <w:t>міського простор</w:t>
      </w:r>
      <w:r w:rsidR="00AE0D3B">
        <w:rPr>
          <w:rFonts w:cs="Times New Roman"/>
          <w:kern w:val="2"/>
          <w:szCs w:val="28"/>
          <w:lang w:val="uk-UA"/>
          <w14:ligatures w14:val="standardContextual"/>
        </w:rPr>
        <w:t>ів</w:t>
      </w:r>
      <w:r w:rsidRPr="00CB18F0">
        <w:rPr>
          <w:rFonts w:cs="Times New Roman"/>
          <w:kern w:val="2"/>
          <w:szCs w:val="28"/>
          <w:lang w:val="uk-UA"/>
          <w14:ligatures w14:val="standardContextual"/>
        </w:rPr>
        <w:t xml:space="preserve">. </w:t>
      </w:r>
    </w:p>
    <w:p w14:paraId="56480CBC" w14:textId="78AE150C" w:rsidR="004843FA" w:rsidRPr="004843FA" w:rsidRDefault="00A43075" w:rsidP="004843FA">
      <w:pPr>
        <w:spacing w:after="0" w:line="360" w:lineRule="auto"/>
        <w:ind w:firstLine="709"/>
        <w:jc w:val="both"/>
        <w:rPr>
          <w:rFonts w:eastAsia="Calibri" w:cs="Times New Roman"/>
          <w:szCs w:val="28"/>
          <w:lang w:val="uk-UA"/>
        </w:rPr>
      </w:pPr>
      <w:r w:rsidRPr="00A43075">
        <w:rPr>
          <w:rFonts w:cs="Times New Roman"/>
          <w:szCs w:val="28"/>
          <w:lang w:val="uk-UA"/>
        </w:rPr>
        <w:t xml:space="preserve">Перш ніж перейти до опису наступних методів, хотілося б віддати належне </w:t>
      </w:r>
      <w:r w:rsidR="00023AE5">
        <w:rPr>
          <w:rFonts w:cs="Times New Roman"/>
          <w:szCs w:val="28"/>
          <w:lang w:val="uk-UA"/>
        </w:rPr>
        <w:t>Л. </w:t>
      </w:r>
      <w:r w:rsidR="00023AE5" w:rsidRPr="00A43075">
        <w:rPr>
          <w:rFonts w:cs="Times New Roman"/>
          <w:szCs w:val="28"/>
          <w:lang w:val="uk-UA"/>
        </w:rPr>
        <w:t>Веліхов</w:t>
      </w:r>
      <w:r w:rsidR="00023AE5">
        <w:rPr>
          <w:rFonts w:cs="Times New Roman"/>
          <w:szCs w:val="28"/>
          <w:lang w:val="uk-UA"/>
        </w:rPr>
        <w:t>у,</w:t>
      </w:r>
      <w:r w:rsidR="00023AE5" w:rsidRPr="00A43075">
        <w:rPr>
          <w:rFonts w:cs="Times New Roman"/>
          <w:szCs w:val="28"/>
          <w:lang w:val="uk-UA"/>
        </w:rPr>
        <w:t xml:space="preserve"> </w:t>
      </w:r>
      <w:r w:rsidR="00023AE5">
        <w:rPr>
          <w:rFonts w:cs="Times New Roman"/>
          <w:szCs w:val="28"/>
          <w:lang w:val="uk-UA"/>
        </w:rPr>
        <w:t xml:space="preserve">як </w:t>
      </w:r>
      <w:r w:rsidRPr="00A43075">
        <w:rPr>
          <w:rFonts w:cs="Times New Roman"/>
          <w:szCs w:val="28"/>
          <w:lang w:val="uk-UA"/>
        </w:rPr>
        <w:t>автору посібника «О</w:t>
      </w:r>
      <w:r w:rsidR="0071193E">
        <w:rPr>
          <w:rFonts w:cs="Times New Roman"/>
          <w:szCs w:val="28"/>
          <w:lang w:val="uk-UA"/>
        </w:rPr>
        <w:t>снови міського господарства»</w:t>
      </w:r>
      <w:r w:rsidR="00E52ED6">
        <w:rPr>
          <w:rFonts w:cs="Times New Roman"/>
          <w:szCs w:val="28"/>
          <w:lang w:val="uk-UA"/>
        </w:rPr>
        <w:t>,</w:t>
      </w:r>
      <w:r w:rsidRPr="00A43075">
        <w:rPr>
          <w:rFonts w:cs="Times New Roman"/>
          <w:szCs w:val="28"/>
          <w:lang w:val="uk-UA"/>
        </w:rPr>
        <w:t xml:space="preserve"> </w:t>
      </w:r>
      <w:r w:rsidR="004843FA" w:rsidRPr="004843FA">
        <w:rPr>
          <w:rFonts w:eastAsia="Calibri" w:cs="Times New Roman"/>
          <w:szCs w:val="28"/>
          <w:lang w:val="uk-UA"/>
        </w:rPr>
        <w:t xml:space="preserve">який </w:t>
      </w:r>
      <w:r w:rsidR="0071193E" w:rsidRPr="0071193E">
        <w:rPr>
          <w:rFonts w:eastAsia="Calibri" w:cs="Times New Roman"/>
          <w:szCs w:val="28"/>
          <w:lang w:val="uk-UA"/>
        </w:rPr>
        <w:t>вияв</w:t>
      </w:r>
      <w:r w:rsidR="00023AE5">
        <w:rPr>
          <w:rFonts w:eastAsia="Calibri" w:cs="Times New Roman"/>
          <w:szCs w:val="28"/>
          <w:lang w:val="uk-UA"/>
        </w:rPr>
        <w:t>ив</w:t>
      </w:r>
      <w:r w:rsidR="0071193E" w:rsidRPr="0071193E">
        <w:rPr>
          <w:rFonts w:eastAsia="Calibri" w:cs="Times New Roman"/>
          <w:szCs w:val="28"/>
          <w:lang w:val="uk-UA"/>
        </w:rPr>
        <w:t xml:space="preserve"> </w:t>
      </w:r>
      <w:r w:rsidR="00370643">
        <w:rPr>
          <w:rFonts w:eastAsia="Calibri" w:cs="Times New Roman"/>
          <w:szCs w:val="28"/>
          <w:lang w:val="uk-UA"/>
        </w:rPr>
        <w:t>взаємозв’язок</w:t>
      </w:r>
      <w:r w:rsidR="0071193E" w:rsidRPr="0071193E">
        <w:rPr>
          <w:rFonts w:eastAsia="Calibri" w:cs="Times New Roman"/>
          <w:szCs w:val="28"/>
          <w:lang w:val="uk-UA"/>
        </w:rPr>
        <w:t xml:space="preserve"> між двома окремими, методологічно різними, науковими дисциплінами: теорією урбанізму та загальним вченням про міське господарство. Він вважав, що ці недостатньо досліджені дисципліни</w:t>
      </w:r>
      <w:r w:rsidR="004E1A59">
        <w:rPr>
          <w:rFonts w:eastAsia="Calibri" w:cs="Times New Roman"/>
          <w:szCs w:val="28"/>
          <w:lang w:val="uk-UA"/>
        </w:rPr>
        <w:t>,</w:t>
      </w:r>
      <w:r w:rsidR="00715E1C">
        <w:rPr>
          <w:rFonts w:eastAsia="Calibri" w:cs="Times New Roman"/>
          <w:szCs w:val="28"/>
          <w:lang w:val="uk-UA"/>
        </w:rPr>
        <w:t xml:space="preserve"> маючи в</w:t>
      </w:r>
      <w:r w:rsidR="0071193E" w:rsidRPr="0071193E">
        <w:rPr>
          <w:rFonts w:eastAsia="Calibri" w:cs="Times New Roman"/>
          <w:szCs w:val="28"/>
          <w:lang w:val="uk-UA"/>
        </w:rPr>
        <w:t xml:space="preserve"> </w:t>
      </w:r>
      <w:r w:rsidR="00715E1C">
        <w:rPr>
          <w:rFonts w:eastAsia="Calibri" w:cs="Times New Roman"/>
          <w:szCs w:val="28"/>
          <w:lang w:val="uk-UA"/>
        </w:rPr>
        <w:t xml:space="preserve">своїй </w:t>
      </w:r>
      <w:r w:rsidR="0071193E" w:rsidRPr="0071193E">
        <w:rPr>
          <w:rFonts w:eastAsia="Calibri" w:cs="Times New Roman"/>
          <w:szCs w:val="28"/>
          <w:lang w:val="uk-UA"/>
        </w:rPr>
        <w:t>основі економічні в</w:t>
      </w:r>
      <w:r w:rsidR="004E1A59">
        <w:rPr>
          <w:rFonts w:eastAsia="Calibri" w:cs="Times New Roman"/>
          <w:szCs w:val="28"/>
          <w:lang w:val="uk-UA"/>
        </w:rPr>
        <w:t>ідносини</w:t>
      </w:r>
      <w:r w:rsidR="0071193E" w:rsidRPr="0071193E">
        <w:rPr>
          <w:rFonts w:eastAsia="Calibri" w:cs="Times New Roman"/>
          <w:szCs w:val="28"/>
          <w:lang w:val="uk-UA"/>
        </w:rPr>
        <w:t xml:space="preserve"> неможливо зрозуміти у відриві одна від </w:t>
      </w:r>
      <w:r w:rsidR="0071193E" w:rsidRPr="0071193E">
        <w:rPr>
          <w:rFonts w:eastAsia="Calibri" w:cs="Times New Roman"/>
          <w:szCs w:val="28"/>
          <w:lang w:val="uk-UA"/>
        </w:rPr>
        <w:lastRenderedPageBreak/>
        <w:t>одної. Т</w:t>
      </w:r>
      <w:r w:rsidR="00370643">
        <w:rPr>
          <w:rFonts w:eastAsia="Calibri" w:cs="Times New Roman"/>
          <w:szCs w:val="28"/>
          <w:lang w:val="uk-UA"/>
        </w:rPr>
        <w:t>аким чином,</w:t>
      </w:r>
      <w:r w:rsidR="0071193E" w:rsidRPr="0071193E">
        <w:rPr>
          <w:rFonts w:eastAsia="Calibri" w:cs="Times New Roman"/>
          <w:szCs w:val="28"/>
          <w:lang w:val="uk-UA"/>
        </w:rPr>
        <w:t xml:space="preserve"> назріл</w:t>
      </w:r>
      <w:r w:rsidR="003E5CE8">
        <w:rPr>
          <w:rFonts w:eastAsia="Calibri" w:cs="Times New Roman"/>
          <w:szCs w:val="28"/>
          <w:lang w:val="uk-UA"/>
        </w:rPr>
        <w:t>а</w:t>
      </w:r>
      <w:r w:rsidR="0071193E" w:rsidRPr="0071193E">
        <w:rPr>
          <w:rFonts w:eastAsia="Calibri" w:cs="Times New Roman"/>
          <w:szCs w:val="28"/>
          <w:lang w:val="uk-UA"/>
        </w:rPr>
        <w:t xml:space="preserve"> у часі потреб</w:t>
      </w:r>
      <w:r w:rsidR="003E5CE8">
        <w:rPr>
          <w:rFonts w:eastAsia="Calibri" w:cs="Times New Roman"/>
          <w:szCs w:val="28"/>
          <w:lang w:val="uk-UA"/>
        </w:rPr>
        <w:t>а</w:t>
      </w:r>
      <w:r w:rsidR="0071193E" w:rsidRPr="0071193E">
        <w:rPr>
          <w:rFonts w:eastAsia="Calibri" w:cs="Times New Roman"/>
          <w:szCs w:val="28"/>
          <w:lang w:val="uk-UA"/>
        </w:rPr>
        <w:t xml:space="preserve"> систематизації знань про місто в його управлінні та господарстві, в</w:t>
      </w:r>
      <w:r w:rsidR="001161EA">
        <w:rPr>
          <w:rFonts w:eastAsia="Calibri" w:cs="Times New Roman"/>
          <w:szCs w:val="28"/>
          <w:lang w:val="uk-UA"/>
        </w:rPr>
        <w:t>бача</w:t>
      </w:r>
      <w:r w:rsidR="003E5CE8">
        <w:rPr>
          <w:rFonts w:eastAsia="Calibri" w:cs="Times New Roman"/>
          <w:szCs w:val="28"/>
          <w:lang w:val="uk-UA"/>
        </w:rPr>
        <w:t xml:space="preserve">лася </w:t>
      </w:r>
      <w:r w:rsidR="00715E1C">
        <w:rPr>
          <w:rFonts w:eastAsia="Calibri" w:cs="Times New Roman"/>
          <w:szCs w:val="28"/>
          <w:lang w:val="uk-UA"/>
        </w:rPr>
        <w:t xml:space="preserve">Л. Веліховим </w:t>
      </w:r>
      <w:r w:rsidR="003E5CE8">
        <w:rPr>
          <w:rFonts w:eastAsia="Calibri" w:cs="Times New Roman"/>
          <w:szCs w:val="28"/>
          <w:lang w:val="uk-UA"/>
        </w:rPr>
        <w:t>як</w:t>
      </w:r>
      <w:r w:rsidR="0071193E" w:rsidRPr="0071193E">
        <w:rPr>
          <w:rFonts w:eastAsia="Calibri" w:cs="Times New Roman"/>
          <w:szCs w:val="28"/>
          <w:lang w:val="uk-UA"/>
        </w:rPr>
        <w:t xml:space="preserve"> </w:t>
      </w:r>
      <w:r w:rsidR="003E5CE8">
        <w:rPr>
          <w:rFonts w:eastAsia="Calibri" w:cs="Times New Roman"/>
          <w:szCs w:val="28"/>
          <w:lang w:val="uk-UA"/>
        </w:rPr>
        <w:t>спільна</w:t>
      </w:r>
      <w:r w:rsidR="0071193E" w:rsidRPr="0071193E">
        <w:rPr>
          <w:rFonts w:eastAsia="Calibri" w:cs="Times New Roman"/>
          <w:szCs w:val="28"/>
          <w:lang w:val="uk-UA"/>
        </w:rPr>
        <w:t xml:space="preserve"> дисциплін</w:t>
      </w:r>
      <w:r w:rsidR="003E5CE8">
        <w:rPr>
          <w:rFonts w:eastAsia="Calibri" w:cs="Times New Roman"/>
          <w:szCs w:val="28"/>
          <w:lang w:val="uk-UA"/>
        </w:rPr>
        <w:t>а</w:t>
      </w:r>
      <w:r w:rsidR="0071193E" w:rsidRPr="0071193E">
        <w:rPr>
          <w:rFonts w:eastAsia="Calibri" w:cs="Times New Roman"/>
          <w:szCs w:val="28"/>
          <w:lang w:val="uk-UA"/>
        </w:rPr>
        <w:t xml:space="preserve"> </w:t>
      </w:r>
      <w:r w:rsidR="003E5CE8">
        <w:rPr>
          <w:rFonts w:eastAsia="Calibri" w:cs="Times New Roman"/>
          <w:szCs w:val="28"/>
          <w:lang w:val="uk-UA"/>
        </w:rPr>
        <w:t>з обовязковим</w:t>
      </w:r>
      <w:r w:rsidR="0071193E" w:rsidRPr="0071193E">
        <w:rPr>
          <w:rFonts w:eastAsia="Calibri" w:cs="Times New Roman"/>
          <w:szCs w:val="28"/>
          <w:lang w:val="uk-UA"/>
        </w:rPr>
        <w:t xml:space="preserve"> вр</w:t>
      </w:r>
      <w:r w:rsidR="0071193E">
        <w:rPr>
          <w:rFonts w:eastAsia="Calibri" w:cs="Times New Roman"/>
          <w:szCs w:val="28"/>
          <w:lang w:val="uk-UA"/>
        </w:rPr>
        <w:t>ах</w:t>
      </w:r>
      <w:r w:rsidR="003E5CE8">
        <w:rPr>
          <w:rFonts w:eastAsia="Calibri" w:cs="Times New Roman"/>
          <w:szCs w:val="28"/>
          <w:lang w:val="uk-UA"/>
        </w:rPr>
        <w:t>уванням</w:t>
      </w:r>
      <w:r w:rsidR="0071193E">
        <w:rPr>
          <w:rFonts w:eastAsia="Calibri" w:cs="Times New Roman"/>
          <w:szCs w:val="28"/>
          <w:lang w:val="uk-UA"/>
        </w:rPr>
        <w:t xml:space="preserve"> взаємозв’язк</w:t>
      </w:r>
      <w:r w:rsidR="003E5CE8">
        <w:rPr>
          <w:rFonts w:eastAsia="Calibri" w:cs="Times New Roman"/>
          <w:szCs w:val="28"/>
          <w:lang w:val="uk-UA"/>
        </w:rPr>
        <w:t>ів</w:t>
      </w:r>
      <w:r w:rsidR="0071193E">
        <w:rPr>
          <w:rFonts w:eastAsia="Calibri" w:cs="Times New Roman"/>
          <w:szCs w:val="28"/>
          <w:lang w:val="uk-UA"/>
        </w:rPr>
        <w:t xml:space="preserve"> між ними</w:t>
      </w:r>
      <w:r w:rsidR="004843FA" w:rsidRPr="004843FA">
        <w:rPr>
          <w:rFonts w:eastAsia="Calibri" w:cs="Times New Roman"/>
          <w:szCs w:val="28"/>
          <w:vertAlign w:val="superscript"/>
          <w:lang w:val="uk-UA"/>
        </w:rPr>
        <w:footnoteReference w:id="225"/>
      </w:r>
      <w:r w:rsidR="004843FA" w:rsidRPr="004843FA">
        <w:rPr>
          <w:rFonts w:eastAsia="Calibri" w:cs="Times New Roman"/>
          <w:szCs w:val="28"/>
          <w:lang w:val="uk-UA"/>
        </w:rPr>
        <w:t xml:space="preserve">. </w:t>
      </w:r>
    </w:p>
    <w:p w14:paraId="7B27E002" w14:textId="2C42B188" w:rsidR="00D51B49" w:rsidRDefault="00D51B49" w:rsidP="001F0CB0">
      <w:pPr>
        <w:spacing w:after="0" w:line="360" w:lineRule="auto"/>
        <w:ind w:firstLine="709"/>
        <w:jc w:val="both"/>
        <w:rPr>
          <w:rFonts w:cs="Times New Roman"/>
          <w:szCs w:val="28"/>
          <w:lang w:val="uk-UA"/>
        </w:rPr>
      </w:pPr>
      <w:r w:rsidRPr="00D51B49">
        <w:rPr>
          <w:rFonts w:cs="Times New Roman"/>
          <w:szCs w:val="28"/>
          <w:lang w:val="uk-UA"/>
        </w:rPr>
        <w:t>Натхненні відповідн</w:t>
      </w:r>
      <w:r w:rsidR="0058743D">
        <w:rPr>
          <w:rFonts w:cs="Times New Roman"/>
          <w:szCs w:val="28"/>
          <w:lang w:val="uk-UA"/>
        </w:rPr>
        <w:t xml:space="preserve">ою </w:t>
      </w:r>
      <w:r w:rsidR="00A913DB" w:rsidRPr="00A913DB">
        <w:rPr>
          <w:rFonts w:cs="Times New Roman"/>
          <w:szCs w:val="28"/>
          <w:lang w:val="uk-UA"/>
        </w:rPr>
        <w:t>концепці</w:t>
      </w:r>
      <w:r w:rsidR="00A913DB">
        <w:rPr>
          <w:rFonts w:cs="Times New Roman"/>
          <w:szCs w:val="28"/>
          <w:lang w:val="uk-UA"/>
        </w:rPr>
        <w:t>єю</w:t>
      </w:r>
      <w:r w:rsidR="00A913DB" w:rsidRPr="00A913DB">
        <w:rPr>
          <w:rFonts w:cs="Times New Roman"/>
          <w:szCs w:val="28"/>
          <w:lang w:val="uk-UA"/>
        </w:rPr>
        <w:t xml:space="preserve"> «необхідної цілісності»</w:t>
      </w:r>
      <w:r w:rsidRPr="00D51B49">
        <w:rPr>
          <w:rFonts w:cs="Times New Roman"/>
          <w:szCs w:val="28"/>
          <w:lang w:val="uk-UA"/>
        </w:rPr>
        <w:t>, ми поставили за мету об’єднати дві окремі та методологічно різні дисципліни: вивчення політичних режимів у міських структурах (міська рада) та дослі</w:t>
      </w:r>
      <w:r w:rsidR="00C21C33">
        <w:rPr>
          <w:rFonts w:cs="Times New Roman"/>
          <w:szCs w:val="28"/>
          <w:lang w:val="uk-UA"/>
        </w:rPr>
        <w:t xml:space="preserve">дження </w:t>
      </w:r>
      <w:r w:rsidR="0058743D">
        <w:rPr>
          <w:rFonts w:cs="Times New Roman"/>
          <w:szCs w:val="28"/>
          <w:lang w:val="uk-UA"/>
        </w:rPr>
        <w:t>комунального</w:t>
      </w:r>
      <w:r w:rsidR="00C21C33">
        <w:rPr>
          <w:rFonts w:cs="Times New Roman"/>
          <w:szCs w:val="28"/>
          <w:lang w:val="uk-UA"/>
        </w:rPr>
        <w:t xml:space="preserve"> господарства, що дозво</w:t>
      </w:r>
      <w:r w:rsidR="00B21F1D">
        <w:rPr>
          <w:rFonts w:cs="Times New Roman"/>
          <w:szCs w:val="28"/>
          <w:lang w:val="uk-UA"/>
        </w:rPr>
        <w:t>лило</w:t>
      </w:r>
      <w:r w:rsidR="00C55DF8">
        <w:rPr>
          <w:rFonts w:cs="Times New Roman"/>
          <w:szCs w:val="28"/>
          <w:lang w:val="uk-UA"/>
        </w:rPr>
        <w:t xml:space="preserve"> б</w:t>
      </w:r>
      <w:r w:rsidRPr="00D51B49">
        <w:rPr>
          <w:rFonts w:cs="Times New Roman"/>
          <w:szCs w:val="28"/>
          <w:lang w:val="uk-UA"/>
        </w:rPr>
        <w:t xml:space="preserve"> створити єдиний цілісний підхід, який забезпечує більш глибоке </w:t>
      </w:r>
      <w:r w:rsidR="00A913DB">
        <w:rPr>
          <w:rFonts w:cs="Times New Roman"/>
          <w:szCs w:val="28"/>
          <w:lang w:val="uk-UA"/>
        </w:rPr>
        <w:t>розуміння</w:t>
      </w:r>
      <w:r w:rsidRPr="00D51B49">
        <w:rPr>
          <w:rFonts w:cs="Times New Roman"/>
          <w:szCs w:val="28"/>
          <w:lang w:val="uk-UA"/>
        </w:rPr>
        <w:t xml:space="preserve"> міського </w:t>
      </w:r>
      <w:r w:rsidR="005122CF">
        <w:rPr>
          <w:rFonts w:cs="Times New Roman"/>
          <w:szCs w:val="28"/>
          <w:lang w:val="uk-UA"/>
        </w:rPr>
        <w:t xml:space="preserve">управління та його </w:t>
      </w:r>
      <w:r w:rsidR="00E52ED6">
        <w:rPr>
          <w:rFonts w:cs="Times New Roman"/>
          <w:szCs w:val="28"/>
          <w:lang w:val="uk-UA"/>
        </w:rPr>
        <w:t>господарство</w:t>
      </w:r>
      <w:r w:rsidR="00B21F1D">
        <w:rPr>
          <w:rFonts w:cs="Times New Roman"/>
          <w:szCs w:val="28"/>
          <w:lang w:val="uk-UA"/>
        </w:rPr>
        <w:t xml:space="preserve"> в період НЕПу</w:t>
      </w:r>
      <w:r w:rsidR="00A913DB">
        <w:rPr>
          <w:rFonts w:cs="Times New Roman"/>
          <w:szCs w:val="28"/>
          <w:lang w:val="uk-UA"/>
        </w:rPr>
        <w:t>.</w:t>
      </w:r>
      <w:r w:rsidR="00C21C33">
        <w:rPr>
          <w:rFonts w:cs="Times New Roman"/>
          <w:szCs w:val="28"/>
          <w:lang w:val="uk-UA"/>
        </w:rPr>
        <w:t xml:space="preserve"> </w:t>
      </w:r>
    </w:p>
    <w:p w14:paraId="071292F4" w14:textId="4ABA7CF6" w:rsidR="001F0CB0" w:rsidRPr="001F0CB0" w:rsidRDefault="001F0CB0" w:rsidP="007D634B">
      <w:pPr>
        <w:spacing w:after="0" w:line="360" w:lineRule="auto"/>
        <w:ind w:firstLine="709"/>
        <w:jc w:val="both"/>
        <w:rPr>
          <w:rFonts w:cs="Times New Roman"/>
          <w:szCs w:val="28"/>
          <w:lang w:val="uk-UA"/>
        </w:rPr>
      </w:pPr>
      <w:r w:rsidRPr="001F0CB0">
        <w:rPr>
          <w:rFonts w:cs="Times New Roman"/>
          <w:szCs w:val="28"/>
          <w:lang w:val="uk-UA"/>
        </w:rPr>
        <w:t xml:space="preserve">Разом з означеними теоріями в роботі застосовується принцип історизму, який сприяє встановленню причинно-наслідкових зв'язків у процесі </w:t>
      </w:r>
      <w:r w:rsidR="00C171CA">
        <w:rPr>
          <w:rFonts w:cs="Times New Roman"/>
          <w:szCs w:val="28"/>
          <w:lang w:val="uk-UA"/>
        </w:rPr>
        <w:t>змін історичного явища</w:t>
      </w:r>
      <w:r w:rsidRPr="001F0CB0">
        <w:rPr>
          <w:rFonts w:cs="Times New Roman"/>
          <w:szCs w:val="28"/>
          <w:lang w:val="uk-UA"/>
        </w:rPr>
        <w:t xml:space="preserve">. Цей принцип є надійним інструментом для виокремлення серед великої кількості різних подій тих процесів, що є найбільш релевантними для поставленого завдання. Використання даного підходу дозволяє проаналізувати діяльність </w:t>
      </w:r>
      <w:r w:rsidR="006D6EC5">
        <w:rPr>
          <w:rFonts w:cs="Times New Roman"/>
          <w:szCs w:val="28"/>
          <w:lang w:val="uk-UA"/>
        </w:rPr>
        <w:t xml:space="preserve">радянської </w:t>
      </w:r>
      <w:r w:rsidR="002056DE">
        <w:rPr>
          <w:rFonts w:cs="Times New Roman"/>
          <w:szCs w:val="28"/>
          <w:lang w:val="uk-UA"/>
        </w:rPr>
        <w:t xml:space="preserve">місцевої </w:t>
      </w:r>
      <w:r w:rsidRPr="001F0CB0">
        <w:rPr>
          <w:rFonts w:cs="Times New Roman"/>
          <w:szCs w:val="28"/>
          <w:lang w:val="uk-UA"/>
        </w:rPr>
        <w:t xml:space="preserve">влади </w:t>
      </w:r>
      <w:r w:rsidR="002056DE">
        <w:rPr>
          <w:rFonts w:cs="Times New Roman"/>
          <w:szCs w:val="28"/>
          <w:lang w:val="uk-UA"/>
        </w:rPr>
        <w:t>крізь</w:t>
      </w:r>
      <w:r w:rsidRPr="001F0CB0">
        <w:rPr>
          <w:rFonts w:cs="Times New Roman"/>
          <w:szCs w:val="28"/>
          <w:lang w:val="uk-UA"/>
        </w:rPr>
        <w:t xml:space="preserve"> призму політичних рішень та ідеологічних пріоритетів по відношенню до місцевого </w:t>
      </w:r>
      <w:r w:rsidR="006D6EC5">
        <w:rPr>
          <w:rFonts w:cs="Times New Roman"/>
          <w:szCs w:val="28"/>
          <w:lang w:val="uk-UA"/>
        </w:rPr>
        <w:t xml:space="preserve">комунального </w:t>
      </w:r>
      <w:r w:rsidR="00FD5248">
        <w:rPr>
          <w:rFonts w:cs="Times New Roman"/>
          <w:szCs w:val="28"/>
          <w:lang w:val="uk-UA"/>
        </w:rPr>
        <w:t>господарства</w:t>
      </w:r>
      <w:r w:rsidRPr="001F0CB0">
        <w:rPr>
          <w:rFonts w:cs="Times New Roman"/>
          <w:szCs w:val="28"/>
          <w:lang w:val="uk-UA"/>
        </w:rPr>
        <w:t xml:space="preserve">, його послуг. Ця теорія підкреслює важливість розвитку комунального </w:t>
      </w:r>
      <w:r w:rsidR="00FD5248">
        <w:rPr>
          <w:rFonts w:cs="Times New Roman"/>
          <w:szCs w:val="28"/>
          <w:lang w:val="uk-UA"/>
        </w:rPr>
        <w:t>управління</w:t>
      </w:r>
      <w:r w:rsidRPr="001F0CB0">
        <w:rPr>
          <w:rFonts w:cs="Times New Roman"/>
          <w:szCs w:val="28"/>
          <w:lang w:val="uk-UA"/>
        </w:rPr>
        <w:t xml:space="preserve"> в контексті ринкової економіки, охоплює аспекти від нормативно-правового забезпечення до діяльності адміністративних і судових органів міста, а також процес політичних рішень щодо муніципального господарства</w:t>
      </w:r>
      <w:r w:rsidR="00924A11">
        <w:rPr>
          <w:rFonts w:cs="Times New Roman"/>
          <w:szCs w:val="28"/>
          <w:lang w:val="uk-UA"/>
        </w:rPr>
        <w:t xml:space="preserve"> та житлового фонду</w:t>
      </w:r>
      <w:r w:rsidRPr="001F0CB0">
        <w:rPr>
          <w:rFonts w:cs="Times New Roman"/>
          <w:szCs w:val="28"/>
          <w:lang w:val="uk-UA"/>
        </w:rPr>
        <w:t>.</w:t>
      </w:r>
    </w:p>
    <w:p w14:paraId="6E9C4546" w14:textId="2CEB48B6" w:rsidR="001F0CB0" w:rsidRDefault="001F0CB0" w:rsidP="001F0CB0">
      <w:pPr>
        <w:spacing w:after="0" w:line="360" w:lineRule="auto"/>
        <w:ind w:firstLine="709"/>
        <w:jc w:val="both"/>
        <w:rPr>
          <w:rFonts w:cs="Times New Roman"/>
          <w:szCs w:val="28"/>
          <w:lang w:val="uk-UA"/>
        </w:rPr>
      </w:pPr>
      <w:r w:rsidRPr="001F0CB0">
        <w:rPr>
          <w:rFonts w:cs="Times New Roman"/>
          <w:szCs w:val="28"/>
          <w:lang w:val="uk-UA"/>
        </w:rPr>
        <w:t>У ході дослідження застосовується метод критичного аналізу джерел. В історичній науці він є важливим</w:t>
      </w:r>
      <w:r w:rsidR="00E15EC1">
        <w:rPr>
          <w:rFonts w:cs="Times New Roman"/>
          <w:szCs w:val="28"/>
          <w:lang w:val="uk-UA"/>
        </w:rPr>
        <w:t xml:space="preserve"> –</w:t>
      </w:r>
      <w:r w:rsidRPr="001F0CB0">
        <w:rPr>
          <w:rFonts w:cs="Times New Roman"/>
          <w:szCs w:val="28"/>
          <w:lang w:val="uk-UA"/>
        </w:rPr>
        <w:t xml:space="preserve"> як сукупність прийомів, спрямованих на виявлення цінності джерела. Завдання наукової критики полягає в розкритті недоліків і прогалин в історичних джерелах, допомозі краще їх зрозуміти і відновити реальний сенс</w:t>
      </w:r>
      <w:r w:rsidRPr="001F0CB0">
        <w:rPr>
          <w:rFonts w:asciiTheme="minorHAnsi" w:hAnsiTheme="minorHAnsi"/>
          <w:sz w:val="22"/>
          <w:lang w:val="uk-UA"/>
        </w:rPr>
        <w:t xml:space="preserve"> </w:t>
      </w:r>
      <w:r w:rsidRPr="001F0CB0">
        <w:rPr>
          <w:rFonts w:cs="Times New Roman"/>
          <w:szCs w:val="28"/>
          <w:lang w:val="uk-UA"/>
        </w:rPr>
        <w:t>історичного минулого</w:t>
      </w:r>
      <w:r w:rsidRPr="001F0CB0">
        <w:rPr>
          <w:rFonts w:cs="Times New Roman"/>
          <w:szCs w:val="28"/>
          <w:vertAlign w:val="superscript"/>
          <w:lang w:val="uk-UA"/>
        </w:rPr>
        <w:footnoteReference w:id="226"/>
      </w:r>
      <w:r w:rsidRPr="001F0CB0">
        <w:rPr>
          <w:rFonts w:cs="Times New Roman"/>
          <w:szCs w:val="28"/>
          <w:lang w:val="uk-UA"/>
        </w:rPr>
        <w:t xml:space="preserve">. </w:t>
      </w:r>
      <w:r w:rsidR="00A0170D">
        <w:rPr>
          <w:rFonts w:cs="Times New Roman"/>
          <w:szCs w:val="28"/>
          <w:lang w:val="uk-UA"/>
        </w:rPr>
        <w:t>Зі слів</w:t>
      </w:r>
      <w:r w:rsidRPr="001F0CB0">
        <w:rPr>
          <w:rFonts w:cs="Times New Roman"/>
          <w:szCs w:val="28"/>
          <w:lang w:val="uk-UA"/>
        </w:rPr>
        <w:t xml:space="preserve"> Н. Яковенко, критичний метод </w:t>
      </w:r>
      <w:r w:rsidR="0014446C">
        <w:rPr>
          <w:rFonts w:cs="Times New Roman"/>
          <w:szCs w:val="28"/>
          <w:lang w:val="uk-UA"/>
        </w:rPr>
        <w:t xml:space="preserve">повинен бути </w:t>
      </w:r>
      <w:r w:rsidRPr="001F0CB0">
        <w:rPr>
          <w:rFonts w:cs="Times New Roman"/>
          <w:szCs w:val="28"/>
          <w:lang w:val="uk-UA"/>
        </w:rPr>
        <w:t xml:space="preserve">першим </w:t>
      </w:r>
      <w:r w:rsidR="00924A11">
        <w:rPr>
          <w:rFonts w:cs="Times New Roman"/>
          <w:szCs w:val="28"/>
          <w:lang w:val="uk-UA"/>
        </w:rPr>
        <w:t xml:space="preserve">інструментом </w:t>
      </w:r>
      <w:r w:rsidRPr="001F0CB0">
        <w:rPr>
          <w:rFonts w:cs="Times New Roman"/>
          <w:szCs w:val="28"/>
          <w:lang w:val="uk-UA"/>
        </w:rPr>
        <w:t xml:space="preserve">у роботі історика, </w:t>
      </w:r>
      <w:r w:rsidRPr="001F0CB0">
        <w:rPr>
          <w:rFonts w:cs="Times New Roman"/>
          <w:szCs w:val="28"/>
          <w:lang w:val="uk-UA"/>
        </w:rPr>
        <w:lastRenderedPageBreak/>
        <w:t xml:space="preserve">оскільки дозволяє акцентувати увагу на інтерпретації тих чи інших висловлювань, визначати, який характер вони мали (офіційний, урочистий та ін.), а також </w:t>
      </w:r>
      <w:r w:rsidR="00924A11">
        <w:rPr>
          <w:rFonts w:cs="Times New Roman"/>
          <w:szCs w:val="28"/>
          <w:lang w:val="uk-UA"/>
        </w:rPr>
        <w:t xml:space="preserve">дозволяє </w:t>
      </w:r>
      <w:r w:rsidRPr="001F0CB0">
        <w:rPr>
          <w:rFonts w:cs="Times New Roman"/>
          <w:szCs w:val="28"/>
          <w:lang w:val="uk-UA"/>
        </w:rPr>
        <w:t>аналізувати історичну зумовленість вжитої інтерпретації</w:t>
      </w:r>
      <w:r w:rsidRPr="001F0CB0">
        <w:rPr>
          <w:rFonts w:cs="Times New Roman"/>
          <w:szCs w:val="28"/>
          <w:vertAlign w:val="superscript"/>
          <w:lang w:val="uk-UA"/>
        </w:rPr>
        <w:footnoteReference w:id="227"/>
      </w:r>
      <w:r w:rsidRPr="001F0CB0">
        <w:rPr>
          <w:rFonts w:cs="Times New Roman"/>
          <w:szCs w:val="28"/>
          <w:lang w:val="uk-UA"/>
        </w:rPr>
        <w:t xml:space="preserve">. У нашому дослідженні </w:t>
      </w:r>
      <w:r w:rsidR="002A64F6">
        <w:rPr>
          <w:rFonts w:cs="Times New Roman"/>
          <w:szCs w:val="28"/>
          <w:lang w:val="uk-UA"/>
        </w:rPr>
        <w:t>критичний аналіз джерел</w:t>
      </w:r>
      <w:r w:rsidR="00E15EC1">
        <w:rPr>
          <w:rFonts w:cs="Times New Roman"/>
          <w:szCs w:val="28"/>
          <w:lang w:val="uk-UA"/>
        </w:rPr>
        <w:t xml:space="preserve"> застосовуєть</w:t>
      </w:r>
      <w:r w:rsidRPr="001F0CB0">
        <w:rPr>
          <w:rFonts w:cs="Times New Roman"/>
          <w:szCs w:val="28"/>
          <w:lang w:val="uk-UA"/>
        </w:rPr>
        <w:t xml:space="preserve">ся для розкриття діяльності міської </w:t>
      </w:r>
      <w:r w:rsidR="004D1E35">
        <w:rPr>
          <w:rFonts w:cs="Times New Roman"/>
          <w:szCs w:val="28"/>
          <w:lang w:val="uk-UA"/>
        </w:rPr>
        <w:t>виконавчої влади</w:t>
      </w:r>
      <w:r w:rsidRPr="001F0CB0">
        <w:rPr>
          <w:rFonts w:cs="Times New Roman"/>
          <w:szCs w:val="28"/>
          <w:lang w:val="uk-UA"/>
        </w:rPr>
        <w:t xml:space="preserve"> Катеринослава/Дніпропетровська</w:t>
      </w:r>
      <w:r w:rsidR="004E7990">
        <w:rPr>
          <w:rFonts w:cs="Times New Roman"/>
          <w:szCs w:val="28"/>
          <w:lang w:val="uk-UA"/>
        </w:rPr>
        <w:t xml:space="preserve"> в період НЕПу</w:t>
      </w:r>
      <w:r w:rsidRPr="001F0CB0">
        <w:rPr>
          <w:rFonts w:cs="Times New Roman"/>
          <w:szCs w:val="28"/>
          <w:lang w:val="uk-UA"/>
        </w:rPr>
        <w:t xml:space="preserve">, допомагає реконструювати історичну діяльність </w:t>
      </w:r>
      <w:r w:rsidR="001444D1">
        <w:rPr>
          <w:rFonts w:cs="Times New Roman"/>
          <w:szCs w:val="28"/>
          <w:lang w:val="uk-UA"/>
        </w:rPr>
        <w:t>міського</w:t>
      </w:r>
      <w:r w:rsidR="004D1E35">
        <w:rPr>
          <w:rFonts w:cs="Times New Roman"/>
          <w:szCs w:val="28"/>
          <w:lang w:val="uk-UA"/>
        </w:rPr>
        <w:t xml:space="preserve"> господарства</w:t>
      </w:r>
      <w:r w:rsidRPr="001F0CB0">
        <w:rPr>
          <w:rFonts w:cs="Times New Roman"/>
          <w:szCs w:val="28"/>
          <w:lang w:val="uk-UA"/>
        </w:rPr>
        <w:t xml:space="preserve"> на основі </w:t>
      </w:r>
      <w:r w:rsidR="00C1223D">
        <w:rPr>
          <w:rFonts w:cs="Times New Roman"/>
          <w:szCs w:val="28"/>
          <w:lang w:val="uk-UA"/>
        </w:rPr>
        <w:t>архівних справ</w:t>
      </w:r>
      <w:r w:rsidR="002A64F6">
        <w:rPr>
          <w:rFonts w:cs="Times New Roman"/>
          <w:szCs w:val="28"/>
          <w:lang w:val="uk-UA"/>
        </w:rPr>
        <w:t>, сприяє</w:t>
      </w:r>
      <w:r w:rsidRPr="001F0CB0">
        <w:rPr>
          <w:rFonts w:cs="Times New Roman"/>
          <w:szCs w:val="28"/>
          <w:lang w:val="uk-UA"/>
        </w:rPr>
        <w:t xml:space="preserve"> </w:t>
      </w:r>
      <w:r w:rsidR="004E7990">
        <w:rPr>
          <w:rFonts w:cs="Times New Roman"/>
          <w:szCs w:val="28"/>
          <w:lang w:val="uk-UA"/>
        </w:rPr>
        <w:t>формува</w:t>
      </w:r>
      <w:r w:rsidR="002A64F6">
        <w:rPr>
          <w:rFonts w:cs="Times New Roman"/>
          <w:szCs w:val="28"/>
          <w:lang w:val="uk-UA"/>
        </w:rPr>
        <w:t>нню</w:t>
      </w:r>
      <w:r w:rsidR="00C1223D">
        <w:rPr>
          <w:rFonts w:cs="Times New Roman"/>
          <w:szCs w:val="28"/>
          <w:lang w:val="uk-UA"/>
        </w:rPr>
        <w:t xml:space="preserve"> критичн</w:t>
      </w:r>
      <w:r w:rsidR="002A64F6">
        <w:rPr>
          <w:rFonts w:cs="Times New Roman"/>
          <w:szCs w:val="28"/>
          <w:lang w:val="uk-UA"/>
        </w:rPr>
        <w:t>ого</w:t>
      </w:r>
      <w:r w:rsidRPr="001F0CB0">
        <w:rPr>
          <w:rFonts w:cs="Times New Roman"/>
          <w:szCs w:val="28"/>
          <w:lang w:val="uk-UA"/>
        </w:rPr>
        <w:t xml:space="preserve"> став</w:t>
      </w:r>
      <w:r w:rsidR="00C1223D">
        <w:rPr>
          <w:rFonts w:cs="Times New Roman"/>
          <w:szCs w:val="28"/>
          <w:lang w:val="uk-UA"/>
        </w:rPr>
        <w:t>лення</w:t>
      </w:r>
      <w:r w:rsidRPr="001F0CB0">
        <w:rPr>
          <w:rFonts w:cs="Times New Roman"/>
          <w:szCs w:val="28"/>
          <w:lang w:val="uk-UA"/>
        </w:rPr>
        <w:t xml:space="preserve"> </w:t>
      </w:r>
      <w:r w:rsidR="006B7EA4">
        <w:rPr>
          <w:rFonts w:cs="Times New Roman"/>
          <w:szCs w:val="28"/>
          <w:lang w:val="uk-UA"/>
        </w:rPr>
        <w:t>в процесі</w:t>
      </w:r>
      <w:r w:rsidRPr="001F0CB0">
        <w:rPr>
          <w:rFonts w:cs="Times New Roman"/>
          <w:szCs w:val="28"/>
          <w:lang w:val="uk-UA"/>
        </w:rPr>
        <w:t xml:space="preserve"> </w:t>
      </w:r>
      <w:r w:rsidR="006B7EA4">
        <w:rPr>
          <w:rFonts w:cs="Times New Roman"/>
          <w:szCs w:val="28"/>
          <w:lang w:val="uk-UA"/>
        </w:rPr>
        <w:t>інтерпритації</w:t>
      </w:r>
      <w:r w:rsidR="002A64F6">
        <w:rPr>
          <w:rFonts w:cs="Times New Roman"/>
          <w:szCs w:val="28"/>
          <w:lang w:val="uk-UA"/>
        </w:rPr>
        <w:t>,</w:t>
      </w:r>
      <w:r w:rsidR="006B7EA4">
        <w:rPr>
          <w:rFonts w:cs="Times New Roman"/>
          <w:szCs w:val="28"/>
          <w:lang w:val="uk-UA"/>
        </w:rPr>
        <w:t xml:space="preserve"> </w:t>
      </w:r>
      <w:r w:rsidRPr="001F0CB0">
        <w:rPr>
          <w:rFonts w:cs="Times New Roman"/>
          <w:szCs w:val="28"/>
          <w:lang w:val="uk-UA"/>
        </w:rPr>
        <w:t xml:space="preserve">з метою виявлення достовірної інформації. Критичний аналіз </w:t>
      </w:r>
      <w:r w:rsidR="005537E4">
        <w:rPr>
          <w:rFonts w:cs="Times New Roman"/>
          <w:szCs w:val="28"/>
          <w:lang w:val="uk-UA"/>
        </w:rPr>
        <w:t xml:space="preserve">джерел </w:t>
      </w:r>
      <w:r w:rsidR="001444D1">
        <w:rPr>
          <w:rFonts w:cs="Times New Roman"/>
          <w:szCs w:val="28"/>
          <w:lang w:val="uk-UA"/>
        </w:rPr>
        <w:t xml:space="preserve">також </w:t>
      </w:r>
      <w:r w:rsidRPr="001F0CB0">
        <w:rPr>
          <w:rFonts w:cs="Times New Roman"/>
          <w:szCs w:val="28"/>
          <w:lang w:val="uk-UA"/>
        </w:rPr>
        <w:t xml:space="preserve">допомагає послідовно описати та критично поставитися до </w:t>
      </w:r>
      <w:r w:rsidR="001444D1">
        <w:rPr>
          <w:rFonts w:cs="Times New Roman"/>
          <w:szCs w:val="28"/>
          <w:lang w:val="uk-UA"/>
        </w:rPr>
        <w:t xml:space="preserve">інформації про </w:t>
      </w:r>
      <w:r w:rsidRPr="001F0CB0">
        <w:rPr>
          <w:rFonts w:cs="Times New Roman"/>
          <w:szCs w:val="28"/>
          <w:lang w:val="uk-UA"/>
        </w:rPr>
        <w:t>діяльн</w:t>
      </w:r>
      <w:r w:rsidR="001444D1">
        <w:rPr>
          <w:rFonts w:cs="Times New Roman"/>
          <w:szCs w:val="28"/>
          <w:lang w:val="uk-UA"/>
        </w:rPr>
        <w:t>ість</w:t>
      </w:r>
      <w:r w:rsidRPr="001F0CB0">
        <w:rPr>
          <w:rFonts w:cs="Times New Roman"/>
          <w:szCs w:val="28"/>
          <w:lang w:val="uk-UA"/>
        </w:rPr>
        <w:t xml:space="preserve"> міського </w:t>
      </w:r>
      <w:r w:rsidR="00E15EC1">
        <w:rPr>
          <w:rFonts w:cs="Times New Roman"/>
          <w:szCs w:val="28"/>
          <w:lang w:val="uk-UA"/>
        </w:rPr>
        <w:t>комунального</w:t>
      </w:r>
      <w:r w:rsidRPr="001F0CB0">
        <w:rPr>
          <w:rFonts w:cs="Times New Roman"/>
          <w:szCs w:val="28"/>
          <w:lang w:val="uk-UA"/>
        </w:rPr>
        <w:t xml:space="preserve"> управління</w:t>
      </w:r>
      <w:r w:rsidR="005C0613">
        <w:rPr>
          <w:rFonts w:cs="Times New Roman"/>
          <w:szCs w:val="28"/>
          <w:lang w:val="uk-UA"/>
        </w:rPr>
        <w:t>. Цей процес відбувається</w:t>
      </w:r>
      <w:r w:rsidRPr="001F0CB0">
        <w:rPr>
          <w:rFonts w:cs="Times New Roman"/>
          <w:szCs w:val="28"/>
          <w:lang w:val="uk-UA"/>
        </w:rPr>
        <w:t xml:space="preserve"> </w:t>
      </w:r>
      <w:r w:rsidR="001444D1">
        <w:rPr>
          <w:rFonts w:cs="Times New Roman"/>
          <w:szCs w:val="28"/>
          <w:lang w:val="uk-UA"/>
        </w:rPr>
        <w:t>за допомогою</w:t>
      </w:r>
      <w:r w:rsidRPr="001F0CB0">
        <w:rPr>
          <w:rFonts w:cs="Times New Roman"/>
          <w:szCs w:val="28"/>
          <w:lang w:val="uk-UA"/>
        </w:rPr>
        <w:t xml:space="preserve"> </w:t>
      </w:r>
      <w:r w:rsidR="005C0613">
        <w:rPr>
          <w:rFonts w:cs="Times New Roman"/>
          <w:szCs w:val="28"/>
          <w:lang w:val="uk-UA"/>
        </w:rPr>
        <w:t xml:space="preserve">архівних </w:t>
      </w:r>
      <w:r w:rsidRPr="001F0CB0">
        <w:rPr>
          <w:rFonts w:cs="Times New Roman"/>
          <w:szCs w:val="28"/>
          <w:lang w:val="uk-UA"/>
        </w:rPr>
        <w:t>свідчен</w:t>
      </w:r>
      <w:r w:rsidR="00C55FD0">
        <w:rPr>
          <w:rFonts w:cs="Times New Roman"/>
          <w:szCs w:val="28"/>
          <w:lang w:val="uk-UA"/>
        </w:rPr>
        <w:t>ь</w:t>
      </w:r>
      <w:r w:rsidRPr="001F0CB0">
        <w:rPr>
          <w:rFonts w:cs="Times New Roman"/>
          <w:szCs w:val="28"/>
          <w:lang w:val="uk-UA"/>
        </w:rPr>
        <w:t xml:space="preserve"> не тільки депутатів міської ради, а й міських жителів</w:t>
      </w:r>
      <w:r w:rsidRPr="001F0CB0">
        <w:rPr>
          <w:rFonts w:cs="Times New Roman"/>
          <w:szCs w:val="28"/>
          <w:vertAlign w:val="superscript"/>
          <w:lang w:val="uk-UA"/>
        </w:rPr>
        <w:footnoteReference w:id="228"/>
      </w:r>
      <w:r w:rsidRPr="001F0CB0">
        <w:rPr>
          <w:rFonts w:cs="Times New Roman"/>
          <w:szCs w:val="28"/>
          <w:lang w:val="uk-UA"/>
        </w:rPr>
        <w:t>.</w:t>
      </w:r>
    </w:p>
    <w:p w14:paraId="005305A0" w14:textId="027BADEF" w:rsidR="003747E9" w:rsidRPr="003747E9" w:rsidRDefault="003747E9" w:rsidP="003747E9">
      <w:pPr>
        <w:spacing w:after="0" w:line="360" w:lineRule="auto"/>
        <w:ind w:firstLine="709"/>
        <w:jc w:val="both"/>
        <w:rPr>
          <w:rFonts w:eastAsia="Aptos" w:cs="Times New Roman"/>
          <w:kern w:val="2"/>
          <w:szCs w:val="28"/>
          <w:lang w:val="uk-UA"/>
          <w14:ligatures w14:val="standardContextual"/>
        </w:rPr>
      </w:pPr>
      <w:r w:rsidRPr="003747E9">
        <w:rPr>
          <w:rFonts w:eastAsia="Aptos" w:cs="Times New Roman"/>
          <w:kern w:val="2"/>
          <w:szCs w:val="28"/>
          <w:lang w:val="uk-UA"/>
          <w14:ligatures w14:val="standardContextual"/>
        </w:rPr>
        <w:t xml:space="preserve">При визначенні ступеня вивченості теми дисертаційної роботи використовується </w:t>
      </w:r>
      <w:r w:rsidR="00E14871">
        <w:rPr>
          <w:rFonts w:eastAsia="Aptos" w:cs="Times New Roman"/>
          <w:kern w:val="2"/>
          <w:szCs w:val="28"/>
          <w:lang w:val="uk-UA"/>
          <w14:ligatures w14:val="standardContextual"/>
        </w:rPr>
        <w:t xml:space="preserve">також </w:t>
      </w:r>
      <w:r w:rsidRPr="003747E9">
        <w:rPr>
          <w:rFonts w:eastAsia="Aptos" w:cs="Times New Roman"/>
          <w:kern w:val="2"/>
          <w:szCs w:val="28"/>
          <w:lang w:val="uk-UA"/>
          <w14:ligatures w14:val="standardContextual"/>
        </w:rPr>
        <w:t xml:space="preserve">проблемно-хронологічний підхід. Оптимальність такого підходу визначається тим, що поряд із власне історичною літературою з історії міст і міського господарства </w:t>
      </w:r>
      <w:r w:rsidR="002A64F6">
        <w:rPr>
          <w:rFonts w:eastAsia="Aptos" w:cs="Times New Roman"/>
          <w:kern w:val="2"/>
          <w:szCs w:val="28"/>
          <w:lang w:val="uk-UA"/>
          <w14:ligatures w14:val="standardContextual"/>
        </w:rPr>
        <w:t>знаходиться</w:t>
      </w:r>
      <w:r w:rsidRPr="003747E9">
        <w:rPr>
          <w:rFonts w:eastAsia="Aptos" w:cs="Times New Roman"/>
          <w:kern w:val="2"/>
          <w:szCs w:val="28"/>
          <w:lang w:val="uk-UA"/>
          <w14:ligatures w14:val="standardContextual"/>
        </w:rPr>
        <w:t xml:space="preserve"> чимало праць представників суміжних галузей знання (правознавців, економістів, філософів, соціологів, географів, архітекторів та ін.) </w:t>
      </w:r>
      <w:r w:rsidR="00E14871">
        <w:rPr>
          <w:rFonts w:eastAsia="Aptos" w:cs="Times New Roman"/>
          <w:kern w:val="2"/>
          <w:szCs w:val="28"/>
          <w:lang w:val="uk-UA"/>
          <w14:ligatures w14:val="standardContextual"/>
        </w:rPr>
        <w:t>в яких</w:t>
      </w:r>
      <w:r w:rsidRPr="003747E9">
        <w:rPr>
          <w:rFonts w:eastAsia="Aptos" w:cs="Times New Roman"/>
          <w:kern w:val="2"/>
          <w:szCs w:val="28"/>
          <w:lang w:val="uk-UA"/>
          <w14:ligatures w14:val="standardContextual"/>
        </w:rPr>
        <w:t xml:space="preserve"> </w:t>
      </w:r>
      <w:r w:rsidR="00E14871">
        <w:rPr>
          <w:rFonts w:eastAsia="Aptos" w:cs="Times New Roman"/>
          <w:kern w:val="2"/>
          <w:szCs w:val="28"/>
          <w:lang w:val="uk-UA"/>
          <w14:ligatures w14:val="standardContextual"/>
        </w:rPr>
        <w:t xml:space="preserve">практично </w:t>
      </w:r>
      <w:r w:rsidRPr="003747E9">
        <w:rPr>
          <w:rFonts w:eastAsia="Aptos" w:cs="Times New Roman"/>
          <w:kern w:val="2"/>
          <w:szCs w:val="28"/>
          <w:lang w:val="uk-UA"/>
          <w14:ligatures w14:val="standardContextual"/>
        </w:rPr>
        <w:t xml:space="preserve">вивчався процес </w:t>
      </w:r>
      <w:r w:rsidR="003F7900">
        <w:rPr>
          <w:rFonts w:eastAsia="Aptos" w:cs="Times New Roman"/>
          <w:kern w:val="2"/>
          <w:szCs w:val="28"/>
          <w:lang w:val="uk-UA"/>
          <w14:ligatures w14:val="standardContextual"/>
        </w:rPr>
        <w:t xml:space="preserve">міського управління </w:t>
      </w:r>
      <w:r w:rsidRPr="003747E9">
        <w:rPr>
          <w:rFonts w:eastAsia="Aptos" w:cs="Times New Roman"/>
          <w:kern w:val="2"/>
          <w:szCs w:val="28"/>
          <w:lang w:val="uk-UA"/>
          <w14:ligatures w14:val="standardContextual"/>
        </w:rPr>
        <w:t>взагалі або сучасний авторам стан міського господарства</w:t>
      </w:r>
      <w:r w:rsidR="00E14871">
        <w:rPr>
          <w:rFonts w:eastAsia="Aptos" w:cs="Times New Roman"/>
          <w:kern w:val="2"/>
          <w:szCs w:val="28"/>
          <w:lang w:val="uk-UA"/>
          <w14:ligatures w14:val="standardContextual"/>
        </w:rPr>
        <w:t xml:space="preserve"> зокрема</w:t>
      </w:r>
      <w:r w:rsidRPr="003747E9">
        <w:rPr>
          <w:rFonts w:eastAsia="Aptos" w:cs="Times New Roman"/>
          <w:kern w:val="2"/>
          <w:szCs w:val="28"/>
          <w:vertAlign w:val="superscript"/>
          <w:lang w:val="uk-UA"/>
          <w14:ligatures w14:val="standardContextual"/>
        </w:rPr>
        <w:footnoteReference w:id="229"/>
      </w:r>
      <w:r w:rsidRPr="003747E9">
        <w:rPr>
          <w:rFonts w:eastAsia="Aptos" w:cs="Times New Roman"/>
          <w:kern w:val="2"/>
          <w:szCs w:val="28"/>
          <w:lang w:val="uk-UA"/>
          <w14:ligatures w14:val="standardContextual"/>
        </w:rPr>
        <w:t>.</w:t>
      </w:r>
    </w:p>
    <w:p w14:paraId="77D2D665" w14:textId="645AA6CD" w:rsidR="007E7379" w:rsidRPr="007E7379" w:rsidRDefault="000E3D89" w:rsidP="007E7379">
      <w:pPr>
        <w:spacing w:after="0" w:line="360" w:lineRule="auto"/>
        <w:ind w:firstLine="709"/>
        <w:jc w:val="both"/>
        <w:rPr>
          <w:rFonts w:cs="Times New Roman"/>
          <w:szCs w:val="28"/>
          <w:lang w:val="uk-UA"/>
        </w:rPr>
      </w:pPr>
      <w:r>
        <w:rPr>
          <w:rFonts w:cs="Times New Roman"/>
          <w:szCs w:val="28"/>
          <w:lang w:val="uk-UA"/>
        </w:rPr>
        <w:t xml:space="preserve">Отже, </w:t>
      </w:r>
      <w:r w:rsidR="00CB4754" w:rsidRPr="00CB4754">
        <w:rPr>
          <w:rFonts w:cs="Times New Roman"/>
          <w:szCs w:val="28"/>
          <w:lang w:val="uk-UA"/>
        </w:rPr>
        <w:t>аналіз джерел засвідчує, що формування і розвиток міського управління і комунального господарства є складним багатогранним процесом, що має глибокі історичні корені</w:t>
      </w:r>
      <w:r w:rsidR="00CB4754">
        <w:rPr>
          <w:rFonts w:cs="Times New Roman"/>
          <w:szCs w:val="28"/>
          <w:lang w:val="uk-UA"/>
        </w:rPr>
        <w:t>, які</w:t>
      </w:r>
      <w:r w:rsidR="007E7379" w:rsidRPr="007E7379">
        <w:rPr>
          <w:rFonts w:cs="Times New Roman"/>
          <w:szCs w:val="28"/>
          <w:lang w:val="uk-UA"/>
        </w:rPr>
        <w:t xml:space="preserve"> допомага</w:t>
      </w:r>
      <w:r w:rsidR="00CB4754">
        <w:rPr>
          <w:rFonts w:cs="Times New Roman"/>
          <w:szCs w:val="28"/>
          <w:lang w:val="uk-UA"/>
        </w:rPr>
        <w:t>ють</w:t>
      </w:r>
      <w:r w:rsidR="007E7379" w:rsidRPr="007E7379">
        <w:rPr>
          <w:rFonts w:cs="Times New Roman"/>
          <w:szCs w:val="28"/>
          <w:lang w:val="uk-UA"/>
        </w:rPr>
        <w:t xml:space="preserve"> краще зрозуміти сучасні тенденції та виклики у цій сфері.</w:t>
      </w:r>
    </w:p>
    <w:p w14:paraId="6B594F97" w14:textId="6E77D919" w:rsidR="007E7379" w:rsidRDefault="007E7379" w:rsidP="004A4444">
      <w:pPr>
        <w:spacing w:after="0" w:line="360" w:lineRule="auto"/>
        <w:ind w:firstLine="709"/>
        <w:jc w:val="both"/>
        <w:rPr>
          <w:lang w:val="uk-UA"/>
        </w:rPr>
      </w:pPr>
      <w:r>
        <w:rPr>
          <w:rFonts w:cs="Times New Roman"/>
          <w:szCs w:val="28"/>
          <w:lang w:val="uk-UA"/>
        </w:rPr>
        <w:t xml:space="preserve">Аналіз хронологічних джерел за періодами </w:t>
      </w:r>
      <w:r w:rsidRPr="007E7379">
        <w:rPr>
          <w:rFonts w:cs="Times New Roman"/>
          <w:szCs w:val="28"/>
          <w:lang w:val="uk-UA"/>
        </w:rPr>
        <w:t xml:space="preserve">показує еволюцію управлінських структур від імперського періоду до сучасності, з урахуванням </w:t>
      </w:r>
      <w:r w:rsidRPr="007E7379">
        <w:rPr>
          <w:rFonts w:cs="Times New Roman"/>
          <w:szCs w:val="28"/>
          <w:lang w:val="uk-UA"/>
        </w:rPr>
        <w:lastRenderedPageBreak/>
        <w:t>змін у правовій базі та ідеології.</w:t>
      </w:r>
      <w:r w:rsidRPr="007E7379">
        <w:rPr>
          <w:lang w:val="uk-UA"/>
        </w:rPr>
        <w:t xml:space="preserve"> </w:t>
      </w:r>
      <w:r w:rsidRPr="007E7379">
        <w:rPr>
          <w:rFonts w:cs="Times New Roman"/>
          <w:szCs w:val="28"/>
          <w:lang w:val="uk-UA"/>
        </w:rPr>
        <w:t xml:space="preserve">Теоретичний аналіз концепцій показує багаторівневий розвиток ідей щодо ролі міста та його господарства, враховуючи </w:t>
      </w:r>
      <w:r>
        <w:rPr>
          <w:rFonts w:cs="Times New Roman"/>
          <w:szCs w:val="28"/>
          <w:lang w:val="uk-UA"/>
        </w:rPr>
        <w:t xml:space="preserve">при цьому </w:t>
      </w:r>
      <w:r w:rsidRPr="007E7379">
        <w:rPr>
          <w:rFonts w:cs="Times New Roman"/>
          <w:szCs w:val="28"/>
          <w:lang w:val="uk-UA"/>
        </w:rPr>
        <w:t>ідеї європейських мислителів та українських вчених.</w:t>
      </w:r>
      <w:r w:rsidRPr="007E7379">
        <w:rPr>
          <w:lang w:val="uk-UA"/>
        </w:rPr>
        <w:t xml:space="preserve"> </w:t>
      </w:r>
    </w:p>
    <w:p w14:paraId="5A4CE9E6" w14:textId="56873A01" w:rsidR="00173A88" w:rsidRDefault="007E7379" w:rsidP="004A4444">
      <w:pPr>
        <w:spacing w:after="0" w:line="360" w:lineRule="auto"/>
        <w:ind w:firstLine="709"/>
        <w:jc w:val="both"/>
        <w:rPr>
          <w:rFonts w:cs="Times New Roman"/>
          <w:szCs w:val="28"/>
          <w:lang w:val="uk-UA"/>
        </w:rPr>
      </w:pPr>
      <w:r w:rsidRPr="007E7379">
        <w:rPr>
          <w:rFonts w:cs="Times New Roman"/>
          <w:szCs w:val="28"/>
          <w:lang w:val="uk-UA"/>
        </w:rPr>
        <w:t>Методологія дослідження, що базується на історизмі, аналізі джерел та міждисциплінарному підході, дозволяє всебічно оцінити трансформації цієї сфери. Застосування міждисциплінарних підходів сприяє глибшому розумінню історичних процесів</w:t>
      </w:r>
      <w:r>
        <w:rPr>
          <w:rFonts w:cs="Times New Roman"/>
          <w:szCs w:val="28"/>
          <w:lang w:val="uk-UA"/>
        </w:rPr>
        <w:t>,</w:t>
      </w:r>
      <w:r w:rsidRPr="007E7379">
        <w:rPr>
          <w:rFonts w:cs="Times New Roman"/>
          <w:szCs w:val="28"/>
          <w:lang w:val="uk-UA"/>
        </w:rPr>
        <w:t xml:space="preserve"> </w:t>
      </w:r>
      <w:r w:rsidR="00036906">
        <w:rPr>
          <w:rFonts w:cs="Times New Roman"/>
          <w:szCs w:val="28"/>
          <w:lang w:val="uk-UA"/>
        </w:rPr>
        <w:t>створює процес пошуку</w:t>
      </w:r>
      <w:r w:rsidR="001F0CB0" w:rsidRPr="001F0CB0">
        <w:rPr>
          <w:rFonts w:cs="Times New Roman"/>
          <w:szCs w:val="28"/>
          <w:lang w:val="uk-UA"/>
        </w:rPr>
        <w:t xml:space="preserve"> типологічних перегуків з більш чітко виділеними вузлови</w:t>
      </w:r>
      <w:r w:rsidR="002952B6">
        <w:rPr>
          <w:rFonts w:cs="Times New Roman"/>
          <w:szCs w:val="28"/>
          <w:lang w:val="uk-UA"/>
        </w:rPr>
        <w:t>ми аспектами історії українського</w:t>
      </w:r>
      <w:r w:rsidR="001F0CB0" w:rsidRPr="001F0CB0">
        <w:rPr>
          <w:rFonts w:cs="Times New Roman"/>
          <w:szCs w:val="28"/>
          <w:lang w:val="uk-UA"/>
        </w:rPr>
        <w:t xml:space="preserve"> міст</w:t>
      </w:r>
      <w:r w:rsidR="002952B6">
        <w:rPr>
          <w:rFonts w:cs="Times New Roman"/>
          <w:szCs w:val="28"/>
          <w:lang w:val="uk-UA"/>
        </w:rPr>
        <w:t>а</w:t>
      </w:r>
      <w:r w:rsidR="005F75ED">
        <w:rPr>
          <w:rFonts w:cs="Times New Roman"/>
          <w:szCs w:val="28"/>
          <w:lang w:val="uk-UA"/>
        </w:rPr>
        <w:t>, його управління</w:t>
      </w:r>
      <w:r w:rsidR="001F0CB0" w:rsidRPr="001F0CB0">
        <w:rPr>
          <w:rFonts w:cs="Times New Roman"/>
          <w:szCs w:val="28"/>
          <w:vertAlign w:val="superscript"/>
          <w:lang w:val="uk-UA"/>
        </w:rPr>
        <w:footnoteReference w:id="230"/>
      </w:r>
      <w:r w:rsidR="001F0CB0" w:rsidRPr="001F0CB0">
        <w:rPr>
          <w:rFonts w:cs="Times New Roman"/>
          <w:szCs w:val="28"/>
          <w:lang w:val="uk-UA"/>
        </w:rPr>
        <w:t>. І хоча означена розвідка навряд чи може бути визнана як узагальнююча праця, тим не менш</w:t>
      </w:r>
      <w:r w:rsidR="001F0CB0" w:rsidRPr="001F0CB0">
        <w:rPr>
          <w:rFonts w:asciiTheme="minorHAnsi" w:hAnsiTheme="minorHAnsi"/>
          <w:sz w:val="22"/>
          <w:lang w:val="uk-UA"/>
        </w:rPr>
        <w:t xml:space="preserve"> </w:t>
      </w:r>
      <w:r w:rsidR="001F0CB0" w:rsidRPr="001F0CB0">
        <w:rPr>
          <w:rFonts w:cs="Times New Roman"/>
          <w:szCs w:val="28"/>
          <w:lang w:val="uk-UA"/>
        </w:rPr>
        <w:t>вона дозволяє нагромаджувати case studies щодо кожного локального випадку, який згодом допоможе українській історіографії «замахнутися на Вебера»</w:t>
      </w:r>
      <w:r w:rsidR="001F0CB0" w:rsidRPr="001F0CB0">
        <w:rPr>
          <w:rFonts w:cs="Times New Roman"/>
          <w:szCs w:val="28"/>
          <w:vertAlign w:val="superscript"/>
          <w:lang w:val="uk-UA"/>
        </w:rPr>
        <w:footnoteReference w:id="231"/>
      </w:r>
      <w:r w:rsidR="004A4444">
        <w:rPr>
          <w:rFonts w:cs="Times New Roman"/>
          <w:szCs w:val="28"/>
          <w:lang w:val="uk-UA"/>
        </w:rPr>
        <w:t>.</w:t>
      </w:r>
    </w:p>
    <w:p w14:paraId="20F0FD9C" w14:textId="77777777" w:rsidR="004A4444" w:rsidRDefault="004A4444" w:rsidP="004A4444">
      <w:pPr>
        <w:spacing w:after="0" w:line="360" w:lineRule="auto"/>
        <w:ind w:firstLine="709"/>
        <w:jc w:val="both"/>
        <w:rPr>
          <w:rFonts w:cs="Times New Roman"/>
          <w:szCs w:val="28"/>
          <w:lang w:val="uk-UA"/>
        </w:rPr>
      </w:pPr>
    </w:p>
    <w:p w14:paraId="3799B70B" w14:textId="77777777" w:rsidR="004A4444" w:rsidRDefault="004A4444" w:rsidP="004A4444">
      <w:pPr>
        <w:rPr>
          <w:lang w:val="uk-UA"/>
        </w:rPr>
      </w:pPr>
    </w:p>
    <w:p w14:paraId="1F0FECE7" w14:textId="77777777" w:rsidR="004A4444" w:rsidRDefault="004A4444" w:rsidP="004A4444">
      <w:pPr>
        <w:rPr>
          <w:lang w:val="uk-UA"/>
        </w:rPr>
      </w:pPr>
    </w:p>
    <w:p w14:paraId="41000D78" w14:textId="77777777" w:rsidR="004A4444" w:rsidRDefault="004A4444" w:rsidP="004A4444">
      <w:pPr>
        <w:rPr>
          <w:lang w:val="uk-UA"/>
        </w:rPr>
      </w:pPr>
    </w:p>
    <w:p w14:paraId="3A118D3C" w14:textId="77777777" w:rsidR="004A4444" w:rsidRDefault="004A4444" w:rsidP="004A4444">
      <w:pPr>
        <w:rPr>
          <w:lang w:val="uk-UA"/>
        </w:rPr>
      </w:pPr>
    </w:p>
    <w:p w14:paraId="5D2DADDE" w14:textId="2534B7A2" w:rsidR="00412FEC" w:rsidRPr="004A4444" w:rsidRDefault="005E465C" w:rsidP="004A4444">
      <w:pPr>
        <w:jc w:val="center"/>
        <w:rPr>
          <w:b/>
          <w:lang w:val="uk-UA"/>
        </w:rPr>
      </w:pPr>
      <w:r w:rsidRPr="004A4444">
        <w:rPr>
          <w:b/>
          <w:lang w:val="uk-UA"/>
        </w:rPr>
        <w:t>РОЗДІЛ 2</w:t>
      </w:r>
    </w:p>
    <w:p w14:paraId="7B5A208D" w14:textId="72757DDE" w:rsidR="00326464" w:rsidRPr="00173A88" w:rsidRDefault="00A0378C" w:rsidP="00173A88">
      <w:pPr>
        <w:jc w:val="center"/>
        <w:rPr>
          <w:b/>
          <w:lang w:val="uk-UA"/>
        </w:rPr>
      </w:pPr>
      <w:r w:rsidRPr="00173A88">
        <w:rPr>
          <w:b/>
          <w:lang w:val="uk-UA"/>
        </w:rPr>
        <w:t xml:space="preserve">МІСЦЕВА ВИКОНАВЧА ВЛАДА </w:t>
      </w:r>
      <w:r w:rsidRPr="00173A88">
        <w:rPr>
          <w:b/>
        </w:rPr>
        <w:t>КАТЕРИНОСЛАВА</w:t>
      </w:r>
      <w:r w:rsidR="000E3A7F" w:rsidRPr="00173A88">
        <w:rPr>
          <w:b/>
          <w:lang w:val="uk-UA"/>
        </w:rPr>
        <w:t xml:space="preserve"> В УПРАВЛІННІ КОМУНАЛЬНИМ ГОСПОДАРСТВОМ</w:t>
      </w:r>
      <w:r w:rsidRPr="00173A88">
        <w:rPr>
          <w:b/>
          <w:lang w:val="uk-UA"/>
        </w:rPr>
        <w:t>: ФОРМУ</w:t>
      </w:r>
      <w:r w:rsidR="007601E3" w:rsidRPr="00173A88">
        <w:rPr>
          <w:b/>
          <w:lang w:val="uk-UA"/>
        </w:rPr>
        <w:t>ВАННЯ ТА РОЗВИТОК (1921 – 1926</w:t>
      </w:r>
      <w:r w:rsidR="004A4444">
        <w:rPr>
          <w:b/>
          <w:lang w:val="uk-UA"/>
        </w:rPr>
        <w:t xml:space="preserve"> рр.</w:t>
      </w:r>
      <w:r w:rsidR="007601E3" w:rsidRPr="00173A88">
        <w:rPr>
          <w:b/>
          <w:lang w:val="uk-UA"/>
        </w:rPr>
        <w:t>)</w:t>
      </w:r>
    </w:p>
    <w:p w14:paraId="70E848B8" w14:textId="4B9FB01E" w:rsidR="00AC6911" w:rsidRDefault="00630490" w:rsidP="00971D4C">
      <w:pPr>
        <w:pStyle w:val="1"/>
        <w:spacing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2.1</w:t>
      </w:r>
      <w:r w:rsidR="00B04362">
        <w:rPr>
          <w:rFonts w:ascii="Times New Roman" w:hAnsi="Times New Roman" w:cs="Times New Roman"/>
          <w:color w:val="000000" w:themeColor="text1"/>
          <w:lang w:val="uk-UA"/>
        </w:rPr>
        <w:t>.</w:t>
      </w:r>
      <w:r w:rsidR="005E465C" w:rsidRPr="00BC6998">
        <w:rPr>
          <w:rFonts w:ascii="Times New Roman" w:hAnsi="Times New Roman" w:cs="Times New Roman"/>
          <w:color w:val="000000" w:themeColor="text1"/>
          <w:lang w:val="uk-UA"/>
        </w:rPr>
        <w:t xml:space="preserve"> </w:t>
      </w:r>
      <w:r w:rsidR="00D76CBD" w:rsidRPr="00D76CBD">
        <w:rPr>
          <w:rFonts w:ascii="Times New Roman" w:hAnsi="Times New Roman" w:cs="Times New Roman"/>
          <w:color w:val="000000" w:themeColor="text1"/>
          <w:lang w:val="uk-UA"/>
        </w:rPr>
        <w:t>Історія формування місцевого вик</w:t>
      </w:r>
      <w:r w:rsidR="001721B4">
        <w:rPr>
          <w:rFonts w:ascii="Times New Roman" w:hAnsi="Times New Roman" w:cs="Times New Roman"/>
          <w:color w:val="000000" w:themeColor="text1"/>
          <w:lang w:val="uk-UA"/>
        </w:rPr>
        <w:t xml:space="preserve">онавчого органу – міської ради </w:t>
      </w:r>
      <w:r w:rsidR="00412FEC">
        <w:rPr>
          <w:rFonts w:ascii="Times New Roman" w:hAnsi="Times New Roman" w:cs="Times New Roman"/>
          <w:color w:val="000000" w:themeColor="text1"/>
          <w:lang w:val="uk-UA"/>
        </w:rPr>
        <w:t>Катеринослава</w:t>
      </w:r>
    </w:p>
    <w:p w14:paraId="2EB31E86" w14:textId="77777777" w:rsidR="001D7281" w:rsidRPr="001D7281" w:rsidRDefault="001D7281" w:rsidP="001D7281">
      <w:pPr>
        <w:rPr>
          <w:lang w:val="uk-UA"/>
        </w:rPr>
      </w:pPr>
    </w:p>
    <w:p w14:paraId="2C5B2719" w14:textId="2D0B0021"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 xml:space="preserve">На Україні, де неминучий супутник соціальної революції – </w:t>
      </w:r>
      <w:r w:rsidR="0088790D">
        <w:rPr>
          <w:rFonts w:cs="Times New Roman"/>
          <w:szCs w:val="28"/>
          <w:lang w:val="uk-UA"/>
        </w:rPr>
        <w:t>війна радянської України за підтримки РСФРР проти УНР</w:t>
      </w:r>
      <w:r w:rsidRPr="005D3F0A">
        <w:rPr>
          <w:rFonts w:cs="Times New Roman"/>
          <w:szCs w:val="28"/>
          <w:lang w:val="uk-UA"/>
        </w:rPr>
        <w:t xml:space="preserve"> </w:t>
      </w:r>
      <w:r w:rsidR="00466952">
        <w:rPr>
          <w:rFonts w:cs="Times New Roman"/>
          <w:szCs w:val="28"/>
          <w:lang w:val="uk-UA"/>
        </w:rPr>
        <w:t>–</w:t>
      </w:r>
      <w:r w:rsidRPr="005D3F0A">
        <w:rPr>
          <w:rFonts w:cs="Times New Roman"/>
          <w:szCs w:val="28"/>
          <w:lang w:val="uk-UA"/>
        </w:rPr>
        <w:t xml:space="preserve"> проявляла себе з </w:t>
      </w:r>
      <w:r w:rsidRPr="005D3F0A">
        <w:rPr>
          <w:rFonts w:cs="Times New Roman"/>
          <w:szCs w:val="28"/>
          <w:lang w:val="uk-UA"/>
        </w:rPr>
        <w:lastRenderedPageBreak/>
        <w:t>більшою ніж будь-де на т</w:t>
      </w:r>
      <w:r w:rsidR="0088790D">
        <w:rPr>
          <w:rFonts w:cs="Times New Roman"/>
          <w:szCs w:val="28"/>
          <w:lang w:val="uk-UA"/>
        </w:rPr>
        <w:t>ериторіях колишньої російської і</w:t>
      </w:r>
      <w:r w:rsidRPr="005D3F0A">
        <w:rPr>
          <w:rFonts w:cs="Times New Roman"/>
          <w:szCs w:val="28"/>
          <w:lang w:val="uk-UA"/>
        </w:rPr>
        <w:t>мперії запеклістю,</w:t>
      </w:r>
      <w:r w:rsidR="00B74715">
        <w:rPr>
          <w:rFonts w:cs="Times New Roman"/>
          <w:szCs w:val="28"/>
          <w:lang w:val="uk-UA"/>
        </w:rPr>
        <w:t> </w:t>
      </w:r>
      <w:r w:rsidRPr="005D3F0A">
        <w:rPr>
          <w:rFonts w:cs="Times New Roman"/>
          <w:szCs w:val="28"/>
          <w:lang w:val="uk-UA"/>
        </w:rPr>
        <w:t>– більшовицький режим прокладав собі дорогу вогнем, мечем і кров'ю пролетаріату, зрошуючи нею рясно кожну п'ядь землі. Після остаточної поразки Української революції, лідери правлячого більшовицького режим</w:t>
      </w:r>
      <w:r w:rsidR="000F605C">
        <w:rPr>
          <w:rFonts w:cs="Times New Roman"/>
          <w:szCs w:val="28"/>
          <w:lang w:val="uk-UA"/>
        </w:rPr>
        <w:t>у розпочали широке будівництво р</w:t>
      </w:r>
      <w:r w:rsidRPr="005D3F0A">
        <w:rPr>
          <w:rFonts w:cs="Times New Roman"/>
          <w:szCs w:val="28"/>
          <w:lang w:val="uk-UA"/>
        </w:rPr>
        <w:t>адянської влади</w:t>
      </w:r>
      <w:r>
        <w:rPr>
          <w:rFonts w:cs="Times New Roman"/>
          <w:szCs w:val="28"/>
          <w:lang w:val="uk-UA"/>
        </w:rPr>
        <w:t xml:space="preserve"> на окупованих територіях</w:t>
      </w:r>
      <w:r w:rsidRPr="005D3F0A">
        <w:rPr>
          <w:rFonts w:cs="Times New Roman"/>
          <w:szCs w:val="28"/>
          <w:lang w:val="uk-UA"/>
        </w:rPr>
        <w:t xml:space="preserve">. </w:t>
      </w:r>
    </w:p>
    <w:p w14:paraId="3FF7A846" w14:textId="496787CF" w:rsidR="005D3F0A" w:rsidRPr="005D3F0A" w:rsidRDefault="000F605C" w:rsidP="005D3F0A">
      <w:pPr>
        <w:spacing w:after="0" w:line="360" w:lineRule="auto"/>
        <w:ind w:firstLine="709"/>
        <w:jc w:val="both"/>
        <w:rPr>
          <w:rFonts w:cs="Times New Roman"/>
          <w:szCs w:val="28"/>
          <w:lang w:val="uk-UA"/>
        </w:rPr>
      </w:pPr>
      <w:r>
        <w:rPr>
          <w:rFonts w:cs="Times New Roman"/>
          <w:szCs w:val="28"/>
          <w:lang w:val="uk-UA"/>
        </w:rPr>
        <w:t>До приходу «с</w:t>
      </w:r>
      <w:r w:rsidR="005D3F0A" w:rsidRPr="005D3F0A">
        <w:rPr>
          <w:rFonts w:cs="Times New Roman"/>
          <w:szCs w:val="28"/>
          <w:lang w:val="uk-UA"/>
        </w:rPr>
        <w:t>оветов» та створення Комунгоспу, міське управління очолюване думою, було найстарішим орган міського самоврядування Катеринослава. Міська дума функціонувала з 1790-х до 1870 р</w:t>
      </w:r>
      <w:r w:rsidR="005D3F0A">
        <w:rPr>
          <w:rFonts w:cs="Times New Roman"/>
          <w:szCs w:val="28"/>
          <w:lang w:val="uk-UA"/>
        </w:rPr>
        <w:t>р. майже в незмінному вигляді, а</w:t>
      </w:r>
      <w:r w:rsidR="005D3F0A" w:rsidRPr="005D3F0A">
        <w:rPr>
          <w:rFonts w:cs="Times New Roman"/>
          <w:szCs w:val="28"/>
          <w:lang w:val="uk-UA"/>
        </w:rPr>
        <w:t xml:space="preserve"> </w:t>
      </w:r>
      <w:r w:rsidR="005D3F0A">
        <w:rPr>
          <w:rFonts w:cs="Times New Roman"/>
          <w:szCs w:val="28"/>
          <w:lang w:val="uk-UA"/>
        </w:rPr>
        <w:t>п</w:t>
      </w:r>
      <w:r w:rsidR="005D3F0A" w:rsidRPr="005D3F0A">
        <w:rPr>
          <w:rFonts w:cs="Times New Roman"/>
          <w:szCs w:val="28"/>
          <w:lang w:val="uk-UA"/>
        </w:rPr>
        <w:t xml:space="preserve">роголошені модерні реформи за правління Олександра </w:t>
      </w:r>
      <w:r w:rsidR="005D3F0A" w:rsidRPr="005D3F0A">
        <w:rPr>
          <w:rFonts w:asciiTheme="minorHAnsi" w:hAnsiTheme="minorHAnsi"/>
          <w:sz w:val="22"/>
          <w:lang w:val="uk-UA"/>
        </w:rPr>
        <w:t> </w:t>
      </w:r>
      <w:r w:rsidR="005D3F0A">
        <w:rPr>
          <w:rFonts w:cs="Times New Roman"/>
          <w:szCs w:val="28"/>
          <w:lang w:val="uk-UA"/>
        </w:rPr>
        <w:t>ІІ</w:t>
      </w:r>
      <w:r w:rsidR="005D3F0A" w:rsidRPr="005D3F0A">
        <w:rPr>
          <w:rFonts w:cs="Times New Roman"/>
          <w:szCs w:val="28"/>
          <w:lang w:val="uk-UA"/>
        </w:rPr>
        <w:t xml:space="preserve"> автоматично надавали їй експертного статусу. </w:t>
      </w:r>
    </w:p>
    <w:p w14:paraId="1AFF5621" w14:textId="3CE2E57F" w:rsidR="005D3F0A" w:rsidRPr="005D3F0A" w:rsidRDefault="00C07DD1" w:rsidP="005D3F0A">
      <w:pPr>
        <w:spacing w:after="0" w:line="360" w:lineRule="auto"/>
        <w:ind w:firstLine="709"/>
        <w:jc w:val="both"/>
        <w:rPr>
          <w:rFonts w:cs="Times New Roman"/>
          <w:szCs w:val="28"/>
          <w:lang w:val="uk-UA"/>
        </w:rPr>
      </w:pPr>
      <w:r>
        <w:rPr>
          <w:rFonts w:cs="Times New Roman"/>
          <w:szCs w:val="28"/>
          <w:lang w:val="uk-UA"/>
        </w:rPr>
        <w:t>З</w:t>
      </w:r>
      <w:r w:rsidR="00140B70">
        <w:rPr>
          <w:rFonts w:cs="Times New Roman"/>
          <w:szCs w:val="28"/>
          <w:lang w:val="uk-UA"/>
        </w:rPr>
        <w:t>гідно</w:t>
      </w:r>
      <w:r>
        <w:rPr>
          <w:rFonts w:cs="Times New Roman"/>
          <w:szCs w:val="28"/>
          <w:lang w:val="uk-UA"/>
        </w:rPr>
        <w:t xml:space="preserve"> </w:t>
      </w:r>
      <w:r w:rsidR="005D3F0A" w:rsidRPr="005D3F0A">
        <w:rPr>
          <w:rFonts w:cs="Times New Roman"/>
          <w:szCs w:val="28"/>
          <w:lang w:val="uk-UA"/>
        </w:rPr>
        <w:t xml:space="preserve">Положення 1870 р. органами міського громадського управління </w:t>
      </w:r>
      <w:r>
        <w:rPr>
          <w:rFonts w:cs="Times New Roman"/>
          <w:szCs w:val="28"/>
          <w:lang w:val="uk-UA"/>
        </w:rPr>
        <w:t>були</w:t>
      </w:r>
      <w:r w:rsidR="005D3F0A" w:rsidRPr="005D3F0A">
        <w:rPr>
          <w:rFonts w:cs="Times New Roman"/>
          <w:szCs w:val="28"/>
          <w:lang w:val="uk-UA"/>
        </w:rPr>
        <w:t xml:space="preserve"> міські виборчі збори, </w:t>
      </w:r>
      <w:r>
        <w:rPr>
          <w:rFonts w:cs="Times New Roman"/>
          <w:szCs w:val="28"/>
          <w:lang w:val="uk-UA"/>
        </w:rPr>
        <w:t>м</w:t>
      </w:r>
      <w:r w:rsidR="005D3F0A" w:rsidRPr="005D3F0A">
        <w:rPr>
          <w:rFonts w:cs="Times New Roman"/>
          <w:szCs w:val="28"/>
          <w:lang w:val="uk-UA"/>
        </w:rPr>
        <w:t xml:space="preserve">іська дума й </w:t>
      </w:r>
      <w:r>
        <w:rPr>
          <w:rFonts w:cs="Times New Roman"/>
          <w:szCs w:val="28"/>
          <w:lang w:val="uk-UA"/>
        </w:rPr>
        <w:t>м</w:t>
      </w:r>
      <w:r w:rsidR="005D3F0A" w:rsidRPr="005D3F0A">
        <w:rPr>
          <w:rFonts w:cs="Times New Roman"/>
          <w:szCs w:val="28"/>
          <w:lang w:val="uk-UA"/>
        </w:rPr>
        <w:t xml:space="preserve">іська управа. Виборчі збори раз на чотири роки обирали </w:t>
      </w:r>
      <w:r>
        <w:rPr>
          <w:rFonts w:cs="Times New Roman"/>
          <w:szCs w:val="28"/>
          <w:lang w:val="uk-UA"/>
        </w:rPr>
        <w:t>м</w:t>
      </w:r>
      <w:r w:rsidR="005D3F0A" w:rsidRPr="005D3F0A">
        <w:rPr>
          <w:rFonts w:cs="Times New Roman"/>
          <w:szCs w:val="28"/>
          <w:lang w:val="uk-UA"/>
        </w:rPr>
        <w:t xml:space="preserve">іську думу та її гласних, дума в свою чергу обирала міську </w:t>
      </w:r>
      <w:r>
        <w:rPr>
          <w:rFonts w:cs="Times New Roman"/>
          <w:szCs w:val="28"/>
          <w:lang w:val="uk-UA"/>
        </w:rPr>
        <w:t>у</w:t>
      </w:r>
      <w:r w:rsidR="005D3F0A" w:rsidRPr="005D3F0A">
        <w:rPr>
          <w:rFonts w:cs="Times New Roman"/>
          <w:szCs w:val="28"/>
          <w:lang w:val="uk-UA"/>
        </w:rPr>
        <w:t xml:space="preserve">праву в складі міського голови, членів міської управи й секретаря думи. Положенням вводився принцип розподілення муніципальних влад: міська </w:t>
      </w:r>
      <w:r>
        <w:rPr>
          <w:rFonts w:cs="Times New Roman"/>
          <w:szCs w:val="28"/>
          <w:lang w:val="uk-UA"/>
        </w:rPr>
        <w:t>д</w:t>
      </w:r>
      <w:r w:rsidR="005D3F0A" w:rsidRPr="005D3F0A">
        <w:rPr>
          <w:rFonts w:cs="Times New Roman"/>
          <w:szCs w:val="28"/>
          <w:lang w:val="uk-UA"/>
        </w:rPr>
        <w:t xml:space="preserve">ума поділялась на розпорядчу (власне </w:t>
      </w:r>
      <w:r>
        <w:rPr>
          <w:rFonts w:cs="Times New Roman"/>
          <w:szCs w:val="28"/>
          <w:lang w:val="uk-UA"/>
        </w:rPr>
        <w:t>м</w:t>
      </w:r>
      <w:r w:rsidR="005D3F0A" w:rsidRPr="005D3F0A">
        <w:rPr>
          <w:rFonts w:cs="Times New Roman"/>
          <w:szCs w:val="28"/>
          <w:lang w:val="uk-UA"/>
        </w:rPr>
        <w:t xml:space="preserve">іська дума) та виконавчу – </w:t>
      </w:r>
      <w:r>
        <w:rPr>
          <w:rFonts w:cs="Times New Roman"/>
          <w:szCs w:val="28"/>
          <w:lang w:val="uk-UA"/>
        </w:rPr>
        <w:t>м</w:t>
      </w:r>
      <w:r w:rsidR="005D3F0A" w:rsidRPr="005D3F0A">
        <w:rPr>
          <w:rFonts w:cs="Times New Roman"/>
          <w:szCs w:val="28"/>
          <w:lang w:val="uk-UA"/>
        </w:rPr>
        <w:t xml:space="preserve">іська управа. Муніципальними справами безпосередньо завідувала міська </w:t>
      </w:r>
      <w:r>
        <w:rPr>
          <w:rFonts w:cs="Times New Roman"/>
          <w:szCs w:val="28"/>
          <w:lang w:val="uk-UA"/>
        </w:rPr>
        <w:t>у</w:t>
      </w:r>
      <w:r w:rsidR="005D3F0A" w:rsidRPr="005D3F0A">
        <w:rPr>
          <w:rFonts w:cs="Times New Roman"/>
          <w:szCs w:val="28"/>
          <w:lang w:val="uk-UA"/>
        </w:rPr>
        <w:t>права, при якій існували підготовчі, виконавчі та інші комісії</w:t>
      </w:r>
      <w:r w:rsidR="005D3F0A" w:rsidRPr="005D3F0A">
        <w:rPr>
          <w:rFonts w:cs="Times New Roman"/>
          <w:szCs w:val="28"/>
          <w:vertAlign w:val="superscript"/>
          <w:lang w:val="uk-UA"/>
        </w:rPr>
        <w:footnoteReference w:id="232"/>
      </w:r>
      <w:r w:rsidR="005D3F0A" w:rsidRPr="005D3F0A">
        <w:rPr>
          <w:rFonts w:cs="Times New Roman"/>
          <w:szCs w:val="28"/>
          <w:lang w:val="uk-UA"/>
        </w:rPr>
        <w:t>.</w:t>
      </w:r>
    </w:p>
    <w:p w14:paraId="5097FB84" w14:textId="68991C28" w:rsidR="005D3F0A" w:rsidRPr="005D3F0A" w:rsidRDefault="00466952" w:rsidP="005D3F0A">
      <w:pPr>
        <w:spacing w:after="0" w:line="360" w:lineRule="auto"/>
        <w:ind w:firstLine="709"/>
        <w:jc w:val="both"/>
        <w:rPr>
          <w:rFonts w:cs="Times New Roman"/>
          <w:szCs w:val="28"/>
          <w:lang w:val="uk-UA"/>
        </w:rPr>
      </w:pPr>
      <w:r>
        <w:rPr>
          <w:rFonts w:cs="Times New Roman"/>
          <w:szCs w:val="28"/>
          <w:lang w:val="uk-UA"/>
        </w:rPr>
        <w:t>За Міським Положенням від 11 (23) червня 1892 </w:t>
      </w:r>
      <w:r w:rsidR="005D3F0A" w:rsidRPr="005D3F0A">
        <w:rPr>
          <w:rFonts w:cs="Times New Roman"/>
          <w:szCs w:val="28"/>
          <w:lang w:val="uk-UA"/>
        </w:rPr>
        <w:t>р.</w:t>
      </w:r>
      <w:r w:rsidR="005D3F0A" w:rsidRPr="005D3F0A">
        <w:rPr>
          <w:rFonts w:cs="Times New Roman"/>
          <w:szCs w:val="28"/>
          <w:vertAlign w:val="superscript"/>
          <w:lang w:val="uk-UA"/>
        </w:rPr>
        <w:footnoteReference w:id="233"/>
      </w:r>
      <w:r w:rsidR="005D3F0A" w:rsidRPr="005D3F0A">
        <w:rPr>
          <w:rFonts w:cs="Times New Roman"/>
          <w:szCs w:val="28"/>
          <w:lang w:val="uk-UA"/>
        </w:rPr>
        <w:t xml:space="preserve"> до предметів/функцій відомства міського громадського управління належали:</w:t>
      </w:r>
    </w:p>
    <w:p w14:paraId="7198D463" w14:textId="77777777"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w:t>
      </w:r>
      <w:r w:rsidRPr="005D3F0A">
        <w:rPr>
          <w:rFonts w:cs="Times New Roman"/>
          <w:szCs w:val="28"/>
          <w:lang w:val="uk-UA"/>
        </w:rPr>
        <w:tab/>
        <w:t>Завідування встановленими на користь міських поселень зборами та повинностями;</w:t>
      </w:r>
    </w:p>
    <w:p w14:paraId="0F18C737" w14:textId="5CCC8A71"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w:t>
      </w:r>
      <w:r w:rsidRPr="005D3F0A">
        <w:rPr>
          <w:rFonts w:cs="Times New Roman"/>
          <w:szCs w:val="28"/>
          <w:lang w:val="uk-UA"/>
        </w:rPr>
        <w:tab/>
        <w:t>завідування капіталами та іншим майном міського поселення</w:t>
      </w:r>
      <w:r w:rsidRPr="005D3F0A">
        <w:rPr>
          <w:rFonts w:cs="Times New Roman"/>
          <w:szCs w:val="28"/>
          <w:vertAlign w:val="superscript"/>
          <w:lang w:val="uk-UA"/>
        </w:rPr>
        <w:footnoteReference w:id="234"/>
      </w:r>
      <w:r w:rsidRPr="005D3F0A">
        <w:rPr>
          <w:rFonts w:cs="Times New Roman"/>
          <w:szCs w:val="28"/>
          <w:lang w:val="uk-UA"/>
        </w:rPr>
        <w:t>;</w:t>
      </w:r>
    </w:p>
    <w:p w14:paraId="449F3603" w14:textId="6C09E11F"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lastRenderedPageBreak/>
        <w:t>•</w:t>
      </w:r>
      <w:r w:rsidRPr="005D3F0A">
        <w:rPr>
          <w:rFonts w:cs="Times New Roman"/>
          <w:szCs w:val="28"/>
          <w:lang w:val="uk-UA"/>
        </w:rPr>
        <w:tab/>
        <w:t>утримання у справності та влаштування громадського управління вулиць, площ, мостових, набережних, пристаней, бечівників, тротуарів, громадських садів, бульварів, водопроводів</w:t>
      </w:r>
      <w:r w:rsidRPr="005D3F0A">
        <w:rPr>
          <w:rFonts w:cs="Times New Roman"/>
          <w:szCs w:val="28"/>
          <w:vertAlign w:val="superscript"/>
          <w:lang w:val="uk-UA"/>
        </w:rPr>
        <w:footnoteReference w:id="235"/>
      </w:r>
      <w:r w:rsidR="00316AC1" w:rsidRPr="006B38FC">
        <w:rPr>
          <w:rFonts w:cs="Times New Roman"/>
          <w:szCs w:val="28"/>
          <w:lang w:val="uk-UA"/>
        </w:rPr>
        <w:t>,</w:t>
      </w:r>
      <w:r w:rsidRPr="005D3F0A">
        <w:rPr>
          <w:rFonts w:cs="Times New Roman"/>
          <w:szCs w:val="28"/>
          <w:lang w:val="uk-UA"/>
        </w:rPr>
        <w:t xml:space="preserve"> стічних труб, каналів, ставків, канав, мостів</w:t>
      </w:r>
      <w:r w:rsidRPr="005D3F0A">
        <w:rPr>
          <w:rFonts w:cs="Times New Roman"/>
          <w:szCs w:val="28"/>
          <w:vertAlign w:val="superscript"/>
          <w:lang w:val="uk-UA"/>
        </w:rPr>
        <w:footnoteReference w:id="236"/>
      </w:r>
      <w:r w:rsidRPr="005D3F0A">
        <w:rPr>
          <w:rFonts w:cs="Times New Roman"/>
          <w:szCs w:val="28"/>
          <w:lang w:val="uk-UA"/>
        </w:rPr>
        <w:t>, гатей та переправ, а також електричного освітлення міського поселення</w:t>
      </w:r>
      <w:r w:rsidRPr="005D3F0A">
        <w:rPr>
          <w:rFonts w:cs="Times New Roman"/>
          <w:szCs w:val="28"/>
          <w:vertAlign w:val="superscript"/>
          <w:lang w:val="uk-UA"/>
        </w:rPr>
        <w:footnoteReference w:id="237"/>
      </w:r>
      <w:r w:rsidRPr="005D3F0A">
        <w:rPr>
          <w:rFonts w:cs="Times New Roman"/>
          <w:szCs w:val="28"/>
          <w:lang w:val="uk-UA"/>
        </w:rPr>
        <w:t>.</w:t>
      </w:r>
    </w:p>
    <w:p w14:paraId="2AE7F14D" w14:textId="77777777"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До компетенцій Міської Думи також входили:</w:t>
      </w:r>
    </w:p>
    <w:p w14:paraId="1F20D324" w14:textId="4A49075C"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w:t>
      </w:r>
      <w:r w:rsidRPr="005D3F0A">
        <w:rPr>
          <w:rFonts w:cs="Times New Roman"/>
          <w:szCs w:val="28"/>
          <w:lang w:val="uk-UA"/>
        </w:rPr>
        <w:tab/>
        <w:t>піклування про зневагу бідних і припинення жебрацтва; будову благодійних та лікувальних закладів та завідування ними на однакових із земськими закладами підставах;</w:t>
      </w:r>
    </w:p>
    <w:p w14:paraId="4950E072" w14:textId="1C2C59CB"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w:t>
      </w:r>
      <w:r w:rsidRPr="005D3F0A">
        <w:rPr>
          <w:rFonts w:cs="Times New Roman"/>
          <w:szCs w:val="28"/>
          <w:lang w:val="uk-UA"/>
        </w:rPr>
        <w:tab/>
        <w:t>дбання про кращий</w:t>
      </w:r>
      <w:r w:rsidR="002B0E6C">
        <w:rPr>
          <w:rFonts w:cs="Times New Roman"/>
          <w:szCs w:val="28"/>
          <w:lang w:val="uk-UA"/>
        </w:rPr>
        <w:t xml:space="preserve"> устрій міського поселення</w:t>
      </w:r>
      <w:r w:rsidRPr="005D3F0A">
        <w:rPr>
          <w:rFonts w:cs="Times New Roman"/>
          <w:szCs w:val="28"/>
          <w:lang w:val="uk-UA"/>
        </w:rPr>
        <w:t xml:space="preserve"> за утвердженими планами, а також про запобіжні заходи проти пожеж та інших лих</w:t>
      </w:r>
      <w:r w:rsidRPr="00C07BE5">
        <w:rPr>
          <w:rFonts w:cs="Times New Roman"/>
          <w:szCs w:val="28"/>
          <w:lang w:val="uk-UA"/>
        </w:rPr>
        <w:t>.</w:t>
      </w:r>
    </w:p>
    <w:p w14:paraId="3EBF637C" w14:textId="22FF6CA4" w:rsidR="005D3F0A" w:rsidRPr="005D3F0A" w:rsidRDefault="005D3F0A" w:rsidP="005D3F0A">
      <w:pPr>
        <w:spacing w:after="0" w:line="360" w:lineRule="auto"/>
        <w:ind w:firstLine="709"/>
        <w:jc w:val="both"/>
        <w:rPr>
          <w:rFonts w:cs="Times New Roman"/>
          <w:szCs w:val="28"/>
          <w:lang w:val="uk-UA"/>
        </w:rPr>
      </w:pPr>
      <w:r w:rsidRPr="005D3F0A">
        <w:rPr>
          <w:rFonts w:cs="Times New Roman"/>
          <w:szCs w:val="28"/>
          <w:lang w:val="uk-UA"/>
        </w:rPr>
        <w:t>Але, чи не найголовнішою проблемою</w:t>
      </w:r>
      <w:r w:rsidRPr="005D3F0A">
        <w:rPr>
          <w:rFonts w:asciiTheme="minorHAnsi" w:hAnsiTheme="minorHAnsi"/>
          <w:sz w:val="22"/>
        </w:rPr>
        <w:t xml:space="preserve"> </w:t>
      </w:r>
      <w:r w:rsidRPr="005D3F0A">
        <w:rPr>
          <w:rFonts w:cs="Times New Roman"/>
          <w:szCs w:val="28"/>
          <w:lang w:val="uk-UA"/>
        </w:rPr>
        <w:t>благоустрою як у дореформені, так і в післяреформені роки, з точки зору дослідника міського само</w:t>
      </w:r>
      <w:r w:rsidR="00D269AD">
        <w:rPr>
          <w:rFonts w:cs="Times New Roman"/>
          <w:szCs w:val="28"/>
          <w:lang w:val="uk-UA"/>
        </w:rPr>
        <w:t>врядування в 1785–1917 рр. О. </w:t>
      </w:r>
      <w:r w:rsidRPr="005D3F0A">
        <w:rPr>
          <w:rFonts w:cs="Times New Roman"/>
          <w:szCs w:val="28"/>
          <w:lang w:val="uk-UA"/>
        </w:rPr>
        <w:t>Черемісіна було фінансове забезпечення його проведення. Якщо в дореформені часи на благоустрій майже нічого не виділялося, то в бюджетах післяреформеної доби витрати за цією статтею стали обов’язковими. Однак</w:t>
      </w:r>
      <w:r w:rsidR="00942DBE">
        <w:rPr>
          <w:rFonts w:cs="Times New Roman"/>
          <w:szCs w:val="28"/>
          <w:lang w:val="uk-UA"/>
        </w:rPr>
        <w:t>, навіть за цих умов,</w:t>
      </w:r>
      <w:r w:rsidRPr="005D3F0A">
        <w:rPr>
          <w:rFonts w:cs="Times New Roman"/>
          <w:szCs w:val="28"/>
          <w:lang w:val="uk-UA"/>
        </w:rPr>
        <w:t xml:space="preserve"> брак коштів не дозволяв планомірно модернізувати цю сферу міського господарства. Завжди давалась взнаки нестача грошей, невеликі міські бюджети</w:t>
      </w:r>
      <w:r w:rsidRPr="005D3F0A">
        <w:rPr>
          <w:rFonts w:cs="Times New Roman"/>
          <w:szCs w:val="28"/>
          <w:vertAlign w:val="superscript"/>
          <w:lang w:val="uk-UA"/>
        </w:rPr>
        <w:footnoteReference w:id="238"/>
      </w:r>
      <w:r w:rsidRPr="005D3F0A">
        <w:rPr>
          <w:rFonts w:cs="Times New Roman"/>
          <w:szCs w:val="28"/>
          <w:lang w:val="uk-UA"/>
        </w:rPr>
        <w:t>.</w:t>
      </w:r>
    </w:p>
    <w:p w14:paraId="4F585F5E" w14:textId="5A2CD082" w:rsidR="005D3F0A" w:rsidRPr="005D3F0A" w:rsidRDefault="005D3F0A" w:rsidP="005D3F0A">
      <w:pPr>
        <w:spacing w:after="0" w:line="360" w:lineRule="auto"/>
        <w:ind w:firstLine="709"/>
        <w:jc w:val="both"/>
        <w:rPr>
          <w:rFonts w:cs="Times New Roman"/>
          <w:szCs w:val="28"/>
          <w:lang w:val="uk-UA"/>
        </w:rPr>
      </w:pPr>
      <w:r w:rsidRPr="0038054E">
        <w:rPr>
          <w:rFonts w:cs="Times New Roman"/>
          <w:szCs w:val="28"/>
          <w:lang w:val="uk-UA"/>
        </w:rPr>
        <w:lastRenderedPageBreak/>
        <w:t>З поваленням</w:t>
      </w:r>
      <w:r w:rsidRPr="005D3F0A">
        <w:rPr>
          <w:rFonts w:cs="Times New Roman"/>
          <w:szCs w:val="28"/>
          <w:lang w:val="uk-UA"/>
        </w:rPr>
        <w:t xml:space="preserve"> царизму </w:t>
      </w:r>
      <w:r w:rsidR="007236CE">
        <w:rPr>
          <w:rFonts w:cs="Times New Roman"/>
          <w:szCs w:val="28"/>
          <w:lang w:val="uk-UA"/>
        </w:rPr>
        <w:t>у</w:t>
      </w:r>
      <w:r w:rsidR="006E04EA">
        <w:rPr>
          <w:rFonts w:cs="Times New Roman"/>
          <w:szCs w:val="28"/>
          <w:lang w:val="uk-UA"/>
        </w:rPr>
        <w:t xml:space="preserve"> лютому 1917 </w:t>
      </w:r>
      <w:r w:rsidRPr="005D3F0A">
        <w:rPr>
          <w:rFonts w:cs="Times New Roman"/>
          <w:szCs w:val="28"/>
          <w:lang w:val="uk-UA"/>
        </w:rPr>
        <w:t>р. в Україні були створені сприятливі умови для відновлення власної державності на федеративних засадах з новою Росією. Перші кроки правління Тимчасового уряду щодо стабілізації ситуації як в колишній імперії, так і в окремих регіонах зокрема, були пов’язані із реформою діяльності органів місцевого самоврядування: міських дум і територіальних земств.</w:t>
      </w:r>
    </w:p>
    <w:p w14:paraId="7BFAE093" w14:textId="20451A95" w:rsidR="00BE39D8" w:rsidRDefault="00BE39D8" w:rsidP="004E5AC7">
      <w:pPr>
        <w:spacing w:after="0" w:line="360" w:lineRule="auto"/>
        <w:ind w:firstLine="709"/>
        <w:jc w:val="both"/>
        <w:rPr>
          <w:rFonts w:cs="Times New Roman"/>
          <w:szCs w:val="28"/>
          <w:lang w:val="uk-UA"/>
        </w:rPr>
      </w:pPr>
      <w:r w:rsidRPr="00BE39D8">
        <w:rPr>
          <w:rFonts w:cs="Times New Roman"/>
          <w:szCs w:val="28"/>
        </w:rPr>
        <w:t>Під час мун</w:t>
      </w:r>
      <w:r w:rsidR="0038054E">
        <w:rPr>
          <w:rFonts w:cs="Times New Roman"/>
          <w:szCs w:val="28"/>
        </w:rPr>
        <w:t>іципальної компанії, розпорядч</w:t>
      </w:r>
      <w:r w:rsidR="0038054E">
        <w:rPr>
          <w:rFonts w:cs="Times New Roman"/>
          <w:szCs w:val="28"/>
          <w:lang w:val="uk-UA"/>
        </w:rPr>
        <w:t>і</w:t>
      </w:r>
      <w:r w:rsidRPr="00BE39D8">
        <w:rPr>
          <w:rFonts w:cs="Times New Roman"/>
          <w:szCs w:val="28"/>
        </w:rPr>
        <w:t xml:space="preserve"> орган</w:t>
      </w:r>
      <w:r w:rsidR="0038054E">
        <w:rPr>
          <w:rFonts w:cs="Times New Roman"/>
          <w:szCs w:val="28"/>
          <w:lang w:val="uk-UA"/>
        </w:rPr>
        <w:t>и</w:t>
      </w:r>
      <w:r w:rsidRPr="00BE39D8">
        <w:rPr>
          <w:rFonts w:cs="Times New Roman"/>
          <w:szCs w:val="28"/>
        </w:rPr>
        <w:t xml:space="preserve"> місцевого самоврядування </w:t>
      </w:r>
      <w:r w:rsidR="0038054E">
        <w:rPr>
          <w:rFonts w:cs="Times New Roman"/>
          <w:szCs w:val="28"/>
        </w:rPr>
        <w:t>регламентува</w:t>
      </w:r>
      <w:r w:rsidR="0038054E">
        <w:rPr>
          <w:rFonts w:cs="Times New Roman"/>
          <w:szCs w:val="28"/>
          <w:lang w:val="uk-UA"/>
        </w:rPr>
        <w:t>лися</w:t>
      </w:r>
      <w:r w:rsidRPr="00BE39D8">
        <w:rPr>
          <w:rFonts w:cs="Times New Roman"/>
          <w:szCs w:val="28"/>
        </w:rPr>
        <w:t xml:space="preserve"> Постановою «Про здійснення виборів гласних міських Дум та про дільничні міські управління» від 15 квітня 1917</w:t>
      </w:r>
      <w:r w:rsidR="006E04EA">
        <w:rPr>
          <w:rFonts w:cs="Times New Roman"/>
          <w:szCs w:val="28"/>
          <w:lang w:val="uk-UA"/>
        </w:rPr>
        <w:t> </w:t>
      </w:r>
      <w:r w:rsidRPr="00BE39D8">
        <w:rPr>
          <w:rFonts w:cs="Times New Roman"/>
          <w:szCs w:val="28"/>
        </w:rPr>
        <w:t>р., та тимчасовими правилами для проведення виборів гласних міських дум, в яких визначалася кількість гласних мі</w:t>
      </w:r>
      <w:r w:rsidR="00F72825">
        <w:rPr>
          <w:rFonts w:cs="Times New Roman"/>
          <w:szCs w:val="28"/>
        </w:rPr>
        <w:t>ських дум та термін їх обрання</w:t>
      </w:r>
      <w:r w:rsidR="00B24106">
        <w:rPr>
          <w:rStyle w:val="ac"/>
          <w:rFonts w:cs="Times New Roman"/>
          <w:szCs w:val="28"/>
        </w:rPr>
        <w:footnoteReference w:id="239"/>
      </w:r>
      <w:r w:rsidR="00045892">
        <w:rPr>
          <w:rFonts w:cs="Times New Roman"/>
          <w:szCs w:val="28"/>
          <w:lang w:val="uk-UA"/>
        </w:rPr>
        <w:t xml:space="preserve">. </w:t>
      </w:r>
      <w:r w:rsidRPr="00BE39D8">
        <w:rPr>
          <w:rFonts w:cs="Times New Roman"/>
          <w:szCs w:val="28"/>
        </w:rPr>
        <w:t>Процес виборів проходив шляхом загального, рівного, прямого та таємного голосування, за що в народі отримав назву - «чотирихвістки»</w:t>
      </w:r>
      <w:r w:rsidR="007D2252">
        <w:rPr>
          <w:rStyle w:val="ac"/>
          <w:rFonts w:cs="Times New Roman"/>
          <w:szCs w:val="28"/>
        </w:rPr>
        <w:footnoteReference w:id="240"/>
      </w:r>
      <w:r w:rsidRPr="00BE39D8">
        <w:rPr>
          <w:rFonts w:cs="Times New Roman"/>
          <w:szCs w:val="28"/>
        </w:rPr>
        <w:t xml:space="preserve">. Таким чином громадськість, на свій - зрозумілий для повселюдного загалу спосіб, створювала лексичні одиниці для позначення нової політичної системи. </w:t>
      </w:r>
    </w:p>
    <w:p w14:paraId="3D38F8CE" w14:textId="1412B81E" w:rsidR="002B2CE0" w:rsidRPr="002B2CE0" w:rsidRDefault="002B2CE0" w:rsidP="002B2CE0">
      <w:pPr>
        <w:spacing w:after="0" w:line="360" w:lineRule="auto"/>
        <w:ind w:firstLine="709"/>
        <w:jc w:val="both"/>
        <w:rPr>
          <w:rFonts w:cs="Times New Roman"/>
          <w:szCs w:val="28"/>
          <w:lang w:val="uk-UA"/>
        </w:rPr>
      </w:pPr>
      <w:r w:rsidRPr="002B2CE0">
        <w:rPr>
          <w:rFonts w:cs="Times New Roman"/>
          <w:szCs w:val="28"/>
          <w:lang w:val="uk-UA"/>
        </w:rPr>
        <w:t xml:space="preserve">В результаті змодернованих процесів була виправлена правова основа функціонування усієї системи самоуправління. Узагальнюючу програму </w:t>
      </w:r>
      <w:r w:rsidR="0038054E">
        <w:rPr>
          <w:rFonts w:cs="Times New Roman"/>
          <w:szCs w:val="28"/>
          <w:lang w:val="uk-UA"/>
        </w:rPr>
        <w:t>сформовану</w:t>
      </w:r>
      <w:r w:rsidRPr="002B2CE0">
        <w:rPr>
          <w:rFonts w:cs="Times New Roman"/>
          <w:szCs w:val="28"/>
          <w:lang w:val="uk-UA"/>
        </w:rPr>
        <w:t xml:space="preserve"> </w:t>
      </w:r>
      <w:r w:rsidR="0038054E">
        <w:rPr>
          <w:rFonts w:cs="Times New Roman"/>
          <w:szCs w:val="28"/>
          <w:lang w:val="uk-UA"/>
        </w:rPr>
        <w:t>під час виборів до міських дум</w:t>
      </w:r>
      <w:r w:rsidRPr="002B2CE0">
        <w:rPr>
          <w:rFonts w:cs="Times New Roman"/>
          <w:szCs w:val="28"/>
          <w:lang w:val="uk-UA"/>
        </w:rPr>
        <w:t xml:space="preserve"> за місцевою пресою</w:t>
      </w:r>
      <w:r w:rsidRPr="002B2CE0">
        <w:rPr>
          <w:rFonts w:asciiTheme="minorHAnsi" w:hAnsiTheme="minorHAnsi"/>
          <w:sz w:val="22"/>
          <w:lang w:val="uk-UA"/>
        </w:rPr>
        <w:t xml:space="preserve"> </w:t>
      </w:r>
      <w:r w:rsidRPr="002B2CE0">
        <w:rPr>
          <w:rFonts w:cs="Times New Roman"/>
          <w:szCs w:val="28"/>
          <w:lang w:val="uk-UA"/>
        </w:rPr>
        <w:t xml:space="preserve">опрацьовував сучасний історик В. Гвоздик. У своїй роботі історик наводить основні засади оновленої муніципальної програм, яка складалася з наступних частини: </w:t>
      </w:r>
    </w:p>
    <w:p w14:paraId="4DADDE16" w14:textId="77777777" w:rsidR="002B2CE0" w:rsidRPr="002B2CE0" w:rsidRDefault="002B2CE0" w:rsidP="002B2CE0">
      <w:pPr>
        <w:spacing w:after="0" w:line="360" w:lineRule="auto"/>
        <w:ind w:firstLine="709"/>
        <w:jc w:val="both"/>
        <w:rPr>
          <w:rFonts w:cs="Times New Roman"/>
          <w:szCs w:val="28"/>
          <w:lang w:val="uk-UA"/>
        </w:rPr>
      </w:pPr>
      <w:r w:rsidRPr="002B2CE0">
        <w:rPr>
          <w:rFonts w:cs="Times New Roman"/>
          <w:szCs w:val="28"/>
          <w:lang w:val="uk-UA"/>
        </w:rPr>
        <w:t xml:space="preserve">- міське самоуправління зобов’язане обслуговувати на засадах повної автономії всі місцеві потреби населення; </w:t>
      </w:r>
    </w:p>
    <w:p w14:paraId="222DD75F" w14:textId="77777777" w:rsidR="002B2CE0" w:rsidRPr="002B2CE0" w:rsidRDefault="002B2CE0" w:rsidP="002B2CE0">
      <w:pPr>
        <w:spacing w:after="0" w:line="360" w:lineRule="auto"/>
        <w:ind w:firstLine="709"/>
        <w:jc w:val="both"/>
        <w:rPr>
          <w:rFonts w:cs="Times New Roman"/>
          <w:szCs w:val="28"/>
          <w:lang w:val="uk-UA"/>
        </w:rPr>
      </w:pPr>
      <w:r w:rsidRPr="002B2CE0">
        <w:rPr>
          <w:rFonts w:cs="Times New Roman"/>
          <w:szCs w:val="28"/>
          <w:lang w:val="uk-UA"/>
        </w:rPr>
        <w:t xml:space="preserve">- управлінню міської думи повинні належати в повному обсязі такі питання, як народна освіта, медична справа, охорона безпеки громадян та муніципальне громадянство; </w:t>
      </w:r>
    </w:p>
    <w:p w14:paraId="53AC2822" w14:textId="58C12A39" w:rsidR="002B2CE0" w:rsidRPr="002B2CE0" w:rsidRDefault="002B2CE0" w:rsidP="002B2CE0">
      <w:pPr>
        <w:spacing w:after="0" w:line="360" w:lineRule="auto"/>
        <w:ind w:firstLine="709"/>
        <w:jc w:val="both"/>
        <w:rPr>
          <w:rFonts w:cs="Times New Roman"/>
          <w:szCs w:val="28"/>
          <w:lang w:val="uk-UA"/>
        </w:rPr>
      </w:pPr>
      <w:r w:rsidRPr="002B2CE0">
        <w:rPr>
          <w:rFonts w:cs="Times New Roman"/>
          <w:szCs w:val="28"/>
          <w:lang w:val="uk-UA"/>
        </w:rPr>
        <w:lastRenderedPageBreak/>
        <w:t>- дума наділяється правом політичної ініціативи і петиції</w:t>
      </w:r>
      <w:r w:rsidRPr="002B2CE0">
        <w:rPr>
          <w:rFonts w:cs="Times New Roman"/>
          <w:szCs w:val="28"/>
          <w:vertAlign w:val="superscript"/>
          <w:lang w:val="uk-UA"/>
        </w:rPr>
        <w:footnoteReference w:id="241"/>
      </w:r>
      <w:r w:rsidRPr="002B2CE0">
        <w:rPr>
          <w:rFonts w:cs="Times New Roman"/>
          <w:szCs w:val="28"/>
          <w:lang w:val="uk-UA"/>
        </w:rPr>
        <w:t>.</w:t>
      </w:r>
    </w:p>
    <w:p w14:paraId="62866DF9" w14:textId="5EBCBFC3" w:rsidR="00BE39D8" w:rsidRDefault="002B2CE0" w:rsidP="004E5AC7">
      <w:pPr>
        <w:spacing w:after="0" w:line="360" w:lineRule="auto"/>
        <w:ind w:firstLine="709"/>
        <w:jc w:val="both"/>
        <w:rPr>
          <w:rFonts w:cs="Times New Roman"/>
          <w:szCs w:val="28"/>
          <w:lang w:val="uk-UA"/>
        </w:rPr>
      </w:pPr>
      <w:r w:rsidRPr="002B2CE0">
        <w:rPr>
          <w:rFonts w:cs="Times New Roman"/>
          <w:szCs w:val="28"/>
          <w:lang w:val="uk-UA"/>
        </w:rPr>
        <w:t>Крім цих вимог, у програмі соціалістичних партій, які були прихильниками автономізму і сподівалися отримати від Тимчасового уряду право на владу</w:t>
      </w:r>
      <w:r w:rsidRPr="002B2CE0">
        <w:rPr>
          <w:rFonts w:cs="Times New Roman"/>
          <w:szCs w:val="28"/>
          <w:vertAlign w:val="superscript"/>
          <w:lang w:val="uk-UA"/>
        </w:rPr>
        <w:footnoteReference w:id="242"/>
      </w:r>
      <w:r w:rsidRPr="002B2CE0">
        <w:rPr>
          <w:rFonts w:cs="Times New Roman"/>
          <w:szCs w:val="28"/>
          <w:lang w:val="uk-UA"/>
        </w:rPr>
        <w:t>, ставилось питання про створення широкої муніципальної власності на підприємства загального користування та обслуговування, збільшення міського земельного фонду та його муніципалізація, відчуження монастирських і церковних володінь; сприяння розвитку муніципального виробництва, всебічна допомога споживчій кооперації і будівельним кооперативам, що займаються будівництвом для найбідніших верств населення</w:t>
      </w:r>
      <w:r w:rsidRPr="002B2CE0">
        <w:rPr>
          <w:rFonts w:cs="Times New Roman"/>
          <w:szCs w:val="28"/>
          <w:vertAlign w:val="superscript"/>
          <w:lang w:val="uk-UA"/>
        </w:rPr>
        <w:footnoteReference w:id="243"/>
      </w:r>
      <w:r w:rsidRPr="002B2CE0">
        <w:rPr>
          <w:rFonts w:cs="Times New Roman"/>
          <w:szCs w:val="28"/>
          <w:lang w:val="uk-UA"/>
        </w:rPr>
        <w:t>.</w:t>
      </w:r>
      <w:r w:rsidR="0038054E">
        <w:rPr>
          <w:rFonts w:cs="Times New Roman"/>
          <w:szCs w:val="28"/>
          <w:lang w:val="uk-UA"/>
        </w:rPr>
        <w:t xml:space="preserve"> За</w:t>
      </w:r>
      <w:r w:rsidR="00BE39D8" w:rsidRPr="00BE39D8">
        <w:rPr>
          <w:rFonts w:cs="Times New Roman"/>
          <w:szCs w:val="28"/>
        </w:rPr>
        <w:t xml:space="preserve"> постановою Тимчасового уряду, громадські об’єднання отримали право формувати вибо</w:t>
      </w:r>
      <w:r w:rsidR="0038054E">
        <w:rPr>
          <w:rFonts w:cs="Times New Roman"/>
          <w:szCs w:val="28"/>
        </w:rPr>
        <w:t>рчі списки за будь-якою ознакою</w:t>
      </w:r>
      <w:r w:rsidR="0038054E">
        <w:rPr>
          <w:rFonts w:cs="Times New Roman"/>
          <w:szCs w:val="28"/>
          <w:lang w:val="uk-UA"/>
        </w:rPr>
        <w:t>.</w:t>
      </w:r>
    </w:p>
    <w:p w14:paraId="0E6C526E" w14:textId="5C27868C" w:rsidR="00BE39D8" w:rsidRPr="00C13C6E" w:rsidRDefault="00BE39D8" w:rsidP="004E5AC7">
      <w:pPr>
        <w:spacing w:after="0" w:line="360" w:lineRule="auto"/>
        <w:ind w:firstLine="709"/>
        <w:jc w:val="both"/>
        <w:rPr>
          <w:rFonts w:cs="Times New Roman"/>
          <w:szCs w:val="28"/>
          <w:lang w:val="uk-UA"/>
        </w:rPr>
      </w:pPr>
      <w:bookmarkStart w:id="21" w:name="_Hlk160197794"/>
      <w:r w:rsidRPr="00BE39D8">
        <w:rPr>
          <w:rFonts w:cs="Times New Roman"/>
          <w:szCs w:val="28"/>
        </w:rPr>
        <w:t>Серед кандидатів</w:t>
      </w:r>
      <w:r w:rsidR="0038054E">
        <w:rPr>
          <w:rFonts w:cs="Times New Roman"/>
          <w:szCs w:val="28"/>
          <w:lang w:val="uk-UA"/>
        </w:rPr>
        <w:t xml:space="preserve"> до міської думи Катеринославу</w:t>
      </w:r>
      <w:r w:rsidRPr="00BE39D8">
        <w:rPr>
          <w:rFonts w:cs="Times New Roman"/>
          <w:szCs w:val="28"/>
        </w:rPr>
        <w:t>, були представлені списки національних партій та груп – євреїв, поляків, литовців, латишів.</w:t>
      </w:r>
      <w:r w:rsidR="00CD32A9">
        <w:rPr>
          <w:rFonts w:cs="Times New Roman"/>
          <w:szCs w:val="28"/>
          <w:lang w:val="uk-UA"/>
        </w:rPr>
        <w:t xml:space="preserve"> (див. </w:t>
      </w:r>
      <w:r w:rsidR="00CD32A9" w:rsidRPr="00276AFF">
        <w:rPr>
          <w:rFonts w:cs="Times New Roman"/>
          <w:szCs w:val="28"/>
          <w:lang w:val="uk-UA"/>
        </w:rPr>
        <w:t>Д</w:t>
      </w:r>
      <w:r w:rsidR="00CD32A9">
        <w:rPr>
          <w:rFonts w:cs="Times New Roman"/>
          <w:szCs w:val="28"/>
          <w:lang w:val="uk-UA"/>
        </w:rPr>
        <w:t>одаток В).</w:t>
      </w:r>
      <w:r w:rsidRPr="00CD32A9">
        <w:rPr>
          <w:rFonts w:cs="Times New Roman"/>
          <w:szCs w:val="28"/>
          <w:lang w:val="uk-UA"/>
        </w:rPr>
        <w:t xml:space="preserve"> Важливою, з позиції ліберального реформізму, була участь громадських організацій: «Товариство рівноправ’я жінок», (кандидатський список № 9) – 466 (0,64%) (кількість </w:t>
      </w:r>
      <w:bookmarkEnd w:id="21"/>
      <w:r w:rsidRPr="00CD32A9">
        <w:rPr>
          <w:rFonts w:cs="Times New Roman"/>
          <w:szCs w:val="28"/>
          <w:lang w:val="uk-UA"/>
        </w:rPr>
        <w:t xml:space="preserve">голосів), </w:t>
      </w:r>
      <w:r w:rsidR="009C2BCF" w:rsidRPr="00CD32A9">
        <w:rPr>
          <w:rFonts w:cs="Times New Roman"/>
          <w:szCs w:val="28"/>
          <w:lang w:val="uk-UA"/>
        </w:rPr>
        <w:t>–</w:t>
      </w:r>
      <w:r w:rsidRPr="00CD32A9">
        <w:rPr>
          <w:rFonts w:cs="Times New Roman"/>
          <w:szCs w:val="28"/>
          <w:lang w:val="uk-UA"/>
        </w:rPr>
        <w:t xml:space="preserve"> 1 гласний</w:t>
      </w:r>
      <w:r w:rsidR="003D23A8">
        <w:rPr>
          <w:rStyle w:val="ac"/>
          <w:rFonts w:cs="Times New Roman"/>
          <w:szCs w:val="28"/>
        </w:rPr>
        <w:footnoteReference w:id="244"/>
      </w:r>
      <w:r w:rsidRPr="00CD32A9">
        <w:rPr>
          <w:rFonts w:cs="Times New Roman"/>
          <w:szCs w:val="28"/>
          <w:lang w:val="uk-UA"/>
        </w:rPr>
        <w:t xml:space="preserve">; «Ділова група і приход церков» (кандидатський список № 13) </w:t>
      </w:r>
      <w:r w:rsidR="009C2BCF" w:rsidRPr="00CD32A9">
        <w:rPr>
          <w:rFonts w:cs="Times New Roman"/>
          <w:szCs w:val="28"/>
          <w:lang w:val="uk-UA"/>
        </w:rPr>
        <w:t>–</w:t>
      </w:r>
      <w:r w:rsidRPr="00CD32A9">
        <w:rPr>
          <w:rFonts w:cs="Times New Roman"/>
          <w:szCs w:val="28"/>
          <w:lang w:val="uk-UA"/>
        </w:rPr>
        <w:t xml:space="preserve"> 1971 голос (2,</w:t>
      </w:r>
      <w:r w:rsidRPr="00BE39D8">
        <w:rPr>
          <w:rFonts w:cs="Times New Roman"/>
          <w:szCs w:val="28"/>
        </w:rPr>
        <w:t> </w:t>
      </w:r>
      <w:r w:rsidRPr="00CD32A9">
        <w:rPr>
          <w:rFonts w:cs="Times New Roman"/>
          <w:szCs w:val="28"/>
          <w:lang w:val="uk-UA"/>
        </w:rPr>
        <w:t xml:space="preserve">68%) (кількість голосів) </w:t>
      </w:r>
      <w:r w:rsidR="009C2BCF" w:rsidRPr="00CD32A9">
        <w:rPr>
          <w:rFonts w:cs="Times New Roman"/>
          <w:szCs w:val="28"/>
          <w:lang w:val="uk-UA"/>
        </w:rPr>
        <w:t>–</w:t>
      </w:r>
      <w:r w:rsidRPr="00CD32A9">
        <w:rPr>
          <w:rFonts w:cs="Times New Roman"/>
          <w:szCs w:val="28"/>
          <w:lang w:val="uk-UA"/>
        </w:rPr>
        <w:t xml:space="preserve"> 3 гласних; «Приход Воскресенської церкви» </w:t>
      </w:r>
      <w:bookmarkStart w:id="22" w:name="_Hlk159839174"/>
      <w:r w:rsidRPr="00CD32A9">
        <w:rPr>
          <w:rFonts w:cs="Times New Roman"/>
          <w:szCs w:val="28"/>
          <w:lang w:val="uk-UA"/>
        </w:rPr>
        <w:t xml:space="preserve">(кандидатський список № 3) </w:t>
      </w:r>
      <w:bookmarkEnd w:id="22"/>
      <w:r w:rsidRPr="00CD32A9">
        <w:rPr>
          <w:rFonts w:cs="Times New Roman"/>
          <w:szCs w:val="28"/>
          <w:lang w:val="uk-UA"/>
        </w:rPr>
        <w:t>– 142 (0,20%) (кількість голо</w:t>
      </w:r>
      <w:r w:rsidR="00621D79" w:rsidRPr="00CD32A9">
        <w:rPr>
          <w:rFonts w:cs="Times New Roman"/>
          <w:szCs w:val="28"/>
          <w:lang w:val="uk-UA"/>
        </w:rPr>
        <w:t>сів) – 0</w:t>
      </w:r>
      <w:r w:rsidR="00621D79">
        <w:rPr>
          <w:rFonts w:cs="Times New Roman"/>
          <w:szCs w:val="28"/>
        </w:rPr>
        <w:t> </w:t>
      </w:r>
      <w:r w:rsidR="00621D79" w:rsidRPr="00CD32A9">
        <w:rPr>
          <w:rFonts w:cs="Times New Roman"/>
          <w:szCs w:val="28"/>
          <w:lang w:val="uk-UA"/>
        </w:rPr>
        <w:t>гласних</w:t>
      </w:r>
      <w:r w:rsidR="00910B52">
        <w:rPr>
          <w:rStyle w:val="ac"/>
          <w:rFonts w:cs="Times New Roman"/>
          <w:szCs w:val="28"/>
        </w:rPr>
        <w:footnoteReference w:id="245"/>
      </w:r>
      <w:r w:rsidRPr="00CD32A9">
        <w:rPr>
          <w:rFonts w:cs="Times New Roman"/>
          <w:szCs w:val="28"/>
          <w:lang w:val="uk-UA"/>
        </w:rPr>
        <w:t xml:space="preserve"> у муніципальних виборах. І хоча «Приход…» не пройшов необхідний поріг під час підрахунку голосів, утім загальна участь за національною, феміністичною та </w:t>
      </w:r>
      <w:r w:rsidRPr="00C13C6E">
        <w:rPr>
          <w:rFonts w:cs="Times New Roman"/>
          <w:szCs w:val="28"/>
          <w:lang w:val="uk-UA"/>
        </w:rPr>
        <w:t>релігійною ознаками стала знаковою подією на тлі унікальної демократичної ініціативи – міських виборів Катеринославу.</w:t>
      </w:r>
    </w:p>
    <w:p w14:paraId="6CA3075F" w14:textId="5816ED58" w:rsidR="00BE39D8" w:rsidRPr="00BE39D8" w:rsidRDefault="00BE39D8" w:rsidP="004E5AC7">
      <w:pPr>
        <w:spacing w:after="0" w:line="360" w:lineRule="auto"/>
        <w:ind w:firstLine="709"/>
        <w:jc w:val="both"/>
        <w:rPr>
          <w:rFonts w:cs="Times New Roman"/>
          <w:szCs w:val="28"/>
        </w:rPr>
      </w:pPr>
      <w:r w:rsidRPr="00BE39D8">
        <w:rPr>
          <w:rFonts w:cs="Times New Roman"/>
          <w:szCs w:val="28"/>
        </w:rPr>
        <w:lastRenderedPageBreak/>
        <w:t>На передодні, муніципальна компанія не обмежилася презентаціями комунальних програм, натомість перетворившись на арену політичних боїв. З цього приводу професор Я. Купчик пише, «щодо передвиборної агітації і пропаганди, то слід відзначити, що платформи партій базувалися в першу чергу на баченні їх лідерами перспектив розвитку революції, розумінні ними поточного політичного моменту, а не вдосконалення міського господарства та покращення життя мешканцям міста.»</w:t>
      </w:r>
      <w:r w:rsidR="002B0E6C">
        <w:rPr>
          <w:rStyle w:val="ac"/>
          <w:rFonts w:cs="Times New Roman"/>
          <w:szCs w:val="28"/>
        </w:rPr>
        <w:footnoteReference w:id="246"/>
      </w:r>
      <w:r w:rsidRPr="00BE39D8">
        <w:rPr>
          <w:rFonts w:cs="Times New Roman"/>
          <w:szCs w:val="28"/>
        </w:rPr>
        <w:t>.</w:t>
      </w:r>
    </w:p>
    <w:p w14:paraId="40675852" w14:textId="1D5F6458" w:rsidR="00BE39D8" w:rsidRPr="00BE39D8" w:rsidRDefault="00BE39D8" w:rsidP="004E5AC7">
      <w:pPr>
        <w:spacing w:after="0" w:line="360" w:lineRule="auto"/>
        <w:ind w:firstLine="709"/>
        <w:jc w:val="both"/>
        <w:rPr>
          <w:rFonts w:cs="Times New Roman"/>
          <w:szCs w:val="28"/>
        </w:rPr>
      </w:pPr>
      <w:r w:rsidRPr="00BE39D8">
        <w:rPr>
          <w:rFonts w:cs="Times New Roman"/>
          <w:szCs w:val="28"/>
        </w:rPr>
        <w:t xml:space="preserve">Однією з особливостей виборчих перегонів на містах стала міжпартійна блокова тактика, яка гарантувала успіх під час виборчого процесу та забезпечувала в майбутньому необхідну для збалансованої </w:t>
      </w:r>
      <w:r w:rsidR="00621D79">
        <w:rPr>
          <w:rFonts w:cs="Times New Roman"/>
          <w:szCs w:val="28"/>
        </w:rPr>
        <w:t>роботи рівновагу</w:t>
      </w:r>
      <w:r w:rsidR="002B0E6C">
        <w:rPr>
          <w:rStyle w:val="ac"/>
          <w:rFonts w:cs="Times New Roman"/>
          <w:szCs w:val="28"/>
        </w:rPr>
        <w:footnoteReference w:id="247"/>
      </w:r>
      <w:r w:rsidRPr="00BE39D8">
        <w:rPr>
          <w:rFonts w:cs="Times New Roman"/>
          <w:szCs w:val="28"/>
        </w:rPr>
        <w:t>. В муніципальній компанії Катеринослава сформувалося три такі блоки</w:t>
      </w:r>
      <w:r w:rsidR="002B0E6C">
        <w:rPr>
          <w:rStyle w:val="ac"/>
          <w:rFonts w:cs="Times New Roman"/>
          <w:szCs w:val="28"/>
        </w:rPr>
        <w:footnoteReference w:id="248"/>
      </w:r>
      <w:r w:rsidR="00141B8D">
        <w:rPr>
          <w:rFonts w:cs="Times New Roman"/>
          <w:szCs w:val="28"/>
          <w:lang w:val="uk-UA"/>
        </w:rPr>
        <w:t xml:space="preserve"> </w:t>
      </w:r>
      <w:r w:rsidR="0057571F" w:rsidRPr="00AB75C6">
        <w:rPr>
          <w:rFonts w:cs="Times New Roman"/>
          <w:szCs w:val="28"/>
          <w:lang w:val="uk-UA"/>
        </w:rPr>
        <w:t>(</w:t>
      </w:r>
      <w:r w:rsidR="00743E79" w:rsidRPr="00743E79">
        <w:rPr>
          <w:rFonts w:cs="Times New Roman"/>
          <w:szCs w:val="28"/>
          <w:lang w:val="uk-UA"/>
        </w:rPr>
        <w:t>див.</w:t>
      </w:r>
      <w:r w:rsidR="00743E79">
        <w:rPr>
          <w:rFonts w:cs="Times New Roman"/>
          <w:szCs w:val="28"/>
          <w:lang w:val="uk-UA"/>
        </w:rPr>
        <w:t xml:space="preserve"> </w:t>
      </w:r>
      <w:r w:rsidR="00743E79" w:rsidRPr="00694F22">
        <w:rPr>
          <w:rFonts w:cs="Times New Roman"/>
          <w:szCs w:val="28"/>
          <w:lang w:val="uk-UA"/>
        </w:rPr>
        <w:t>Д</w:t>
      </w:r>
      <w:r w:rsidR="0057571F" w:rsidRPr="00AB75C6">
        <w:rPr>
          <w:rFonts w:cs="Times New Roman"/>
          <w:szCs w:val="28"/>
          <w:lang w:val="uk-UA"/>
        </w:rPr>
        <w:t xml:space="preserve">одаток </w:t>
      </w:r>
      <w:r w:rsidR="00FA47ED" w:rsidRPr="00AB75C6">
        <w:rPr>
          <w:rFonts w:cs="Times New Roman"/>
          <w:szCs w:val="28"/>
          <w:lang w:val="uk-UA"/>
        </w:rPr>
        <w:t>Г</w:t>
      </w:r>
      <w:r w:rsidR="007C27DC" w:rsidRPr="00AB75C6">
        <w:rPr>
          <w:rFonts w:cs="Times New Roman"/>
          <w:szCs w:val="28"/>
          <w:lang w:val="uk-UA"/>
        </w:rPr>
        <w:t>).</w:t>
      </w:r>
      <w:r w:rsidR="007C27DC">
        <w:rPr>
          <w:rFonts w:cs="Times New Roman"/>
          <w:szCs w:val="28"/>
          <w:lang w:val="uk-UA"/>
        </w:rPr>
        <w:t xml:space="preserve"> </w:t>
      </w:r>
      <w:r w:rsidRPr="00BE39D8">
        <w:rPr>
          <w:rFonts w:cs="Times New Roman"/>
          <w:szCs w:val="28"/>
        </w:rPr>
        <w:t>Наявність 57 (50,66</w:t>
      </w:r>
      <w:r w:rsidR="000304F5">
        <w:rPr>
          <w:rFonts w:cs="Times New Roman"/>
          <w:szCs w:val="28"/>
          <w:lang w:val="uk-UA"/>
        </w:rPr>
        <w:t> </w:t>
      </w:r>
      <w:r w:rsidRPr="00BE39D8">
        <w:rPr>
          <w:rFonts w:cs="Times New Roman"/>
          <w:szCs w:val="28"/>
        </w:rPr>
        <w:t>%) голосів зі 113 (100</w:t>
      </w:r>
      <w:r w:rsidR="000304F5">
        <w:rPr>
          <w:rFonts w:cs="Times New Roman"/>
          <w:szCs w:val="28"/>
          <w:lang w:val="uk-UA"/>
        </w:rPr>
        <w:t> </w:t>
      </w:r>
      <w:r w:rsidRPr="00BE39D8">
        <w:rPr>
          <w:rFonts w:cs="Times New Roman"/>
          <w:szCs w:val="28"/>
        </w:rPr>
        <w:t xml:space="preserve">%) встановлених Тимчасовим урядом для Катеринославської міської думи гласних, свідчило про громадсько-політичну потужність, яка в разі об’єднання, могла стати достатньо впливовою силою на рівні міських представницьких установ. </w:t>
      </w:r>
    </w:p>
    <w:p w14:paraId="57B41DE1" w14:textId="46472339" w:rsidR="00BE39D8" w:rsidRPr="00CD32A9" w:rsidRDefault="00BE39D8" w:rsidP="004E5AC7">
      <w:pPr>
        <w:spacing w:after="0" w:line="360" w:lineRule="auto"/>
        <w:ind w:firstLine="709"/>
        <w:jc w:val="both"/>
        <w:rPr>
          <w:rFonts w:cs="Times New Roman"/>
          <w:szCs w:val="28"/>
          <w:lang w:val="uk-UA"/>
        </w:rPr>
      </w:pPr>
      <w:bookmarkStart w:id="23" w:name="_Hlk158284024"/>
      <w:r w:rsidRPr="00BE39D8">
        <w:rPr>
          <w:rFonts w:cs="Times New Roman"/>
          <w:szCs w:val="28"/>
        </w:rPr>
        <w:t>Загально, до гласних Катеринославської міської думи по 23 списках (113 місць гласних), за партійними пройшло 11 списків</w:t>
      </w:r>
      <w:bookmarkStart w:id="24" w:name="_Hlk160275114"/>
      <w:r w:rsidRPr="00BE39D8">
        <w:rPr>
          <w:rFonts w:cs="Times New Roman"/>
          <w:szCs w:val="28"/>
        </w:rPr>
        <w:t xml:space="preserve"> (101 місць гласних) за які проголосувало 66 209 виборців, або 90,</w:t>
      </w:r>
      <w:r w:rsidR="000304F5">
        <w:rPr>
          <w:rFonts w:cs="Times New Roman"/>
          <w:szCs w:val="28"/>
          <w:lang w:val="uk-UA"/>
        </w:rPr>
        <w:t> </w:t>
      </w:r>
      <w:r w:rsidRPr="00BE39D8">
        <w:rPr>
          <w:rFonts w:cs="Times New Roman"/>
          <w:szCs w:val="28"/>
        </w:rPr>
        <w:t>18</w:t>
      </w:r>
      <w:r w:rsidR="000304F5">
        <w:rPr>
          <w:rFonts w:cs="Times New Roman"/>
          <w:szCs w:val="28"/>
          <w:lang w:val="uk-UA"/>
        </w:rPr>
        <w:t> </w:t>
      </w:r>
      <w:r w:rsidRPr="00BE39D8">
        <w:rPr>
          <w:rFonts w:cs="Times New Roman"/>
          <w:szCs w:val="28"/>
        </w:rPr>
        <w:t>% в</w:t>
      </w:r>
      <w:r w:rsidR="00F72825">
        <w:rPr>
          <w:rFonts w:cs="Times New Roman"/>
          <w:szCs w:val="28"/>
        </w:rPr>
        <w:t>ід усього числа, хто голосував</w:t>
      </w:r>
      <w:r w:rsidR="002B0E6C">
        <w:rPr>
          <w:rStyle w:val="ac"/>
          <w:rFonts w:cs="Times New Roman"/>
          <w:szCs w:val="28"/>
        </w:rPr>
        <w:footnoteReference w:id="249"/>
      </w:r>
      <w:r w:rsidR="005D1C71">
        <w:rPr>
          <w:rFonts w:cs="Times New Roman"/>
          <w:szCs w:val="28"/>
          <w:lang w:val="uk-UA"/>
        </w:rPr>
        <w:t xml:space="preserve"> </w:t>
      </w:r>
      <w:r w:rsidR="005D1C71" w:rsidRPr="00AB75C6">
        <w:rPr>
          <w:rFonts w:cs="Times New Roman"/>
          <w:szCs w:val="28"/>
          <w:lang w:val="uk-UA"/>
        </w:rPr>
        <w:t>(</w:t>
      </w:r>
      <w:r w:rsidR="00816EF8">
        <w:rPr>
          <w:rFonts w:cs="Times New Roman"/>
          <w:szCs w:val="28"/>
          <w:lang w:val="uk-UA"/>
        </w:rPr>
        <w:t xml:space="preserve">див. </w:t>
      </w:r>
      <w:r w:rsidR="00816EF8" w:rsidRPr="00694F22">
        <w:rPr>
          <w:rFonts w:cs="Times New Roman"/>
          <w:szCs w:val="28"/>
          <w:lang w:val="uk-UA"/>
        </w:rPr>
        <w:t>Д</w:t>
      </w:r>
      <w:r w:rsidR="005D1C71" w:rsidRPr="00694F22">
        <w:rPr>
          <w:rFonts w:cs="Times New Roman"/>
          <w:szCs w:val="28"/>
          <w:lang w:val="uk-UA"/>
        </w:rPr>
        <w:t>о</w:t>
      </w:r>
      <w:r w:rsidR="005D1C71" w:rsidRPr="00AB75C6">
        <w:rPr>
          <w:rFonts w:cs="Times New Roman"/>
          <w:szCs w:val="28"/>
          <w:lang w:val="uk-UA"/>
        </w:rPr>
        <w:t>даток</w:t>
      </w:r>
      <w:r w:rsidR="00FA47ED" w:rsidRPr="00CD32A9">
        <w:rPr>
          <w:lang w:val="uk-UA"/>
        </w:rPr>
        <w:t xml:space="preserve"> </w:t>
      </w:r>
      <w:r w:rsidR="00FA47ED" w:rsidRPr="00FA47ED">
        <w:rPr>
          <w:rFonts w:cs="Times New Roman"/>
          <w:szCs w:val="28"/>
          <w:lang w:val="uk-UA"/>
        </w:rPr>
        <w:t>Ґ</w:t>
      </w:r>
      <w:r w:rsidR="005D1C71" w:rsidRPr="00AB75C6">
        <w:rPr>
          <w:rFonts w:cs="Times New Roman"/>
          <w:szCs w:val="28"/>
          <w:lang w:val="uk-UA"/>
        </w:rPr>
        <w:t>)</w:t>
      </w:r>
      <w:r w:rsidRPr="00CD32A9">
        <w:rPr>
          <w:rFonts w:cs="Times New Roman"/>
          <w:szCs w:val="28"/>
          <w:lang w:val="uk-UA"/>
        </w:rPr>
        <w:t>.</w:t>
      </w:r>
    </w:p>
    <w:bookmarkEnd w:id="24"/>
    <w:p w14:paraId="395D41D5" w14:textId="7361888A" w:rsidR="00BE39D8" w:rsidRPr="0049121D" w:rsidRDefault="00BE39D8" w:rsidP="004E5AC7">
      <w:pPr>
        <w:spacing w:after="0" w:line="360" w:lineRule="auto"/>
        <w:ind w:firstLine="709"/>
        <w:jc w:val="both"/>
        <w:rPr>
          <w:rFonts w:cs="Times New Roman"/>
          <w:szCs w:val="28"/>
          <w:lang w:val="uk-UA"/>
        </w:rPr>
      </w:pPr>
      <w:r w:rsidRPr="00CD32A9">
        <w:rPr>
          <w:rFonts w:cs="Times New Roman"/>
          <w:szCs w:val="28"/>
          <w:lang w:val="uk-UA"/>
        </w:rPr>
        <w:t>По «безпартійним» пройшло 11 списків</w:t>
      </w:r>
      <w:r w:rsidR="00141B8D">
        <w:rPr>
          <w:rFonts w:cs="Times New Roman"/>
          <w:szCs w:val="28"/>
          <w:lang w:val="uk-UA"/>
        </w:rPr>
        <w:t xml:space="preserve"> </w:t>
      </w:r>
      <w:r w:rsidR="00141B8D" w:rsidRPr="00AB75C6">
        <w:rPr>
          <w:rFonts w:cs="Times New Roman"/>
          <w:szCs w:val="28"/>
          <w:lang w:val="uk-UA"/>
        </w:rPr>
        <w:t>(</w:t>
      </w:r>
      <w:r w:rsidR="00CD32A9" w:rsidRPr="00694F22">
        <w:rPr>
          <w:rFonts w:cs="Times New Roman"/>
          <w:szCs w:val="28"/>
          <w:lang w:val="uk-UA"/>
        </w:rPr>
        <w:t>д</w:t>
      </w:r>
      <w:r w:rsidR="00CD32A9">
        <w:rPr>
          <w:rFonts w:cs="Times New Roman"/>
          <w:szCs w:val="28"/>
          <w:lang w:val="uk-UA"/>
        </w:rPr>
        <w:t xml:space="preserve">ив. </w:t>
      </w:r>
      <w:r w:rsidR="00141B8D" w:rsidRPr="00AB75C6">
        <w:rPr>
          <w:rFonts w:cs="Times New Roman"/>
          <w:szCs w:val="28"/>
          <w:lang w:val="uk-UA"/>
        </w:rPr>
        <w:t>додаток</w:t>
      </w:r>
      <w:r w:rsidR="00FA47ED">
        <w:rPr>
          <w:rFonts w:cs="Times New Roman"/>
          <w:szCs w:val="28"/>
          <w:lang w:val="uk-UA"/>
        </w:rPr>
        <w:t xml:space="preserve"> Д</w:t>
      </w:r>
      <w:r w:rsidR="00141B8D" w:rsidRPr="00AB75C6">
        <w:rPr>
          <w:rFonts w:cs="Times New Roman"/>
          <w:szCs w:val="28"/>
          <w:lang w:val="uk-UA"/>
        </w:rPr>
        <w:t>)</w:t>
      </w:r>
      <w:r w:rsidRPr="00CD32A9">
        <w:rPr>
          <w:rFonts w:cs="Times New Roman"/>
          <w:szCs w:val="28"/>
          <w:lang w:val="uk-UA"/>
        </w:rPr>
        <w:t>,</w:t>
      </w:r>
      <w:r w:rsidR="00293E57" w:rsidRPr="00CD32A9">
        <w:rPr>
          <w:rFonts w:cs="Times New Roman"/>
          <w:szCs w:val="28"/>
          <w:lang w:val="uk-UA"/>
        </w:rPr>
        <w:t xml:space="preserve"> за як</w:t>
      </w:r>
      <w:r w:rsidR="00293E57">
        <w:rPr>
          <w:rFonts w:cs="Times New Roman"/>
          <w:szCs w:val="28"/>
          <w:lang w:val="uk-UA"/>
        </w:rPr>
        <w:t>ими</w:t>
      </w:r>
      <w:r w:rsidRPr="00CD32A9">
        <w:rPr>
          <w:rFonts w:cs="Times New Roman"/>
          <w:szCs w:val="28"/>
          <w:lang w:val="uk-UA"/>
        </w:rPr>
        <w:t xml:space="preserve"> проголосувало </w:t>
      </w:r>
      <w:r w:rsidRPr="00CD32A9">
        <w:rPr>
          <w:lang w:val="uk-UA"/>
        </w:rPr>
        <w:t>9</w:t>
      </w:r>
      <w:r w:rsidR="00F63C27">
        <w:rPr>
          <w:lang w:val="uk-UA"/>
        </w:rPr>
        <w:t> </w:t>
      </w:r>
      <w:r w:rsidRPr="00CD32A9">
        <w:rPr>
          <w:lang w:val="uk-UA"/>
        </w:rPr>
        <w:t>158</w:t>
      </w:r>
      <w:r w:rsidRPr="00CD32A9">
        <w:rPr>
          <w:rFonts w:cs="Times New Roman"/>
          <w:szCs w:val="28"/>
          <w:lang w:val="uk-UA"/>
        </w:rPr>
        <w:t xml:space="preserve"> виборців, або 09,82</w:t>
      </w:r>
      <w:r w:rsidR="00F63C27">
        <w:rPr>
          <w:rFonts w:cs="Times New Roman"/>
          <w:szCs w:val="28"/>
          <w:lang w:val="uk-UA"/>
        </w:rPr>
        <w:t> </w:t>
      </w:r>
      <w:r w:rsidRPr="00CD32A9">
        <w:rPr>
          <w:rFonts w:cs="Times New Roman"/>
          <w:szCs w:val="28"/>
          <w:lang w:val="uk-UA"/>
        </w:rPr>
        <w:t>% від усього числа, хто голосував. Умовно, їх називали «обивательськими», тому що вони відкрито виступали як безпартійні, не визнаючи своєї партійної приналеж</w:t>
      </w:r>
      <w:r w:rsidRPr="00BE39D8">
        <w:rPr>
          <w:rFonts w:cs="Times New Roman"/>
          <w:szCs w:val="28"/>
        </w:rPr>
        <w:t xml:space="preserve">ності. На думку В. Яценко, </w:t>
      </w:r>
      <w:r w:rsidRPr="00BE39D8">
        <w:rPr>
          <w:rFonts w:cs="Times New Roman"/>
          <w:szCs w:val="28"/>
        </w:rPr>
        <w:lastRenderedPageBreak/>
        <w:t>для цих списків «безпартійність» була скоріше прикриттям з метою притягнення до себе частин</w:t>
      </w:r>
      <w:r w:rsidR="00E56B77">
        <w:rPr>
          <w:rFonts w:cs="Times New Roman"/>
          <w:szCs w:val="28"/>
        </w:rPr>
        <w:t>и виборців, аніж аполітичність</w:t>
      </w:r>
      <w:r w:rsidR="002B0E6C">
        <w:rPr>
          <w:rStyle w:val="ac"/>
          <w:rFonts w:cs="Times New Roman"/>
          <w:szCs w:val="28"/>
        </w:rPr>
        <w:footnoteReference w:id="250"/>
      </w:r>
      <w:r w:rsidRPr="00BE39D8">
        <w:rPr>
          <w:rFonts w:cs="Times New Roman"/>
          <w:szCs w:val="28"/>
        </w:rPr>
        <w:t>. Однак, на думку В. Бойко питання «позапартійності» у контексті позапартійних українських списків, не є правильним: маніфестація свого українства в умовах 1917 р. вже була озна</w:t>
      </w:r>
      <w:r w:rsidR="00E56B77">
        <w:rPr>
          <w:rFonts w:cs="Times New Roman"/>
          <w:szCs w:val="28"/>
        </w:rPr>
        <w:t>кою партійності</w:t>
      </w:r>
      <w:r w:rsidR="002B0E6C">
        <w:rPr>
          <w:rStyle w:val="ac"/>
          <w:rFonts w:cs="Times New Roman"/>
          <w:szCs w:val="28"/>
        </w:rPr>
        <w:footnoteReference w:id="251"/>
      </w:r>
      <w:r w:rsidR="0049121D">
        <w:rPr>
          <w:rFonts w:cs="Times New Roman"/>
          <w:szCs w:val="28"/>
          <w:lang w:val="uk-UA"/>
        </w:rPr>
        <w:t>.</w:t>
      </w:r>
    </w:p>
    <w:p w14:paraId="3A9AE2CB" w14:textId="6B8D2AA4" w:rsidR="00BE39D8" w:rsidRPr="00BE39D8" w:rsidRDefault="00BE39D8" w:rsidP="004E5AC7">
      <w:pPr>
        <w:spacing w:after="0" w:line="360" w:lineRule="auto"/>
        <w:ind w:firstLine="709"/>
        <w:jc w:val="both"/>
        <w:rPr>
          <w:rFonts w:cs="Times New Roman"/>
          <w:szCs w:val="28"/>
        </w:rPr>
      </w:pPr>
      <w:r w:rsidRPr="00BE39D8">
        <w:rPr>
          <w:rFonts w:cs="Times New Roman"/>
          <w:szCs w:val="28"/>
        </w:rPr>
        <w:t>Міським головою було обрано есера В.</w:t>
      </w:r>
      <w:r w:rsidR="00DE18E6">
        <w:rPr>
          <w:rFonts w:cs="Times New Roman"/>
          <w:szCs w:val="28"/>
          <w:lang w:val="uk-UA"/>
        </w:rPr>
        <w:t> </w:t>
      </w:r>
      <w:r w:rsidRPr="00BE39D8">
        <w:rPr>
          <w:rFonts w:cs="Times New Roman"/>
          <w:szCs w:val="28"/>
        </w:rPr>
        <w:t xml:space="preserve">Осипова, який займав цю посаду до розпуску міської думи в травні 1918 р. Заступником голови було обрано більшовика Г. Петровського. </w:t>
      </w:r>
      <w:bookmarkStart w:id="25" w:name="_Hlk162339104"/>
      <w:r w:rsidRPr="00BE39D8">
        <w:rPr>
          <w:rFonts w:cs="Times New Roman"/>
          <w:szCs w:val="28"/>
        </w:rPr>
        <w:t>В управі основні посади належали більшовикам.</w:t>
      </w:r>
      <w:bookmarkEnd w:id="25"/>
      <w:r w:rsidRPr="00BE39D8">
        <w:rPr>
          <w:rFonts w:cs="Times New Roman"/>
          <w:szCs w:val="28"/>
        </w:rPr>
        <w:t xml:space="preserve"> Сама ж дума, в якій перевагу дістали есери та меншовики, протягом всього часу свого існування, висту</w:t>
      </w:r>
      <w:r w:rsidR="00E56B77">
        <w:rPr>
          <w:rFonts w:cs="Times New Roman"/>
          <w:szCs w:val="28"/>
        </w:rPr>
        <w:t>пала в опозиції до більшовиків</w:t>
      </w:r>
      <w:r w:rsidR="002B0E6C">
        <w:rPr>
          <w:rStyle w:val="ac"/>
          <w:rFonts w:cs="Times New Roman"/>
          <w:szCs w:val="28"/>
        </w:rPr>
        <w:footnoteReference w:id="252"/>
      </w:r>
      <w:r w:rsidRPr="00BE39D8">
        <w:rPr>
          <w:rFonts w:cs="Times New Roman"/>
          <w:szCs w:val="28"/>
        </w:rPr>
        <w:t>.</w:t>
      </w:r>
    </w:p>
    <w:bookmarkEnd w:id="23"/>
    <w:p w14:paraId="62FB6953" w14:textId="58B3D157" w:rsidR="00BE39D8" w:rsidRPr="00BE39D8" w:rsidRDefault="00BE39D8" w:rsidP="004E5AC7">
      <w:pPr>
        <w:spacing w:after="0" w:line="360" w:lineRule="auto"/>
        <w:ind w:firstLine="709"/>
        <w:jc w:val="both"/>
        <w:rPr>
          <w:rFonts w:cs="Times New Roman"/>
          <w:szCs w:val="28"/>
        </w:rPr>
      </w:pPr>
      <w:r w:rsidRPr="00BE39D8">
        <w:rPr>
          <w:rFonts w:cs="Times New Roman"/>
          <w:szCs w:val="28"/>
        </w:rPr>
        <w:t>Вважається за необхідне ввести зауваження щодо інформації по кількості списків та загальній кількості гласних у складі міської думи, яка має деякі розбіжності. Так, В. </w:t>
      </w:r>
      <w:r w:rsidR="00E56B77">
        <w:rPr>
          <w:rFonts w:cs="Times New Roman"/>
          <w:szCs w:val="28"/>
        </w:rPr>
        <w:t>Яценко надає інформацію про 23</w:t>
      </w:r>
      <w:r w:rsidR="002B0E6C">
        <w:rPr>
          <w:rStyle w:val="ac"/>
          <w:rFonts w:cs="Times New Roman"/>
          <w:szCs w:val="28"/>
        </w:rPr>
        <w:footnoteReference w:id="253"/>
      </w:r>
      <w:r w:rsidRPr="00BE39D8">
        <w:rPr>
          <w:rFonts w:cs="Times New Roman"/>
          <w:szCs w:val="28"/>
        </w:rPr>
        <w:t>, тоді як Т.</w:t>
      </w:r>
      <w:r w:rsidR="00DE18E6">
        <w:rPr>
          <w:rFonts w:cs="Times New Roman"/>
          <w:szCs w:val="28"/>
          <w:lang w:val="uk-UA"/>
        </w:rPr>
        <w:t> </w:t>
      </w:r>
      <w:r w:rsidRPr="00BE39D8">
        <w:rPr>
          <w:rFonts w:cs="Times New Roman"/>
          <w:szCs w:val="28"/>
        </w:rPr>
        <w:t>Іриоглу наводить інформацію про 24</w:t>
      </w:r>
      <w:r w:rsidR="002B0E6C">
        <w:rPr>
          <w:rStyle w:val="ac"/>
          <w:rFonts w:cs="Times New Roman"/>
          <w:szCs w:val="28"/>
        </w:rPr>
        <w:footnoteReference w:id="254"/>
      </w:r>
      <w:bookmarkStart w:id="26" w:name="_Hlk160613861"/>
      <w:r w:rsidRPr="00BE39D8">
        <w:rPr>
          <w:rFonts w:cs="Times New Roman"/>
          <w:szCs w:val="28"/>
        </w:rPr>
        <w:t xml:space="preserve"> </w:t>
      </w:r>
      <w:bookmarkEnd w:id="26"/>
      <w:r w:rsidRPr="00BE39D8">
        <w:rPr>
          <w:rFonts w:cs="Times New Roman"/>
          <w:szCs w:val="28"/>
        </w:rPr>
        <w:t>списки партій та блоків. Виявляються розбіжності і в кількості гласних думи. Якщо В.</w:t>
      </w:r>
      <w:r w:rsidR="00DE18E6">
        <w:rPr>
          <w:rFonts w:cs="Times New Roman"/>
          <w:szCs w:val="28"/>
          <w:lang w:val="uk-UA"/>
        </w:rPr>
        <w:t> </w:t>
      </w:r>
      <w:r w:rsidRPr="00BE39D8">
        <w:rPr>
          <w:rFonts w:cs="Times New Roman"/>
          <w:szCs w:val="28"/>
        </w:rPr>
        <w:t>Яценко надає інформацію про 1</w:t>
      </w:r>
      <w:r w:rsidR="00E56B77">
        <w:rPr>
          <w:rFonts w:cs="Times New Roman"/>
          <w:szCs w:val="28"/>
        </w:rPr>
        <w:t>13 гласних</w:t>
      </w:r>
      <w:r w:rsidR="002B0E6C">
        <w:rPr>
          <w:rStyle w:val="ac"/>
          <w:rFonts w:cs="Times New Roman"/>
          <w:szCs w:val="28"/>
        </w:rPr>
        <w:footnoteReference w:id="255"/>
      </w:r>
      <w:r w:rsidRPr="00BE39D8">
        <w:rPr>
          <w:rFonts w:cs="Times New Roman"/>
          <w:szCs w:val="28"/>
        </w:rPr>
        <w:t>, то</w:t>
      </w:r>
      <w:r w:rsidR="007F4519">
        <w:rPr>
          <w:rFonts w:cs="Times New Roman"/>
          <w:szCs w:val="28"/>
        </w:rPr>
        <w:t xml:space="preserve"> </w:t>
      </w:r>
      <w:r w:rsidR="007F4519">
        <w:rPr>
          <w:rFonts w:cs="Times New Roman"/>
          <w:szCs w:val="28"/>
          <w:lang w:val="uk-UA"/>
        </w:rPr>
        <w:t>А</w:t>
      </w:r>
      <w:r w:rsidR="00E56B77">
        <w:rPr>
          <w:rFonts w:cs="Times New Roman"/>
          <w:szCs w:val="28"/>
        </w:rPr>
        <w:t>. Голуб наводить цифру – 120</w:t>
      </w:r>
      <w:r w:rsidR="002B0E6C">
        <w:rPr>
          <w:rStyle w:val="ac"/>
          <w:rFonts w:cs="Times New Roman"/>
          <w:szCs w:val="28"/>
        </w:rPr>
        <w:footnoteReference w:id="256"/>
      </w:r>
      <w:r w:rsidRPr="00BE39D8">
        <w:rPr>
          <w:rFonts w:cs="Times New Roman"/>
          <w:szCs w:val="28"/>
        </w:rPr>
        <w:t>. Цієї ж ц</w:t>
      </w:r>
      <w:r w:rsidR="00E56B77">
        <w:rPr>
          <w:rFonts w:cs="Times New Roman"/>
          <w:szCs w:val="28"/>
        </w:rPr>
        <w:t>ифрі дотримується і Т. Іриоглу</w:t>
      </w:r>
      <w:r w:rsidR="002B0E6C">
        <w:rPr>
          <w:rStyle w:val="ac"/>
          <w:rFonts w:cs="Times New Roman"/>
          <w:szCs w:val="28"/>
        </w:rPr>
        <w:footnoteReference w:id="257"/>
      </w:r>
      <w:r w:rsidRPr="00BE39D8">
        <w:rPr>
          <w:rFonts w:cs="Times New Roman"/>
          <w:szCs w:val="28"/>
        </w:rPr>
        <w:t xml:space="preserve">. Звертають на себе увагу й інші розбіжності. За розрахунками В. Яценко, до новообраної міської думи Катеринославу від </w:t>
      </w:r>
      <w:r w:rsidRPr="00BE39D8">
        <w:rPr>
          <w:rFonts w:cs="Times New Roman"/>
          <w:szCs w:val="28"/>
        </w:rPr>
        <w:lastRenderedPageBreak/>
        <w:t xml:space="preserve">трьох «українських» списків, до складу </w:t>
      </w:r>
      <w:r w:rsidR="00E56B77">
        <w:rPr>
          <w:rFonts w:cs="Times New Roman"/>
          <w:szCs w:val="28"/>
        </w:rPr>
        <w:t>гласних думи увійшло 9 гласних</w:t>
      </w:r>
      <w:r w:rsidR="002B0E6C">
        <w:rPr>
          <w:rStyle w:val="ac"/>
          <w:rFonts w:cs="Times New Roman"/>
          <w:szCs w:val="28"/>
        </w:rPr>
        <w:footnoteReference w:id="258"/>
      </w:r>
      <w:r w:rsidR="00E56B77">
        <w:rPr>
          <w:rFonts w:cs="Times New Roman"/>
          <w:szCs w:val="28"/>
        </w:rPr>
        <w:t xml:space="preserve">, за іншим джерелом </w:t>
      </w:r>
      <w:r w:rsidR="009C2BCF">
        <w:rPr>
          <w:rFonts w:cs="Times New Roman"/>
          <w:szCs w:val="28"/>
        </w:rPr>
        <w:t>–</w:t>
      </w:r>
      <w:r w:rsidR="00E56B77">
        <w:rPr>
          <w:rFonts w:cs="Times New Roman"/>
          <w:szCs w:val="28"/>
        </w:rPr>
        <w:t xml:space="preserve"> 6</w:t>
      </w:r>
      <w:r w:rsidR="002B0E6C">
        <w:rPr>
          <w:rStyle w:val="ac"/>
          <w:rFonts w:cs="Times New Roman"/>
          <w:szCs w:val="28"/>
        </w:rPr>
        <w:footnoteReference w:id="259"/>
      </w:r>
      <w:r w:rsidRPr="00BE39D8">
        <w:rPr>
          <w:rFonts w:cs="Times New Roman"/>
          <w:szCs w:val="28"/>
        </w:rPr>
        <w:t>.</w:t>
      </w:r>
      <w:r w:rsidR="007F4519">
        <w:rPr>
          <w:rFonts w:cs="Times New Roman"/>
          <w:szCs w:val="28"/>
          <w:lang w:val="uk-UA"/>
        </w:rPr>
        <w:t xml:space="preserve"> Тоді як </w:t>
      </w:r>
      <w:r w:rsidR="00B74715">
        <w:rPr>
          <w:rFonts w:cs="Times New Roman"/>
          <w:szCs w:val="28"/>
          <w:lang w:val="uk-UA"/>
        </w:rPr>
        <w:t xml:space="preserve">А. </w:t>
      </w:r>
      <w:r w:rsidRPr="00BE39D8">
        <w:rPr>
          <w:rFonts w:cs="Times New Roman"/>
          <w:szCs w:val="28"/>
        </w:rPr>
        <w:t>Голуб від українських політичних парт</w:t>
      </w:r>
      <w:r w:rsidR="00E56B77">
        <w:rPr>
          <w:rFonts w:cs="Times New Roman"/>
          <w:szCs w:val="28"/>
        </w:rPr>
        <w:t>ій вказує лише 6 представників</w:t>
      </w:r>
      <w:r w:rsidR="002B0E6C">
        <w:rPr>
          <w:rStyle w:val="ac"/>
          <w:rFonts w:cs="Times New Roman"/>
          <w:szCs w:val="28"/>
        </w:rPr>
        <w:footnoteReference w:id="260"/>
      </w:r>
      <w:r w:rsidRPr="00BE39D8">
        <w:rPr>
          <w:rFonts w:cs="Times New Roman"/>
          <w:szCs w:val="28"/>
        </w:rPr>
        <w:t>. Тож, розподіл кількості гласних Катеринославської думи в історіографії має досить не чіткі орієнтири.</w:t>
      </w:r>
    </w:p>
    <w:p w14:paraId="62047E5A" w14:textId="443838CA" w:rsidR="00BE39D8" w:rsidRPr="00BE39D8" w:rsidRDefault="00BE39D8" w:rsidP="004E5AC7">
      <w:pPr>
        <w:spacing w:after="0" w:line="360" w:lineRule="auto"/>
        <w:ind w:firstLine="709"/>
        <w:jc w:val="both"/>
        <w:rPr>
          <w:rFonts w:cs="Times New Roman"/>
          <w:szCs w:val="28"/>
        </w:rPr>
      </w:pPr>
      <w:r w:rsidRPr="00BE39D8">
        <w:rPr>
          <w:rFonts w:cs="Times New Roman"/>
          <w:szCs w:val="28"/>
        </w:rPr>
        <w:t>7</w:t>
      </w:r>
      <w:r w:rsidR="00CA4D2B">
        <w:rPr>
          <w:rFonts w:cs="Times New Roman"/>
          <w:szCs w:val="28"/>
          <w:lang w:val="uk-UA"/>
        </w:rPr>
        <w:t>-го</w:t>
      </w:r>
      <w:r w:rsidRPr="00BE39D8">
        <w:rPr>
          <w:rFonts w:cs="Times New Roman"/>
          <w:szCs w:val="28"/>
        </w:rPr>
        <w:t xml:space="preserve"> листопад</w:t>
      </w:r>
      <w:r w:rsidR="00CA4D2B">
        <w:rPr>
          <w:rFonts w:cs="Times New Roman"/>
          <w:szCs w:val="28"/>
          <w:lang w:val="uk-UA"/>
        </w:rPr>
        <w:t>у</w:t>
      </w:r>
      <w:r w:rsidR="00F87457">
        <w:rPr>
          <w:rFonts w:cs="Times New Roman"/>
          <w:szCs w:val="28"/>
        </w:rPr>
        <w:t xml:space="preserve"> (25</w:t>
      </w:r>
      <w:r w:rsidR="00F87457">
        <w:rPr>
          <w:rFonts w:cs="Times New Roman"/>
          <w:szCs w:val="28"/>
          <w:lang w:val="uk-UA"/>
        </w:rPr>
        <w:t> </w:t>
      </w:r>
      <w:r w:rsidRPr="00BE39D8">
        <w:rPr>
          <w:rFonts w:cs="Times New Roman"/>
          <w:szCs w:val="28"/>
        </w:rPr>
        <w:t xml:space="preserve">жовтня) 1917 р. в Петрограді більшовики здійснили державний переворот й усунули від влади Тимчасовий уряд, що в свою чергу обумовило крайню нестабільність ситуації в регіонах. В умовах кривавої боротьби більшовиків за контроль над колишньою імперією, її національними територіями, серед яких найбільшою була Україна, максимально загострилась боротьба навколо питання про владу на місцях. </w:t>
      </w:r>
    </w:p>
    <w:p w14:paraId="61701D6F" w14:textId="65931489" w:rsidR="00BE39D8" w:rsidRPr="00BE39D8" w:rsidRDefault="00BE39D8" w:rsidP="004E5AC7">
      <w:pPr>
        <w:spacing w:after="0" w:line="360" w:lineRule="auto"/>
        <w:ind w:firstLine="709"/>
        <w:jc w:val="both"/>
        <w:rPr>
          <w:rFonts w:cs="Times New Roman"/>
          <w:szCs w:val="28"/>
        </w:rPr>
      </w:pPr>
      <w:r w:rsidRPr="00BE39D8">
        <w:rPr>
          <w:rFonts w:cs="Times New Roman"/>
          <w:szCs w:val="28"/>
        </w:rPr>
        <w:t>Для більш глибокого розуміння означеного конфлікту на рівні місцевої влади, варто звернутися до інформаційного джерела – часопису/газети, що висвітлює взаємини між владними органами революційного ча</w:t>
      </w:r>
      <w:r w:rsidR="009C2BCF">
        <w:rPr>
          <w:rFonts w:cs="Times New Roman"/>
          <w:szCs w:val="28"/>
        </w:rPr>
        <w:t>су. Зафіксована на початку 1918</w:t>
      </w:r>
      <w:r w:rsidR="009C2BCF">
        <w:rPr>
          <w:rFonts w:cs="Times New Roman"/>
          <w:szCs w:val="28"/>
          <w:lang w:val="uk-UA"/>
        </w:rPr>
        <w:t> </w:t>
      </w:r>
      <w:r w:rsidRPr="00BE39D8">
        <w:rPr>
          <w:rFonts w:cs="Times New Roman"/>
          <w:szCs w:val="28"/>
        </w:rPr>
        <w:t xml:space="preserve">р., на шпальтах катеринославської газети «Звезда» пропозиція щодо управління об’єктами права муніципальної власності, є прямим свідченням тиску </w:t>
      </w:r>
      <w:bookmarkStart w:id="27" w:name="_Hlk160432960"/>
      <w:r w:rsidRPr="00BE39D8">
        <w:rPr>
          <w:rFonts w:cs="Times New Roman"/>
          <w:szCs w:val="28"/>
        </w:rPr>
        <w:t>більшовиків на апарат міської влади.</w:t>
      </w:r>
    </w:p>
    <w:p w14:paraId="252603E4" w14:textId="19E52EF3" w:rsidR="00BE39D8" w:rsidRPr="00BE39D8" w:rsidRDefault="00BE39D8" w:rsidP="004E5AC7">
      <w:pPr>
        <w:spacing w:after="0" w:line="360" w:lineRule="auto"/>
        <w:ind w:firstLine="709"/>
        <w:jc w:val="both"/>
        <w:rPr>
          <w:rFonts w:cs="Times New Roman"/>
          <w:szCs w:val="28"/>
        </w:rPr>
      </w:pPr>
      <w:r w:rsidRPr="00BE39D8">
        <w:rPr>
          <w:rFonts w:cs="Times New Roman"/>
          <w:szCs w:val="28"/>
        </w:rPr>
        <w:t xml:space="preserve">Під час спільного засідання </w:t>
      </w:r>
      <w:bookmarkStart w:id="28" w:name="_Hlk158301375"/>
      <w:r w:rsidRPr="00BE39D8">
        <w:rPr>
          <w:rFonts w:cs="Times New Roman"/>
          <w:szCs w:val="28"/>
        </w:rPr>
        <w:t>президі</w:t>
      </w:r>
      <w:r w:rsidR="003330CA">
        <w:rPr>
          <w:rFonts w:cs="Times New Roman"/>
          <w:szCs w:val="28"/>
          <w:lang w:val="uk-UA"/>
        </w:rPr>
        <w:t>ї</w:t>
      </w:r>
      <w:r w:rsidRPr="00BE39D8">
        <w:rPr>
          <w:rFonts w:cs="Times New Roman"/>
          <w:szCs w:val="28"/>
        </w:rPr>
        <w:t xml:space="preserve"> РРСД та Управи</w:t>
      </w:r>
      <w:bookmarkEnd w:id="27"/>
      <w:bookmarkEnd w:id="28"/>
      <w:r w:rsidR="003330CA" w:rsidRPr="00BE39D8">
        <w:rPr>
          <w:rFonts w:cs="Times New Roman"/>
          <w:szCs w:val="28"/>
        </w:rPr>
        <w:t xml:space="preserve">, </w:t>
      </w:r>
      <w:r w:rsidR="009C2BCF">
        <w:rPr>
          <w:rFonts w:cs="Times New Roman"/>
          <w:szCs w:val="28"/>
          <w:lang w:val="uk-UA"/>
        </w:rPr>
        <w:t>р</w:t>
      </w:r>
      <w:r w:rsidR="003330CA">
        <w:rPr>
          <w:rFonts w:cs="Times New Roman"/>
          <w:szCs w:val="28"/>
          <w:lang w:val="uk-UA"/>
        </w:rPr>
        <w:t xml:space="preserve">ада </w:t>
      </w:r>
      <w:r w:rsidRPr="00BE39D8">
        <w:rPr>
          <w:rFonts w:cs="Times New Roman"/>
          <w:szCs w:val="28"/>
        </w:rPr>
        <w:t>зробила заяву про своє рішення «</w:t>
      </w:r>
      <w:bookmarkStart w:id="29" w:name="_Hlk160114168"/>
      <w:r w:rsidRPr="00BE39D8">
        <w:rPr>
          <w:rFonts w:cs="Times New Roman"/>
          <w:szCs w:val="28"/>
        </w:rPr>
        <w:t>вилучити з ведення міського самоврядування ті відділи, які найбільше пов'язані з класовою боротьбою, а саме: робітничий, житловий, соціальної допомоги</w:t>
      </w:r>
      <w:bookmarkStart w:id="30" w:name="_Hlk160291857"/>
      <w:bookmarkEnd w:id="29"/>
      <w:r w:rsidR="00E56B77">
        <w:rPr>
          <w:rFonts w:cs="Times New Roman"/>
          <w:szCs w:val="28"/>
        </w:rPr>
        <w:t>»</w:t>
      </w:r>
      <w:bookmarkEnd w:id="30"/>
      <w:r w:rsidRPr="00BE39D8">
        <w:rPr>
          <w:rFonts w:cs="Times New Roman"/>
          <w:szCs w:val="28"/>
        </w:rPr>
        <w:t>. В</w:t>
      </w:r>
      <w:r w:rsidR="009C2BCF">
        <w:rPr>
          <w:rFonts w:cs="Times New Roman"/>
          <w:szCs w:val="28"/>
        </w:rPr>
        <w:t xml:space="preserve">же 17 січня серед інших питань </w:t>
      </w:r>
      <w:r w:rsidR="009C2BCF">
        <w:rPr>
          <w:rFonts w:cs="Times New Roman"/>
          <w:szCs w:val="28"/>
          <w:lang w:val="uk-UA"/>
        </w:rPr>
        <w:t>м</w:t>
      </w:r>
      <w:r w:rsidRPr="00BE39D8">
        <w:rPr>
          <w:rFonts w:cs="Times New Roman"/>
          <w:szCs w:val="28"/>
        </w:rPr>
        <w:t xml:space="preserve">іська Управа поставила на обговорення Думи питання взаємовідносини між </w:t>
      </w:r>
      <w:bookmarkStart w:id="31" w:name="_Hlk158628197"/>
      <w:r w:rsidRPr="00BE39D8">
        <w:rPr>
          <w:rFonts w:cs="Times New Roman"/>
          <w:szCs w:val="28"/>
        </w:rPr>
        <w:t>РРСД</w:t>
      </w:r>
      <w:bookmarkEnd w:id="31"/>
      <w:r w:rsidRPr="00BE39D8">
        <w:rPr>
          <w:rFonts w:cs="Times New Roman"/>
          <w:szCs w:val="28"/>
        </w:rPr>
        <w:t xml:space="preserve"> та міським самоврядуванням. Заслухана </w:t>
      </w:r>
      <w:bookmarkStart w:id="32" w:name="_Hlk160008375"/>
      <w:r w:rsidRPr="00BE39D8">
        <w:rPr>
          <w:rFonts w:cs="Times New Roman"/>
          <w:szCs w:val="28"/>
        </w:rPr>
        <w:t>сумісна декларація всіх політичних фракцій Управи щодо пропозиці</w:t>
      </w:r>
      <w:r w:rsidR="001B2964">
        <w:rPr>
          <w:rFonts w:cs="Times New Roman"/>
          <w:szCs w:val="28"/>
          <w:lang w:val="uk-UA"/>
        </w:rPr>
        <w:t>ї</w:t>
      </w:r>
      <w:r w:rsidR="009C2BCF">
        <w:rPr>
          <w:rFonts w:cs="Times New Roman"/>
          <w:szCs w:val="28"/>
        </w:rPr>
        <w:t xml:space="preserve"> </w:t>
      </w:r>
      <w:r w:rsidR="009C2BCF">
        <w:rPr>
          <w:rFonts w:cs="Times New Roman"/>
          <w:szCs w:val="28"/>
          <w:lang w:val="uk-UA"/>
        </w:rPr>
        <w:t>р</w:t>
      </w:r>
      <w:r w:rsidRPr="00BE39D8">
        <w:rPr>
          <w:rFonts w:cs="Times New Roman"/>
          <w:szCs w:val="28"/>
        </w:rPr>
        <w:t xml:space="preserve">ади </w:t>
      </w:r>
      <w:bookmarkEnd w:id="32"/>
      <w:r w:rsidRPr="00BE39D8">
        <w:rPr>
          <w:rFonts w:cs="Times New Roman"/>
          <w:szCs w:val="28"/>
        </w:rPr>
        <w:t xml:space="preserve">була сприйнята останньою, </w:t>
      </w:r>
      <w:bookmarkStart w:id="33" w:name="_Hlk160121375"/>
      <w:r w:rsidRPr="00BE39D8">
        <w:rPr>
          <w:rFonts w:cs="Times New Roman"/>
          <w:szCs w:val="28"/>
        </w:rPr>
        <w:t>як буржуазний випад.</w:t>
      </w:r>
      <w:bookmarkEnd w:id="33"/>
      <w:r w:rsidRPr="00BE39D8">
        <w:rPr>
          <w:rFonts w:cs="Times New Roman"/>
          <w:szCs w:val="28"/>
        </w:rPr>
        <w:t xml:space="preserve"> На думку Катеринославської ради «…</w:t>
      </w:r>
      <w:bookmarkStart w:id="34" w:name="_Hlk160011738"/>
      <w:r w:rsidRPr="00BE39D8">
        <w:rPr>
          <w:rFonts w:cs="Times New Roman"/>
          <w:szCs w:val="28"/>
        </w:rPr>
        <w:t xml:space="preserve">робота Міського Самоврядування може йти успішно лише за умови повного контакту з Радою </w:t>
      </w:r>
      <w:r w:rsidRPr="00BE39D8">
        <w:rPr>
          <w:rFonts w:cs="Times New Roman"/>
          <w:szCs w:val="28"/>
        </w:rPr>
        <w:lastRenderedPageBreak/>
        <w:t>Робітників та Солдатських Депутатів, як органів влади</w:t>
      </w:r>
      <w:bookmarkEnd w:id="34"/>
      <w:r w:rsidR="00E56B77">
        <w:rPr>
          <w:rFonts w:cs="Times New Roman"/>
          <w:szCs w:val="28"/>
        </w:rPr>
        <w:t>…»</w:t>
      </w:r>
      <w:r w:rsidR="002B0E6C">
        <w:rPr>
          <w:rStyle w:val="ac"/>
          <w:rFonts w:cs="Times New Roman"/>
          <w:szCs w:val="28"/>
        </w:rPr>
        <w:footnoteReference w:id="261"/>
      </w:r>
      <w:r w:rsidR="00EA5B52">
        <w:rPr>
          <w:rFonts w:cs="Times New Roman"/>
          <w:szCs w:val="28"/>
        </w:rPr>
        <w:t xml:space="preserve">. </w:t>
      </w:r>
      <w:r w:rsidRPr="00BE39D8">
        <w:rPr>
          <w:rFonts w:cs="Times New Roman"/>
          <w:szCs w:val="28"/>
        </w:rPr>
        <w:t xml:space="preserve">Цю резолюцію </w:t>
      </w:r>
      <w:r w:rsidR="00EA5B52">
        <w:rPr>
          <w:rFonts w:cs="Times New Roman"/>
          <w:szCs w:val="28"/>
          <w:lang w:val="uk-UA"/>
        </w:rPr>
        <w:t>«</w:t>
      </w:r>
      <w:r w:rsidRPr="00BE39D8">
        <w:rPr>
          <w:rFonts w:cs="Times New Roman"/>
          <w:szCs w:val="28"/>
        </w:rPr>
        <w:t xml:space="preserve">провалили» з двох причин. </w:t>
      </w:r>
      <w:bookmarkStart w:id="35" w:name="_Hlk160540365"/>
      <w:r w:rsidRPr="00BE39D8">
        <w:rPr>
          <w:rFonts w:cs="Times New Roman"/>
          <w:szCs w:val="28"/>
        </w:rPr>
        <w:t xml:space="preserve">По перше, міська дума обрана всім населенням міста у 1917 р. за найдемократичнішою виборчою системою, вважаючи себе представницею всього населення, відповідальною як за суспільну безпеку, так і за всі галузі міського господарства та управління </w:t>
      </w:r>
      <w:bookmarkStart w:id="36" w:name="_Hlk159939495"/>
      <w:r w:rsidRPr="00BE39D8">
        <w:rPr>
          <w:rFonts w:cs="Times New Roman"/>
          <w:szCs w:val="28"/>
        </w:rPr>
        <w:t xml:space="preserve">в місті, не сприймала ідею класової боротьби, </w:t>
      </w:r>
      <w:bookmarkStart w:id="37" w:name="_Hlk159171315"/>
      <w:r w:rsidRPr="00BE39D8">
        <w:rPr>
          <w:rFonts w:cs="Times New Roman"/>
          <w:szCs w:val="28"/>
        </w:rPr>
        <w:t>як привід «передавати будь-якій установі свої функції і відділи міського Управління»</w:t>
      </w:r>
      <w:bookmarkStart w:id="38" w:name="_Hlk160292020"/>
      <w:bookmarkEnd w:id="35"/>
      <w:r w:rsidR="00E56B77" w:rsidRPr="00E56B77">
        <w:rPr>
          <w:rFonts w:cs="Times New Roman"/>
          <w:szCs w:val="28"/>
        </w:rPr>
        <w:t>.</w:t>
      </w:r>
      <w:r w:rsidRPr="00BE39D8">
        <w:rPr>
          <w:rFonts w:cs="Times New Roman"/>
          <w:szCs w:val="28"/>
        </w:rPr>
        <w:t xml:space="preserve"> </w:t>
      </w:r>
      <w:bookmarkEnd w:id="36"/>
      <w:bookmarkEnd w:id="37"/>
      <w:bookmarkEnd w:id="38"/>
      <w:r w:rsidRPr="00BE39D8">
        <w:rPr>
          <w:rFonts w:cs="Times New Roman"/>
          <w:szCs w:val="28"/>
        </w:rPr>
        <w:t xml:space="preserve">Надалі, </w:t>
      </w:r>
      <w:bookmarkStart w:id="39" w:name="_Hlk160195310"/>
      <w:r w:rsidRPr="00BE39D8">
        <w:rPr>
          <w:rFonts w:cs="Times New Roman"/>
          <w:szCs w:val="28"/>
        </w:rPr>
        <w:t xml:space="preserve">рада отримала колегіальну відмову міської Управи щодо </w:t>
      </w:r>
      <w:bookmarkStart w:id="40" w:name="_Hlk158024889"/>
      <w:r w:rsidR="009C2BCF">
        <w:rPr>
          <w:rFonts w:cs="Times New Roman"/>
          <w:szCs w:val="28"/>
        </w:rPr>
        <w:t xml:space="preserve">передачі відділів </w:t>
      </w:r>
      <w:r w:rsidR="009C2BCF">
        <w:rPr>
          <w:rFonts w:cs="Times New Roman"/>
          <w:szCs w:val="28"/>
          <w:lang w:val="uk-UA"/>
        </w:rPr>
        <w:t>у</w:t>
      </w:r>
      <w:r w:rsidRPr="00BE39D8">
        <w:rPr>
          <w:rFonts w:cs="Times New Roman"/>
          <w:szCs w:val="28"/>
        </w:rPr>
        <w:t xml:space="preserve"> централізоване управління РРСД, а саме: </w:t>
      </w:r>
      <w:bookmarkStart w:id="41" w:name="_Hlk160012213"/>
      <w:r w:rsidRPr="00BE39D8">
        <w:rPr>
          <w:rFonts w:cs="Times New Roman"/>
          <w:szCs w:val="28"/>
        </w:rPr>
        <w:t>робітничого, житлового та соціальної допомоги</w:t>
      </w:r>
      <w:bookmarkEnd w:id="40"/>
      <w:r w:rsidR="003A2010">
        <w:rPr>
          <w:rStyle w:val="ac"/>
          <w:rFonts w:cs="Times New Roman"/>
          <w:szCs w:val="28"/>
        </w:rPr>
        <w:footnoteReference w:id="262"/>
      </w:r>
      <w:r w:rsidRPr="00BE39D8">
        <w:rPr>
          <w:rFonts w:cs="Times New Roman"/>
          <w:szCs w:val="28"/>
        </w:rPr>
        <w:t>.</w:t>
      </w:r>
      <w:bookmarkEnd w:id="39"/>
      <w:bookmarkEnd w:id="41"/>
      <w:r w:rsidRPr="00BE39D8">
        <w:rPr>
          <w:rFonts w:cs="Times New Roman"/>
          <w:szCs w:val="28"/>
        </w:rPr>
        <w:t xml:space="preserve"> Вважаючи за необхідне подальше продовження усталеного контакту демократичного Катеринославського самоврядування з </w:t>
      </w:r>
      <w:bookmarkStart w:id="42" w:name="_Hlk160180362"/>
      <w:r w:rsidRPr="00BE39D8">
        <w:rPr>
          <w:rFonts w:cs="Times New Roman"/>
          <w:szCs w:val="28"/>
        </w:rPr>
        <w:t>бойовим органом</w:t>
      </w:r>
      <w:r w:rsidR="00EA5B52">
        <w:rPr>
          <w:rFonts w:cs="Times New Roman"/>
          <w:szCs w:val="28"/>
        </w:rPr>
        <w:t xml:space="preserve"> революційної демократії соціал</w:t>
      </w:r>
      <w:r w:rsidRPr="00BE39D8">
        <w:rPr>
          <w:rFonts w:cs="Times New Roman"/>
          <w:szCs w:val="28"/>
        </w:rPr>
        <w:t>-революціонерів та соціал-демократів</w:t>
      </w:r>
      <w:bookmarkEnd w:id="42"/>
      <w:r w:rsidRPr="00BE39D8">
        <w:rPr>
          <w:rFonts w:cs="Times New Roman"/>
          <w:szCs w:val="28"/>
        </w:rPr>
        <w:t xml:space="preserve">, міська дума висловила впевненість у тому, що </w:t>
      </w:r>
      <w:bookmarkStart w:id="43" w:name="_Hlk160003495"/>
      <w:r w:rsidR="00EA5B52">
        <w:rPr>
          <w:rFonts w:cs="Times New Roman"/>
          <w:szCs w:val="28"/>
        </w:rPr>
        <w:t>соціал</w:t>
      </w:r>
      <w:r w:rsidRPr="00BE39D8">
        <w:rPr>
          <w:rFonts w:cs="Times New Roman"/>
          <w:szCs w:val="28"/>
        </w:rPr>
        <w:t xml:space="preserve">-революціонери та соціал-демократи </w:t>
      </w:r>
      <w:bookmarkEnd w:id="43"/>
      <w:r w:rsidRPr="00BE39D8">
        <w:rPr>
          <w:rFonts w:cs="Times New Roman"/>
          <w:szCs w:val="28"/>
        </w:rPr>
        <w:t xml:space="preserve">вживуть усіх заходів до </w:t>
      </w:r>
      <w:bookmarkStart w:id="44" w:name="_Hlk159939560"/>
      <w:r w:rsidRPr="00BE39D8">
        <w:rPr>
          <w:rFonts w:cs="Times New Roman"/>
          <w:szCs w:val="28"/>
        </w:rPr>
        <w:t>відстоювання прав міського самоврядування, цього найголовнішого завоювання революції від будь-яких на нього замахів</w:t>
      </w:r>
      <w:bookmarkEnd w:id="44"/>
      <w:r w:rsidR="00136610">
        <w:rPr>
          <w:rFonts w:cs="Times New Roman"/>
          <w:szCs w:val="28"/>
        </w:rPr>
        <w:t>»</w:t>
      </w:r>
      <w:r w:rsidR="00FE2215">
        <w:rPr>
          <w:rStyle w:val="ac"/>
          <w:rFonts w:cs="Times New Roman"/>
          <w:szCs w:val="28"/>
        </w:rPr>
        <w:footnoteReference w:id="263"/>
      </w:r>
      <w:r w:rsidRPr="00BE39D8">
        <w:rPr>
          <w:rFonts w:cs="Times New Roman"/>
          <w:szCs w:val="28"/>
        </w:rPr>
        <w:t>.</w:t>
      </w:r>
    </w:p>
    <w:p w14:paraId="3E701021" w14:textId="1B91F1E4" w:rsidR="00BE39D8" w:rsidRPr="00BE39D8" w:rsidRDefault="00BE39D8" w:rsidP="004E5AC7">
      <w:pPr>
        <w:spacing w:after="0" w:line="360" w:lineRule="auto"/>
        <w:ind w:firstLine="709"/>
        <w:jc w:val="both"/>
        <w:rPr>
          <w:rFonts w:cs="Times New Roman"/>
          <w:szCs w:val="28"/>
        </w:rPr>
      </w:pPr>
      <w:r w:rsidRPr="00BE39D8">
        <w:rPr>
          <w:rFonts w:cs="Times New Roman"/>
          <w:szCs w:val="28"/>
        </w:rPr>
        <w:t xml:space="preserve">Оцінюючи ситуацію під час проведення наради, варто зробити декілька висновків. По-перше, крок до міжпартійного блокування представників </w:t>
      </w:r>
      <w:bookmarkStart w:id="45" w:name="_Hlk160025517"/>
      <w:r w:rsidRPr="00BE39D8">
        <w:rPr>
          <w:rFonts w:cs="Times New Roman"/>
          <w:szCs w:val="28"/>
        </w:rPr>
        <w:t>«всіх політичних фракцій Управи»</w:t>
      </w:r>
      <w:bookmarkEnd w:id="45"/>
      <w:r w:rsidRPr="00BE39D8">
        <w:rPr>
          <w:rFonts w:cs="Times New Roman"/>
          <w:szCs w:val="28"/>
        </w:rPr>
        <w:t xml:space="preserve"> щодо пропозиції РРСД, є ілюстрацією перетворення розрізнених міських політичних організацій на орган державної влади</w:t>
      </w:r>
      <w:r w:rsidR="00D429E3">
        <w:rPr>
          <w:rFonts w:cs="Times New Roman"/>
          <w:szCs w:val="28"/>
          <w:lang w:val="uk-UA"/>
        </w:rPr>
        <w:t>,</w:t>
      </w:r>
      <w:r w:rsidRPr="00BE39D8">
        <w:rPr>
          <w:rFonts w:cs="Times New Roman"/>
          <w:szCs w:val="28"/>
        </w:rPr>
        <w:t xml:space="preserve"> </w:t>
      </w:r>
      <w:r w:rsidR="00D429E3">
        <w:rPr>
          <w:rFonts w:cs="Times New Roman"/>
          <w:szCs w:val="28"/>
          <w:lang w:val="uk-UA"/>
        </w:rPr>
        <w:t>п</w:t>
      </w:r>
      <w:r w:rsidRPr="00BE39D8">
        <w:rPr>
          <w:rFonts w:cs="Times New Roman"/>
          <w:szCs w:val="28"/>
        </w:rPr>
        <w:t>риклад створення, опори нової буржуазно-демократичної влади Тимчасового уряду, як</w:t>
      </w:r>
      <w:r w:rsidR="00D429E3">
        <w:rPr>
          <w:rFonts w:cs="Times New Roman"/>
          <w:szCs w:val="28"/>
          <w:lang w:val="uk-UA"/>
        </w:rPr>
        <w:t>ий</w:t>
      </w:r>
      <w:r w:rsidRPr="00BE39D8">
        <w:rPr>
          <w:rFonts w:cs="Times New Roman"/>
          <w:szCs w:val="28"/>
        </w:rPr>
        <w:t xml:space="preserve"> згідно Інструкції до Генерального Секретаріату на Україні (4 серпня 1917 р.), вилучи</w:t>
      </w:r>
      <w:r w:rsidR="00D429E3">
        <w:rPr>
          <w:rFonts w:cs="Times New Roman"/>
          <w:szCs w:val="28"/>
          <w:lang w:val="uk-UA"/>
        </w:rPr>
        <w:t>в</w:t>
      </w:r>
      <w:r w:rsidRPr="00BE39D8">
        <w:rPr>
          <w:rFonts w:cs="Times New Roman"/>
          <w:szCs w:val="28"/>
        </w:rPr>
        <w:t xml:space="preserve"> Катеринославщину</w:t>
      </w:r>
      <w:r w:rsidR="00136610">
        <w:rPr>
          <w:rFonts w:cs="Times New Roman"/>
          <w:szCs w:val="28"/>
        </w:rPr>
        <w:t xml:space="preserve"> з юрисдикції Центральної ради</w:t>
      </w:r>
      <w:r w:rsidR="002B0E6C">
        <w:rPr>
          <w:rStyle w:val="ac"/>
          <w:rFonts w:cs="Times New Roman"/>
          <w:szCs w:val="28"/>
        </w:rPr>
        <w:footnoteReference w:id="264"/>
      </w:r>
      <w:r w:rsidRPr="00BE39D8">
        <w:rPr>
          <w:rFonts w:cs="Times New Roman"/>
          <w:szCs w:val="28"/>
        </w:rPr>
        <w:t xml:space="preserve">. </w:t>
      </w:r>
    </w:p>
    <w:p w14:paraId="6C2794B5" w14:textId="537F8C3C" w:rsidR="00BE39D8" w:rsidRPr="00BE39D8" w:rsidRDefault="00BE39D8" w:rsidP="004E5AC7">
      <w:pPr>
        <w:spacing w:after="0" w:line="360" w:lineRule="auto"/>
        <w:ind w:firstLine="709"/>
        <w:jc w:val="both"/>
        <w:rPr>
          <w:rFonts w:cs="Times New Roman"/>
          <w:szCs w:val="28"/>
        </w:rPr>
      </w:pPr>
      <w:r w:rsidRPr="00BE39D8">
        <w:rPr>
          <w:rFonts w:cs="Times New Roman"/>
          <w:szCs w:val="28"/>
        </w:rPr>
        <w:t xml:space="preserve">Публічна заява щодо успіху міського самоврядування за умов повного контакту та сумісної реалізації дій «на рівні Ради Робітників та Солдатських Депутатів» і пропозиція вилучення з ведення міського самоврядування тих </w:t>
      </w:r>
      <w:r w:rsidRPr="00BE39D8">
        <w:rPr>
          <w:rFonts w:cs="Times New Roman"/>
          <w:szCs w:val="28"/>
        </w:rPr>
        <w:lastRenderedPageBreak/>
        <w:t>відділів, які найбільше пов'язані з класовою боротьбою, а саме: робітничого, житлового, соціальної допомоги» ілюструє відкриту спробу дестабілізації роботи міського громадського управління. Озвучена оферта міжпартійного перерозподілу «функцій та відділів міського Управління»</w:t>
      </w:r>
      <w:r w:rsidR="00314D9F">
        <w:rPr>
          <w:rStyle w:val="ac"/>
          <w:rFonts w:cs="Times New Roman"/>
          <w:szCs w:val="28"/>
        </w:rPr>
        <w:footnoteReference w:id="265"/>
      </w:r>
      <w:r w:rsidRPr="00BE39D8">
        <w:rPr>
          <w:rFonts w:cs="Times New Roman"/>
          <w:szCs w:val="28"/>
        </w:rPr>
        <w:t xml:space="preserve"> на основі класової боротьби, очікувано встала в прот</w:t>
      </w:r>
      <w:r w:rsidR="00434D71">
        <w:rPr>
          <w:rFonts w:cs="Times New Roman"/>
          <w:szCs w:val="28"/>
        </w:rPr>
        <w:t xml:space="preserve">ивагу як до міського Положення </w:t>
      </w:r>
      <w:r w:rsidR="003C504B">
        <w:rPr>
          <w:rFonts w:cs="Times New Roman"/>
          <w:szCs w:val="28"/>
          <w:lang w:val="uk-UA"/>
        </w:rPr>
        <w:t>(</w:t>
      </w:r>
      <w:r w:rsidRPr="00BE39D8">
        <w:rPr>
          <w:rFonts w:cs="Times New Roman"/>
          <w:szCs w:val="28"/>
        </w:rPr>
        <w:t>Гор</w:t>
      </w:r>
      <w:r w:rsidR="00434D71">
        <w:rPr>
          <w:rFonts w:cs="Times New Roman"/>
          <w:szCs w:val="28"/>
        </w:rPr>
        <w:t>одовое положение, 1892</w:t>
      </w:r>
      <w:r w:rsidR="003C504B">
        <w:rPr>
          <w:rFonts w:cs="Times New Roman"/>
          <w:szCs w:val="28"/>
          <w:lang w:val="uk-UA"/>
        </w:rPr>
        <w:t>)</w:t>
      </w:r>
      <w:r w:rsidRPr="00BE39D8">
        <w:rPr>
          <w:rFonts w:cs="Times New Roman"/>
          <w:szCs w:val="28"/>
        </w:rPr>
        <w:t xml:space="preserve"> так і по відношенню до програм</w:t>
      </w:r>
      <w:r w:rsidR="009430B2">
        <w:rPr>
          <w:rFonts w:cs="Times New Roman"/>
          <w:szCs w:val="28"/>
          <w:lang w:val="uk-UA"/>
        </w:rPr>
        <w:t>них документів</w:t>
      </w:r>
      <w:r w:rsidRPr="00BE39D8">
        <w:rPr>
          <w:rFonts w:cs="Times New Roman"/>
          <w:szCs w:val="28"/>
        </w:rPr>
        <w:t xml:space="preserve"> фракційної більшості </w:t>
      </w:r>
      <w:r w:rsidR="00EA7835">
        <w:rPr>
          <w:rFonts w:cs="Times New Roman"/>
          <w:szCs w:val="28"/>
        </w:rPr>
        <w:t>–</w:t>
      </w:r>
      <w:r w:rsidRPr="00BE39D8">
        <w:rPr>
          <w:rFonts w:cs="Times New Roman"/>
          <w:szCs w:val="28"/>
        </w:rPr>
        <w:t xml:space="preserve"> «бойових органів</w:t>
      </w:r>
      <w:r w:rsidR="00C4237B">
        <w:rPr>
          <w:rFonts w:cs="Times New Roman"/>
          <w:szCs w:val="28"/>
        </w:rPr>
        <w:t xml:space="preserve"> революційної демократії соціал</w:t>
      </w:r>
      <w:r w:rsidRPr="00BE39D8">
        <w:rPr>
          <w:rFonts w:cs="Times New Roman"/>
          <w:szCs w:val="28"/>
        </w:rPr>
        <w:t>-револю</w:t>
      </w:r>
      <w:r w:rsidR="000D1161">
        <w:rPr>
          <w:rFonts w:cs="Times New Roman"/>
          <w:szCs w:val="28"/>
        </w:rPr>
        <w:t>ціонерів та соціал-демократів»</w:t>
      </w:r>
      <w:r w:rsidR="002B0E6C">
        <w:rPr>
          <w:rStyle w:val="ac"/>
          <w:rFonts w:cs="Times New Roman"/>
          <w:szCs w:val="28"/>
        </w:rPr>
        <w:footnoteReference w:id="266"/>
      </w:r>
      <w:r w:rsidRPr="00BE39D8">
        <w:rPr>
          <w:rFonts w:cs="Times New Roman"/>
          <w:szCs w:val="28"/>
        </w:rPr>
        <w:t>. Однак,</w:t>
      </w:r>
      <w:bookmarkStart w:id="46" w:name="_Hlk160199144"/>
      <w:r w:rsidRPr="00BE39D8">
        <w:rPr>
          <w:rFonts w:cs="Times New Roman"/>
          <w:szCs w:val="28"/>
        </w:rPr>
        <w:t xml:space="preserve"> загальна декларація «всіх політичних фракцій Управи» щодо пропозиції Ради, сприйнята останньою як «буржуазний випад» виявляє одностайну та відповідальну </w:t>
      </w:r>
      <w:r w:rsidR="00251621">
        <w:rPr>
          <w:rFonts w:cs="Times New Roman"/>
          <w:szCs w:val="28"/>
        </w:rPr>
        <w:t>–</w:t>
      </w:r>
      <w:r w:rsidRPr="00BE39D8">
        <w:rPr>
          <w:rFonts w:cs="Times New Roman"/>
          <w:szCs w:val="28"/>
        </w:rPr>
        <w:t xml:space="preserve"> як за суспільну безпеку, так і за всі галузі міського господарства та управління в місті, позицію представницького органу Катеринослава – міської думи. </w:t>
      </w:r>
    </w:p>
    <w:p w14:paraId="4580D1F9" w14:textId="5D6B26CA" w:rsidR="00BE39D8" w:rsidRDefault="00BE39D8" w:rsidP="004E5AC7">
      <w:pPr>
        <w:spacing w:after="0" w:line="360" w:lineRule="auto"/>
        <w:ind w:firstLine="709"/>
        <w:jc w:val="both"/>
        <w:rPr>
          <w:rFonts w:cs="Times New Roman"/>
          <w:szCs w:val="28"/>
          <w:lang w:val="uk-UA"/>
        </w:rPr>
      </w:pPr>
      <w:r w:rsidRPr="009430B2">
        <w:rPr>
          <w:rFonts w:cs="Times New Roman"/>
          <w:szCs w:val="28"/>
          <w:lang w:val="uk-UA"/>
        </w:rPr>
        <w:t xml:space="preserve">В процесі </w:t>
      </w:r>
      <w:r w:rsidR="009430B2" w:rsidRPr="009430B2">
        <w:rPr>
          <w:rFonts w:cs="Times New Roman"/>
          <w:szCs w:val="28"/>
          <w:lang w:val="uk-UA"/>
        </w:rPr>
        <w:t>історичної розвідки</w:t>
      </w:r>
      <w:r w:rsidRPr="009430B2">
        <w:rPr>
          <w:rFonts w:cs="Times New Roman"/>
          <w:szCs w:val="28"/>
          <w:lang w:val="uk-UA"/>
        </w:rPr>
        <w:t xml:space="preserve">, між іншим, постало питання стосовно «домінантної» більшості РРСД на посадах Управи. «В управі основні посади належали більшовикам» </w:t>
      </w:r>
      <w:r w:rsidR="00251621">
        <w:rPr>
          <w:rFonts w:cs="Times New Roman"/>
          <w:szCs w:val="28"/>
          <w:lang w:val="uk-UA"/>
        </w:rPr>
        <w:t>–</w:t>
      </w:r>
      <w:r w:rsidRPr="009430B2">
        <w:rPr>
          <w:rFonts w:cs="Times New Roman"/>
          <w:szCs w:val="28"/>
          <w:lang w:val="uk-UA"/>
        </w:rPr>
        <w:t xml:space="preserve"> пише В. Яценко, однак на шпальтах більшовицького пресового видання «Звезда», позиція Управи визначена як опозиційно-ворожа, що в свою чергу викликає питання про відповідність інформації щодо розподілу </w:t>
      </w:r>
      <w:r w:rsidR="000B31B2">
        <w:rPr>
          <w:rFonts w:cs="Times New Roman"/>
          <w:szCs w:val="28"/>
          <w:lang w:val="uk-UA"/>
        </w:rPr>
        <w:t xml:space="preserve">посад </w:t>
      </w:r>
      <w:r w:rsidRPr="009430B2">
        <w:rPr>
          <w:rFonts w:cs="Times New Roman"/>
          <w:szCs w:val="28"/>
          <w:lang w:val="uk-UA"/>
        </w:rPr>
        <w:t>за політичним критерієм</w:t>
      </w:r>
      <w:r w:rsidR="00941E93">
        <w:rPr>
          <w:rFonts w:cs="Times New Roman"/>
          <w:szCs w:val="28"/>
          <w:lang w:val="uk-UA"/>
        </w:rPr>
        <w:t xml:space="preserve"> в розвідці В. Яценко</w:t>
      </w:r>
      <w:r w:rsidRPr="009430B2">
        <w:rPr>
          <w:rFonts w:cs="Times New Roman"/>
          <w:szCs w:val="28"/>
          <w:lang w:val="uk-UA"/>
        </w:rPr>
        <w:t>.</w:t>
      </w:r>
    </w:p>
    <w:p w14:paraId="13218775" w14:textId="5787C3CA" w:rsidR="005E40F8" w:rsidRDefault="00900CB8" w:rsidP="005E40F8">
      <w:pPr>
        <w:spacing w:after="0" w:line="360" w:lineRule="auto"/>
        <w:ind w:firstLine="709"/>
        <w:jc w:val="both"/>
        <w:rPr>
          <w:rFonts w:cs="Times New Roman"/>
          <w:szCs w:val="28"/>
          <w:lang w:val="uk-UA"/>
        </w:rPr>
      </w:pPr>
      <w:r w:rsidRPr="00900CB8">
        <w:rPr>
          <w:rFonts w:cs="Times New Roman"/>
          <w:szCs w:val="28"/>
          <w:lang w:val="uk-UA"/>
        </w:rPr>
        <w:t xml:space="preserve">Отже, наведені матеріал дають підставу стверджувати, що житлова криза 20-х рр., яку </w:t>
      </w:r>
      <w:r w:rsidR="00CE3F82">
        <w:rPr>
          <w:rFonts w:cs="Times New Roman"/>
          <w:szCs w:val="28"/>
          <w:lang w:val="uk-UA"/>
        </w:rPr>
        <w:t>традиційно пов’язують</w:t>
      </w:r>
      <w:r w:rsidR="00CE3F82" w:rsidRPr="00CE3F82">
        <w:rPr>
          <w:lang w:val="uk-UA"/>
        </w:rPr>
        <w:t xml:space="preserve"> </w:t>
      </w:r>
      <w:r w:rsidR="00FA35B4">
        <w:rPr>
          <w:rFonts w:cs="Times New Roman"/>
          <w:szCs w:val="28"/>
          <w:lang w:val="uk-UA"/>
        </w:rPr>
        <w:t>з руйнуванням</w:t>
      </w:r>
      <w:r w:rsidR="00CE3F82" w:rsidRPr="00CE3F82">
        <w:rPr>
          <w:rFonts w:cs="Times New Roman"/>
          <w:szCs w:val="28"/>
          <w:lang w:val="uk-UA"/>
        </w:rPr>
        <w:t xml:space="preserve"> житлового фон</w:t>
      </w:r>
      <w:r w:rsidR="00FA35B4">
        <w:rPr>
          <w:rFonts w:cs="Times New Roman"/>
          <w:szCs w:val="28"/>
          <w:lang w:val="uk-UA"/>
        </w:rPr>
        <w:t>ду</w:t>
      </w:r>
      <w:r w:rsidR="002815BF">
        <w:rPr>
          <w:rFonts w:cs="Times New Roman"/>
          <w:szCs w:val="28"/>
          <w:lang w:val="uk-UA"/>
        </w:rPr>
        <w:t xml:space="preserve"> </w:t>
      </w:r>
      <w:r w:rsidR="00FA35B4">
        <w:rPr>
          <w:rFonts w:cs="Times New Roman"/>
          <w:szCs w:val="28"/>
          <w:lang w:val="uk-UA"/>
        </w:rPr>
        <w:t>в наслідок воєнних дій</w:t>
      </w:r>
      <w:r w:rsidR="002815BF">
        <w:rPr>
          <w:rFonts w:cs="Times New Roman"/>
          <w:szCs w:val="28"/>
          <w:lang w:val="uk-UA"/>
        </w:rPr>
        <w:t>, має</w:t>
      </w:r>
      <w:r w:rsidR="00CE3F82">
        <w:rPr>
          <w:rFonts w:cs="Times New Roman"/>
          <w:szCs w:val="28"/>
          <w:lang w:val="uk-UA"/>
        </w:rPr>
        <w:t xml:space="preserve"> </w:t>
      </w:r>
      <w:r w:rsidR="00CE3F82" w:rsidRPr="00CE3F82">
        <w:rPr>
          <w:rFonts w:cs="Times New Roman"/>
          <w:szCs w:val="28"/>
          <w:lang w:val="uk-UA"/>
        </w:rPr>
        <w:t xml:space="preserve">альтернативне пояснення, яке може враховувати </w:t>
      </w:r>
      <w:r w:rsidR="00932C17">
        <w:rPr>
          <w:rFonts w:cs="Times New Roman"/>
          <w:szCs w:val="28"/>
          <w:lang w:val="uk-UA"/>
        </w:rPr>
        <w:t>нові</w:t>
      </w:r>
      <w:r w:rsidR="00CE3F82" w:rsidRPr="00CE3F82">
        <w:rPr>
          <w:rFonts w:cs="Times New Roman"/>
          <w:szCs w:val="28"/>
          <w:lang w:val="uk-UA"/>
        </w:rPr>
        <w:t xml:space="preserve"> фактори, що впливали на стан житлового фонду і ситуацію з житлом у цей період</w:t>
      </w:r>
      <w:r w:rsidR="00CE3F82">
        <w:rPr>
          <w:rFonts w:cs="Times New Roman"/>
          <w:szCs w:val="28"/>
          <w:lang w:val="uk-UA"/>
        </w:rPr>
        <w:t xml:space="preserve"> в Катеринославі</w:t>
      </w:r>
      <w:r w:rsidR="00CE3F82" w:rsidRPr="00CE3F82">
        <w:rPr>
          <w:rFonts w:cs="Times New Roman"/>
          <w:szCs w:val="28"/>
          <w:lang w:val="uk-UA"/>
        </w:rPr>
        <w:t>.</w:t>
      </w:r>
      <w:r w:rsidRPr="00900CB8">
        <w:rPr>
          <w:rFonts w:cs="Times New Roman"/>
          <w:szCs w:val="28"/>
          <w:lang w:val="uk-UA"/>
        </w:rPr>
        <w:t xml:space="preserve"> </w:t>
      </w:r>
      <w:bookmarkEnd w:id="46"/>
    </w:p>
    <w:p w14:paraId="70DC9DA1" w14:textId="77777777" w:rsidR="005E40F8" w:rsidRDefault="005E40F8" w:rsidP="005E40F8">
      <w:pPr>
        <w:spacing w:after="0" w:line="360" w:lineRule="auto"/>
        <w:ind w:firstLine="709"/>
        <w:jc w:val="both"/>
        <w:rPr>
          <w:rFonts w:cs="Times New Roman"/>
          <w:szCs w:val="28"/>
          <w:lang w:val="uk-UA"/>
        </w:rPr>
      </w:pPr>
      <w:r>
        <w:rPr>
          <w:rFonts w:cs="Times New Roman"/>
          <w:szCs w:val="28"/>
          <w:lang w:val="uk-UA"/>
        </w:rPr>
        <w:t>Та</w:t>
      </w:r>
      <w:r w:rsidRPr="005E40F8">
        <w:rPr>
          <w:rFonts w:cs="Times New Roman"/>
          <w:szCs w:val="28"/>
          <w:lang w:val="uk-UA"/>
        </w:rPr>
        <w:t xml:space="preserve">кож встановлено, що серед кандидатів, які балотувалися до міської думи Катеринослава, були представлені різноманітні виборчі списки за ознаками територіальності, професій, релігій, партійності, національності та </w:t>
      </w:r>
      <w:r w:rsidRPr="005E40F8">
        <w:rPr>
          <w:rFonts w:cs="Times New Roman"/>
          <w:szCs w:val="28"/>
          <w:lang w:val="uk-UA"/>
        </w:rPr>
        <w:lastRenderedPageBreak/>
        <w:t>фемінізму. Сумісна декларація всіх політичних фракцій щодо неправомірних дій Катеринославської РРСД свідчить про високий рівень демократичних ініціатив і відкритості у процесі діяльності міської думи. Це є прикладом фактичного впровадження демократичних цінностей та свобод на рівні роботи представницького органу Катеринослава — міської думи.</w:t>
      </w:r>
    </w:p>
    <w:p w14:paraId="4A10E27D" w14:textId="77777777" w:rsidR="00F34548" w:rsidRDefault="00F34548" w:rsidP="005E40F8">
      <w:pPr>
        <w:spacing w:after="0" w:line="360" w:lineRule="auto"/>
        <w:ind w:firstLine="709"/>
        <w:jc w:val="both"/>
        <w:rPr>
          <w:rFonts w:cs="Times New Roman"/>
          <w:szCs w:val="28"/>
          <w:lang w:val="uk-UA"/>
        </w:rPr>
      </w:pPr>
    </w:p>
    <w:p w14:paraId="1B22B609" w14:textId="04C6AE1B" w:rsidR="005E40F8" w:rsidRDefault="00EB308E" w:rsidP="006C61F1">
      <w:pPr>
        <w:pStyle w:val="1"/>
        <w:spacing w:before="0" w:line="360" w:lineRule="auto"/>
        <w:jc w:val="both"/>
        <w:rPr>
          <w:rFonts w:ascii="Times New Roman" w:hAnsi="Times New Roman" w:cs="Times New Roman"/>
          <w:color w:val="000000" w:themeColor="text1"/>
          <w:lang w:val="uk-UA"/>
        </w:rPr>
      </w:pPr>
      <w:r>
        <w:rPr>
          <w:rFonts w:ascii="Times New Roman" w:hAnsi="Times New Roman" w:cs="Times New Roman"/>
          <w:color w:val="000000" w:themeColor="text1"/>
          <w:lang w:val="uk-UA"/>
        </w:rPr>
        <w:t>2.2</w:t>
      </w:r>
      <w:r w:rsidR="00B04362">
        <w:rPr>
          <w:rFonts w:ascii="Times New Roman" w:hAnsi="Times New Roman" w:cs="Times New Roman"/>
          <w:color w:val="000000" w:themeColor="text1"/>
          <w:lang w:val="uk-UA"/>
        </w:rPr>
        <w:t>.</w:t>
      </w:r>
      <w:r w:rsidR="005E40F8" w:rsidRPr="00BC6998">
        <w:rPr>
          <w:rFonts w:ascii="Times New Roman" w:hAnsi="Times New Roman" w:cs="Times New Roman"/>
          <w:color w:val="000000" w:themeColor="text1"/>
          <w:lang w:val="uk-UA"/>
        </w:rPr>
        <w:t xml:space="preserve"> </w:t>
      </w:r>
      <w:r w:rsidR="005E40F8">
        <w:rPr>
          <w:rFonts w:ascii="Times New Roman" w:hAnsi="Times New Roman" w:cs="Times New Roman"/>
          <w:color w:val="000000" w:themeColor="text1"/>
          <w:lang w:val="uk-UA"/>
        </w:rPr>
        <w:t>Муніципальна криза Катеринослава: кроки до подолання</w:t>
      </w:r>
      <w:r w:rsidR="00B90931">
        <w:rPr>
          <w:rFonts w:ascii="Times New Roman" w:hAnsi="Times New Roman" w:cs="Times New Roman"/>
          <w:color w:val="000000" w:themeColor="text1"/>
          <w:lang w:val="uk-UA"/>
        </w:rPr>
        <w:t xml:space="preserve"> та відбудови міського простору</w:t>
      </w:r>
    </w:p>
    <w:p w14:paraId="4DEDFE20" w14:textId="77777777" w:rsidR="00694F22" w:rsidRPr="00694F22" w:rsidRDefault="00694F22" w:rsidP="00694F22">
      <w:pPr>
        <w:rPr>
          <w:lang w:val="uk-UA"/>
        </w:rPr>
      </w:pPr>
    </w:p>
    <w:p w14:paraId="1A0B0DF2" w14:textId="0BCCD58A" w:rsidR="00261C70" w:rsidRPr="00261C70" w:rsidRDefault="00261C70" w:rsidP="00B04362">
      <w:pPr>
        <w:spacing w:after="0" w:line="360" w:lineRule="auto"/>
        <w:ind w:firstLine="709"/>
        <w:jc w:val="both"/>
        <w:rPr>
          <w:lang w:val="uk-UA"/>
        </w:rPr>
      </w:pPr>
      <w:r w:rsidRPr="00261C70">
        <w:rPr>
          <w:lang w:val="uk-UA"/>
        </w:rPr>
        <w:t>Переглядаючи справи Державного архіву Дніпропетровської області виявлено стенографічний запис з засідання Пленуму Міськрад</w:t>
      </w:r>
      <w:r w:rsidR="00DE18E6">
        <w:rPr>
          <w:lang w:val="uk-UA"/>
        </w:rPr>
        <w:t>и Катеринославу, відкритого 10.</w:t>
      </w:r>
      <w:r w:rsidRPr="00261C70">
        <w:rPr>
          <w:lang w:val="uk-UA"/>
        </w:rPr>
        <w:t xml:space="preserve"> 01. 1921р. о 12:10, під головуванням Г. Петровського. Обкладинка справи містить інформаційні характеристики: </w:t>
      </w:r>
      <w:bookmarkStart w:id="47" w:name="_Hlk171008926"/>
      <w:r w:rsidRPr="00261C70">
        <w:rPr>
          <w:lang w:val="uk-UA"/>
        </w:rPr>
        <w:t xml:space="preserve">на рівні </w:t>
      </w:r>
      <w:bookmarkEnd w:id="47"/>
      <w:r w:rsidRPr="00261C70">
        <w:rPr>
          <w:lang w:val="uk-UA"/>
        </w:rPr>
        <w:t>фонду</w:t>
      </w:r>
      <w:r w:rsidR="005472C0">
        <w:rPr>
          <w:lang w:val="uk-UA"/>
        </w:rPr>
        <w:t xml:space="preserve"> справи Р 416; на рівні опису 1; на рівні одиниць зберігання</w:t>
      </w:r>
      <w:r w:rsidRPr="005472C0">
        <w:rPr>
          <w:lang w:val="uk-UA"/>
        </w:rPr>
        <w:t>–</w:t>
      </w:r>
      <w:r w:rsidRPr="00261C70">
        <w:rPr>
          <w:lang w:val="uk-UA"/>
        </w:rPr>
        <w:t>8 (це остаточний рівень фонду, опису, одиниць зберігання архівної справи згідно до вимог законодавства, що регулює облік документів Національного архівного фонду, і саме за цією інформацією здійснюється посилання згідно загальноприйнятих вимог)</w:t>
      </w:r>
      <w:r w:rsidR="006A1077">
        <w:rPr>
          <w:rStyle w:val="ac"/>
          <w:lang w:val="uk-UA"/>
        </w:rPr>
        <w:footnoteReference w:id="267"/>
      </w:r>
      <w:r w:rsidRPr="00261C70">
        <w:rPr>
          <w:lang w:val="uk-UA"/>
        </w:rPr>
        <w:t>.</w:t>
      </w:r>
      <w:r w:rsidR="005472C0">
        <w:rPr>
          <w:lang w:val="uk-UA"/>
        </w:rPr>
        <w:t xml:space="preserve"> Також, на обкладинці, від руки</w:t>
      </w:r>
      <w:r w:rsidRPr="00261C70">
        <w:rPr>
          <w:lang w:val="uk-UA"/>
        </w:rPr>
        <w:t>–ру</w:t>
      </w:r>
      <w:r w:rsidR="005472C0">
        <w:rPr>
          <w:lang w:val="uk-UA"/>
        </w:rPr>
        <w:t>чкою, написано заголовок справи</w:t>
      </w:r>
      <w:r w:rsidRPr="00261C70">
        <w:rPr>
          <w:lang w:val="uk-UA"/>
        </w:rPr>
        <w:t xml:space="preserve">–«Секретариат. </w:t>
      </w:r>
      <w:bookmarkStart w:id="48" w:name="_Hlk171083306"/>
      <w:r w:rsidRPr="00261C70">
        <w:rPr>
          <w:lang w:val="uk-UA"/>
        </w:rPr>
        <w:t>Стенографический отчет заседания Пленума Горсовета об организации кооперативного движения, общественного питания и торговли в городе»</w:t>
      </w:r>
      <w:bookmarkEnd w:id="48"/>
      <w:r w:rsidRPr="00261C70">
        <w:rPr>
          <w:lang w:val="uk-UA"/>
        </w:rPr>
        <w:t>. На першому аркуші справи міститься надпис від руки (олівцем</w:t>
      </w:r>
      <w:r w:rsidR="00414C2B">
        <w:rPr>
          <w:lang w:val="uk-UA"/>
        </w:rPr>
        <w:t>) «Пленум Горсовета. 10/ 1 1921 </w:t>
      </w:r>
      <w:r w:rsidR="005472C0">
        <w:rPr>
          <w:lang w:val="uk-UA"/>
        </w:rPr>
        <w:t>г. Стен</w:t>
      </w:r>
      <w:r w:rsidRPr="00261C70">
        <w:rPr>
          <w:lang w:val="uk-UA"/>
        </w:rPr>
        <w:t xml:space="preserve"> отчет. Заседание, назначенное на 11 ч. дня, открывается в 12 ч. 10 м. Председательствует тов. Петровский». Зафіксован</w:t>
      </w:r>
      <w:r w:rsidR="005472C0">
        <w:rPr>
          <w:lang w:val="uk-UA"/>
        </w:rPr>
        <w:t>а крайня дата документів справи</w:t>
      </w:r>
      <w:r w:rsidRPr="00261C70">
        <w:rPr>
          <w:lang w:val="uk-UA"/>
        </w:rPr>
        <w:t xml:space="preserve">–Начато: 10 января 1921 года. Окончено: 1921 год; кількість аркушів у справі – 61 (далі в посиланнях зазначаються лише номери аркушів); мова інформації документів – російська. Запис стенограми Пленуму виконували два секретаря (різний почерк). Пленум проходив в м. Катеринославі, точна адреса проведення </w:t>
      </w:r>
      <w:r w:rsidRPr="00261C70">
        <w:rPr>
          <w:lang w:val="uk-UA"/>
        </w:rPr>
        <w:lastRenderedPageBreak/>
        <w:t>заходу невідома. Відомо лише, що приміщення було неопалюване, тому депутати Ради скаржилися на страшний холод</w:t>
      </w:r>
      <w:r w:rsidR="005C7A8F">
        <w:rPr>
          <w:rStyle w:val="ac"/>
          <w:lang w:val="uk-UA"/>
        </w:rPr>
        <w:footnoteReference w:id="268"/>
      </w:r>
      <w:r w:rsidRPr="00261C70">
        <w:rPr>
          <w:lang w:val="uk-UA"/>
        </w:rPr>
        <w:t xml:space="preserve">. В документах справи відсутні: офіційні бланки з зображення державної символіки; документи з штампами та печатками; підписи, що підтверджують належність документу до органу представницької влади міста. </w:t>
      </w:r>
    </w:p>
    <w:p w14:paraId="3522ACDF" w14:textId="533D26A7" w:rsidR="00261C70" w:rsidRPr="00261C70" w:rsidRDefault="00261C70" w:rsidP="00A90665">
      <w:pPr>
        <w:spacing w:after="0" w:line="360" w:lineRule="auto"/>
        <w:ind w:firstLine="709"/>
        <w:jc w:val="both"/>
        <w:rPr>
          <w:lang w:val="uk-UA"/>
        </w:rPr>
      </w:pPr>
      <w:r w:rsidRPr="00261C70">
        <w:rPr>
          <w:lang w:val="uk-UA"/>
        </w:rPr>
        <w:t xml:space="preserve">На сьогодні папка з документами архівної справи зберігається в «Описи архівних фондів радянського періоду. Частина І. Ф. </w:t>
      </w:r>
      <w:r w:rsidR="00DE18E6">
        <w:rPr>
          <w:lang w:val="uk-UA"/>
        </w:rPr>
        <w:t xml:space="preserve">р. </w:t>
      </w:r>
      <w:r w:rsidRPr="00261C70">
        <w:rPr>
          <w:lang w:val="uk-UA"/>
        </w:rPr>
        <w:t>416 Виконавчий комітет Катеринославської, з 1926 р. Дніпропетровської міської Ради робітничих, селянських та червоноармійських депутатів, з 1938 р. депутатів трудящих, з 07.</w:t>
      </w:r>
      <w:r w:rsidR="00414C2B">
        <w:rPr>
          <w:lang w:val="uk-UA"/>
        </w:rPr>
        <w:t> </w:t>
      </w:r>
      <w:r w:rsidRPr="00261C70">
        <w:rPr>
          <w:lang w:val="uk-UA"/>
        </w:rPr>
        <w:t>10.</w:t>
      </w:r>
      <w:r w:rsidR="00414C2B">
        <w:rPr>
          <w:lang w:val="uk-UA"/>
        </w:rPr>
        <w:t> </w:t>
      </w:r>
      <w:r w:rsidR="005C57CD">
        <w:rPr>
          <w:lang w:val="uk-UA"/>
        </w:rPr>
        <w:t>77 р. народних депутатів, м. </w:t>
      </w:r>
      <w:r w:rsidRPr="00261C70">
        <w:rPr>
          <w:lang w:val="uk-UA"/>
        </w:rPr>
        <w:t>Дніпропетровськ»</w:t>
      </w:r>
      <w:r w:rsidR="00497DBC">
        <w:rPr>
          <w:rStyle w:val="ac"/>
          <w:lang w:val="uk-UA"/>
        </w:rPr>
        <w:footnoteReference w:id="269"/>
      </w:r>
      <w:r w:rsidRPr="00261C70">
        <w:rPr>
          <w:lang w:val="uk-UA"/>
        </w:rPr>
        <w:t>. Державного А</w:t>
      </w:r>
      <w:r w:rsidR="00D97586">
        <w:rPr>
          <w:lang w:val="uk-UA"/>
        </w:rPr>
        <w:t>рхіву Дніпропе</w:t>
      </w:r>
      <w:r w:rsidR="002B0E6C">
        <w:rPr>
          <w:lang w:val="uk-UA"/>
        </w:rPr>
        <w:t xml:space="preserve">тровської області. </w:t>
      </w:r>
      <w:r w:rsidR="00BE78ED" w:rsidRPr="00743E79">
        <w:rPr>
          <w:lang w:val="uk-UA"/>
        </w:rPr>
        <w:t>(</w:t>
      </w:r>
      <w:r w:rsidR="00743E79" w:rsidRPr="00743E79">
        <w:rPr>
          <w:lang w:val="uk-UA"/>
        </w:rPr>
        <w:t>див.</w:t>
      </w:r>
      <w:r w:rsidR="00743E79">
        <w:rPr>
          <w:lang w:val="uk-UA"/>
        </w:rPr>
        <w:t xml:space="preserve"> Д</w:t>
      </w:r>
      <w:r w:rsidR="00BE78ED" w:rsidRPr="00A65E7F">
        <w:rPr>
          <w:lang w:val="uk-UA"/>
        </w:rPr>
        <w:t>о</w:t>
      </w:r>
      <w:r w:rsidR="00BE78ED" w:rsidRPr="00743E79">
        <w:rPr>
          <w:lang w:val="uk-UA"/>
        </w:rPr>
        <w:t xml:space="preserve">даток </w:t>
      </w:r>
      <w:r w:rsidR="00743E79" w:rsidRPr="00743E79">
        <w:rPr>
          <w:lang w:val="uk-UA"/>
        </w:rPr>
        <w:t>Ж</w:t>
      </w:r>
      <w:r w:rsidR="00D97586" w:rsidRPr="00743E79">
        <w:rPr>
          <w:lang w:val="uk-UA"/>
        </w:rPr>
        <w:t>)</w:t>
      </w:r>
      <w:r w:rsidR="00D97586">
        <w:rPr>
          <w:lang w:val="uk-UA"/>
        </w:rPr>
        <w:t xml:space="preserve"> </w:t>
      </w:r>
    </w:p>
    <w:p w14:paraId="0E4EA415" w14:textId="2AFA3732" w:rsidR="00261C70" w:rsidRPr="00261C70" w:rsidRDefault="00261C70" w:rsidP="00A90665">
      <w:pPr>
        <w:spacing w:after="0" w:line="360" w:lineRule="auto"/>
        <w:ind w:firstLine="709"/>
        <w:jc w:val="both"/>
        <w:rPr>
          <w:lang w:val="uk-UA"/>
        </w:rPr>
      </w:pPr>
      <w:r w:rsidRPr="00261C70">
        <w:rPr>
          <w:lang w:val="uk-UA"/>
        </w:rPr>
        <w:t>У справі зафіксовано прізвища депутатів - учасників пленарного засідання Міськради, та опосередковано інформація про рід їх діяльності, представницькі повноваження та теми докладів</w:t>
      </w:r>
      <w:r w:rsidR="00187858">
        <w:rPr>
          <w:rStyle w:val="ac"/>
          <w:lang w:val="uk-UA"/>
        </w:rPr>
        <w:footnoteReference w:id="270"/>
      </w:r>
      <w:r w:rsidRPr="00261C70">
        <w:rPr>
          <w:lang w:val="uk-UA"/>
        </w:rPr>
        <w:t>. Згідно документу, на грудень 1921 р. Міськраду Катеринослава очолював голова Г. Петровський. Під час роботи Пленуму брали участь: т. Іванов (депутат від Єдиного споживчого товариства «ЕСТ» – з доповіддю «Про роботу ЄСТ»</w:t>
      </w:r>
      <w:r w:rsidR="00187858">
        <w:rPr>
          <w:rStyle w:val="ac"/>
          <w:lang w:val="uk-UA"/>
        </w:rPr>
        <w:footnoteReference w:id="271"/>
      </w:r>
      <w:r w:rsidRPr="00261C70">
        <w:rPr>
          <w:lang w:val="uk-UA"/>
        </w:rPr>
        <w:t>; т. Авраменко (рід діяльності невідомий, виступав з різкою критикою соціальної політики більшовиків) – «П</w:t>
      </w:r>
      <w:r w:rsidR="001B2B32">
        <w:rPr>
          <w:lang w:val="uk-UA"/>
        </w:rPr>
        <w:t>ро промислову кооперацію»</w:t>
      </w:r>
      <w:r w:rsidR="00D15C9C">
        <w:rPr>
          <w:rStyle w:val="ac"/>
          <w:lang w:val="uk-UA"/>
        </w:rPr>
        <w:footnoteReference w:id="272"/>
      </w:r>
      <w:r w:rsidRPr="00261C70">
        <w:rPr>
          <w:lang w:val="uk-UA"/>
        </w:rPr>
        <w:t xml:space="preserve">; т. Кудряшов (рід діяльності невідомий, </w:t>
      </w:r>
      <w:bookmarkStart w:id="49" w:name="_Hlk171331602"/>
      <w:bookmarkStart w:id="50" w:name="_Hlk171408615"/>
      <w:r w:rsidRPr="00261C70">
        <w:rPr>
          <w:lang w:val="uk-UA"/>
        </w:rPr>
        <w:t>виступав з різкою критикою соціальної політики більшовиків</w:t>
      </w:r>
      <w:bookmarkEnd w:id="49"/>
      <w:r w:rsidRPr="00261C70">
        <w:rPr>
          <w:lang w:val="uk-UA"/>
        </w:rPr>
        <w:t xml:space="preserve">) </w:t>
      </w:r>
      <w:bookmarkEnd w:id="50"/>
      <w:r w:rsidRPr="00261C70">
        <w:rPr>
          <w:lang w:val="uk-UA"/>
        </w:rPr>
        <w:t>– «Про надання п</w:t>
      </w:r>
      <w:r w:rsidR="001B2B32">
        <w:rPr>
          <w:lang w:val="uk-UA"/>
        </w:rPr>
        <w:t>айків для червоноармійок»</w:t>
      </w:r>
      <w:r w:rsidR="0086538D">
        <w:rPr>
          <w:rStyle w:val="ac"/>
          <w:lang w:val="uk-UA"/>
        </w:rPr>
        <w:footnoteReference w:id="273"/>
      </w:r>
      <w:r w:rsidRPr="00261C70">
        <w:rPr>
          <w:lang w:val="uk-UA"/>
        </w:rPr>
        <w:t xml:space="preserve">; т. Горська </w:t>
      </w:r>
      <w:bookmarkStart w:id="51" w:name="_Hlk171324179"/>
      <w:r w:rsidRPr="00261C70">
        <w:rPr>
          <w:lang w:val="uk-UA"/>
        </w:rPr>
        <w:t>(рід діяльності невідомий, виступала з різкою критикою соціальної політики більшовиків)</w:t>
      </w:r>
      <w:bookmarkEnd w:id="51"/>
      <w:r w:rsidRPr="00261C70">
        <w:rPr>
          <w:lang w:val="uk-UA"/>
        </w:rPr>
        <w:t xml:space="preserve"> – «Про питання</w:t>
      </w:r>
      <w:r w:rsidR="001B2B32">
        <w:rPr>
          <w:lang w:val="uk-UA"/>
        </w:rPr>
        <w:t xml:space="preserve"> пролетарського контролю»</w:t>
      </w:r>
      <w:r w:rsidR="00144CFE">
        <w:rPr>
          <w:rStyle w:val="ac"/>
          <w:lang w:val="uk-UA"/>
        </w:rPr>
        <w:footnoteReference w:id="274"/>
      </w:r>
      <w:r w:rsidRPr="00261C70">
        <w:rPr>
          <w:lang w:val="uk-UA"/>
        </w:rPr>
        <w:t>; т. Кушак (рід діяльності невідомий, виступав з різкою критикою соціальної політики більшовиків) – інформація про те, що робітники на протязі місяця отр</w:t>
      </w:r>
      <w:r w:rsidR="001B2B32">
        <w:rPr>
          <w:lang w:val="uk-UA"/>
        </w:rPr>
        <w:t xml:space="preserve">имали </w:t>
      </w:r>
      <w:r w:rsidR="001B2B32">
        <w:rPr>
          <w:lang w:val="uk-UA"/>
        </w:rPr>
        <w:lastRenderedPageBreak/>
        <w:t>лише 8 фунтів хліба</w:t>
      </w:r>
      <w:r w:rsidR="004311B4">
        <w:rPr>
          <w:rStyle w:val="ac"/>
          <w:lang w:val="uk-UA"/>
        </w:rPr>
        <w:footnoteReference w:id="275"/>
      </w:r>
      <w:r w:rsidRPr="00261C70">
        <w:rPr>
          <w:lang w:val="uk-UA"/>
        </w:rPr>
        <w:t>, т. Носенко (рід діяльності невідомий, виступ з різкою критикою в бік більшовиків) – «Про неспроможніс</w:t>
      </w:r>
      <w:r w:rsidR="001B2B32">
        <w:rPr>
          <w:lang w:val="uk-UA"/>
        </w:rPr>
        <w:t>ть радянської кооперації»</w:t>
      </w:r>
      <w:r w:rsidR="00A72BC7">
        <w:rPr>
          <w:rStyle w:val="ac"/>
          <w:lang w:val="uk-UA"/>
        </w:rPr>
        <w:footnoteReference w:id="276"/>
      </w:r>
      <w:r w:rsidRPr="00261C70">
        <w:rPr>
          <w:lang w:val="uk-UA"/>
        </w:rPr>
        <w:t>. З 15</w:t>
      </w:r>
      <w:r w:rsidR="001B2B32">
        <w:rPr>
          <w:lang w:val="uk-UA"/>
        </w:rPr>
        <w:t>–</w:t>
      </w:r>
      <w:r w:rsidRPr="00261C70">
        <w:rPr>
          <w:lang w:val="uk-UA"/>
        </w:rPr>
        <w:t xml:space="preserve">18 аркуші відбувається тертя між депутатами стосовно визначення кордонів «між здоровим глуздом та циркулярними постановами». </w:t>
      </w:r>
    </w:p>
    <w:p w14:paraId="79F96E86" w14:textId="73ED423F" w:rsidR="00261C70" w:rsidRPr="00261C70" w:rsidRDefault="00261C70" w:rsidP="00A90665">
      <w:pPr>
        <w:spacing w:after="0" w:line="360" w:lineRule="auto"/>
        <w:ind w:firstLine="709"/>
        <w:jc w:val="both"/>
        <w:rPr>
          <w:lang w:val="uk-UA"/>
        </w:rPr>
      </w:pPr>
      <w:r w:rsidRPr="00261C70">
        <w:rPr>
          <w:lang w:val="uk-UA"/>
        </w:rPr>
        <w:t xml:space="preserve">Затим, з 37 по 45 аркуш занотовано доповідь т. Нейжмак (депутат, представник Комунального господарства) – «Про організацію та початок діяльності відділу Катеринославського Комунгоспу» – історія розвитку; діяльність підвідділів: житлового, земельного; </w:t>
      </w:r>
      <w:bookmarkStart w:id="52" w:name="_Hlk171011324"/>
      <w:r w:rsidRPr="00261C70">
        <w:rPr>
          <w:lang w:val="uk-UA"/>
        </w:rPr>
        <w:t>господарсько – заготівельного</w:t>
      </w:r>
      <w:bookmarkEnd w:id="52"/>
      <w:r w:rsidRPr="00261C70">
        <w:rPr>
          <w:lang w:val="uk-UA"/>
        </w:rPr>
        <w:t xml:space="preserve"> та благоустрою. Після виступу </w:t>
      </w:r>
      <w:bookmarkStart w:id="53" w:name="_Hlk171234056"/>
      <w:r w:rsidR="005E7016">
        <w:rPr>
          <w:lang w:val="uk-UA"/>
        </w:rPr>
        <w:t>представника к</w:t>
      </w:r>
      <w:r w:rsidRPr="00261C70">
        <w:rPr>
          <w:lang w:val="uk-UA"/>
        </w:rPr>
        <w:t>омунального господарства</w:t>
      </w:r>
      <w:bookmarkEnd w:id="53"/>
      <w:r w:rsidRPr="00261C70">
        <w:rPr>
          <w:lang w:val="uk-UA"/>
        </w:rPr>
        <w:t xml:space="preserve">, з «розгромними» промовами виступили: т. Єфремов (депутат від відділу Комунальних державних споруд- Комдержсор) – «Про будівлю зачарованого пекла в приміщенні старої, царської демократичної </w:t>
      </w:r>
      <w:r w:rsidR="002302FC">
        <w:rPr>
          <w:lang w:val="uk-UA"/>
        </w:rPr>
        <w:t>соціалістичної «думушки»*</w:t>
      </w:r>
      <w:r w:rsidR="00AB562C">
        <w:rPr>
          <w:rStyle w:val="ac"/>
          <w:lang w:val="uk-UA"/>
        </w:rPr>
        <w:footnoteReference w:id="277"/>
      </w:r>
      <w:r w:rsidRPr="00261C70">
        <w:rPr>
          <w:lang w:val="uk-UA"/>
        </w:rPr>
        <w:t>; т. Берестов (депутат від залізничників) з критикою на адресу відділу благоуст</w:t>
      </w:r>
      <w:r w:rsidR="002302FC">
        <w:rPr>
          <w:lang w:val="uk-UA"/>
        </w:rPr>
        <w:t>рою</w:t>
      </w:r>
      <w:r w:rsidR="004F514C">
        <w:rPr>
          <w:rStyle w:val="ac"/>
          <w:lang w:val="uk-UA"/>
        </w:rPr>
        <w:footnoteReference w:id="278"/>
      </w:r>
      <w:r w:rsidRPr="00261C70">
        <w:rPr>
          <w:lang w:val="uk-UA"/>
        </w:rPr>
        <w:t>; т. Кота (депутат від робітників майстерень Комунгоспу) – з критикою на адресу господарсько – заготівельного відділу</w:t>
      </w:r>
      <w:r w:rsidR="004F514C">
        <w:rPr>
          <w:rStyle w:val="ac"/>
          <w:lang w:val="uk-UA"/>
        </w:rPr>
        <w:footnoteReference w:id="279"/>
      </w:r>
      <w:r w:rsidRPr="00261C70">
        <w:rPr>
          <w:lang w:val="uk-UA"/>
        </w:rPr>
        <w:t xml:space="preserve">. По закінченню низки критичних промов, до виступу знову був запрошений т. Нейжмак з </w:t>
      </w:r>
      <w:r w:rsidR="00285361">
        <w:rPr>
          <w:lang w:val="uk-UA"/>
        </w:rPr>
        <w:t>резолюцією щодо роботи відділу к</w:t>
      </w:r>
      <w:r w:rsidRPr="00261C70">
        <w:rPr>
          <w:lang w:val="uk-UA"/>
        </w:rPr>
        <w:t>омунгоспу К</w:t>
      </w:r>
      <w:r w:rsidR="00285361">
        <w:rPr>
          <w:lang w:val="uk-UA"/>
        </w:rPr>
        <w:t>атеринославської р</w:t>
      </w:r>
      <w:r w:rsidRPr="00261C70">
        <w:rPr>
          <w:lang w:val="uk-UA"/>
        </w:rPr>
        <w:t>ади</w:t>
      </w:r>
      <w:r w:rsidR="00274B67">
        <w:rPr>
          <w:rStyle w:val="ac"/>
          <w:lang w:val="uk-UA"/>
        </w:rPr>
        <w:footnoteReference w:id="280"/>
      </w:r>
      <w:r w:rsidRPr="00261C70">
        <w:rPr>
          <w:lang w:val="uk-UA"/>
        </w:rPr>
        <w:t>.</w:t>
      </w:r>
    </w:p>
    <w:p w14:paraId="71121405" w14:textId="2362FE7A" w:rsidR="00261C70" w:rsidRPr="00261C70" w:rsidRDefault="00261C70" w:rsidP="00A90665">
      <w:pPr>
        <w:spacing w:after="0" w:line="360" w:lineRule="auto"/>
        <w:ind w:firstLine="709"/>
        <w:jc w:val="both"/>
        <w:rPr>
          <w:lang w:val="uk-UA"/>
        </w:rPr>
      </w:pPr>
      <w:r w:rsidRPr="00261C70">
        <w:rPr>
          <w:lang w:val="uk-UA"/>
        </w:rPr>
        <w:t>Особливістю цього документу є склад депутатського корпусу, представлений не лише комуністами (можливо члени КП(б)У, «борбисти», «боротьбісти») але й співчуваючими їм безпартійними</w:t>
      </w:r>
      <w:r w:rsidR="00497DBC">
        <w:rPr>
          <w:rStyle w:val="ac"/>
          <w:lang w:val="uk-UA"/>
        </w:rPr>
        <w:footnoteReference w:id="281"/>
      </w:r>
      <w:r w:rsidRPr="00261C70">
        <w:rPr>
          <w:lang w:val="uk-UA"/>
        </w:rPr>
        <w:t>. Попри те, що засідання проходило під керівництвом компартійця Г. Петровсь</w:t>
      </w:r>
      <w:r w:rsidR="00636FC1">
        <w:rPr>
          <w:lang w:val="uk-UA"/>
        </w:rPr>
        <w:t>кого, Пленум Катеринославської м</w:t>
      </w:r>
      <w:r w:rsidRPr="00261C70">
        <w:rPr>
          <w:lang w:val="uk-UA"/>
        </w:rPr>
        <w:t>іськради є проявом неприкритого плюралізму думок, та відкритого голосування (1921)</w:t>
      </w:r>
      <w:r w:rsidR="002F186C">
        <w:rPr>
          <w:rStyle w:val="ac"/>
          <w:lang w:val="uk-UA"/>
        </w:rPr>
        <w:footnoteReference w:id="282"/>
      </w:r>
      <w:r w:rsidRPr="00261C70">
        <w:rPr>
          <w:lang w:val="uk-UA"/>
        </w:rPr>
        <w:t>. Однак, депутатська критика в бік радянської влади та відділу</w:t>
      </w:r>
      <w:r w:rsidR="00636FC1">
        <w:rPr>
          <w:lang w:val="uk-UA"/>
        </w:rPr>
        <w:t xml:space="preserve"> к</w:t>
      </w:r>
      <w:r w:rsidRPr="00261C70">
        <w:rPr>
          <w:lang w:val="uk-UA"/>
        </w:rPr>
        <w:t xml:space="preserve">омунального господарства носила в більшості </w:t>
      </w:r>
      <w:r w:rsidRPr="00261C70">
        <w:rPr>
          <w:lang w:val="uk-UA"/>
        </w:rPr>
        <w:lastRenderedPageBreak/>
        <w:t>непрофесійний характер, пов'язаний з низьким рівнем теоретичної підготовки пролетарських представників</w:t>
      </w:r>
      <w:r w:rsidR="002F186C">
        <w:rPr>
          <w:rStyle w:val="ac"/>
          <w:lang w:val="uk-UA"/>
        </w:rPr>
        <w:footnoteReference w:id="283"/>
      </w:r>
      <w:r w:rsidRPr="00261C70">
        <w:rPr>
          <w:lang w:val="uk-UA"/>
        </w:rPr>
        <w:t>.</w:t>
      </w:r>
    </w:p>
    <w:p w14:paraId="5D970212" w14:textId="50CDFD2A" w:rsidR="00261C70" w:rsidRPr="00261C70" w:rsidRDefault="00261C70" w:rsidP="00A90665">
      <w:pPr>
        <w:spacing w:after="0" w:line="360" w:lineRule="auto"/>
        <w:ind w:firstLine="709"/>
        <w:jc w:val="both"/>
        <w:rPr>
          <w:lang w:val="uk-UA"/>
        </w:rPr>
      </w:pPr>
      <w:r w:rsidRPr="00261C70">
        <w:rPr>
          <w:lang w:val="uk-UA"/>
        </w:rPr>
        <w:t>Як офіційний суб'єкт управління – його полі</w:t>
      </w:r>
      <w:r w:rsidR="00636FC1">
        <w:rPr>
          <w:lang w:val="uk-UA"/>
        </w:rPr>
        <w:t>тичний та господарський орган, м</w:t>
      </w:r>
      <w:r w:rsidRPr="00261C70">
        <w:rPr>
          <w:lang w:val="uk-UA"/>
        </w:rPr>
        <w:t>іськрада перебрала на себе відповідальність за суспільну безпеку усіх галузей міського господарства та управління містом</w:t>
      </w:r>
      <w:r w:rsidR="00497DBC">
        <w:rPr>
          <w:rStyle w:val="ac"/>
          <w:lang w:val="uk-UA"/>
        </w:rPr>
        <w:footnoteReference w:id="284"/>
      </w:r>
      <w:r w:rsidRPr="00261C70">
        <w:rPr>
          <w:lang w:val="uk-UA"/>
        </w:rPr>
        <w:t xml:space="preserve">. Містообслуговуючі (ендогенні) функції </w:t>
      </w:r>
      <w:r w:rsidR="00EF5C7A">
        <w:rPr>
          <w:lang w:val="uk-UA"/>
        </w:rPr>
        <w:t xml:space="preserve">продовжували </w:t>
      </w:r>
      <w:r w:rsidRPr="00261C70">
        <w:rPr>
          <w:lang w:val="uk-UA"/>
        </w:rPr>
        <w:t>знаход</w:t>
      </w:r>
      <w:r w:rsidR="00EF5C7A">
        <w:rPr>
          <w:lang w:val="uk-UA"/>
        </w:rPr>
        <w:t>ити</w:t>
      </w:r>
      <w:r w:rsidR="00636FC1">
        <w:rPr>
          <w:lang w:val="uk-UA"/>
        </w:rPr>
        <w:t>ся у віданні к</w:t>
      </w:r>
      <w:r w:rsidRPr="00261C70">
        <w:rPr>
          <w:lang w:val="uk-UA"/>
        </w:rPr>
        <w:t>омунального відділу, що безумовно було доцільно з точки зору оптимізації міського управління</w:t>
      </w:r>
      <w:bookmarkStart w:id="54" w:name="_Hlk171409618"/>
      <w:r w:rsidR="00497DBC">
        <w:rPr>
          <w:rStyle w:val="ac"/>
          <w:lang w:val="uk-UA"/>
        </w:rPr>
        <w:footnoteReference w:id="285"/>
      </w:r>
      <w:r w:rsidR="00E95C9C">
        <w:rPr>
          <w:lang w:val="uk-UA"/>
        </w:rPr>
        <w:t>.</w:t>
      </w:r>
      <w:r w:rsidR="00E24158">
        <w:rPr>
          <w:lang w:val="uk-UA"/>
        </w:rPr>
        <w:t xml:space="preserve"> </w:t>
      </w:r>
    </w:p>
    <w:bookmarkEnd w:id="54"/>
    <w:p w14:paraId="053748EE" w14:textId="23E62804" w:rsidR="00261C70" w:rsidRPr="003C741A" w:rsidRDefault="00636FC1" w:rsidP="00A90665">
      <w:pPr>
        <w:spacing w:after="0" w:line="360" w:lineRule="auto"/>
        <w:ind w:firstLine="709"/>
        <w:jc w:val="both"/>
        <w:rPr>
          <w:lang w:val="uk-UA"/>
        </w:rPr>
      </w:pPr>
      <w:r w:rsidRPr="003C741A">
        <w:rPr>
          <w:lang w:val="uk-UA"/>
        </w:rPr>
        <w:t>Катеринославський відділ к</w:t>
      </w:r>
      <w:r w:rsidR="00261C70" w:rsidRPr="003C741A">
        <w:rPr>
          <w:lang w:val="uk-UA"/>
        </w:rPr>
        <w:t>омунального господарства виконавч</w:t>
      </w:r>
      <w:r w:rsidRPr="003C741A">
        <w:rPr>
          <w:lang w:val="uk-UA"/>
        </w:rPr>
        <w:t>ого комітету Дніпропетровської міської р</w:t>
      </w:r>
      <w:r w:rsidR="00261C70" w:rsidRPr="003C741A">
        <w:rPr>
          <w:lang w:val="uk-UA"/>
        </w:rPr>
        <w:t>ади депутатів трудящих (міськкомунгосп) був утворений у лютому згідно постанови Тимчасового Робочо-Селянського уряду України від 8 лютого 1919 р.</w:t>
      </w:r>
      <w:r w:rsidR="00497DBC" w:rsidRPr="003C741A">
        <w:rPr>
          <w:rStyle w:val="ac"/>
          <w:lang w:val="uk-UA"/>
        </w:rPr>
        <w:footnoteReference w:id="286"/>
      </w:r>
      <w:r w:rsidR="00E95C9C" w:rsidRPr="003C741A">
        <w:rPr>
          <w:lang w:val="uk-UA"/>
        </w:rPr>
        <w:t xml:space="preserve"> </w:t>
      </w:r>
      <w:r w:rsidR="00E95C9C" w:rsidRPr="00743E79">
        <w:rPr>
          <w:lang w:val="uk-UA"/>
        </w:rPr>
        <w:t>(</w:t>
      </w:r>
      <w:r w:rsidR="00743E79" w:rsidRPr="00CD32A9">
        <w:rPr>
          <w:lang w:val="uk-UA"/>
        </w:rPr>
        <w:t xml:space="preserve">див. </w:t>
      </w:r>
      <w:r w:rsidR="00743E79" w:rsidRPr="00CE10A7">
        <w:rPr>
          <w:lang w:val="uk-UA"/>
        </w:rPr>
        <w:t>Д</w:t>
      </w:r>
      <w:r w:rsidR="00E95C9C" w:rsidRPr="00CE10A7">
        <w:rPr>
          <w:lang w:val="uk-UA"/>
        </w:rPr>
        <w:t xml:space="preserve">одаток </w:t>
      </w:r>
      <w:r w:rsidR="00743E79" w:rsidRPr="00CE10A7">
        <w:rPr>
          <w:lang w:val="uk-UA"/>
        </w:rPr>
        <w:t>З</w:t>
      </w:r>
      <w:r w:rsidR="00E95C9C" w:rsidRPr="00CE10A7">
        <w:rPr>
          <w:lang w:val="uk-UA"/>
        </w:rPr>
        <w:t>)</w:t>
      </w:r>
      <w:r w:rsidR="00261C70" w:rsidRPr="00CE10A7">
        <w:rPr>
          <w:lang w:val="uk-UA"/>
        </w:rPr>
        <w:t>.</w:t>
      </w:r>
      <w:r w:rsidR="00261C70" w:rsidRPr="003C741A">
        <w:rPr>
          <w:lang w:val="uk-UA"/>
        </w:rPr>
        <w:t xml:space="preserve"> </w:t>
      </w:r>
    </w:p>
    <w:p w14:paraId="34F58484" w14:textId="569F11BE" w:rsidR="00261C70" w:rsidRPr="00261C70" w:rsidRDefault="00261C70" w:rsidP="00A90665">
      <w:pPr>
        <w:spacing w:after="0" w:line="360" w:lineRule="auto"/>
        <w:ind w:firstLine="709"/>
        <w:jc w:val="both"/>
        <w:rPr>
          <w:lang w:val="uk-UA"/>
        </w:rPr>
      </w:pPr>
      <w:r w:rsidRPr="003C741A">
        <w:rPr>
          <w:lang w:val="uk-UA"/>
        </w:rPr>
        <w:t>За постановою «Про установу Відділів Комунального господарства при Губернських, Повітових та Міських Виконкомах» від 5 квітня 1919 р.</w:t>
      </w:r>
      <w:r w:rsidR="00497DBC" w:rsidRPr="003C741A">
        <w:rPr>
          <w:rStyle w:val="ac"/>
          <w:lang w:val="uk-UA"/>
        </w:rPr>
        <w:footnoteReference w:id="287"/>
      </w:r>
      <w:r w:rsidR="00AF1158" w:rsidRPr="003C741A">
        <w:rPr>
          <w:lang w:val="uk-UA"/>
        </w:rPr>
        <w:t xml:space="preserve"> </w:t>
      </w:r>
      <w:r w:rsidR="00636FC1" w:rsidRPr="003C741A">
        <w:rPr>
          <w:lang w:val="uk-UA"/>
        </w:rPr>
        <w:t>, перед місцевими р</w:t>
      </w:r>
      <w:r w:rsidRPr="003C741A">
        <w:rPr>
          <w:lang w:val="uk-UA"/>
        </w:rPr>
        <w:t>адами поставало завдання організації управління колишнім земським та міським господарством.</w:t>
      </w:r>
      <w:r w:rsidRPr="00261C70">
        <w:rPr>
          <w:lang w:val="uk-UA"/>
        </w:rPr>
        <w:t xml:space="preserve"> З перших рядків, документ містив критичні заув</w:t>
      </w:r>
      <w:r w:rsidR="005167C4">
        <w:rPr>
          <w:lang w:val="uk-UA"/>
        </w:rPr>
        <w:t>аження щодо організації роботи в</w:t>
      </w:r>
      <w:r w:rsidR="00636FC1">
        <w:rPr>
          <w:lang w:val="uk-UA"/>
        </w:rPr>
        <w:t>иконкомів в</w:t>
      </w:r>
      <w:r w:rsidRPr="00261C70">
        <w:rPr>
          <w:lang w:val="uk-UA"/>
        </w:rPr>
        <w:t>еликоросії, які залишали без уваги складне питання міського та земського самоврядування. На думку упорядників, в наслідок недальновидної політики</w:t>
      </w:r>
      <w:r w:rsidR="00043C52">
        <w:rPr>
          <w:lang w:val="uk-UA"/>
        </w:rPr>
        <w:t>,</w:t>
      </w:r>
      <w:r w:rsidRPr="00261C70">
        <w:rPr>
          <w:lang w:val="uk-UA"/>
        </w:rPr>
        <w:t xml:space="preserve"> місцеві госп</w:t>
      </w:r>
      <w:r w:rsidR="00636FC1">
        <w:rPr>
          <w:lang w:val="uk-UA"/>
        </w:rPr>
        <w:t>одарства в</w:t>
      </w:r>
      <w:r w:rsidRPr="00261C70">
        <w:rPr>
          <w:lang w:val="uk-UA"/>
        </w:rPr>
        <w:t xml:space="preserve">еликоросії швидко приходили в повний розлад, або, найчастіше, </w:t>
      </w:r>
      <w:r w:rsidR="00F52E7B" w:rsidRPr="001F72C1">
        <w:rPr>
          <w:lang w:val="uk-UA"/>
        </w:rPr>
        <w:t xml:space="preserve">уся </w:t>
      </w:r>
      <w:r w:rsidRPr="001F72C1">
        <w:rPr>
          <w:lang w:val="uk-UA"/>
        </w:rPr>
        <w:t xml:space="preserve">спадщина міської </w:t>
      </w:r>
      <w:r w:rsidR="00F52E7B" w:rsidRPr="001F72C1">
        <w:rPr>
          <w:lang w:val="uk-UA"/>
        </w:rPr>
        <w:t>д</w:t>
      </w:r>
      <w:r w:rsidRPr="001F72C1">
        <w:rPr>
          <w:lang w:val="uk-UA"/>
        </w:rPr>
        <w:t>уми потрапляла</w:t>
      </w:r>
      <w:r w:rsidRPr="00261C70">
        <w:rPr>
          <w:lang w:val="uk-UA"/>
        </w:rPr>
        <w:t xml:space="preserve"> у відання </w:t>
      </w:r>
      <w:r w:rsidR="00F52E7B">
        <w:rPr>
          <w:lang w:val="uk-UA"/>
        </w:rPr>
        <w:t>р</w:t>
      </w:r>
      <w:r w:rsidRPr="00261C70">
        <w:rPr>
          <w:lang w:val="uk-UA"/>
        </w:rPr>
        <w:t xml:space="preserve">ади </w:t>
      </w:r>
      <w:r w:rsidR="00F52E7B">
        <w:rPr>
          <w:lang w:val="uk-UA"/>
        </w:rPr>
        <w:t>н</w:t>
      </w:r>
      <w:r w:rsidRPr="00261C70">
        <w:rPr>
          <w:lang w:val="uk-UA"/>
        </w:rPr>
        <w:t xml:space="preserve">ародного </w:t>
      </w:r>
      <w:r w:rsidR="00F52E7B">
        <w:rPr>
          <w:lang w:val="uk-UA"/>
        </w:rPr>
        <w:t>г</w:t>
      </w:r>
      <w:r w:rsidRPr="00261C70">
        <w:rPr>
          <w:lang w:val="uk-UA"/>
        </w:rPr>
        <w:t>осподарства</w:t>
      </w:r>
      <w:r w:rsidR="00F52E7B">
        <w:rPr>
          <w:lang w:val="uk-UA"/>
        </w:rPr>
        <w:t xml:space="preserve"> (РНК)</w:t>
      </w:r>
      <w:r w:rsidRPr="00261C70">
        <w:rPr>
          <w:lang w:val="uk-UA"/>
        </w:rPr>
        <w:t xml:space="preserve"> і знову таки нічого не вигравала, оскільки місцеві </w:t>
      </w:r>
      <w:r w:rsidR="00F52E7B">
        <w:rPr>
          <w:lang w:val="uk-UA"/>
        </w:rPr>
        <w:t>в</w:t>
      </w:r>
      <w:r w:rsidRPr="00261C70">
        <w:rPr>
          <w:lang w:val="uk-UA"/>
        </w:rPr>
        <w:t xml:space="preserve">иконкоми, отримуючи директиви з </w:t>
      </w:r>
      <w:r w:rsidR="00F52E7B">
        <w:rPr>
          <w:lang w:val="uk-UA"/>
        </w:rPr>
        <w:t>ц</w:t>
      </w:r>
      <w:r w:rsidRPr="00261C70">
        <w:rPr>
          <w:lang w:val="uk-UA"/>
        </w:rPr>
        <w:t xml:space="preserve">ентру, в першу чергу звертали всю свою увагу на організацію народного господарства загальнодержавного значення при цьому залишаючи без належної уваги міське господарство. </w:t>
      </w:r>
    </w:p>
    <w:p w14:paraId="49E97C51" w14:textId="6E4813CE" w:rsidR="00261C70" w:rsidRPr="00261C70" w:rsidRDefault="00261C70" w:rsidP="00A90665">
      <w:pPr>
        <w:spacing w:after="0" w:line="360" w:lineRule="auto"/>
        <w:ind w:firstLine="709"/>
        <w:jc w:val="both"/>
        <w:rPr>
          <w:lang w:val="uk-UA"/>
        </w:rPr>
      </w:pPr>
      <w:r w:rsidRPr="00261C70">
        <w:rPr>
          <w:lang w:val="uk-UA"/>
        </w:rPr>
        <w:lastRenderedPageBreak/>
        <w:t xml:space="preserve">За практикою, що знайшла своє законне закріплення в Україні, </w:t>
      </w:r>
      <w:r w:rsidR="00F52E7B">
        <w:rPr>
          <w:lang w:val="uk-UA"/>
        </w:rPr>
        <w:t>к</w:t>
      </w:r>
      <w:r w:rsidRPr="00261C70">
        <w:rPr>
          <w:lang w:val="uk-UA"/>
        </w:rPr>
        <w:t xml:space="preserve">омунальні відділи повинні були обслуговувати лише потреби місцевого населення (водопровід, електрична станція, газовий завод, житла та ін.) і їх діяльність не слід змішувати з рештою господарства, що обслуговує потреби загальнодержавні (фабрично- заводська промисловість тощо). Комунвідділи повинні були сприяти перетворенню всіх поселень (в першу чергу міст) на комуни сільськогосподарського та промислово-виробничого характеру та опікуватися муніципалізацією нерухомості, підприємств та </w:t>
      </w:r>
      <w:r w:rsidR="00FB1484">
        <w:rPr>
          <w:lang w:val="uk-UA"/>
        </w:rPr>
        <w:t>управління ними. На відповідні в</w:t>
      </w:r>
      <w:r w:rsidRPr="00261C70">
        <w:rPr>
          <w:lang w:val="uk-UA"/>
        </w:rPr>
        <w:t>ідділи покладалася організація правильного постачання засобами виробництва (машинами, сировиною), спрямованими на задоволення потреб даного місцевого життя</w:t>
      </w:r>
      <w:r w:rsidR="00497DBC">
        <w:rPr>
          <w:rStyle w:val="ac"/>
          <w:lang w:val="uk-UA"/>
        </w:rPr>
        <w:footnoteReference w:id="288"/>
      </w:r>
      <w:r w:rsidRPr="00261C70">
        <w:rPr>
          <w:lang w:val="uk-UA"/>
        </w:rPr>
        <w:t xml:space="preserve">. </w:t>
      </w:r>
    </w:p>
    <w:p w14:paraId="1D530A64" w14:textId="286FDC88" w:rsidR="00261C70" w:rsidRPr="00261C70" w:rsidRDefault="00261C70" w:rsidP="00A90665">
      <w:pPr>
        <w:spacing w:after="0" w:line="360" w:lineRule="auto"/>
        <w:ind w:firstLine="709"/>
        <w:jc w:val="both"/>
        <w:rPr>
          <w:lang w:val="uk-UA"/>
        </w:rPr>
      </w:pPr>
      <w:r w:rsidRPr="00261C70">
        <w:rPr>
          <w:lang w:val="uk-UA"/>
        </w:rPr>
        <w:t>Для здійснення цих завдань розділяти земське та міське господарство на думку Тимчасового Робітничо-Селянського уряду України не було необхідності. У цьому, єдино правильному напрямку, і</w:t>
      </w:r>
      <w:r w:rsidR="005167C4">
        <w:rPr>
          <w:lang w:val="uk-UA"/>
        </w:rPr>
        <w:t xml:space="preserve"> мав вести комунальну політику відділ комунального господарства при в</w:t>
      </w:r>
      <w:r w:rsidRPr="00261C70">
        <w:rPr>
          <w:lang w:val="uk-UA"/>
        </w:rPr>
        <w:t>иконкомах (губернських, повітових та міських), прагнучі зрештою до повного перетворення у соціалістичному дусі всього ладу місцевого життя</w:t>
      </w:r>
      <w:r w:rsidR="00923C49">
        <w:rPr>
          <w:rStyle w:val="ac"/>
          <w:lang w:val="uk-UA"/>
        </w:rPr>
        <w:footnoteReference w:id="289"/>
      </w:r>
      <w:r w:rsidRPr="00261C70">
        <w:rPr>
          <w:lang w:val="uk-UA"/>
        </w:rPr>
        <w:t>.</w:t>
      </w:r>
    </w:p>
    <w:p w14:paraId="74C99908" w14:textId="5620B696" w:rsidR="009630AD" w:rsidRDefault="00043C52" w:rsidP="00A90665">
      <w:pPr>
        <w:spacing w:after="0" w:line="360" w:lineRule="auto"/>
        <w:ind w:firstLine="709"/>
        <w:jc w:val="both"/>
        <w:rPr>
          <w:lang w:val="uk-UA"/>
        </w:rPr>
      </w:pPr>
      <w:r>
        <w:rPr>
          <w:lang w:val="uk-UA"/>
        </w:rPr>
        <w:t>С</w:t>
      </w:r>
      <w:r w:rsidR="00261C70" w:rsidRPr="00261C70">
        <w:rPr>
          <w:lang w:val="uk-UA"/>
        </w:rPr>
        <w:t>ьогодні, в українській і</w:t>
      </w:r>
      <w:r w:rsidR="004C37E1">
        <w:rPr>
          <w:lang w:val="uk-UA"/>
        </w:rPr>
        <w:t>сторіографії, завдяки роботі Т. </w:t>
      </w:r>
      <w:r w:rsidR="00261C70" w:rsidRPr="00261C70">
        <w:rPr>
          <w:lang w:val="uk-UA"/>
        </w:rPr>
        <w:t>Чаговець опублікована більш детальна інформація, щодо кола компетенцій комунальних відділів при губернських, повітових і міських виконкомах</w:t>
      </w:r>
      <w:r w:rsidR="00261C70" w:rsidRPr="00261C70">
        <w:rPr>
          <w:vertAlign w:val="superscript"/>
          <w:lang w:val="uk-UA"/>
        </w:rPr>
        <w:footnoteReference w:id="290"/>
      </w:r>
      <w:r w:rsidR="00800C85">
        <w:rPr>
          <w:lang w:val="uk-UA"/>
        </w:rPr>
        <w:t>.</w:t>
      </w:r>
      <w:r w:rsidR="00261C70" w:rsidRPr="00261C70">
        <w:rPr>
          <w:lang w:val="uk-UA"/>
        </w:rPr>
        <w:t xml:space="preserve"> За Постановою НКВС відділи комунального господарства при губернських, повітових і міських виконкомах повинні були подавати свої доходні й видаткові коштори</w:t>
      </w:r>
      <w:r w:rsidR="005167C4">
        <w:rPr>
          <w:lang w:val="uk-UA"/>
        </w:rPr>
        <w:t>си на затвердження відповідних в</w:t>
      </w:r>
      <w:r w:rsidR="00261C70" w:rsidRPr="00261C70">
        <w:rPr>
          <w:lang w:val="uk-UA"/>
        </w:rPr>
        <w:t xml:space="preserve">иконкомів. І залежно від наявності в житті міста тих чи інших галузей комунального господарства, відділ комунального господарства організував такі підвідділи: а) благоустрою </w:t>
      </w:r>
      <w:r w:rsidR="00261C70" w:rsidRPr="00261C70">
        <w:rPr>
          <w:lang w:val="uk-UA"/>
        </w:rPr>
        <w:lastRenderedPageBreak/>
        <w:t>й будівельно-ремонтний – очищення міст, проведення місцевих доріг, сади, сквери та асенізаційні обози;</w:t>
      </w:r>
      <w:r w:rsidR="00966D2B">
        <w:rPr>
          <w:lang w:val="uk-UA"/>
        </w:rPr>
        <w:t xml:space="preserve"> </w:t>
      </w:r>
      <w:r w:rsidR="00261C70" w:rsidRPr="00261C70">
        <w:rPr>
          <w:lang w:val="uk-UA"/>
        </w:rPr>
        <w:t>б) житлово-квартирний – утримання будівель, приміщень, квартир, тарифікація квартирної плати, розподіл житла у містах; в) господарсько-заготівельний – заготівля палива, сировини й будматеріалів для потреб комунальних підприємств і муніципалізованого житла; г) земельний і сільськогосподарський – опікувалися обліком та експлуатацією земель, що знаходилися в управлінні комун; д) комунальних підприємств – водогони, каналізації, трамваї, автобуси, перукарні, лазні, пральні, бійні;</w:t>
      </w:r>
      <w:r w:rsidR="00966D2B">
        <w:rPr>
          <w:lang w:val="uk-UA"/>
        </w:rPr>
        <w:t xml:space="preserve"> </w:t>
      </w:r>
      <w:r w:rsidR="00261C70" w:rsidRPr="00261C70">
        <w:rPr>
          <w:lang w:val="uk-UA"/>
        </w:rPr>
        <w:t>е) бухга</w:t>
      </w:r>
      <w:r w:rsidR="00966D2B">
        <w:rPr>
          <w:lang w:val="uk-UA"/>
        </w:rPr>
        <w:t>лтерський – загальна звітність в</w:t>
      </w:r>
      <w:r w:rsidR="00261C70" w:rsidRPr="00261C70">
        <w:rPr>
          <w:lang w:val="uk-UA"/>
        </w:rPr>
        <w:t>ідділу комунального господарства; є) цвинтарів і поховальних справ – управління комунальними цвинтарями; і) секретаріат – у його віданні була канцелярія всього відділу в цілому</w:t>
      </w:r>
      <w:r w:rsidR="00261C70" w:rsidRPr="00261C70">
        <w:rPr>
          <w:vertAlign w:val="superscript"/>
          <w:lang w:val="uk-UA"/>
        </w:rPr>
        <w:footnoteReference w:id="291"/>
      </w:r>
      <w:r w:rsidR="00261C70" w:rsidRPr="00261C70">
        <w:rPr>
          <w:lang w:val="uk-UA"/>
        </w:rPr>
        <w:t xml:space="preserve">. Тобто відділи комунального господарства при міських виконкомах мали у своєму підпорядкуванні комунальні підприємства, за винятком підприємств фабрично-заводського характеру управлінні (знаходилися під управлінням РНГ), </w:t>
      </w:r>
      <w:r w:rsidR="00261C70" w:rsidRPr="00C25B84">
        <w:rPr>
          <w:lang w:val="uk-UA"/>
        </w:rPr>
        <w:t>та дбали про благоустрій</w:t>
      </w:r>
      <w:r w:rsidR="00261C70" w:rsidRPr="00261C70">
        <w:rPr>
          <w:vertAlign w:val="superscript"/>
          <w:lang w:val="uk-UA"/>
        </w:rPr>
        <w:footnoteReference w:id="292"/>
      </w:r>
      <w:r w:rsidR="00C25B84">
        <w:rPr>
          <w:lang w:val="uk-UA"/>
        </w:rPr>
        <w:t xml:space="preserve">, </w:t>
      </w:r>
      <w:r w:rsidR="00261C70" w:rsidRPr="00261C70">
        <w:rPr>
          <w:vertAlign w:val="superscript"/>
          <w:lang w:val="uk-UA"/>
        </w:rPr>
        <w:footnoteReference w:id="293"/>
      </w:r>
      <w:r w:rsidR="00261C70" w:rsidRPr="00261C70">
        <w:rPr>
          <w:lang w:val="uk-UA"/>
        </w:rPr>
        <w:t>.</w:t>
      </w:r>
      <w:r w:rsidR="00011815">
        <w:rPr>
          <w:lang w:val="uk-UA"/>
        </w:rPr>
        <w:t xml:space="preserve"> </w:t>
      </w:r>
    </w:p>
    <w:p w14:paraId="1FE229E3" w14:textId="39BD871B" w:rsidR="00792549" w:rsidRPr="00261C70" w:rsidRDefault="00A42ABF" w:rsidP="00792549">
      <w:pPr>
        <w:spacing w:after="0" w:line="360" w:lineRule="auto"/>
        <w:ind w:firstLine="709"/>
        <w:jc w:val="both"/>
        <w:rPr>
          <w:lang w:val="uk-UA"/>
        </w:rPr>
      </w:pPr>
      <w:r>
        <w:rPr>
          <w:lang w:val="uk-UA"/>
        </w:rPr>
        <w:t>На чолі відділу комунального г</w:t>
      </w:r>
      <w:r w:rsidR="00261C70" w:rsidRPr="00261C70">
        <w:rPr>
          <w:lang w:val="uk-UA"/>
        </w:rPr>
        <w:t>осподарства, для</w:t>
      </w:r>
      <w:r w:rsidR="003967D8">
        <w:rPr>
          <w:lang w:val="uk-UA"/>
        </w:rPr>
        <w:t xml:space="preserve"> виконання</w:t>
      </w:r>
      <w:r w:rsidR="00261C70" w:rsidRPr="00261C70">
        <w:rPr>
          <w:lang w:val="uk-UA"/>
        </w:rPr>
        <w:t xml:space="preserve"> робіт муніципального плану, НКВС пропонував </w:t>
      </w:r>
      <w:r w:rsidR="003967D8">
        <w:rPr>
          <w:lang w:val="uk-UA"/>
        </w:rPr>
        <w:t>призначити</w:t>
      </w:r>
      <w:r w:rsidR="00261C70" w:rsidRPr="00261C70">
        <w:rPr>
          <w:lang w:val="uk-UA"/>
        </w:rPr>
        <w:t xml:space="preserve"> одн</w:t>
      </w:r>
      <w:r w:rsidR="00BD7F82">
        <w:rPr>
          <w:lang w:val="uk-UA"/>
        </w:rPr>
        <w:t>ого з членів виконкому завідувачем</w:t>
      </w:r>
      <w:r w:rsidR="00966D2B">
        <w:rPr>
          <w:lang w:val="uk-UA"/>
        </w:rPr>
        <w:t xml:space="preserve"> в</w:t>
      </w:r>
      <w:r w:rsidR="00261C70" w:rsidRPr="00261C70">
        <w:rPr>
          <w:lang w:val="uk-UA"/>
        </w:rPr>
        <w:t>ідділу</w:t>
      </w:r>
      <w:r w:rsidR="00497DBC">
        <w:rPr>
          <w:rStyle w:val="ac"/>
          <w:lang w:val="uk-UA"/>
        </w:rPr>
        <w:footnoteReference w:id="294"/>
      </w:r>
      <w:r w:rsidR="00261C70" w:rsidRPr="00261C70">
        <w:rPr>
          <w:lang w:val="uk-UA"/>
        </w:rPr>
        <w:t xml:space="preserve">. </w:t>
      </w:r>
      <w:r w:rsidR="00593E67" w:rsidRPr="00593E67">
        <w:rPr>
          <w:lang w:val="uk-UA"/>
        </w:rPr>
        <w:t>В архівних матеріалах ДАДО, на жаль, не збереглося достатньо інформації, що дозволила б повно простежити справи номенклатури штатних одиниць комунального господа</w:t>
      </w:r>
      <w:r w:rsidR="00593E67">
        <w:rPr>
          <w:lang w:val="uk-UA"/>
        </w:rPr>
        <w:t xml:space="preserve">рства Катеринослава за </w:t>
      </w:r>
      <w:r w:rsidR="008C3671">
        <w:rPr>
          <w:lang w:val="uk-UA"/>
        </w:rPr>
        <w:t xml:space="preserve">1921 р. </w:t>
      </w:r>
      <w:r w:rsidR="00792549">
        <w:rPr>
          <w:lang w:val="uk-UA"/>
        </w:rPr>
        <w:t>Відомо лише, що в</w:t>
      </w:r>
      <w:r w:rsidR="00792549" w:rsidRPr="00261C70">
        <w:rPr>
          <w:lang w:val="uk-UA"/>
        </w:rPr>
        <w:t xml:space="preserve"> процесі </w:t>
      </w:r>
      <w:bookmarkStart w:id="55" w:name="_Hlk171497788"/>
      <w:r w:rsidR="00792549">
        <w:rPr>
          <w:lang w:val="uk-UA"/>
        </w:rPr>
        <w:t>розвитку</w:t>
      </w:r>
      <w:r w:rsidR="00792549" w:rsidRPr="00261C70">
        <w:rPr>
          <w:lang w:val="uk-UA"/>
        </w:rPr>
        <w:t xml:space="preserve"> </w:t>
      </w:r>
      <w:r w:rsidR="00792549">
        <w:rPr>
          <w:lang w:val="uk-UA"/>
        </w:rPr>
        <w:t xml:space="preserve">нових </w:t>
      </w:r>
      <w:r w:rsidR="00792549" w:rsidRPr="00261C70">
        <w:rPr>
          <w:lang w:val="uk-UA"/>
        </w:rPr>
        <w:t>с</w:t>
      </w:r>
      <w:r w:rsidR="00792549">
        <w:rPr>
          <w:lang w:val="uk-UA"/>
        </w:rPr>
        <w:t>труктурних підрозділ</w:t>
      </w:r>
      <w:r w:rsidR="00BD7F82">
        <w:rPr>
          <w:lang w:val="uk-UA"/>
        </w:rPr>
        <w:t>ів</w:t>
      </w:r>
      <w:r w:rsidR="00792549">
        <w:rPr>
          <w:lang w:val="uk-UA"/>
        </w:rPr>
        <w:t xml:space="preserve"> м</w:t>
      </w:r>
      <w:r w:rsidR="00792549" w:rsidRPr="00261C70">
        <w:rPr>
          <w:lang w:val="uk-UA"/>
        </w:rPr>
        <w:t>іськради</w:t>
      </w:r>
      <w:bookmarkEnd w:id="55"/>
      <w:r w:rsidR="00792549">
        <w:rPr>
          <w:lang w:val="uk-UA"/>
        </w:rPr>
        <w:t xml:space="preserve"> Катеринослав</w:t>
      </w:r>
      <w:r w:rsidR="00BD7F82">
        <w:rPr>
          <w:lang w:val="uk-UA"/>
        </w:rPr>
        <w:t>а</w:t>
      </w:r>
      <w:r w:rsidR="00792549">
        <w:rPr>
          <w:rStyle w:val="ac"/>
          <w:lang w:val="uk-UA"/>
        </w:rPr>
        <w:footnoteReference w:id="295"/>
      </w:r>
      <w:r w:rsidR="00792549">
        <w:rPr>
          <w:lang w:val="uk-UA"/>
        </w:rPr>
        <w:t xml:space="preserve"> комунальний відділ зазнав реорганізації: с</w:t>
      </w:r>
      <w:r w:rsidR="00792549" w:rsidRPr="00E9790E">
        <w:rPr>
          <w:lang w:val="uk-UA"/>
        </w:rPr>
        <w:t>початку</w:t>
      </w:r>
      <w:r w:rsidR="00792549">
        <w:rPr>
          <w:lang w:val="uk-UA"/>
        </w:rPr>
        <w:t xml:space="preserve"> </w:t>
      </w:r>
      <w:r w:rsidR="00792549">
        <w:rPr>
          <w:lang w:val="uk-UA"/>
        </w:rPr>
        <w:lastRenderedPageBreak/>
        <w:t>він</w:t>
      </w:r>
      <w:r w:rsidR="00792549" w:rsidRPr="00E9790E">
        <w:rPr>
          <w:lang w:val="uk-UA"/>
        </w:rPr>
        <w:t xml:space="preserve"> складався з </w:t>
      </w:r>
      <w:r w:rsidR="00792549">
        <w:rPr>
          <w:lang w:val="uk-UA"/>
        </w:rPr>
        <w:t>десять</w:t>
      </w:r>
      <w:r w:rsidR="00792549" w:rsidRPr="00E9790E">
        <w:rPr>
          <w:lang w:val="uk-UA"/>
        </w:rPr>
        <w:t xml:space="preserve"> підвідділ</w:t>
      </w:r>
      <w:r w:rsidR="00792549">
        <w:rPr>
          <w:lang w:val="uk-UA"/>
        </w:rPr>
        <w:t>ів, але згодом їх кількість було скорочено до шести</w:t>
      </w:r>
      <w:r w:rsidR="00792549" w:rsidRPr="00E9790E">
        <w:rPr>
          <w:rStyle w:val="ac"/>
          <w:lang w:val="uk-UA"/>
        </w:rPr>
        <w:footnoteReference w:id="296"/>
      </w:r>
      <w:r w:rsidR="00792549" w:rsidRPr="00E9790E">
        <w:rPr>
          <w:lang w:val="uk-UA"/>
        </w:rPr>
        <w:t>.</w:t>
      </w:r>
      <w:r w:rsidR="00792549" w:rsidRPr="00261C70">
        <w:rPr>
          <w:lang w:val="uk-UA"/>
        </w:rPr>
        <w:t xml:space="preserve"> </w:t>
      </w:r>
    </w:p>
    <w:p w14:paraId="37017234" w14:textId="2CEAA225" w:rsidR="00261C70" w:rsidRPr="00261C70" w:rsidRDefault="00822207" w:rsidP="00A90665">
      <w:pPr>
        <w:spacing w:after="0" w:line="360" w:lineRule="auto"/>
        <w:ind w:firstLine="709"/>
        <w:jc w:val="both"/>
        <w:rPr>
          <w:lang w:val="uk-UA"/>
        </w:rPr>
      </w:pPr>
      <w:r>
        <w:rPr>
          <w:lang w:val="uk-UA"/>
        </w:rPr>
        <w:t>З</w:t>
      </w:r>
      <w:r w:rsidR="00792549">
        <w:rPr>
          <w:lang w:val="uk-UA"/>
        </w:rPr>
        <w:t xml:space="preserve">гідно відомостей </w:t>
      </w:r>
      <w:r w:rsidR="00261C70" w:rsidRPr="00261C70">
        <w:rPr>
          <w:lang w:val="uk-UA"/>
        </w:rPr>
        <w:t>на січень 1921 р</w:t>
      </w:r>
      <w:r w:rsidR="00BD7F82">
        <w:rPr>
          <w:lang w:val="uk-UA"/>
        </w:rPr>
        <w:t>.,</w:t>
      </w:r>
      <w:r w:rsidR="00261C70" w:rsidRPr="00261C70">
        <w:rPr>
          <w:lang w:val="uk-UA"/>
        </w:rPr>
        <w:t xml:space="preserve"> у відділі нараховувалося 1750 робітників (</w:t>
      </w:r>
      <w:r w:rsidR="007A15B7">
        <w:rPr>
          <w:lang w:val="uk-UA"/>
        </w:rPr>
        <w:t>тоді як в</w:t>
      </w:r>
      <w:r w:rsidR="00261C70" w:rsidRPr="00261C70">
        <w:rPr>
          <w:lang w:val="uk-UA"/>
        </w:rPr>
        <w:t xml:space="preserve"> міській</w:t>
      </w:r>
      <w:r w:rsidR="00BD7F82">
        <w:rPr>
          <w:lang w:val="uk-UA"/>
        </w:rPr>
        <w:t xml:space="preserve"> Управі, кількість працівників у</w:t>
      </w:r>
      <w:r w:rsidR="00261C70" w:rsidRPr="00261C70">
        <w:rPr>
          <w:lang w:val="uk-UA"/>
        </w:rPr>
        <w:t xml:space="preserve"> довоєнний період дорівнювала</w:t>
      </w:r>
      <w:r w:rsidR="004B3ED4">
        <w:rPr>
          <w:lang w:val="uk-UA"/>
        </w:rPr>
        <w:t xml:space="preserve"> 5225 робітників та службовців</w:t>
      </w:r>
      <w:r w:rsidR="00261C70" w:rsidRPr="00261C70">
        <w:rPr>
          <w:lang w:val="uk-UA"/>
        </w:rPr>
        <w:t>). Вочевидь, це був найменший штат</w:t>
      </w:r>
      <w:r w:rsidR="00BD7F82">
        <w:rPr>
          <w:lang w:val="uk-UA"/>
        </w:rPr>
        <w:t>,</w:t>
      </w:r>
      <w:r w:rsidR="00261C70" w:rsidRPr="00261C70">
        <w:rPr>
          <w:lang w:val="uk-UA"/>
        </w:rPr>
        <w:t xml:space="preserve"> необхідний для обслуговування потреб Катеринославу</w:t>
      </w:r>
      <w:r w:rsidR="0090076F">
        <w:rPr>
          <w:rStyle w:val="ac"/>
          <w:lang w:val="uk-UA"/>
        </w:rPr>
        <w:footnoteReference w:id="297"/>
      </w:r>
      <w:r w:rsidR="00261C70" w:rsidRPr="00261C70">
        <w:rPr>
          <w:lang w:val="uk-UA"/>
        </w:rPr>
        <w:t>. Також відомо, що у підвідділі Благоустрою працювало не більше ніж 20 </w:t>
      </w:r>
      <w:r w:rsidR="00AE1F74">
        <w:rPr>
          <w:lang w:val="uk-UA"/>
        </w:rPr>
        <w:t>працівників</w:t>
      </w:r>
      <w:r w:rsidR="00261C70" w:rsidRPr="00261C70">
        <w:rPr>
          <w:lang w:val="uk-UA"/>
        </w:rPr>
        <w:t xml:space="preserve">, тоді як у складі Раднаргоспу налічувалося </w:t>
      </w:r>
      <w:r w:rsidR="00AE1F74">
        <w:rPr>
          <w:lang w:val="uk-UA"/>
        </w:rPr>
        <w:t>100 працівників</w:t>
      </w:r>
      <w:r w:rsidR="00907310">
        <w:rPr>
          <w:lang w:val="uk-UA"/>
        </w:rPr>
        <w:t>.</w:t>
      </w:r>
      <w:r w:rsidR="00261C70" w:rsidRPr="00261C70">
        <w:rPr>
          <w:lang w:val="uk-UA"/>
        </w:rPr>
        <w:t xml:space="preserve"> Варто зазначити, що серед працівників підвідділу Благоустрою частину робітників складали контролери</w:t>
      </w:r>
      <w:r w:rsidR="00CB2929">
        <w:rPr>
          <w:lang w:val="uk-UA"/>
        </w:rPr>
        <w:t xml:space="preserve"> -</w:t>
      </w:r>
      <w:r w:rsidR="00261C70" w:rsidRPr="00261C70">
        <w:rPr>
          <w:lang w:val="uk-UA"/>
        </w:rPr>
        <w:t xml:space="preserve"> хлопчики та дівчатка</w:t>
      </w:r>
      <w:r w:rsidR="00BD7F82">
        <w:rPr>
          <w:lang w:val="uk-UA"/>
        </w:rPr>
        <w:t>,</w:t>
      </w:r>
      <w:r w:rsidR="00CB2929">
        <w:rPr>
          <w:lang w:val="uk-UA"/>
        </w:rPr>
        <w:t xml:space="preserve"> які заявляли, що у них є влада</w:t>
      </w:r>
      <w:r w:rsidR="00DB4FE9">
        <w:rPr>
          <w:lang w:val="uk-UA"/>
        </w:rPr>
        <w:t>,</w:t>
      </w:r>
      <w:r w:rsidR="00261C70" w:rsidRPr="00261C70">
        <w:rPr>
          <w:lang w:val="uk-UA"/>
        </w:rPr>
        <w:t xml:space="preserve"> яких охоче глузував т. Берестов. Відповідна поведінка вказує на загально низький рівень комунгоспі</w:t>
      </w:r>
      <w:r w:rsidR="001B58B1">
        <w:rPr>
          <w:lang w:val="uk-UA"/>
        </w:rPr>
        <w:t>вського персоналу та</w:t>
      </w:r>
      <w:r w:rsidR="00261C70" w:rsidRPr="00261C70">
        <w:rPr>
          <w:lang w:val="uk-UA"/>
        </w:rPr>
        <w:t xml:space="preserve"> очевидний «провал» їх аргументів щодо першочерговості виконання офіційних </w:t>
      </w:r>
      <w:r w:rsidR="00EA34DE">
        <w:rPr>
          <w:lang w:val="uk-UA"/>
        </w:rPr>
        <w:t>п</w:t>
      </w:r>
      <w:r w:rsidR="00261C70" w:rsidRPr="00261C70">
        <w:rPr>
          <w:lang w:val="uk-UA"/>
        </w:rPr>
        <w:t>останов</w:t>
      </w:r>
      <w:r w:rsidR="00497DBC">
        <w:rPr>
          <w:rStyle w:val="ac"/>
          <w:lang w:val="uk-UA"/>
        </w:rPr>
        <w:footnoteReference w:id="298"/>
      </w:r>
      <w:r w:rsidR="001B58B1">
        <w:rPr>
          <w:lang w:val="uk-UA"/>
        </w:rPr>
        <w:t xml:space="preserve"> </w:t>
      </w:r>
      <w:r w:rsidR="00CB2929">
        <w:rPr>
          <w:lang w:val="uk-UA"/>
        </w:rPr>
        <w:t xml:space="preserve">міської </w:t>
      </w:r>
      <w:r w:rsidR="00BD7F82">
        <w:rPr>
          <w:lang w:val="uk-UA"/>
        </w:rPr>
        <w:t xml:space="preserve">ради та </w:t>
      </w:r>
      <w:r w:rsidR="001B58B1">
        <w:rPr>
          <w:lang w:val="uk-UA"/>
        </w:rPr>
        <w:t>радянської влади Катеринослава</w:t>
      </w:r>
      <w:r w:rsidR="00261C70" w:rsidRPr="00261C70">
        <w:rPr>
          <w:lang w:val="uk-UA"/>
        </w:rPr>
        <w:t>.</w:t>
      </w:r>
    </w:p>
    <w:p w14:paraId="6B14DCDA" w14:textId="6ED81E28" w:rsidR="004D3A47" w:rsidRDefault="00BD7F82" w:rsidP="00A90665">
      <w:pPr>
        <w:spacing w:after="0" w:line="360" w:lineRule="auto"/>
        <w:ind w:firstLine="709"/>
        <w:jc w:val="both"/>
        <w:rPr>
          <w:lang w:val="uk-UA"/>
        </w:rPr>
      </w:pPr>
      <w:r>
        <w:rPr>
          <w:lang w:val="uk-UA"/>
        </w:rPr>
        <w:t>З</w:t>
      </w:r>
      <w:r w:rsidR="00261C70" w:rsidRPr="00261C70">
        <w:rPr>
          <w:lang w:val="uk-UA"/>
        </w:rPr>
        <w:t xml:space="preserve"> архівних джерел ДАДО </w:t>
      </w:r>
      <w:r w:rsidR="004939D6">
        <w:rPr>
          <w:lang w:val="uk-UA"/>
        </w:rPr>
        <w:t xml:space="preserve">за 1925 р., </w:t>
      </w:r>
      <w:r>
        <w:rPr>
          <w:lang w:val="uk-UA"/>
        </w:rPr>
        <w:t>зберіглася</w:t>
      </w:r>
      <w:r w:rsidR="00261C70" w:rsidRPr="00261C70">
        <w:rPr>
          <w:lang w:val="uk-UA"/>
        </w:rPr>
        <w:t xml:space="preserve"> справа «Описи и акты о ликвидации Екатеринославского губернского отдела коммунального хозяйства </w:t>
      </w:r>
      <w:r w:rsidR="007F6513">
        <w:rPr>
          <w:lang w:val="uk-UA"/>
        </w:rPr>
        <w:t>и организации окружного отдела».</w:t>
      </w:r>
      <w:r w:rsidR="00261C70" w:rsidRPr="00261C70">
        <w:rPr>
          <w:lang w:val="uk-UA"/>
        </w:rPr>
        <w:t xml:space="preserve"> </w:t>
      </w:r>
      <w:r w:rsidR="007F6513">
        <w:rPr>
          <w:lang w:val="uk-UA"/>
        </w:rPr>
        <w:t>З</w:t>
      </w:r>
      <w:r w:rsidR="007F6513" w:rsidRPr="00261C70">
        <w:rPr>
          <w:lang w:val="uk-UA"/>
        </w:rPr>
        <w:t xml:space="preserve">гідно </w:t>
      </w:r>
      <w:r w:rsidR="007F6513">
        <w:rPr>
          <w:lang w:val="uk-UA"/>
        </w:rPr>
        <w:t xml:space="preserve">з </w:t>
      </w:r>
      <w:r w:rsidR="007F6513" w:rsidRPr="00261C70">
        <w:rPr>
          <w:lang w:val="uk-UA"/>
        </w:rPr>
        <w:t>«ПЕРЕЧЕНЬ отделов, управлений, инспектур, частей, постоянных комиссий, отделений, товариществ и других окружных орга</w:t>
      </w:r>
      <w:r w:rsidR="007F6513">
        <w:rPr>
          <w:lang w:val="uk-UA"/>
        </w:rPr>
        <w:t xml:space="preserve">нов» апарат відділу міського господарства </w:t>
      </w:r>
      <w:r w:rsidR="007F6513" w:rsidRPr="00261C70">
        <w:rPr>
          <w:lang w:val="uk-UA"/>
        </w:rPr>
        <w:t xml:space="preserve">складався </w:t>
      </w:r>
      <w:r w:rsidR="007F6513">
        <w:rPr>
          <w:lang w:val="uk-UA"/>
        </w:rPr>
        <w:t xml:space="preserve">всього </w:t>
      </w:r>
      <w:r w:rsidR="007F6513" w:rsidRPr="00261C70">
        <w:rPr>
          <w:lang w:val="uk-UA"/>
        </w:rPr>
        <w:t xml:space="preserve">з 5 </w:t>
      </w:r>
      <w:r w:rsidR="007F6513">
        <w:rPr>
          <w:lang w:val="uk-UA"/>
        </w:rPr>
        <w:t>осіб</w:t>
      </w:r>
      <w:r w:rsidR="007F6513">
        <w:rPr>
          <w:rStyle w:val="ac"/>
          <w:lang w:val="uk-UA"/>
        </w:rPr>
        <w:footnoteReference w:id="299"/>
      </w:r>
      <w:r w:rsidR="007F6513">
        <w:rPr>
          <w:lang w:val="uk-UA"/>
        </w:rPr>
        <w:t xml:space="preserve">, </w:t>
      </w:r>
      <w:r w:rsidR="007F6513">
        <w:rPr>
          <w:rStyle w:val="ac"/>
          <w:lang w:val="uk-UA"/>
        </w:rPr>
        <w:footnoteReference w:id="300"/>
      </w:r>
      <w:r w:rsidR="007F6513" w:rsidRPr="00CC6984">
        <w:t xml:space="preserve"> </w:t>
      </w:r>
      <w:r w:rsidR="007F6513" w:rsidRPr="00CD32A9">
        <w:rPr>
          <w:lang w:val="uk-UA"/>
        </w:rPr>
        <w:t>(</w:t>
      </w:r>
      <w:r w:rsidR="00CD32A9" w:rsidRPr="00CD32A9">
        <w:rPr>
          <w:lang w:val="uk-UA"/>
        </w:rPr>
        <w:t xml:space="preserve">див. </w:t>
      </w:r>
      <w:r w:rsidR="007F6513" w:rsidRPr="00CD32A9">
        <w:rPr>
          <w:lang w:val="uk-UA"/>
        </w:rPr>
        <w:t xml:space="preserve">Додаток </w:t>
      </w:r>
      <w:r w:rsidR="00CD32A9" w:rsidRPr="003A2622">
        <w:rPr>
          <w:lang w:val="uk-UA"/>
        </w:rPr>
        <w:t>І</w:t>
      </w:r>
      <w:r w:rsidR="007F6513" w:rsidRPr="003A2622">
        <w:rPr>
          <w:lang w:val="uk-UA"/>
        </w:rPr>
        <w:t>)</w:t>
      </w:r>
      <w:r w:rsidR="004D3A47" w:rsidRPr="003A2622">
        <w:rPr>
          <w:lang w:val="uk-UA"/>
        </w:rPr>
        <w:t>.</w:t>
      </w:r>
      <w:r w:rsidR="007F6513">
        <w:rPr>
          <w:lang w:val="uk-UA"/>
        </w:rPr>
        <w:t xml:space="preserve"> </w:t>
      </w:r>
      <w:r w:rsidR="004D3A47">
        <w:rPr>
          <w:lang w:val="uk-UA"/>
        </w:rPr>
        <w:t>Така статистика</w:t>
      </w:r>
      <w:r w:rsidR="004939D6">
        <w:rPr>
          <w:lang w:val="uk-UA"/>
        </w:rPr>
        <w:t xml:space="preserve"> </w:t>
      </w:r>
      <w:r w:rsidR="007F6513">
        <w:rPr>
          <w:lang w:val="uk-UA"/>
        </w:rPr>
        <w:t>свідчить</w:t>
      </w:r>
      <w:r w:rsidR="004939D6">
        <w:rPr>
          <w:lang w:val="uk-UA"/>
        </w:rPr>
        <w:t xml:space="preserve"> </w:t>
      </w:r>
      <w:r w:rsidR="007F6513">
        <w:rPr>
          <w:lang w:val="uk-UA"/>
        </w:rPr>
        <w:t xml:space="preserve">про </w:t>
      </w:r>
      <w:r w:rsidR="00C73E29">
        <w:rPr>
          <w:lang w:val="uk-UA"/>
        </w:rPr>
        <w:t>подальше скорочення адміністративного апарату та його реорганізацію</w:t>
      </w:r>
      <w:r w:rsidR="004939D6">
        <w:rPr>
          <w:lang w:val="uk-UA"/>
        </w:rPr>
        <w:t>.</w:t>
      </w:r>
      <w:r w:rsidR="00261C70" w:rsidRPr="00261C70">
        <w:rPr>
          <w:lang w:val="uk-UA"/>
        </w:rPr>
        <w:t xml:space="preserve"> </w:t>
      </w:r>
    </w:p>
    <w:p w14:paraId="41B69731" w14:textId="690AADBC" w:rsidR="00D1545C" w:rsidRPr="00D1545C" w:rsidRDefault="004D3A47" w:rsidP="00A90665">
      <w:pPr>
        <w:spacing w:after="0" w:line="360" w:lineRule="auto"/>
        <w:ind w:firstLine="709"/>
        <w:jc w:val="both"/>
        <w:rPr>
          <w:lang w:val="uk-UA"/>
        </w:rPr>
      </w:pPr>
      <w:r>
        <w:rPr>
          <w:lang w:val="uk-UA"/>
        </w:rPr>
        <w:t>Далі, з</w:t>
      </w:r>
      <w:r w:rsidR="006F4843">
        <w:rPr>
          <w:lang w:val="uk-UA"/>
        </w:rPr>
        <w:t>гідно зі</w:t>
      </w:r>
      <w:r w:rsidR="007F6513">
        <w:rPr>
          <w:lang w:val="uk-UA"/>
        </w:rPr>
        <w:t xml:space="preserve"> списком</w:t>
      </w:r>
      <w:r w:rsidR="00D1545C" w:rsidRPr="00D1545C">
        <w:rPr>
          <w:lang w:val="uk-UA"/>
        </w:rPr>
        <w:t xml:space="preserve"> особо</w:t>
      </w:r>
      <w:r w:rsidR="00EA34DE">
        <w:rPr>
          <w:lang w:val="uk-UA"/>
        </w:rPr>
        <w:t>вого складу Катеринославського в</w:t>
      </w:r>
      <w:r>
        <w:rPr>
          <w:lang w:val="uk-UA"/>
        </w:rPr>
        <w:t>иконавчого к</w:t>
      </w:r>
      <w:r w:rsidR="00C34967">
        <w:rPr>
          <w:lang w:val="uk-UA"/>
        </w:rPr>
        <w:t>омітету у</w:t>
      </w:r>
      <w:r w:rsidR="00011815">
        <w:rPr>
          <w:lang w:val="uk-UA"/>
        </w:rPr>
        <w:t xml:space="preserve"> м</w:t>
      </w:r>
      <w:r w:rsidR="00D1545C" w:rsidRPr="00D1545C">
        <w:rPr>
          <w:lang w:val="uk-UA"/>
        </w:rPr>
        <w:t>іськгоспі на червень 1925 р.</w:t>
      </w:r>
      <w:r w:rsidR="00C34967">
        <w:rPr>
          <w:lang w:val="uk-UA"/>
        </w:rPr>
        <w:t>,</w:t>
      </w:r>
      <w:r w:rsidR="00D1545C" w:rsidRPr="00D1545C">
        <w:rPr>
          <w:lang w:val="uk-UA"/>
        </w:rPr>
        <w:t xml:space="preserve"> </w:t>
      </w:r>
      <w:r w:rsidR="006F4843">
        <w:rPr>
          <w:lang w:val="uk-UA"/>
        </w:rPr>
        <w:t>нараховувалось</w:t>
      </w:r>
      <w:r w:rsidR="00D1545C" w:rsidRPr="00D1545C">
        <w:rPr>
          <w:lang w:val="uk-UA"/>
        </w:rPr>
        <w:t>: «Зав. отделом-1 (Реутовский А. И., ул. Садовая); Зав. Техн. п/отд. – 1 (Божко В. В. ул. Аптекарская № 74), Техник – 2 (Ветчинкин М. М., Яник П. И.), Счетовод-</w:t>
      </w:r>
      <w:r w:rsidR="00D1545C" w:rsidRPr="00D1545C">
        <w:rPr>
          <w:lang w:val="uk-UA"/>
        </w:rPr>
        <w:lastRenderedPageBreak/>
        <w:t>делопроизводитель -1 (Данг</w:t>
      </w:r>
      <w:r w:rsidR="006C6912">
        <w:rPr>
          <w:lang w:val="uk-UA"/>
        </w:rPr>
        <w:t>е Е. З. ул. Володарская № 17)»</w:t>
      </w:r>
      <w:r w:rsidR="00C527C7">
        <w:rPr>
          <w:lang w:val="uk-UA"/>
        </w:rPr>
        <w:t>,</w:t>
      </w:r>
      <w:r w:rsidR="00D1545C" w:rsidRPr="00D1545C">
        <w:rPr>
          <w:lang w:val="uk-UA"/>
        </w:rPr>
        <w:t xml:space="preserve"> </w:t>
      </w:r>
      <w:r w:rsidR="00C527C7">
        <w:rPr>
          <w:lang w:val="uk-UA"/>
        </w:rPr>
        <w:t>що</w:t>
      </w:r>
      <w:r w:rsidR="006F4843">
        <w:rPr>
          <w:lang w:val="uk-UA"/>
        </w:rPr>
        <w:t xml:space="preserve"> в</w:t>
      </w:r>
      <w:r w:rsidR="00C527C7">
        <w:rPr>
          <w:lang w:val="uk-UA"/>
        </w:rPr>
        <w:t>иявляє</w:t>
      </w:r>
      <w:r w:rsidR="006F4843">
        <w:rPr>
          <w:lang w:val="uk-UA"/>
        </w:rPr>
        <w:t xml:space="preserve"> тенденцію</w:t>
      </w:r>
      <w:r>
        <w:rPr>
          <w:lang w:val="uk-UA"/>
        </w:rPr>
        <w:t xml:space="preserve"> </w:t>
      </w:r>
      <w:r w:rsidR="00BD7F82">
        <w:rPr>
          <w:lang w:val="uk-UA"/>
        </w:rPr>
        <w:t>до</w:t>
      </w:r>
      <w:r w:rsidR="00D1545C" w:rsidRPr="00D1545C">
        <w:rPr>
          <w:lang w:val="uk-UA"/>
        </w:rPr>
        <w:t xml:space="preserve"> скорочення інженерного </w:t>
      </w:r>
      <w:r w:rsidR="00C34967">
        <w:rPr>
          <w:lang w:val="uk-UA"/>
        </w:rPr>
        <w:t>штату (керівні одиниці - зав. зав. відділом та тех. і</w:t>
      </w:r>
      <w:r w:rsidR="00D1545C" w:rsidRPr="00D1545C">
        <w:rPr>
          <w:lang w:val="uk-UA"/>
        </w:rPr>
        <w:t>нспектора), та одномоменте збільшення</w:t>
      </w:r>
      <w:r w:rsidR="00C8375E">
        <w:rPr>
          <w:rStyle w:val="ac"/>
          <w:lang w:val="uk-UA"/>
        </w:rPr>
        <w:footnoteReference w:id="301"/>
      </w:r>
      <w:r w:rsidR="00D1545C" w:rsidRPr="00D1545C">
        <w:rPr>
          <w:lang w:val="uk-UA"/>
        </w:rPr>
        <w:t xml:space="preserve"> апарату на 2 штатні одиниці техніків.</w:t>
      </w:r>
    </w:p>
    <w:p w14:paraId="03537525" w14:textId="75F2B045" w:rsidR="002F6658" w:rsidRPr="00D1545C" w:rsidRDefault="0014552E" w:rsidP="002F6658">
      <w:pPr>
        <w:spacing w:after="0" w:line="360" w:lineRule="auto"/>
        <w:ind w:firstLine="709"/>
        <w:jc w:val="both"/>
        <w:rPr>
          <w:lang w:val="uk-UA"/>
        </w:rPr>
      </w:pPr>
      <w:r>
        <w:rPr>
          <w:lang w:val="uk-UA"/>
        </w:rPr>
        <w:t xml:space="preserve">Попри розгалужену систему </w:t>
      </w:r>
      <w:r w:rsidR="002F6658">
        <w:rPr>
          <w:lang w:val="uk-UA"/>
        </w:rPr>
        <w:t>комунгосп</w:t>
      </w:r>
      <w:r w:rsidR="00AE30E5">
        <w:rPr>
          <w:lang w:val="uk-UA"/>
        </w:rPr>
        <w:t>у,</w:t>
      </w:r>
      <w:r w:rsidR="002F6658">
        <w:rPr>
          <w:lang w:val="uk-UA"/>
        </w:rPr>
        <w:t xml:space="preserve"> </w:t>
      </w:r>
      <w:r w:rsidR="00AE30E5" w:rsidRPr="00AE30E5">
        <w:rPr>
          <w:lang w:val="uk-UA"/>
        </w:rPr>
        <w:t>що включал</w:t>
      </w:r>
      <w:r w:rsidR="00AE30E5">
        <w:rPr>
          <w:lang w:val="uk-UA"/>
        </w:rPr>
        <w:t>а</w:t>
      </w:r>
      <w:r w:rsidR="002F6658" w:rsidRPr="00AE30E5">
        <w:rPr>
          <w:lang w:val="uk-UA"/>
        </w:rPr>
        <w:t xml:space="preserve"> експлуатаційні системи, </w:t>
      </w:r>
      <w:r w:rsidR="00AE30E5">
        <w:rPr>
          <w:lang w:val="uk-UA"/>
        </w:rPr>
        <w:t>які</w:t>
      </w:r>
      <w:r w:rsidR="002F6658" w:rsidRPr="00AE30E5">
        <w:rPr>
          <w:lang w:val="uk-UA"/>
        </w:rPr>
        <w:t xml:space="preserve"> </w:t>
      </w:r>
      <w:r w:rsidR="00217020">
        <w:rPr>
          <w:lang w:val="uk-UA"/>
        </w:rPr>
        <w:t>забезпечували</w:t>
      </w:r>
      <w:r w:rsidR="002F6658" w:rsidRPr="00AE30E5">
        <w:rPr>
          <w:lang w:val="uk-UA"/>
        </w:rPr>
        <w:t xml:space="preserve"> міське населення та виробництво (житлове господарство, дорожнє та зелене господарство</w:t>
      </w:r>
      <w:r w:rsidR="002F6658" w:rsidRPr="00AE30E5">
        <w:rPr>
          <w:rStyle w:val="ac"/>
          <w:lang w:val="uk-UA"/>
        </w:rPr>
        <w:footnoteReference w:id="302"/>
      </w:r>
      <w:r w:rsidR="002F6658" w:rsidRPr="00AE30E5">
        <w:rPr>
          <w:lang w:val="uk-UA"/>
        </w:rPr>
        <w:t>; технологічні системи, зокрема інженерно-технологічні (водопостачання, каналізація, електропостачання, зовнішнє освітлення, електротранспорт, телефон, телеграф;</w:t>
      </w:r>
      <w:r w:rsidR="002F6658" w:rsidRPr="00AE30E5">
        <w:rPr>
          <w:rStyle w:val="ac"/>
          <w:lang w:val="uk-UA"/>
        </w:rPr>
        <w:footnoteReference w:id="303"/>
      </w:r>
      <w:r w:rsidR="002F6658" w:rsidRPr="00AE30E5">
        <w:rPr>
          <w:lang w:val="uk-UA"/>
        </w:rPr>
        <w:t>) та організаційно-технологічні (пошта, санітарне очищення)</w:t>
      </w:r>
      <w:r w:rsidR="002F6658" w:rsidRPr="00AE30E5">
        <w:rPr>
          <w:rStyle w:val="ac"/>
          <w:lang w:val="uk-UA"/>
        </w:rPr>
        <w:footnoteReference w:id="304"/>
      </w:r>
      <w:r w:rsidR="002F6658" w:rsidRPr="00AE30E5">
        <w:rPr>
          <w:lang w:val="uk-UA"/>
        </w:rPr>
        <w:t xml:space="preserve">, </w:t>
      </w:r>
      <w:r w:rsidR="002F6658" w:rsidRPr="00AE30E5">
        <w:rPr>
          <w:rStyle w:val="ac"/>
          <w:lang w:val="uk-UA"/>
        </w:rPr>
        <w:footnoteReference w:id="305"/>
      </w:r>
      <w:r w:rsidR="002F6658" w:rsidRPr="00AE30E5">
        <w:rPr>
          <w:lang w:val="uk-UA"/>
        </w:rPr>
        <w:t xml:space="preserve">, </w:t>
      </w:r>
      <w:r w:rsidR="002F6658" w:rsidRPr="00AE30E5">
        <w:rPr>
          <w:rStyle w:val="ac"/>
          <w:lang w:val="uk-UA"/>
        </w:rPr>
        <w:footnoteReference w:id="306"/>
      </w:r>
      <w:r w:rsidR="00AE30E5">
        <w:rPr>
          <w:lang w:val="uk-UA"/>
        </w:rPr>
        <w:t>,</w:t>
      </w:r>
      <w:r w:rsidR="00AE30E5" w:rsidRPr="00AE30E5">
        <w:rPr>
          <w:lang w:val="uk-UA"/>
        </w:rPr>
        <w:t xml:space="preserve"> </w:t>
      </w:r>
      <w:r w:rsidR="00A45AF6">
        <w:rPr>
          <w:lang w:val="uk-UA"/>
        </w:rPr>
        <w:t>місто</w:t>
      </w:r>
      <w:r w:rsidR="00AE30E5">
        <w:rPr>
          <w:lang w:val="uk-UA"/>
        </w:rPr>
        <w:t xml:space="preserve"> ма</w:t>
      </w:r>
      <w:r w:rsidR="00A45AF6">
        <w:rPr>
          <w:lang w:val="uk-UA"/>
        </w:rPr>
        <w:t>ло</w:t>
      </w:r>
      <w:r w:rsidR="00AE30E5" w:rsidRPr="00AE30E5">
        <w:rPr>
          <w:lang w:val="uk-UA"/>
        </w:rPr>
        <w:t xml:space="preserve"> багато невирішених, гострих комунальних проблем.</w:t>
      </w:r>
    </w:p>
    <w:p w14:paraId="44051002" w14:textId="465558DF" w:rsidR="00D1545C" w:rsidRPr="00D1545C" w:rsidRDefault="00D1545C" w:rsidP="002F6658">
      <w:pPr>
        <w:spacing w:after="0" w:line="360" w:lineRule="auto"/>
        <w:ind w:firstLine="709"/>
        <w:jc w:val="both"/>
        <w:rPr>
          <w:lang w:val="uk-UA"/>
        </w:rPr>
      </w:pPr>
      <w:r w:rsidRPr="00D1545C">
        <w:rPr>
          <w:lang w:val="uk-UA"/>
        </w:rPr>
        <w:t>«При вступі Радянської влади до Катеринославу, колишнє господарство міської Думи було абсолютно зруйноване»</w:t>
      </w:r>
      <w:r w:rsidR="000B6FAB">
        <w:rPr>
          <w:rStyle w:val="ac"/>
          <w:lang w:val="uk-UA"/>
        </w:rPr>
        <w:footnoteReference w:id="307"/>
      </w:r>
      <w:r w:rsidRPr="00D1545C">
        <w:rPr>
          <w:lang w:val="uk-UA"/>
        </w:rPr>
        <w:t xml:space="preserve">. Підприємства </w:t>
      </w:r>
      <w:r w:rsidR="00AE30E5">
        <w:rPr>
          <w:lang w:val="uk-UA"/>
        </w:rPr>
        <w:t>к</w:t>
      </w:r>
      <w:r w:rsidRPr="00D1545C">
        <w:rPr>
          <w:lang w:val="uk-UA"/>
        </w:rPr>
        <w:t xml:space="preserve">омунального господарства – електростанція, трамвайне депо з рухомим складом, окрім водопроводу було повністю виведені з робочого стану. На початку 1920 р. </w:t>
      </w:r>
      <w:r w:rsidR="00DF3E9E">
        <w:rPr>
          <w:lang w:val="uk-UA"/>
        </w:rPr>
        <w:t>к</w:t>
      </w:r>
      <w:r w:rsidRPr="00D1545C">
        <w:rPr>
          <w:lang w:val="uk-UA"/>
        </w:rPr>
        <w:t>омунхоз був занятий виключно організацією комунальних підприємств</w:t>
      </w:r>
      <w:r w:rsidR="006A66E7">
        <w:rPr>
          <w:rStyle w:val="ac"/>
          <w:lang w:val="uk-UA"/>
        </w:rPr>
        <w:footnoteReference w:id="308"/>
      </w:r>
      <w:r w:rsidRPr="00D1545C">
        <w:rPr>
          <w:lang w:val="uk-UA"/>
        </w:rPr>
        <w:t>. В наслідок інженерно-технічної модернізації вдалося відновити трамвайний рух, за умови, якщо на електростанції вистачало палива. Проблему хронічної нестачі палива для роботи електростанції було вирішено шляхом переведення станції з вугільного на нафтове опалення</w:t>
      </w:r>
      <w:r w:rsidR="00CB7B52">
        <w:rPr>
          <w:rStyle w:val="ac"/>
          <w:lang w:val="uk-UA"/>
        </w:rPr>
        <w:footnoteReference w:id="309"/>
      </w:r>
      <w:r w:rsidRPr="00D1545C">
        <w:rPr>
          <w:lang w:val="uk-UA"/>
        </w:rPr>
        <w:t xml:space="preserve">. </w:t>
      </w:r>
    </w:p>
    <w:p w14:paraId="1143F8D1" w14:textId="5E223125" w:rsidR="00D1545C" w:rsidRPr="00D1545C" w:rsidRDefault="00D1545C" w:rsidP="00A90665">
      <w:pPr>
        <w:spacing w:after="0" w:line="360" w:lineRule="auto"/>
        <w:ind w:firstLine="709"/>
        <w:jc w:val="both"/>
        <w:rPr>
          <w:lang w:val="uk-UA"/>
        </w:rPr>
      </w:pPr>
      <w:r w:rsidRPr="00D1545C">
        <w:rPr>
          <w:lang w:val="uk-UA"/>
        </w:rPr>
        <w:t xml:space="preserve">У сфері житлового </w:t>
      </w:r>
      <w:r w:rsidR="00C27ACF">
        <w:rPr>
          <w:lang w:val="uk-UA"/>
        </w:rPr>
        <w:t>фонду</w:t>
      </w:r>
      <w:r w:rsidRPr="00D1545C">
        <w:rPr>
          <w:lang w:val="uk-UA"/>
        </w:rPr>
        <w:t xml:space="preserve"> </w:t>
      </w:r>
      <w:r w:rsidR="000B6FAB">
        <w:rPr>
          <w:lang w:val="uk-UA"/>
        </w:rPr>
        <w:t>к</w:t>
      </w:r>
      <w:r w:rsidRPr="00D1545C">
        <w:rPr>
          <w:lang w:val="uk-UA"/>
        </w:rPr>
        <w:t>омунгосп за 1920 р. реально нічого не зробив з цілком зрозумілих причин»</w:t>
      </w:r>
      <w:r w:rsidR="00CB7B52">
        <w:rPr>
          <w:rStyle w:val="ac"/>
          <w:lang w:val="uk-UA"/>
        </w:rPr>
        <w:footnoteReference w:id="310"/>
      </w:r>
      <w:r w:rsidRPr="00D1545C">
        <w:rPr>
          <w:lang w:val="uk-UA"/>
        </w:rPr>
        <w:t>. По перше, тому що місто зазнало від Громадянської війни більше руйнувань чим інші міста</w:t>
      </w:r>
      <w:r w:rsidR="00CB7B52">
        <w:rPr>
          <w:rStyle w:val="ac"/>
          <w:lang w:val="uk-UA"/>
        </w:rPr>
        <w:footnoteReference w:id="311"/>
      </w:r>
      <w:r w:rsidRPr="00D1545C">
        <w:rPr>
          <w:lang w:val="uk-UA"/>
        </w:rPr>
        <w:t xml:space="preserve">. Окрім причини </w:t>
      </w:r>
      <w:r w:rsidRPr="00D1545C">
        <w:rPr>
          <w:lang w:val="uk-UA"/>
        </w:rPr>
        <w:lastRenderedPageBreak/>
        <w:t xml:space="preserve">екзогенного фактору, житлова проблема загострювалася і тим фактом, що в Катеринославі відбувалася постійна зміна військового контингенту. Замість того, щоб </w:t>
      </w:r>
      <w:r w:rsidR="0039595C">
        <w:rPr>
          <w:lang w:val="uk-UA"/>
        </w:rPr>
        <w:t>к</w:t>
      </w:r>
      <w:r w:rsidRPr="00D1545C">
        <w:rPr>
          <w:lang w:val="uk-UA"/>
        </w:rPr>
        <w:t>омунгосп міг звертати увагу на кращі житлові умови для робочого класу, у більшості випадків житловому підвідділу доводилося займатися розквартуванням військових частин, особливо через те, що казарми знаходилися у напівзруйнованому вигляді</w:t>
      </w:r>
      <w:r w:rsidR="00CF3E54">
        <w:rPr>
          <w:rStyle w:val="ac"/>
          <w:lang w:val="uk-UA"/>
        </w:rPr>
        <w:footnoteReference w:id="312"/>
      </w:r>
      <w:r w:rsidR="00DF2882">
        <w:rPr>
          <w:lang w:val="uk-UA"/>
        </w:rPr>
        <w:t>.</w:t>
      </w:r>
      <w:r w:rsidRPr="00D1545C">
        <w:rPr>
          <w:lang w:val="uk-UA"/>
        </w:rPr>
        <w:t xml:space="preserve"> </w:t>
      </w:r>
    </w:p>
    <w:p w14:paraId="6BDFC8FC" w14:textId="46450D74" w:rsidR="00B8258B" w:rsidRDefault="00D1545C" w:rsidP="00A90665">
      <w:pPr>
        <w:spacing w:after="0" w:line="360" w:lineRule="auto"/>
        <w:ind w:firstLine="709"/>
        <w:jc w:val="both"/>
        <w:rPr>
          <w:lang w:val="uk-UA"/>
        </w:rPr>
      </w:pPr>
      <w:r w:rsidRPr="00D1545C">
        <w:rPr>
          <w:lang w:val="uk-UA"/>
        </w:rPr>
        <w:t>Питання житлової кризи в сучасній історіографії стало предметом уваги М.</w:t>
      </w:r>
      <w:r w:rsidR="00747CD4">
        <w:rPr>
          <w:lang w:val="uk-UA"/>
        </w:rPr>
        <w:t> </w:t>
      </w:r>
      <w:r w:rsidRPr="00D1545C">
        <w:rPr>
          <w:lang w:val="uk-UA"/>
        </w:rPr>
        <w:t>Борисенко</w:t>
      </w:r>
      <w:r w:rsidR="00CB7B52">
        <w:rPr>
          <w:rStyle w:val="ac"/>
          <w:lang w:val="uk-UA"/>
        </w:rPr>
        <w:footnoteReference w:id="313"/>
      </w:r>
      <w:r w:rsidRPr="00D1545C">
        <w:rPr>
          <w:lang w:val="uk-UA"/>
        </w:rPr>
        <w:t>. З цієї справи він пише: «Невірно було б трактувати житлову кризу в СРСР виключно як продукт політики радянської влади. На рубожі століть криза міського середовища, яка виразилася в погіршенні санітарно-гігієнічного обслуговування, надзвичайного скупчення населення в робітничих околицях тощо, стали постійними супутниками більшості європейських великих міст. В роботах європейських архітекторів початку ХХ ст. Є.</w:t>
      </w:r>
      <w:r w:rsidR="00747CD4">
        <w:rPr>
          <w:lang w:val="uk-UA"/>
        </w:rPr>
        <w:t> </w:t>
      </w:r>
      <w:r w:rsidRPr="00D1545C">
        <w:rPr>
          <w:lang w:val="uk-UA"/>
        </w:rPr>
        <w:t>Говарда та Т.</w:t>
      </w:r>
      <w:r w:rsidR="00747CD4">
        <w:rPr>
          <w:lang w:val="uk-UA"/>
        </w:rPr>
        <w:t> </w:t>
      </w:r>
      <w:r w:rsidRPr="00D1545C">
        <w:rPr>
          <w:lang w:val="uk-UA"/>
        </w:rPr>
        <w:t>Гарньє на перший план виходить саме вирішення соціальної проблеми в умовах швидкозростаючого міста. Загалом, історики архітектури зазначають, що в основі пошуків архітекторів 1920</w:t>
      </w:r>
      <w:r w:rsidR="000A6E00">
        <w:rPr>
          <w:lang w:val="uk-UA"/>
        </w:rPr>
        <w:t>-</w:t>
      </w:r>
      <w:r w:rsidRPr="00D1545C">
        <w:rPr>
          <w:lang w:val="uk-UA"/>
        </w:rPr>
        <w:t>1930-х років домінувала програма соціальної перебудови житлового середовища. До загальних причин панування житлової кризи у довоєнні роки, дослідниця О.</w:t>
      </w:r>
      <w:r w:rsidR="00425F68">
        <w:rPr>
          <w:lang w:val="uk-UA"/>
        </w:rPr>
        <w:t> </w:t>
      </w:r>
      <w:r w:rsidRPr="00D1545C">
        <w:rPr>
          <w:lang w:val="uk-UA"/>
        </w:rPr>
        <w:t>Мовчан додає причину «ігнорування економічних стимулів розвитку комунального господарства в умовах політики «воєнного комунізму», що катастрофічно загострювала кризу</w:t>
      </w:r>
      <w:r w:rsidR="00CB7B52">
        <w:rPr>
          <w:rStyle w:val="ac"/>
          <w:lang w:val="uk-UA"/>
        </w:rPr>
        <w:footnoteReference w:id="314"/>
      </w:r>
      <w:r w:rsidRPr="00D1545C">
        <w:rPr>
          <w:lang w:val="uk-UA"/>
        </w:rPr>
        <w:t>. Нових будівель не було, а існуючі будинки руйнувалися, не ремонтувалися і зазнавали вандальни</w:t>
      </w:r>
      <w:r w:rsidR="00C97FBD">
        <w:rPr>
          <w:lang w:val="uk-UA"/>
        </w:rPr>
        <w:t>х дій з боку городян</w:t>
      </w:r>
      <w:r w:rsidR="00CB7B52">
        <w:rPr>
          <w:rStyle w:val="ac"/>
          <w:lang w:val="uk-UA"/>
        </w:rPr>
        <w:footnoteReference w:id="315"/>
      </w:r>
      <w:r w:rsidRPr="00D1545C">
        <w:rPr>
          <w:lang w:val="uk-UA"/>
        </w:rPr>
        <w:t>.</w:t>
      </w:r>
    </w:p>
    <w:p w14:paraId="0EEA98DD" w14:textId="6752FC0B" w:rsidR="00E87ABD" w:rsidRPr="00E87ABD" w:rsidRDefault="00E87ABD" w:rsidP="00A90665">
      <w:pPr>
        <w:spacing w:after="0" w:line="360" w:lineRule="auto"/>
        <w:ind w:firstLine="709"/>
        <w:jc w:val="both"/>
        <w:rPr>
          <w:rFonts w:eastAsia="Aptos" w:cs="Times New Roman"/>
          <w:kern w:val="2"/>
          <w:szCs w:val="28"/>
          <w:lang w:val="uk-UA"/>
          <w14:ligatures w14:val="standardContextual"/>
        </w:rPr>
      </w:pPr>
      <w:r w:rsidRPr="00E87ABD">
        <w:rPr>
          <w:rFonts w:eastAsia="Aptos" w:cs="Times New Roman"/>
          <w:kern w:val="2"/>
          <w:szCs w:val="28"/>
          <w:lang w:val="uk-UA"/>
          <w14:ligatures w14:val="standardContextual"/>
        </w:rPr>
        <w:t xml:space="preserve">Стаття «Житлове питання в Катеринославі» за 1923 р., характеризувала тогочасне становище, як ситуацію з важкою перманентною квартирною кризою. «Мертвий» будівельний сезон 1922 р. викривав провал радянської </w:t>
      </w:r>
      <w:r w:rsidRPr="00E87ABD">
        <w:rPr>
          <w:rFonts w:eastAsia="Aptos" w:cs="Times New Roman"/>
          <w:kern w:val="2"/>
          <w:szCs w:val="28"/>
          <w:lang w:val="uk-UA"/>
          <w14:ligatures w14:val="standardContextual"/>
        </w:rPr>
        <w:lastRenderedPageBreak/>
        <w:t>комунальної політики: відсутність відповідного житлового обліку; низьку квартирну плату, яка «була надто незначна і не давала можливості проводити навіть поверхневий невідкладний ремонт житла»</w:t>
      </w:r>
      <w:r w:rsidR="00CB7B52">
        <w:rPr>
          <w:rStyle w:val="ac"/>
          <w:rFonts w:eastAsia="Aptos" w:cs="Times New Roman"/>
          <w:kern w:val="2"/>
          <w:szCs w:val="28"/>
          <w:lang w:val="uk-UA"/>
          <w14:ligatures w14:val="standardContextual"/>
        </w:rPr>
        <w:footnoteReference w:id="316"/>
      </w:r>
      <w:r w:rsidRPr="00E87ABD">
        <w:rPr>
          <w:rFonts w:eastAsia="Aptos" w:cs="Times New Roman"/>
          <w:kern w:val="2"/>
          <w:szCs w:val="28"/>
          <w:lang w:val="uk-UA"/>
          <w14:ligatures w14:val="standardContextual"/>
        </w:rPr>
        <w:t>. Отже ця сфера на початку свого функціонування мала глибокі розбіжності між декларованим «задоволенням потреб даного місцевого життя»</w:t>
      </w:r>
      <w:r w:rsidR="00CB7B52">
        <w:rPr>
          <w:rStyle w:val="ac"/>
          <w:rFonts w:eastAsia="Aptos" w:cs="Times New Roman"/>
          <w:kern w:val="2"/>
          <w:szCs w:val="28"/>
          <w:lang w:val="uk-UA"/>
          <w14:ligatures w14:val="standardContextual"/>
        </w:rPr>
        <w:footnoteReference w:id="317"/>
      </w:r>
      <w:r w:rsidRPr="00E87ABD">
        <w:rPr>
          <w:rFonts w:eastAsia="Aptos" w:cs="Times New Roman"/>
          <w:kern w:val="2"/>
          <w:szCs w:val="28"/>
          <w:lang w:val="uk-UA"/>
          <w14:ligatures w14:val="standardContextual"/>
        </w:rPr>
        <w:t xml:space="preserve"> та фактичним виконанням соціалістичних планів будівництва.</w:t>
      </w:r>
    </w:p>
    <w:p w14:paraId="58F6FE4C" w14:textId="0B65BC8E" w:rsidR="00E87ABD" w:rsidRPr="00E87ABD" w:rsidRDefault="00E87ABD" w:rsidP="00A90665">
      <w:pPr>
        <w:spacing w:after="0" w:line="360" w:lineRule="auto"/>
        <w:ind w:firstLine="709"/>
        <w:jc w:val="both"/>
        <w:rPr>
          <w:rFonts w:eastAsia="Aptos" w:cs="Times New Roman"/>
          <w:kern w:val="2"/>
          <w:szCs w:val="28"/>
          <w:lang w:val="uk-UA"/>
          <w14:ligatures w14:val="standardContextual"/>
        </w:rPr>
      </w:pPr>
      <w:r w:rsidRPr="00E87ABD">
        <w:rPr>
          <w:rFonts w:eastAsia="Aptos" w:cs="Times New Roman"/>
          <w:kern w:val="2"/>
          <w:szCs w:val="28"/>
          <w:lang w:val="uk-UA"/>
          <w14:ligatures w14:val="standardContextual"/>
        </w:rPr>
        <w:t>В сучасній історіографії до загальновизнаних причин додаються демографічні чинники (перенаселення, масове переміщення населення, зокрема, збільшення виходу із сільських районів або навпаки)</w:t>
      </w:r>
      <w:r w:rsidR="00CB7B52">
        <w:rPr>
          <w:rStyle w:val="ac"/>
          <w:rFonts w:eastAsia="Aptos" w:cs="Times New Roman"/>
          <w:kern w:val="2"/>
          <w:szCs w:val="28"/>
          <w:lang w:val="uk-UA"/>
          <w14:ligatures w14:val="standardContextual"/>
        </w:rPr>
        <w:footnoteReference w:id="318"/>
      </w:r>
      <w:r w:rsidRPr="00E87ABD">
        <w:rPr>
          <w:rFonts w:eastAsia="Aptos" w:cs="Times New Roman"/>
          <w:kern w:val="2"/>
          <w:szCs w:val="28"/>
          <w:lang w:val="uk-UA"/>
          <w14:ligatures w14:val="standardContextual"/>
        </w:rPr>
        <w:t>, економічні та законодавчі (шок на ринку нерухомості в наслідок введення заборонних постанов радянської влади)</w:t>
      </w:r>
      <w:r w:rsidR="00CB7B52">
        <w:rPr>
          <w:rStyle w:val="ac"/>
          <w:rFonts w:eastAsia="Aptos" w:cs="Times New Roman"/>
          <w:kern w:val="2"/>
          <w:szCs w:val="28"/>
          <w:lang w:val="uk-UA"/>
          <w14:ligatures w14:val="standardContextual"/>
        </w:rPr>
        <w:footnoteReference w:id="319"/>
      </w:r>
      <w:r w:rsidRPr="00E87ABD">
        <w:rPr>
          <w:rFonts w:eastAsia="Aptos" w:cs="Times New Roman"/>
          <w:kern w:val="2"/>
          <w:szCs w:val="28"/>
          <w:lang w:val="uk-UA"/>
          <w14:ligatures w14:val="standardContextual"/>
        </w:rPr>
        <w:t>. По суті ріст міського населення в першій половині 1920-х років супроводжувався повною відсутністю будівництва житла, що закономірно викликало погіршення житлових умов. Подальша руйнація будинків та повернення до міста громадян, що були змушені шукати прихистку на селі або демобілізованих, виселених та інших мігрантів призводили до загострення житлової проблеми</w:t>
      </w:r>
      <w:r w:rsidR="00CB7B52">
        <w:rPr>
          <w:rStyle w:val="ac"/>
          <w:rFonts w:eastAsia="Aptos" w:cs="Times New Roman"/>
          <w:kern w:val="2"/>
          <w:szCs w:val="28"/>
          <w:lang w:val="uk-UA"/>
          <w14:ligatures w14:val="standardContextual"/>
        </w:rPr>
        <w:footnoteReference w:id="320"/>
      </w:r>
      <w:r w:rsidRPr="00E87ABD">
        <w:rPr>
          <w:rFonts w:eastAsia="Aptos" w:cs="Times New Roman"/>
          <w:kern w:val="2"/>
          <w:szCs w:val="28"/>
          <w:lang w:val="uk-UA"/>
          <w14:ligatures w14:val="standardContextual"/>
        </w:rPr>
        <w:t>. Ми на підставі архівних джерел вважаємо за доцільне додати ще й причину пов’язану з розквартуванням військових частин у містах.</w:t>
      </w:r>
    </w:p>
    <w:p w14:paraId="1686834D" w14:textId="021FBB92" w:rsidR="00E87ABD" w:rsidRPr="00E87ABD" w:rsidRDefault="00E87ABD" w:rsidP="00A90665">
      <w:pPr>
        <w:spacing w:after="0" w:line="360" w:lineRule="auto"/>
        <w:ind w:firstLine="709"/>
        <w:jc w:val="both"/>
        <w:rPr>
          <w:rFonts w:eastAsia="Times New Roman" w:cs="Times New Roman"/>
          <w:color w:val="000000"/>
          <w:kern w:val="2"/>
          <w:szCs w:val="28"/>
          <w:lang w:val="uk-UA" w:eastAsia="ru-RU"/>
          <w14:ligatures w14:val="standardContextual"/>
        </w:rPr>
      </w:pPr>
      <w:r w:rsidRPr="00E87ABD">
        <w:rPr>
          <w:rFonts w:eastAsia="Times New Roman" w:cs="Times New Roman"/>
          <w:color w:val="000000"/>
          <w:kern w:val="2"/>
          <w:szCs w:val="28"/>
          <w:lang w:val="uk-UA" w:eastAsia="ru-RU"/>
          <w14:ligatures w14:val="standardContextual"/>
        </w:rPr>
        <w:t xml:space="preserve">Не залишилася поза увагою </w:t>
      </w:r>
      <w:r w:rsidR="0039595C">
        <w:rPr>
          <w:rFonts w:eastAsia="Times New Roman" w:cs="Times New Roman"/>
          <w:color w:val="000000"/>
          <w:kern w:val="2"/>
          <w:szCs w:val="28"/>
          <w:lang w:val="uk-UA" w:eastAsia="ru-RU"/>
          <w14:ligatures w14:val="standardContextual"/>
        </w:rPr>
        <w:t>п</w:t>
      </w:r>
      <w:r w:rsidRPr="00E87ABD">
        <w:rPr>
          <w:rFonts w:eastAsia="Times New Roman" w:cs="Times New Roman"/>
          <w:color w:val="000000"/>
          <w:kern w:val="2"/>
          <w:szCs w:val="28"/>
          <w:lang w:val="uk-UA" w:eastAsia="ru-RU"/>
          <w14:ligatures w14:val="standardContextual"/>
        </w:rPr>
        <w:t xml:space="preserve">ленуму й соціально-економічна проблема, про яку звітує в кінці доповіді т. Нейжмак: «Тут деякі підкрикували, що абсолютно немає жодного плану в </w:t>
      </w:r>
      <w:r w:rsidR="0039595C">
        <w:rPr>
          <w:rFonts w:eastAsia="Times New Roman" w:cs="Times New Roman"/>
          <w:color w:val="000000"/>
          <w:kern w:val="2"/>
          <w:szCs w:val="28"/>
          <w:lang w:val="uk-UA" w:eastAsia="ru-RU"/>
          <w14:ligatures w14:val="standardContextual"/>
        </w:rPr>
        <w:t>к</w:t>
      </w:r>
      <w:r w:rsidRPr="00E87ABD">
        <w:rPr>
          <w:rFonts w:eastAsia="Times New Roman" w:cs="Times New Roman"/>
          <w:color w:val="000000"/>
          <w:kern w:val="2"/>
          <w:szCs w:val="28"/>
          <w:lang w:val="uk-UA" w:eastAsia="ru-RU"/>
          <w14:ligatures w14:val="standardContextual"/>
        </w:rPr>
        <w:t>омунальному господарстві. Я зазначив коротко</w:t>
      </w:r>
      <w:r w:rsidR="00CC7716">
        <w:rPr>
          <w:rFonts w:eastAsia="Times New Roman" w:cs="Times New Roman"/>
          <w:color w:val="000000"/>
          <w:kern w:val="2"/>
          <w:szCs w:val="28"/>
          <w:lang w:val="uk-UA" w:eastAsia="ru-RU"/>
          <w14:ligatures w14:val="standardContextual"/>
        </w:rPr>
        <w:t>,</w:t>
      </w:r>
      <w:r w:rsidRPr="00E87ABD">
        <w:rPr>
          <w:rFonts w:eastAsia="Times New Roman" w:cs="Times New Roman"/>
          <w:color w:val="000000"/>
          <w:kern w:val="2"/>
          <w:szCs w:val="28"/>
          <w:lang w:val="uk-UA" w:eastAsia="ru-RU"/>
          <w14:ligatures w14:val="standardContextual"/>
        </w:rPr>
        <w:t xml:space="preserve"> що план у нас є, він намічений, і ми будемо його проводити в життя тільки тоді, коли місцевим Губвиконкомом та Центральною владою буде </w:t>
      </w:r>
      <w:r w:rsidRPr="00E87ABD">
        <w:rPr>
          <w:rFonts w:eastAsia="Times New Roman" w:cs="Times New Roman"/>
          <w:color w:val="000000"/>
          <w:kern w:val="2"/>
          <w:szCs w:val="28"/>
          <w:lang w:val="uk-UA" w:eastAsia="ru-RU"/>
          <w14:ligatures w14:val="standardContextual"/>
        </w:rPr>
        <w:lastRenderedPageBreak/>
        <w:t>затверджено наш кошторис»</w:t>
      </w:r>
      <w:r w:rsidR="004C37E1">
        <w:rPr>
          <w:rStyle w:val="ac"/>
          <w:rFonts w:eastAsia="Times New Roman" w:cs="Times New Roman"/>
          <w:color w:val="000000"/>
          <w:kern w:val="2"/>
          <w:szCs w:val="28"/>
          <w:lang w:val="uk-UA" w:eastAsia="ru-RU"/>
          <w14:ligatures w14:val="standardContextual"/>
        </w:rPr>
        <w:footnoteReference w:id="321"/>
      </w:r>
      <w:r w:rsidRPr="00E87ABD">
        <w:rPr>
          <w:rFonts w:eastAsia="Times New Roman" w:cs="Times New Roman"/>
          <w:color w:val="000000"/>
          <w:kern w:val="2"/>
          <w:szCs w:val="28"/>
          <w:lang w:val="uk-UA" w:eastAsia="ru-RU"/>
          <w14:ligatures w14:val="standardContextual"/>
        </w:rPr>
        <w:t xml:space="preserve">. Ця складна, фрагментарно висвітлена проблема підводить нас до проміжних висновків, що вимагають </w:t>
      </w:r>
      <w:r w:rsidR="0039595C">
        <w:rPr>
          <w:rFonts w:eastAsia="Times New Roman" w:cs="Times New Roman"/>
          <w:color w:val="000000"/>
          <w:kern w:val="2"/>
          <w:szCs w:val="28"/>
          <w:lang w:val="uk-UA" w:eastAsia="ru-RU"/>
          <w14:ligatures w14:val="standardContextual"/>
        </w:rPr>
        <w:t xml:space="preserve">подальшого детального вивчення в окремому дослідженні. </w:t>
      </w:r>
    </w:p>
    <w:p w14:paraId="4167E4B5" w14:textId="419EF700" w:rsidR="00E87ABD" w:rsidRDefault="0039595C" w:rsidP="00A90665">
      <w:pPr>
        <w:spacing w:after="0" w:line="360" w:lineRule="auto"/>
        <w:ind w:firstLine="709"/>
        <w:jc w:val="both"/>
        <w:rPr>
          <w:rFonts w:eastAsia="Times New Roman" w:cs="Times New Roman"/>
          <w:color w:val="000000"/>
          <w:kern w:val="2"/>
          <w:szCs w:val="28"/>
          <w:lang w:val="uk-UA" w:eastAsia="ru-RU"/>
          <w14:ligatures w14:val="standardContextual"/>
        </w:rPr>
      </w:pPr>
      <w:r>
        <w:rPr>
          <w:rFonts w:eastAsia="Times New Roman" w:cs="Times New Roman"/>
          <w:color w:val="000000"/>
          <w:kern w:val="2"/>
          <w:szCs w:val="28"/>
          <w:lang w:val="uk-UA" w:eastAsia="ru-RU"/>
          <w14:ligatures w14:val="standardContextual"/>
        </w:rPr>
        <w:t>Однак, з</w:t>
      </w:r>
      <w:r w:rsidR="00E87ABD" w:rsidRPr="00E87ABD">
        <w:rPr>
          <w:rFonts w:eastAsia="Times New Roman" w:cs="Times New Roman"/>
          <w:color w:val="000000"/>
          <w:kern w:val="2"/>
          <w:szCs w:val="28"/>
          <w:lang w:val="uk-UA" w:eastAsia="ru-RU"/>
          <w14:ligatures w14:val="standardContextual"/>
        </w:rPr>
        <w:t xml:space="preserve"> тексту стає зрозуміло, що діяльність комунального господарства безпосередньо була пов’язана з </w:t>
      </w:r>
      <w:bookmarkStart w:id="56" w:name="_Hlk171679656"/>
      <w:r w:rsidR="00E87ABD" w:rsidRPr="00E87ABD">
        <w:rPr>
          <w:rFonts w:eastAsia="Times New Roman" w:cs="Times New Roman"/>
          <w:color w:val="000000"/>
          <w:kern w:val="2"/>
          <w:szCs w:val="28"/>
          <w:lang w:val="uk-UA" w:eastAsia="ru-RU"/>
          <w14:ligatures w14:val="standardContextual"/>
        </w:rPr>
        <w:t>затвердженням кошторису на рі</w:t>
      </w:r>
      <w:r w:rsidR="00E867F8">
        <w:rPr>
          <w:rFonts w:eastAsia="Times New Roman" w:cs="Times New Roman"/>
          <w:color w:val="000000"/>
          <w:kern w:val="2"/>
          <w:szCs w:val="28"/>
          <w:lang w:val="uk-UA" w:eastAsia="ru-RU"/>
          <w14:ligatures w14:val="standardContextual"/>
        </w:rPr>
        <w:t>вні місцевого губвиконкому та радянського ц</w:t>
      </w:r>
      <w:r w:rsidR="00E87ABD" w:rsidRPr="00E87ABD">
        <w:rPr>
          <w:rFonts w:eastAsia="Times New Roman" w:cs="Times New Roman"/>
          <w:color w:val="000000"/>
          <w:kern w:val="2"/>
          <w:szCs w:val="28"/>
          <w:lang w:val="uk-UA" w:eastAsia="ru-RU"/>
          <w14:ligatures w14:val="standardContextual"/>
        </w:rPr>
        <w:t xml:space="preserve">ентру. </w:t>
      </w:r>
      <w:bookmarkEnd w:id="56"/>
      <w:r w:rsidR="00E87ABD" w:rsidRPr="00E87ABD">
        <w:rPr>
          <w:rFonts w:eastAsia="Times New Roman" w:cs="Times New Roman"/>
          <w:color w:val="000000"/>
          <w:kern w:val="2"/>
          <w:szCs w:val="28"/>
          <w:lang w:val="uk-UA" w:eastAsia="ru-RU"/>
          <w14:ligatures w14:val="standardContextual"/>
        </w:rPr>
        <w:t>Відомо, що на 1923 – 1</w:t>
      </w:r>
      <w:r w:rsidR="00E867F8">
        <w:rPr>
          <w:rFonts w:eastAsia="Times New Roman" w:cs="Times New Roman"/>
          <w:color w:val="000000"/>
          <w:kern w:val="2"/>
          <w:szCs w:val="28"/>
          <w:lang w:val="uk-UA" w:eastAsia="ru-RU"/>
          <w14:ligatures w14:val="standardContextual"/>
        </w:rPr>
        <w:t>924 бюджетний рік підприємство к</w:t>
      </w:r>
      <w:r w:rsidR="00E87ABD" w:rsidRPr="00E87ABD">
        <w:rPr>
          <w:rFonts w:eastAsia="Times New Roman" w:cs="Times New Roman"/>
          <w:color w:val="000000"/>
          <w:kern w:val="2"/>
          <w:szCs w:val="28"/>
          <w:lang w:val="uk-UA" w:eastAsia="ru-RU"/>
          <w14:ligatures w14:val="standardContextual"/>
        </w:rPr>
        <w:t>омунгоспу Катеринославу входило в місцевий бюджет своїм брутто, і давало значний неподатковий дохід (валовий) по місцевому бюджету, з виділенням частини доходів, що знаходилися у розпорядження місцевого бюджету</w:t>
      </w:r>
      <w:r w:rsidR="00CB7B52">
        <w:rPr>
          <w:rStyle w:val="ac"/>
          <w:rFonts w:eastAsia="Times New Roman" w:cs="Times New Roman"/>
          <w:color w:val="000000"/>
          <w:kern w:val="2"/>
          <w:szCs w:val="28"/>
          <w:lang w:val="uk-UA" w:eastAsia="ru-RU"/>
          <w14:ligatures w14:val="standardContextual"/>
        </w:rPr>
        <w:footnoteReference w:id="322"/>
      </w:r>
      <w:r w:rsidR="00E87ABD" w:rsidRPr="00E87ABD">
        <w:rPr>
          <w:rFonts w:eastAsia="Times New Roman" w:cs="Times New Roman"/>
          <w:color w:val="000000"/>
          <w:kern w:val="2"/>
          <w:szCs w:val="28"/>
          <w:lang w:val="uk-UA" w:eastAsia="ru-RU"/>
          <w14:ligatures w14:val="standardContextual"/>
        </w:rPr>
        <w:t>.</w:t>
      </w:r>
    </w:p>
    <w:p w14:paraId="34EA9784" w14:textId="600BD095" w:rsidR="000D1161" w:rsidRPr="00E664FE" w:rsidRDefault="00E87ABD" w:rsidP="000D1161">
      <w:pPr>
        <w:keepNext/>
        <w:spacing w:after="200" w:line="360" w:lineRule="auto"/>
        <w:jc w:val="right"/>
        <w:rPr>
          <w:rFonts w:eastAsia="Aptos" w:cs="Times New Roman"/>
          <w:i/>
          <w:iCs/>
          <w:color w:val="0E2841"/>
          <w:kern w:val="2"/>
          <w:sz w:val="24"/>
          <w:szCs w:val="24"/>
          <w14:ligatures w14:val="standardContextual"/>
        </w:rPr>
      </w:pPr>
      <w:r w:rsidRPr="00E664FE">
        <w:rPr>
          <w:rFonts w:eastAsia="Aptos" w:cs="Times New Roman"/>
          <w:i/>
          <w:iCs/>
          <w:color w:val="0E2841"/>
          <w:kern w:val="2"/>
          <w:sz w:val="24"/>
          <w:szCs w:val="24"/>
          <w:lang w:val="uk-UA"/>
          <w14:ligatures w14:val="standardContextual"/>
        </w:rPr>
        <w:t xml:space="preserve">Таблица </w:t>
      </w:r>
      <w:r w:rsidR="00417E7D" w:rsidRPr="00E664FE">
        <w:rPr>
          <w:rFonts w:eastAsia="Aptos" w:cs="Times New Roman"/>
          <w:i/>
          <w:iCs/>
          <w:color w:val="0E2841"/>
          <w:kern w:val="2"/>
          <w:sz w:val="24"/>
          <w:szCs w:val="24"/>
          <w14:ligatures w14:val="standardContextual"/>
        </w:rPr>
        <w:t>2.</w:t>
      </w:r>
      <w:r w:rsidR="00417E7D" w:rsidRPr="00E664FE">
        <w:rPr>
          <w:rFonts w:eastAsia="Aptos" w:cs="Times New Roman"/>
          <w:i/>
          <w:iCs/>
          <w:color w:val="0E2841"/>
          <w:kern w:val="2"/>
          <w:sz w:val="24"/>
          <w:szCs w:val="24"/>
          <w:lang w:val="en-US"/>
          <w14:ligatures w14:val="standardContextual"/>
        </w:rPr>
        <w:t> </w:t>
      </w:r>
      <w:r w:rsidR="00417E7D" w:rsidRPr="00E664FE">
        <w:rPr>
          <w:rFonts w:eastAsia="Aptos" w:cs="Times New Roman"/>
          <w:i/>
          <w:iCs/>
          <w:color w:val="0E2841"/>
          <w:kern w:val="2"/>
          <w:sz w:val="24"/>
          <w:szCs w:val="24"/>
          <w14:ligatures w14:val="standardContextual"/>
        </w:rPr>
        <w:t>2</w:t>
      </w:r>
      <w:r w:rsidR="009C1D43" w:rsidRPr="00E664FE">
        <w:rPr>
          <w:rFonts w:eastAsia="Aptos" w:cs="Times New Roman"/>
          <w:i/>
          <w:iCs/>
          <w:color w:val="0E2841"/>
          <w:kern w:val="2"/>
          <w:sz w:val="24"/>
          <w:szCs w:val="24"/>
          <w:lang w:val="uk-UA"/>
          <w14:ligatures w14:val="standardContextual"/>
        </w:rPr>
        <w:t>. 1.</w:t>
      </w:r>
      <w:r w:rsidRPr="00E664FE">
        <w:rPr>
          <w:rFonts w:eastAsia="Aptos" w:cs="Times New Roman"/>
          <w:i/>
          <w:iCs/>
          <w:color w:val="0E2841"/>
          <w:kern w:val="2"/>
          <w:sz w:val="24"/>
          <w:szCs w:val="24"/>
          <w:lang w:val="uk-UA"/>
          <w14:ligatures w14:val="standardContextual"/>
        </w:rPr>
        <w:t xml:space="preserve"> </w:t>
      </w:r>
    </w:p>
    <w:p w14:paraId="49BDD563" w14:textId="4BA42920" w:rsidR="00E87ABD" w:rsidRPr="00615D7D" w:rsidRDefault="00E87ABD" w:rsidP="000D1161">
      <w:pPr>
        <w:keepNext/>
        <w:spacing w:after="200" w:line="360" w:lineRule="auto"/>
        <w:jc w:val="both"/>
        <w:rPr>
          <w:rFonts w:eastAsia="Aptos" w:cs="Times New Roman"/>
          <w:i/>
          <w:iCs/>
          <w:color w:val="0E2841"/>
          <w:kern w:val="2"/>
          <w:sz w:val="24"/>
          <w:szCs w:val="24"/>
          <w:lang w:val="uk-UA"/>
          <w14:ligatures w14:val="standardContextual"/>
        </w:rPr>
      </w:pPr>
      <w:r w:rsidRPr="00E664FE">
        <w:rPr>
          <w:rFonts w:eastAsia="Aptos" w:cs="Times New Roman"/>
          <w:i/>
          <w:iCs/>
          <w:color w:val="0E2841"/>
          <w:kern w:val="2"/>
          <w:sz w:val="24"/>
          <w:szCs w:val="24"/>
          <w:lang w:val="uk-UA"/>
          <w14:ligatures w14:val="standardContextual"/>
        </w:rPr>
        <w:t>Неподадкових доходів за 1923 р.</w:t>
      </w:r>
      <w:r w:rsidR="00B74715">
        <w:rPr>
          <w:rFonts w:eastAsia="Aptos" w:cs="Times New Roman"/>
          <w:i/>
          <w:iCs/>
          <w:color w:val="0E2841"/>
          <w:kern w:val="2"/>
          <w:sz w:val="24"/>
          <w:szCs w:val="24"/>
          <w:lang w:val="uk-UA"/>
          <w14:ligatures w14:val="standardContextual"/>
        </w:rPr>
        <w:t xml:space="preserve"> </w:t>
      </w:r>
      <w:r w:rsidR="00615D7D" w:rsidRPr="00615D7D">
        <w:rPr>
          <w:rFonts w:cs="Times New Roman"/>
          <w:i/>
          <w:sz w:val="24"/>
          <w:szCs w:val="24"/>
          <w:lang w:val="uk-UA"/>
        </w:rPr>
        <w:t>(</w:t>
      </w:r>
      <w:r w:rsidR="00615D7D" w:rsidRPr="00615D7D">
        <w:rPr>
          <w:i/>
          <w:sz w:val="24"/>
          <w:szCs w:val="24"/>
          <w:lang w:val="uk-UA"/>
        </w:rPr>
        <w:t>Таблицю укладено на підставі:</w:t>
      </w:r>
      <w:r w:rsidR="00615D7D" w:rsidRPr="00615D7D">
        <w:t xml:space="preserve"> </w:t>
      </w:r>
      <w:r w:rsidR="00615D7D" w:rsidRPr="00615D7D">
        <w:rPr>
          <w:i/>
          <w:sz w:val="24"/>
          <w:szCs w:val="24"/>
          <w:lang w:val="uk-UA"/>
        </w:rPr>
        <w:t>Наше хозяйство (Екатеринослав) Номер: №3 Дата: 02.12.1923 С. 1–2.</w:t>
      </w:r>
      <w:r w:rsidR="00635175">
        <w:rPr>
          <w:i/>
          <w:sz w:val="24"/>
          <w:szCs w:val="24"/>
          <w:lang w:val="uk-UA"/>
        </w:rPr>
        <w:t>)</w:t>
      </w:r>
    </w:p>
    <w:tbl>
      <w:tblPr>
        <w:tblStyle w:val="23"/>
        <w:tblW w:w="0" w:type="auto"/>
        <w:tblLook w:val="04A0" w:firstRow="1" w:lastRow="0" w:firstColumn="1" w:lastColumn="0" w:noHBand="0" w:noVBand="1"/>
      </w:tblPr>
      <w:tblGrid>
        <w:gridCol w:w="2366"/>
        <w:gridCol w:w="2319"/>
        <w:gridCol w:w="2299"/>
        <w:gridCol w:w="2361"/>
      </w:tblGrid>
      <w:tr w:rsidR="00E87ABD" w:rsidRPr="00E664FE" w14:paraId="3EC2FC32" w14:textId="77777777" w:rsidTr="003065F1">
        <w:tc>
          <w:tcPr>
            <w:tcW w:w="2407" w:type="dxa"/>
          </w:tcPr>
          <w:p w14:paraId="12B00472" w14:textId="77777777" w:rsidR="00E87ABD" w:rsidRPr="00E664FE" w:rsidRDefault="00E87ABD" w:rsidP="00A01EB2">
            <w:pPr>
              <w:spacing w:after="0" w:line="360" w:lineRule="auto"/>
              <w:jc w:val="center"/>
              <w:rPr>
                <w:rFonts w:eastAsia="Times New Roman" w:cs="Times New Roman"/>
                <w:color w:val="000000"/>
                <w:szCs w:val="28"/>
                <w:lang w:val="uk-UA" w:eastAsia="ru-RU"/>
              </w:rPr>
            </w:pPr>
            <w:bookmarkStart w:id="57" w:name="_Hlk172032813"/>
            <w:r w:rsidRPr="00E664FE">
              <w:rPr>
                <w:rFonts w:eastAsia="Times New Roman" w:cs="Times New Roman"/>
                <w:color w:val="000000"/>
                <w:szCs w:val="28"/>
                <w:lang w:val="uk-UA" w:eastAsia="ru-RU"/>
              </w:rPr>
              <w:t>Найменування установи</w:t>
            </w:r>
            <w:bookmarkEnd w:id="57"/>
          </w:p>
        </w:tc>
        <w:tc>
          <w:tcPr>
            <w:tcW w:w="2407" w:type="dxa"/>
          </w:tcPr>
          <w:p w14:paraId="05A735DA"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Валовий дохід</w:t>
            </w:r>
          </w:p>
          <w:p w14:paraId="7AC994A7"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зол. руб.</w:t>
            </w:r>
          </w:p>
        </w:tc>
        <w:tc>
          <w:tcPr>
            <w:tcW w:w="2407" w:type="dxa"/>
          </w:tcPr>
          <w:p w14:paraId="2258CE2B"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Дохід сальдо</w:t>
            </w:r>
          </w:p>
          <w:p w14:paraId="43EA1911"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зол. руб.</w:t>
            </w:r>
          </w:p>
        </w:tc>
        <w:tc>
          <w:tcPr>
            <w:tcW w:w="2407" w:type="dxa"/>
          </w:tcPr>
          <w:p w14:paraId="06D08C07"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Дефіцит</w:t>
            </w:r>
          </w:p>
          <w:p w14:paraId="09989CC6"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товарний./зол. руб.</w:t>
            </w:r>
          </w:p>
        </w:tc>
      </w:tr>
      <w:tr w:rsidR="00E87ABD" w:rsidRPr="00E664FE" w14:paraId="73E6D647" w14:textId="77777777" w:rsidTr="003065F1">
        <w:tc>
          <w:tcPr>
            <w:tcW w:w="2407" w:type="dxa"/>
          </w:tcPr>
          <w:p w14:paraId="5951E0B4" w14:textId="77777777" w:rsidR="00E87ABD" w:rsidRPr="00E664FE" w:rsidRDefault="00E87ABD" w:rsidP="00A01EB2">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Комунальний відділ</w:t>
            </w:r>
          </w:p>
        </w:tc>
        <w:tc>
          <w:tcPr>
            <w:tcW w:w="2407" w:type="dxa"/>
          </w:tcPr>
          <w:p w14:paraId="352651BA" w14:textId="2A966B2F"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3. 493. 421 - 60</w:t>
            </w:r>
          </w:p>
        </w:tc>
        <w:tc>
          <w:tcPr>
            <w:tcW w:w="2407" w:type="dxa"/>
          </w:tcPr>
          <w:p w14:paraId="1A1A1B79" w14:textId="679AA305"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455. 572. - 16</w:t>
            </w:r>
          </w:p>
        </w:tc>
        <w:tc>
          <w:tcPr>
            <w:tcW w:w="2407" w:type="dxa"/>
          </w:tcPr>
          <w:p w14:paraId="769CAEB2"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w:t>
            </w:r>
          </w:p>
        </w:tc>
      </w:tr>
    </w:tbl>
    <w:p w14:paraId="0320382D" w14:textId="08D7413D" w:rsidR="009849AD" w:rsidRPr="00E664FE" w:rsidRDefault="00E87ABD" w:rsidP="009849AD">
      <w:pPr>
        <w:keepNext/>
        <w:spacing w:after="200" w:line="240" w:lineRule="auto"/>
        <w:jc w:val="right"/>
        <w:rPr>
          <w:rFonts w:eastAsia="Aptos" w:cs="Times New Roman"/>
          <w:i/>
          <w:iCs/>
          <w:color w:val="0E2841"/>
          <w:kern w:val="2"/>
          <w:sz w:val="24"/>
          <w:szCs w:val="24"/>
          <w:lang w:val="en-US"/>
          <w14:ligatures w14:val="standardContextual"/>
        </w:rPr>
      </w:pPr>
      <w:r w:rsidRPr="00E664FE">
        <w:rPr>
          <w:rFonts w:eastAsia="Aptos" w:cs="Times New Roman"/>
          <w:i/>
          <w:iCs/>
          <w:color w:val="0E2841"/>
          <w:kern w:val="2"/>
          <w:sz w:val="24"/>
          <w:szCs w:val="24"/>
          <w:lang w:val="uk-UA"/>
          <w14:ligatures w14:val="standardContextual"/>
        </w:rPr>
        <w:t xml:space="preserve">Таблица </w:t>
      </w:r>
      <w:r w:rsidR="009C7E04" w:rsidRPr="00E664FE">
        <w:rPr>
          <w:rFonts w:eastAsia="Aptos" w:cs="Times New Roman"/>
          <w:i/>
          <w:iCs/>
          <w:color w:val="0E2841"/>
          <w:kern w:val="2"/>
          <w:sz w:val="24"/>
          <w:szCs w:val="24"/>
          <w:lang w:val="uk-UA"/>
          <w14:ligatures w14:val="standardContextual"/>
        </w:rPr>
        <w:t>2</w:t>
      </w:r>
      <w:r w:rsidR="009849AD" w:rsidRPr="00E664FE">
        <w:rPr>
          <w:rFonts w:eastAsia="Aptos" w:cs="Times New Roman"/>
          <w:i/>
          <w:iCs/>
          <w:color w:val="0E2841"/>
          <w:kern w:val="2"/>
          <w:sz w:val="24"/>
          <w:szCs w:val="24"/>
          <w14:ligatures w14:val="standardContextual"/>
        </w:rPr>
        <w:t>.</w:t>
      </w:r>
      <w:r w:rsidR="009C1D43" w:rsidRPr="00E664FE">
        <w:rPr>
          <w:rFonts w:eastAsia="Aptos" w:cs="Times New Roman"/>
          <w:i/>
          <w:iCs/>
          <w:color w:val="0E2841"/>
          <w:kern w:val="2"/>
          <w:sz w:val="24"/>
          <w:szCs w:val="24"/>
          <w:lang w:val="uk-UA"/>
          <w14:ligatures w14:val="standardContextual"/>
        </w:rPr>
        <w:t> 2</w:t>
      </w:r>
      <w:r w:rsidR="009849AD" w:rsidRPr="00E664FE">
        <w:rPr>
          <w:rFonts w:eastAsia="Aptos" w:cs="Times New Roman"/>
          <w:i/>
          <w:iCs/>
          <w:color w:val="0E2841"/>
          <w:kern w:val="2"/>
          <w:sz w:val="24"/>
          <w:szCs w:val="24"/>
          <w:lang w:val="en-US"/>
          <w14:ligatures w14:val="standardContextual"/>
        </w:rPr>
        <w:t> </w:t>
      </w:r>
      <w:r w:rsidR="009C1D43" w:rsidRPr="00E664FE">
        <w:rPr>
          <w:rFonts w:eastAsia="Aptos" w:cs="Times New Roman"/>
          <w:i/>
          <w:iCs/>
          <w:color w:val="0E2841"/>
          <w:kern w:val="2"/>
          <w:sz w:val="24"/>
          <w:szCs w:val="24"/>
          <w:lang w:val="uk-UA"/>
          <w14:ligatures w14:val="standardContextual"/>
        </w:rPr>
        <w:t>2</w:t>
      </w:r>
      <w:r w:rsidR="009849AD" w:rsidRPr="00E664FE">
        <w:rPr>
          <w:rFonts w:eastAsia="Aptos" w:cs="Times New Roman"/>
          <w:i/>
          <w:iCs/>
          <w:color w:val="0E2841"/>
          <w:kern w:val="2"/>
          <w:sz w:val="24"/>
          <w:szCs w:val="24"/>
          <w:lang w:val="en-US"/>
          <w14:ligatures w14:val="standardContextual"/>
        </w:rPr>
        <w:t>.</w:t>
      </w:r>
    </w:p>
    <w:p w14:paraId="79B7461E" w14:textId="179728AF" w:rsidR="00E87ABD" w:rsidRPr="00E664FE" w:rsidRDefault="00E87ABD" w:rsidP="009849AD">
      <w:pPr>
        <w:keepNext/>
        <w:spacing w:after="200" w:line="240" w:lineRule="auto"/>
        <w:jc w:val="both"/>
        <w:rPr>
          <w:rFonts w:eastAsia="Aptos" w:cs="Times New Roman"/>
          <w:i/>
          <w:iCs/>
          <w:color w:val="0E2841"/>
          <w:kern w:val="2"/>
          <w:sz w:val="24"/>
          <w:szCs w:val="24"/>
          <w:lang w:val="uk-UA"/>
          <w14:ligatures w14:val="standardContextual"/>
        </w:rPr>
      </w:pPr>
      <w:r w:rsidRPr="00E664FE">
        <w:rPr>
          <w:rFonts w:eastAsia="Aptos" w:cs="Times New Roman"/>
          <w:i/>
          <w:iCs/>
          <w:color w:val="0E2841"/>
          <w:kern w:val="2"/>
          <w:sz w:val="24"/>
          <w:szCs w:val="24"/>
          <w:lang w:val="uk-UA"/>
          <w14:ligatures w14:val="standardContextual"/>
        </w:rPr>
        <w:t xml:space="preserve"> Загальні витрати на 1923 – 1924 бюджетний рік</w:t>
      </w:r>
      <w:r w:rsidR="00CF6E14">
        <w:rPr>
          <w:rFonts w:eastAsia="Aptos" w:cs="Times New Roman"/>
          <w:i/>
          <w:iCs/>
          <w:color w:val="0E2841"/>
          <w:kern w:val="2"/>
          <w:sz w:val="24"/>
          <w:szCs w:val="24"/>
          <w:lang w:val="uk-UA"/>
          <w14:ligatures w14:val="standardContextual"/>
        </w:rPr>
        <w:t xml:space="preserve">. </w:t>
      </w:r>
      <w:r w:rsidR="00CF6E14" w:rsidRPr="00CF6E14">
        <w:rPr>
          <w:rFonts w:eastAsia="Aptos" w:cs="Times New Roman"/>
          <w:i/>
          <w:iCs/>
          <w:color w:val="0E2841"/>
          <w:kern w:val="2"/>
          <w:sz w:val="24"/>
          <w:szCs w:val="24"/>
          <w:lang w:val="uk-UA"/>
          <w14:ligatures w14:val="standardContextual"/>
        </w:rPr>
        <w:t>(Таблицю укладено на підставі: Наше хозяйство (Екатеринослав) Номер: №3 Дата: 02.12.1923 С. 1–2.</w:t>
      </w:r>
      <w:r w:rsidR="00CF6E14">
        <w:rPr>
          <w:rFonts w:eastAsia="Aptos" w:cs="Times New Roman"/>
          <w:i/>
          <w:iCs/>
          <w:color w:val="0E2841"/>
          <w:kern w:val="2"/>
          <w:sz w:val="24"/>
          <w:szCs w:val="24"/>
          <w:lang w:val="uk-UA"/>
          <w14:ligatures w14:val="standardContextual"/>
        </w:rPr>
        <w:t>)</w:t>
      </w:r>
    </w:p>
    <w:tbl>
      <w:tblPr>
        <w:tblStyle w:val="23"/>
        <w:tblW w:w="0" w:type="auto"/>
        <w:tblLook w:val="04A0" w:firstRow="1" w:lastRow="0" w:firstColumn="1" w:lastColumn="0" w:noHBand="0" w:noVBand="1"/>
      </w:tblPr>
      <w:tblGrid>
        <w:gridCol w:w="3130"/>
        <w:gridCol w:w="3107"/>
        <w:gridCol w:w="3108"/>
      </w:tblGrid>
      <w:tr w:rsidR="00E87ABD" w:rsidRPr="00E664FE" w14:paraId="20B5AAF8" w14:textId="77777777" w:rsidTr="003065F1">
        <w:tc>
          <w:tcPr>
            <w:tcW w:w="3209" w:type="dxa"/>
          </w:tcPr>
          <w:p w14:paraId="0709F57F" w14:textId="77777777" w:rsidR="00E87ABD" w:rsidRPr="00A01EB2" w:rsidRDefault="00E87ABD" w:rsidP="00E87ABD">
            <w:pPr>
              <w:spacing w:after="0" w:line="360" w:lineRule="auto"/>
              <w:jc w:val="both"/>
              <w:rPr>
                <w:rFonts w:eastAsia="Times New Roman" w:cs="Times New Roman"/>
                <w:i/>
                <w:color w:val="000000"/>
                <w:szCs w:val="28"/>
                <w:lang w:val="uk-UA" w:eastAsia="ru-RU"/>
              </w:rPr>
            </w:pPr>
            <w:r w:rsidRPr="00A01EB2">
              <w:rPr>
                <w:rFonts w:eastAsia="Times New Roman" w:cs="Times New Roman"/>
                <w:i/>
                <w:color w:val="000000"/>
                <w:szCs w:val="28"/>
                <w:lang w:val="uk-UA" w:eastAsia="ru-RU"/>
              </w:rPr>
              <w:t>Найменування установи</w:t>
            </w:r>
          </w:p>
        </w:tc>
        <w:tc>
          <w:tcPr>
            <w:tcW w:w="3209" w:type="dxa"/>
          </w:tcPr>
          <w:p w14:paraId="241BC1B6" w14:textId="326CD274"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1922–1923</w:t>
            </w:r>
          </w:p>
          <w:p w14:paraId="57E31BE9" w14:textId="13D28B9A"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бюджетний рік</w:t>
            </w:r>
          </w:p>
        </w:tc>
        <w:tc>
          <w:tcPr>
            <w:tcW w:w="3210" w:type="dxa"/>
          </w:tcPr>
          <w:p w14:paraId="3EB2ADB5"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1923–1924</w:t>
            </w:r>
          </w:p>
          <w:p w14:paraId="67BEE074"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бюджетний рік</w:t>
            </w:r>
          </w:p>
        </w:tc>
      </w:tr>
      <w:tr w:rsidR="00E87ABD" w:rsidRPr="00E664FE" w14:paraId="18E5C54A" w14:textId="77777777" w:rsidTr="003065F1">
        <w:tc>
          <w:tcPr>
            <w:tcW w:w="3209" w:type="dxa"/>
          </w:tcPr>
          <w:p w14:paraId="746CA3FD" w14:textId="77777777" w:rsidR="00E87ABD" w:rsidRPr="00A01EB2" w:rsidRDefault="00E87ABD" w:rsidP="00E87ABD">
            <w:pPr>
              <w:spacing w:after="0" w:line="360" w:lineRule="auto"/>
              <w:jc w:val="both"/>
              <w:rPr>
                <w:rFonts w:eastAsia="Times New Roman" w:cs="Times New Roman"/>
                <w:i/>
                <w:color w:val="000000"/>
                <w:szCs w:val="28"/>
                <w:lang w:val="uk-UA" w:eastAsia="ru-RU"/>
              </w:rPr>
            </w:pPr>
            <w:r w:rsidRPr="00A01EB2">
              <w:rPr>
                <w:rFonts w:eastAsia="Times New Roman" w:cs="Times New Roman"/>
                <w:i/>
                <w:color w:val="000000"/>
                <w:szCs w:val="28"/>
                <w:lang w:val="uk-UA" w:eastAsia="ru-RU"/>
              </w:rPr>
              <w:t>Комунхоз</w:t>
            </w:r>
          </w:p>
        </w:tc>
        <w:tc>
          <w:tcPr>
            <w:tcW w:w="3209" w:type="dxa"/>
          </w:tcPr>
          <w:p w14:paraId="06DC0E16"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10, 3%</w:t>
            </w:r>
          </w:p>
        </w:tc>
        <w:tc>
          <w:tcPr>
            <w:tcW w:w="3210" w:type="dxa"/>
          </w:tcPr>
          <w:p w14:paraId="43150821" w14:textId="77777777" w:rsidR="00E87ABD" w:rsidRPr="00E664FE" w:rsidRDefault="00E87ABD" w:rsidP="00E664FE">
            <w:pPr>
              <w:spacing w:after="0" w:line="360" w:lineRule="auto"/>
              <w:jc w:val="center"/>
              <w:rPr>
                <w:rFonts w:eastAsia="Times New Roman" w:cs="Times New Roman"/>
                <w:color w:val="000000"/>
                <w:szCs w:val="28"/>
                <w:lang w:val="uk-UA" w:eastAsia="ru-RU"/>
              </w:rPr>
            </w:pPr>
            <w:r w:rsidRPr="00E664FE">
              <w:rPr>
                <w:rFonts w:eastAsia="Times New Roman" w:cs="Times New Roman"/>
                <w:color w:val="000000"/>
                <w:szCs w:val="28"/>
                <w:lang w:val="uk-UA" w:eastAsia="ru-RU"/>
              </w:rPr>
              <w:t>26, 5%</w:t>
            </w:r>
          </w:p>
        </w:tc>
      </w:tr>
    </w:tbl>
    <w:p w14:paraId="41CE5F8E" w14:textId="53ABB40B" w:rsidR="00E87ABD" w:rsidRPr="00E87ABD" w:rsidRDefault="00E87ABD" w:rsidP="00A90665">
      <w:pPr>
        <w:spacing w:after="0" w:line="360" w:lineRule="auto"/>
        <w:ind w:firstLine="709"/>
        <w:jc w:val="both"/>
        <w:rPr>
          <w:rFonts w:eastAsia="Times New Roman" w:cs="Times New Roman"/>
          <w:color w:val="000000"/>
          <w:kern w:val="2"/>
          <w:szCs w:val="28"/>
          <w:lang w:val="uk-UA" w:eastAsia="ru-RU"/>
          <w14:ligatures w14:val="standardContextual"/>
        </w:rPr>
      </w:pPr>
      <w:r w:rsidRPr="00E87ABD">
        <w:rPr>
          <w:rFonts w:eastAsia="Times New Roman" w:cs="Times New Roman"/>
          <w:color w:val="000000"/>
          <w:kern w:val="2"/>
          <w:szCs w:val="28"/>
          <w:lang w:val="uk-UA" w:eastAsia="ru-RU"/>
          <w14:ligatures w14:val="standardContextual"/>
        </w:rPr>
        <w:t xml:space="preserve">Загальні витрати місцевого </w:t>
      </w:r>
      <w:r w:rsidR="00FC11E1">
        <w:rPr>
          <w:rFonts w:eastAsia="Times New Roman" w:cs="Times New Roman"/>
          <w:color w:val="000000"/>
          <w:kern w:val="2"/>
          <w:szCs w:val="28"/>
          <w:lang w:val="uk-UA" w:eastAsia="ru-RU"/>
          <w14:ligatures w14:val="standardContextual"/>
        </w:rPr>
        <w:t>к</w:t>
      </w:r>
      <w:r w:rsidRPr="00E87ABD">
        <w:rPr>
          <w:rFonts w:eastAsia="Times New Roman" w:cs="Times New Roman"/>
          <w:color w:val="000000"/>
          <w:kern w:val="2"/>
          <w:szCs w:val="28"/>
          <w:lang w:val="uk-UA" w:eastAsia="ru-RU"/>
          <w14:ligatures w14:val="standardContextual"/>
        </w:rPr>
        <w:t xml:space="preserve">омунхозу за 1923–1924 </w:t>
      </w:r>
      <w:bookmarkStart w:id="58" w:name="_Hlk172032966"/>
      <w:r w:rsidRPr="00E87ABD">
        <w:rPr>
          <w:rFonts w:eastAsia="Times New Roman" w:cs="Times New Roman"/>
          <w:color w:val="000000"/>
          <w:kern w:val="2"/>
          <w:szCs w:val="28"/>
          <w:lang w:val="uk-UA" w:eastAsia="ru-RU"/>
          <w14:ligatures w14:val="standardContextual"/>
        </w:rPr>
        <w:t xml:space="preserve">бюджетний рік </w:t>
      </w:r>
      <w:bookmarkEnd w:id="58"/>
      <w:r w:rsidRPr="00E87ABD">
        <w:rPr>
          <w:rFonts w:eastAsia="Times New Roman" w:cs="Times New Roman"/>
          <w:color w:val="000000"/>
          <w:kern w:val="2"/>
          <w:szCs w:val="28"/>
          <w:lang w:val="uk-UA" w:eastAsia="ru-RU"/>
          <w14:ligatures w14:val="standardContextual"/>
        </w:rPr>
        <w:t>в порівнянні з 1922–1923 бюджетним роком, збільшилися на 16, 2%, що вказувало на збільшення витрат на утримання комунального сектору по Катеринославській губернії</w:t>
      </w:r>
      <w:r w:rsidRPr="00EC66A7">
        <w:rPr>
          <w:rFonts w:eastAsia="Times New Roman" w:cs="Times New Roman"/>
          <w:color w:val="000000"/>
          <w:kern w:val="2"/>
          <w:szCs w:val="28"/>
          <w:lang w:val="uk-UA" w:eastAsia="ru-RU"/>
          <w14:ligatures w14:val="standardContextual"/>
        </w:rPr>
        <w:t>.</w:t>
      </w:r>
      <w:r w:rsidR="00424B35" w:rsidRPr="00EC66A7">
        <w:rPr>
          <w:rFonts w:eastAsia="Times New Roman" w:cs="Times New Roman"/>
          <w:color w:val="000000"/>
          <w:kern w:val="2"/>
          <w:szCs w:val="28"/>
          <w:lang w:val="uk-UA" w:eastAsia="ru-RU"/>
          <w14:ligatures w14:val="standardContextual"/>
        </w:rPr>
        <w:t xml:space="preserve"> </w:t>
      </w:r>
    </w:p>
    <w:p w14:paraId="1650E5B9" w14:textId="2E1EC5F4" w:rsidR="00E87ABD" w:rsidRPr="00E87ABD" w:rsidRDefault="00E87ABD" w:rsidP="00A90665">
      <w:pPr>
        <w:spacing w:after="0" w:line="360" w:lineRule="auto"/>
        <w:ind w:firstLine="709"/>
        <w:jc w:val="both"/>
        <w:rPr>
          <w:rFonts w:eastAsia="Times New Roman" w:cs="Times New Roman"/>
          <w:color w:val="000000"/>
          <w:kern w:val="2"/>
          <w:szCs w:val="28"/>
          <w:lang w:val="uk-UA" w:eastAsia="ru-RU"/>
          <w14:ligatures w14:val="standardContextual"/>
        </w:rPr>
      </w:pPr>
      <w:r w:rsidRPr="00E87ABD">
        <w:rPr>
          <w:rFonts w:eastAsia="Times New Roman" w:cs="Times New Roman"/>
          <w:color w:val="000000"/>
          <w:kern w:val="2"/>
          <w:szCs w:val="28"/>
          <w:lang w:val="uk-UA" w:eastAsia="ru-RU"/>
          <w14:ligatures w14:val="standardContextual"/>
        </w:rPr>
        <w:lastRenderedPageBreak/>
        <w:t xml:space="preserve">Ця </w:t>
      </w:r>
      <w:r w:rsidRPr="00FC11E1">
        <w:rPr>
          <w:rFonts w:eastAsia="Times New Roman" w:cs="Times New Roman"/>
          <w:color w:val="000000"/>
          <w:kern w:val="2"/>
          <w:szCs w:val="28"/>
          <w:lang w:val="uk-UA" w:eastAsia="ru-RU"/>
          <w14:ligatures w14:val="standardContextual"/>
        </w:rPr>
        <w:t>таблиця</w:t>
      </w:r>
      <w:r w:rsidR="00D73B39" w:rsidRPr="00FC11E1">
        <w:rPr>
          <w:rFonts w:eastAsia="Times New Roman" w:cs="Times New Roman"/>
          <w:color w:val="000000"/>
          <w:kern w:val="2"/>
          <w:szCs w:val="28"/>
          <w:lang w:val="uk-UA" w:eastAsia="ru-RU"/>
          <w14:ligatures w14:val="standardContextual"/>
        </w:rPr>
        <w:t xml:space="preserve"> </w:t>
      </w:r>
      <w:r w:rsidR="00D73B39" w:rsidRPr="00CD32A9">
        <w:rPr>
          <w:rFonts w:eastAsia="Times New Roman" w:cs="Times New Roman"/>
          <w:color w:val="000000"/>
          <w:kern w:val="2"/>
          <w:szCs w:val="28"/>
          <w:lang w:val="uk-UA" w:eastAsia="ru-RU"/>
          <w14:ligatures w14:val="standardContextual"/>
        </w:rPr>
        <w:t>(д</w:t>
      </w:r>
      <w:r w:rsidR="00CD32A9" w:rsidRPr="00CD32A9">
        <w:rPr>
          <w:rFonts w:eastAsia="Times New Roman" w:cs="Times New Roman"/>
          <w:color w:val="000000"/>
          <w:kern w:val="2"/>
          <w:szCs w:val="28"/>
          <w:lang w:val="uk-UA" w:eastAsia="ru-RU"/>
          <w14:ligatures w14:val="standardContextual"/>
        </w:rPr>
        <w:t>ив. Д</w:t>
      </w:r>
      <w:r w:rsidR="00D73B39" w:rsidRPr="00CD32A9">
        <w:rPr>
          <w:rFonts w:eastAsia="Times New Roman" w:cs="Times New Roman"/>
          <w:color w:val="000000"/>
          <w:kern w:val="2"/>
          <w:szCs w:val="28"/>
          <w:lang w:val="uk-UA" w:eastAsia="ru-RU"/>
          <w14:ligatures w14:val="standardContextual"/>
        </w:rPr>
        <w:t xml:space="preserve">одаток </w:t>
      </w:r>
      <w:r w:rsidR="00CD32A9" w:rsidRPr="00694F22">
        <w:rPr>
          <w:rFonts w:eastAsia="Times New Roman" w:cs="Times New Roman"/>
          <w:color w:val="000000"/>
          <w:kern w:val="2"/>
          <w:szCs w:val="28"/>
          <w:lang w:val="uk-UA" w:eastAsia="ru-RU"/>
          <w14:ligatures w14:val="standardContextual"/>
        </w:rPr>
        <w:t>И</w:t>
      </w:r>
      <w:r w:rsidR="00D73B39" w:rsidRPr="00694F22">
        <w:rPr>
          <w:rFonts w:eastAsia="Times New Roman" w:cs="Times New Roman"/>
          <w:color w:val="000000"/>
          <w:kern w:val="2"/>
          <w:szCs w:val="28"/>
          <w:lang w:val="uk-UA" w:eastAsia="ru-RU"/>
          <w14:ligatures w14:val="standardContextual"/>
        </w:rPr>
        <w:t>)</w:t>
      </w:r>
      <w:r w:rsidRPr="00FC11E1">
        <w:rPr>
          <w:rFonts w:eastAsia="Times New Roman" w:cs="Times New Roman"/>
          <w:color w:val="000000"/>
          <w:kern w:val="2"/>
          <w:szCs w:val="28"/>
          <w:lang w:val="uk-UA" w:eastAsia="ru-RU"/>
          <w14:ligatures w14:val="standardContextual"/>
        </w:rPr>
        <w:t xml:space="preserve"> свідчить</w:t>
      </w:r>
      <w:r w:rsidRPr="00E87ABD">
        <w:rPr>
          <w:rFonts w:eastAsia="Times New Roman" w:cs="Times New Roman"/>
          <w:color w:val="000000"/>
          <w:kern w:val="2"/>
          <w:szCs w:val="28"/>
          <w:lang w:val="uk-UA" w:eastAsia="ru-RU"/>
          <w14:ligatures w14:val="standardContextual"/>
        </w:rPr>
        <w:t xml:space="preserve"> про те, що в 1923-1924 бюджетному році, згідно місцевого кошторису виявилось збільшення статті витрат комунального підприємства на 3,5%. Невеликий відсоток на фоні зниження інших видів витрат (зароб. плата, господ. витрати) свідчив про пріоритетність цього напрямку, однак, його було недостатньо для відбудови житлово-комунального сектору великого промислового міста. Більш того, згідно докладу т. Нейжмак, орієнтирний річний кошторис, не завжди доходив до відділу </w:t>
      </w:r>
      <w:r w:rsidR="00FC11E1">
        <w:rPr>
          <w:rFonts w:eastAsia="Times New Roman" w:cs="Times New Roman"/>
          <w:color w:val="000000"/>
          <w:kern w:val="2"/>
          <w:szCs w:val="28"/>
          <w:lang w:val="uk-UA" w:eastAsia="ru-RU"/>
          <w14:ligatures w14:val="standardContextual"/>
        </w:rPr>
        <w:t>к</w:t>
      </w:r>
      <w:r w:rsidRPr="00E87ABD">
        <w:rPr>
          <w:rFonts w:eastAsia="Times New Roman" w:cs="Times New Roman"/>
          <w:color w:val="000000"/>
          <w:kern w:val="2"/>
          <w:szCs w:val="28"/>
          <w:lang w:val="uk-UA" w:eastAsia="ru-RU"/>
          <w14:ligatures w14:val="standardContextual"/>
        </w:rPr>
        <w:t>омунгоспу в повному об’ємі</w:t>
      </w:r>
      <w:r w:rsidR="00693585">
        <w:rPr>
          <w:rStyle w:val="ac"/>
          <w:rFonts w:eastAsia="Times New Roman" w:cs="Times New Roman"/>
          <w:color w:val="000000"/>
          <w:kern w:val="2"/>
          <w:szCs w:val="28"/>
          <w:lang w:val="uk-UA" w:eastAsia="ru-RU"/>
          <w14:ligatures w14:val="standardContextual"/>
        </w:rPr>
        <w:footnoteReference w:id="323"/>
      </w:r>
      <w:r w:rsidRPr="00E87ABD">
        <w:rPr>
          <w:rFonts w:eastAsia="Times New Roman" w:cs="Times New Roman"/>
          <w:color w:val="000000"/>
          <w:kern w:val="2"/>
          <w:szCs w:val="28"/>
          <w:lang w:val="uk-UA" w:eastAsia="ru-RU"/>
          <w14:ligatures w14:val="standardContextual"/>
        </w:rPr>
        <w:t xml:space="preserve">, а отже відбудова в деяких випадках відбувалася за рахунок власного бюджету </w:t>
      </w:r>
      <w:r w:rsidR="00FC11E1">
        <w:rPr>
          <w:rFonts w:eastAsia="Times New Roman" w:cs="Times New Roman"/>
          <w:color w:val="000000"/>
          <w:kern w:val="2"/>
          <w:szCs w:val="28"/>
          <w:lang w:val="uk-UA" w:eastAsia="ru-RU"/>
          <w14:ligatures w14:val="standardContextual"/>
        </w:rPr>
        <w:t>к</w:t>
      </w:r>
      <w:r w:rsidRPr="00E87ABD">
        <w:rPr>
          <w:rFonts w:eastAsia="Times New Roman" w:cs="Times New Roman"/>
          <w:color w:val="000000"/>
          <w:kern w:val="2"/>
          <w:szCs w:val="28"/>
          <w:lang w:val="uk-UA" w:eastAsia="ru-RU"/>
          <w14:ligatures w14:val="standardContextual"/>
        </w:rPr>
        <w:t xml:space="preserve">омунального відділу. </w:t>
      </w:r>
    </w:p>
    <w:p w14:paraId="3889B7D6" w14:textId="5CC5B815" w:rsidR="00E87ABD" w:rsidRPr="00E87ABD" w:rsidRDefault="00E87ABD" w:rsidP="00A90665">
      <w:pPr>
        <w:spacing w:after="0" w:line="360" w:lineRule="auto"/>
        <w:ind w:firstLine="709"/>
        <w:jc w:val="both"/>
        <w:rPr>
          <w:rFonts w:eastAsia="Aptos" w:cs="Times New Roman"/>
          <w:color w:val="000000"/>
          <w:kern w:val="2"/>
          <w:szCs w:val="28"/>
          <w:lang w:val="uk-UA"/>
          <w14:ligatures w14:val="standardContextual"/>
        </w:rPr>
      </w:pPr>
      <w:r w:rsidRPr="00E87ABD">
        <w:rPr>
          <w:rFonts w:eastAsia="Aptos" w:cs="Times New Roman"/>
          <w:color w:val="000000"/>
          <w:kern w:val="2"/>
          <w:szCs w:val="28"/>
          <w:lang w:val="uk-UA"/>
          <w14:ligatures w14:val="standardContextual"/>
        </w:rPr>
        <w:t xml:space="preserve">Закінчувався </w:t>
      </w:r>
      <w:r w:rsidR="00FC11E1">
        <w:rPr>
          <w:rFonts w:eastAsia="Aptos" w:cs="Times New Roman"/>
          <w:color w:val="000000"/>
          <w:kern w:val="2"/>
          <w:szCs w:val="28"/>
          <w:lang w:val="uk-UA"/>
          <w14:ligatures w14:val="standardContextual"/>
        </w:rPr>
        <w:t>п</w:t>
      </w:r>
      <w:r w:rsidRPr="00E87ABD">
        <w:rPr>
          <w:rFonts w:eastAsia="Aptos" w:cs="Times New Roman"/>
          <w:color w:val="000000"/>
          <w:kern w:val="2"/>
          <w:szCs w:val="28"/>
          <w:lang w:val="uk-UA"/>
          <w14:ligatures w14:val="standardContextual"/>
        </w:rPr>
        <w:t xml:space="preserve">ленум </w:t>
      </w:r>
      <w:r w:rsidR="00FC11E1">
        <w:rPr>
          <w:rFonts w:eastAsia="Aptos" w:cs="Times New Roman"/>
          <w:color w:val="000000"/>
          <w:kern w:val="2"/>
          <w:szCs w:val="28"/>
          <w:lang w:val="uk-UA"/>
          <w14:ligatures w14:val="standardContextual"/>
        </w:rPr>
        <w:t>м</w:t>
      </w:r>
      <w:r w:rsidRPr="00E87ABD">
        <w:rPr>
          <w:rFonts w:eastAsia="Aptos" w:cs="Times New Roman"/>
          <w:color w:val="000000"/>
          <w:kern w:val="2"/>
          <w:szCs w:val="28"/>
          <w:lang w:val="uk-UA"/>
          <w14:ligatures w14:val="standardContextual"/>
        </w:rPr>
        <w:t xml:space="preserve">іськради зверненням </w:t>
      </w:r>
      <w:r w:rsidR="00FC11E1">
        <w:rPr>
          <w:rFonts w:eastAsia="Aptos" w:cs="Times New Roman"/>
          <w:color w:val="000000"/>
          <w:kern w:val="2"/>
          <w:szCs w:val="28"/>
          <w:lang w:val="uk-UA"/>
          <w14:ligatures w14:val="standardContextual"/>
        </w:rPr>
        <w:t>її г</w:t>
      </w:r>
      <w:r w:rsidRPr="00E87ABD">
        <w:rPr>
          <w:rFonts w:eastAsia="Aptos" w:cs="Times New Roman"/>
          <w:color w:val="000000"/>
          <w:kern w:val="2"/>
          <w:szCs w:val="28"/>
          <w:lang w:val="uk-UA"/>
          <w14:ligatures w14:val="standardContextual"/>
        </w:rPr>
        <w:t xml:space="preserve">олови </w:t>
      </w:r>
      <w:r w:rsidR="00DB493B">
        <w:rPr>
          <w:rFonts w:eastAsia="Aptos" w:cs="Times New Roman"/>
          <w:color w:val="000000"/>
          <w:kern w:val="2"/>
          <w:szCs w:val="28"/>
          <w:lang w:val="uk-UA"/>
          <w14:ligatures w14:val="standardContextual"/>
        </w:rPr>
        <w:t>до присутніх</w:t>
      </w:r>
      <w:r w:rsidRPr="00E87ABD">
        <w:rPr>
          <w:rFonts w:eastAsia="Aptos" w:cs="Times New Roman"/>
          <w:color w:val="000000"/>
          <w:kern w:val="2"/>
          <w:szCs w:val="28"/>
          <w:lang w:val="uk-UA"/>
          <w14:ligatures w14:val="standardContextual"/>
        </w:rPr>
        <w:t xml:space="preserve"> </w:t>
      </w:r>
      <w:r w:rsidR="00DB493B">
        <w:rPr>
          <w:rFonts w:eastAsia="Aptos" w:cs="Times New Roman"/>
          <w:color w:val="000000"/>
          <w:kern w:val="2"/>
          <w:szCs w:val="28"/>
          <w:lang w:val="uk-UA"/>
          <w14:ligatures w14:val="standardContextual"/>
        </w:rPr>
        <w:t xml:space="preserve">із закликом </w:t>
      </w:r>
      <w:r w:rsidRPr="00E87ABD">
        <w:rPr>
          <w:rFonts w:eastAsia="Aptos" w:cs="Times New Roman"/>
          <w:color w:val="000000"/>
          <w:kern w:val="2"/>
          <w:szCs w:val="28"/>
          <w:lang w:val="uk-UA"/>
          <w14:ligatures w14:val="standardContextual"/>
        </w:rPr>
        <w:t xml:space="preserve">перейти до голосування за резолюцією відділу </w:t>
      </w:r>
      <w:r w:rsidR="00FC11E1">
        <w:rPr>
          <w:rFonts w:eastAsia="Aptos" w:cs="Times New Roman"/>
          <w:color w:val="000000"/>
          <w:kern w:val="2"/>
          <w:szCs w:val="28"/>
          <w:lang w:val="uk-UA"/>
          <w14:ligatures w14:val="standardContextual"/>
        </w:rPr>
        <w:t>к</w:t>
      </w:r>
      <w:r w:rsidRPr="00E87ABD">
        <w:rPr>
          <w:rFonts w:eastAsia="Aptos" w:cs="Times New Roman"/>
          <w:color w:val="000000"/>
          <w:kern w:val="2"/>
          <w:szCs w:val="28"/>
          <w:lang w:val="uk-UA"/>
          <w14:ligatures w14:val="standardContextual"/>
        </w:rPr>
        <w:t xml:space="preserve">омунхозу. </w:t>
      </w:r>
    </w:p>
    <w:p w14:paraId="165E5E1E" w14:textId="642A7731" w:rsidR="00E87ABD" w:rsidRPr="00E87ABD" w:rsidRDefault="00E87ABD" w:rsidP="00A90665">
      <w:pPr>
        <w:spacing w:after="0" w:line="360" w:lineRule="auto"/>
        <w:ind w:firstLine="709"/>
        <w:jc w:val="both"/>
        <w:rPr>
          <w:rFonts w:eastAsia="Aptos" w:cs="Times New Roman"/>
          <w:color w:val="000000"/>
          <w:kern w:val="2"/>
          <w:szCs w:val="28"/>
          <w:lang w:val="uk-UA"/>
          <w14:ligatures w14:val="standardContextual"/>
        </w:rPr>
      </w:pPr>
      <w:r w:rsidRPr="00E87ABD">
        <w:rPr>
          <w:rFonts w:eastAsia="Aptos" w:cs="Times New Roman"/>
          <w:color w:val="000000"/>
          <w:kern w:val="2"/>
          <w:szCs w:val="28"/>
          <w:lang w:val="uk-UA"/>
          <w14:ligatures w14:val="standardContextual"/>
        </w:rPr>
        <w:t xml:space="preserve">За пропозицією </w:t>
      </w:r>
      <w:r w:rsidR="00FC11E1">
        <w:rPr>
          <w:rFonts w:eastAsia="Aptos" w:cs="Times New Roman"/>
          <w:color w:val="000000"/>
          <w:kern w:val="2"/>
          <w:szCs w:val="28"/>
          <w:lang w:val="uk-UA"/>
          <w14:ligatures w14:val="standardContextual"/>
        </w:rPr>
        <w:t>г</w:t>
      </w:r>
      <w:r w:rsidRPr="00E87ABD">
        <w:rPr>
          <w:rFonts w:eastAsia="Aptos" w:cs="Times New Roman"/>
          <w:color w:val="000000"/>
          <w:kern w:val="2"/>
          <w:szCs w:val="28"/>
          <w:lang w:val="uk-UA"/>
          <w14:ligatures w14:val="standardContextual"/>
        </w:rPr>
        <w:t>олови, що до розгляду Інструкції (</w:t>
      </w:r>
      <w:r w:rsidRPr="00E87ABD">
        <w:rPr>
          <w:rFonts w:eastAsia="Aptos" w:cs="Times New Roman"/>
          <w:i/>
          <w:iCs/>
          <w:color w:val="000000"/>
          <w:kern w:val="2"/>
          <w:szCs w:val="28"/>
          <w:lang w:val="uk-UA"/>
          <w14:ligatures w14:val="standardContextual"/>
        </w:rPr>
        <w:t>мова про</w:t>
      </w:r>
      <w:r w:rsidRPr="00E87ABD">
        <w:rPr>
          <w:rFonts w:eastAsia="Times New Roman" w:cs="Times New Roman"/>
          <w:i/>
          <w:iCs/>
          <w:color w:val="000000"/>
          <w:kern w:val="2"/>
          <w:szCs w:val="28"/>
          <w:lang w:val="uk-UA"/>
          <w14:ligatures w14:val="standardContextual"/>
        </w:rPr>
        <w:t xml:space="preserve"> практичну </w:t>
      </w:r>
      <w:r w:rsidRPr="00E87ABD">
        <w:rPr>
          <w:rFonts w:eastAsia="Aptos" w:cs="Times New Roman"/>
          <w:i/>
          <w:iCs/>
          <w:color w:val="000000"/>
          <w:kern w:val="2"/>
          <w:szCs w:val="28"/>
          <w:lang w:val="uk-UA"/>
          <w14:ligatures w14:val="standardContextual"/>
        </w:rPr>
        <w:t>діяльність</w:t>
      </w:r>
      <w:r w:rsidRPr="00E87ABD">
        <w:rPr>
          <w:rFonts w:eastAsia="Aptos" w:cs="Times New Roman"/>
          <w:i/>
          <w:iCs/>
          <w:kern w:val="2"/>
          <w:szCs w:val="28"/>
          <w:lang w:val="uk-UA"/>
          <w14:ligatures w14:val="standardContextual"/>
        </w:rPr>
        <w:t xml:space="preserve"> структурних підрозділів/відділів </w:t>
      </w:r>
      <w:r w:rsidR="004D304D">
        <w:rPr>
          <w:rFonts w:eastAsia="Aptos" w:cs="Times New Roman"/>
          <w:i/>
          <w:iCs/>
          <w:kern w:val="2"/>
          <w:szCs w:val="28"/>
          <w:lang w:val="uk-UA"/>
          <w14:ligatures w14:val="standardContextual"/>
        </w:rPr>
        <w:t>м</w:t>
      </w:r>
      <w:r w:rsidRPr="00E87ABD">
        <w:rPr>
          <w:rFonts w:eastAsia="Aptos" w:cs="Times New Roman"/>
          <w:i/>
          <w:iCs/>
          <w:kern w:val="2"/>
          <w:szCs w:val="28"/>
          <w:lang w:val="uk-UA"/>
          <w14:ligatures w14:val="standardContextual"/>
        </w:rPr>
        <w:t xml:space="preserve">іськради </w:t>
      </w:r>
      <w:r w:rsidR="004D304D">
        <w:rPr>
          <w:rFonts w:eastAsia="Aptos" w:cs="Times New Roman"/>
          <w:kern w:val="2"/>
          <w:szCs w:val="28"/>
          <w:lang w:val="uk-UA"/>
          <w14:ligatures w14:val="standardContextual"/>
        </w:rPr>
        <w:t>–</w:t>
      </w:r>
      <w:r w:rsidRPr="00E87ABD">
        <w:rPr>
          <w:rFonts w:eastAsia="Aptos" w:cs="Times New Roman"/>
          <w:kern w:val="2"/>
          <w:szCs w:val="28"/>
          <w:lang w:val="uk-UA"/>
          <w14:ligatures w14:val="standardContextual"/>
        </w:rPr>
        <w:t xml:space="preserve"> авторка</w:t>
      </w:r>
      <w:r w:rsidR="004D304D">
        <w:rPr>
          <w:rFonts w:eastAsia="Aptos" w:cs="Times New Roman"/>
          <w:kern w:val="2"/>
          <w:szCs w:val="28"/>
          <w:lang w:val="uk-UA"/>
          <w14:ligatures w14:val="standardContextual"/>
        </w:rPr>
        <w:t xml:space="preserve"> С. В.</w:t>
      </w:r>
      <w:r w:rsidRPr="00E87ABD">
        <w:rPr>
          <w:rFonts w:eastAsia="Aptos" w:cs="Times New Roman"/>
          <w:kern w:val="2"/>
          <w:szCs w:val="28"/>
          <w:lang w:val="uk-UA"/>
          <w14:ligatures w14:val="standardContextual"/>
        </w:rPr>
        <w:t>),</w:t>
      </w:r>
      <w:r w:rsidRPr="00E87ABD">
        <w:rPr>
          <w:rFonts w:eastAsia="Aptos" w:cs="Times New Roman"/>
          <w:color w:val="000000"/>
          <w:kern w:val="2"/>
          <w:szCs w:val="28"/>
          <w:lang w:val="uk-UA"/>
          <w14:ligatures w14:val="standardContextual"/>
        </w:rPr>
        <w:t xml:space="preserve"> «є пропозиція про те, щоб перервати засідання та перенести розгляд Інструкцій не залежно від того, коли це засідання буде призначене. Потім є пропозиція, щоб відкласти Раду на завтрашній день. Є пропозиція призначити засідання 3 рази (на тиждень). Я висловлюсь проти цього. Члени Міськради є активними працівниками всіх радянських та профспілкових установ.</w:t>
      </w:r>
      <w:r w:rsidRPr="00E87ABD">
        <w:rPr>
          <w:rFonts w:ascii="Aptos" w:eastAsia="Aptos" w:hAnsi="Aptos" w:cs="Times New Roman"/>
          <w:kern w:val="2"/>
          <w:sz w:val="22"/>
          <w:lang w:val="uk-UA"/>
          <w14:ligatures w14:val="standardContextual"/>
        </w:rPr>
        <w:t xml:space="preserve"> </w:t>
      </w:r>
      <w:r w:rsidRPr="00E87ABD">
        <w:rPr>
          <w:rFonts w:eastAsia="Aptos" w:cs="Times New Roman"/>
          <w:color w:val="000000"/>
          <w:kern w:val="2"/>
          <w:szCs w:val="28"/>
          <w:lang w:val="uk-UA"/>
          <w14:ligatures w14:val="standardContextual"/>
        </w:rPr>
        <w:t>Таким чином засідання Міськради відриватимуть працівників від прямої своєї роботи і тому багато закладів залишаться без відповідальних працівників,</w:t>
      </w:r>
      <w:r w:rsidRPr="00E87ABD">
        <w:rPr>
          <w:rFonts w:ascii="Aptos" w:eastAsia="Aptos" w:hAnsi="Aptos" w:cs="Times New Roman"/>
          <w:kern w:val="2"/>
          <w:sz w:val="22"/>
          <w:lang w:val="uk-UA"/>
          <w14:ligatures w14:val="standardContextual"/>
        </w:rPr>
        <w:t xml:space="preserve"> </w:t>
      </w:r>
      <w:r w:rsidRPr="00E87ABD">
        <w:rPr>
          <w:rFonts w:eastAsia="Aptos" w:cs="Times New Roman"/>
          <w:color w:val="000000"/>
          <w:kern w:val="2"/>
          <w:szCs w:val="28"/>
          <w:lang w:val="uk-UA"/>
          <w14:ligatures w14:val="standardContextual"/>
        </w:rPr>
        <w:t>та 3 робочі дні на тиждень будуть втрачені в практичній роботі радянських та профспілкових установ.</w:t>
      </w:r>
    </w:p>
    <w:p w14:paraId="3D4D626A" w14:textId="77777777" w:rsidR="00E87ABD" w:rsidRPr="00E87ABD" w:rsidRDefault="00E87ABD" w:rsidP="00A90665">
      <w:pPr>
        <w:spacing w:after="0" w:line="360" w:lineRule="auto"/>
        <w:ind w:firstLine="709"/>
        <w:jc w:val="both"/>
        <w:rPr>
          <w:rFonts w:ascii="Aptos" w:eastAsia="Aptos" w:hAnsi="Aptos" w:cs="Times New Roman"/>
          <w:color w:val="000000"/>
          <w:kern w:val="2"/>
          <w:sz w:val="22"/>
          <w:lang w:val="uk-UA"/>
          <w14:ligatures w14:val="standardContextual"/>
        </w:rPr>
      </w:pPr>
      <w:r w:rsidRPr="00E87ABD">
        <w:rPr>
          <w:rFonts w:eastAsia="Aptos" w:cs="Times New Roman"/>
          <w:color w:val="000000"/>
          <w:kern w:val="2"/>
          <w:szCs w:val="28"/>
          <w:lang w:val="uk-UA"/>
          <w14:ligatures w14:val="standardContextual"/>
        </w:rPr>
        <w:t>Я вважаю, що необхідно порушити питання про те, щоб перенести засідання Міськради з понеділка на неділю. Я вважаю, що Інструкція, що пропонується, повинна буде вирішити це питання.</w:t>
      </w:r>
      <w:r w:rsidRPr="00E87ABD">
        <w:rPr>
          <w:rFonts w:ascii="Aptos" w:eastAsia="Aptos" w:hAnsi="Aptos" w:cs="Times New Roman"/>
          <w:kern w:val="2"/>
          <w:sz w:val="22"/>
          <w:lang w:val="uk-UA"/>
          <w14:ligatures w14:val="standardContextual"/>
        </w:rPr>
        <w:t xml:space="preserve"> </w:t>
      </w:r>
      <w:r w:rsidRPr="00E87ABD">
        <w:rPr>
          <w:rFonts w:eastAsia="Aptos" w:cs="Times New Roman"/>
          <w:color w:val="000000"/>
          <w:kern w:val="2"/>
          <w:szCs w:val="28"/>
          <w:lang w:val="uk-UA"/>
          <w14:ligatures w14:val="standardContextual"/>
        </w:rPr>
        <w:t>Тут передбачено, що Рада розділиться на секції і там уже достатньо розглядатиметься це питання, з конкретними пропозиціями на наступне засідання Міськради. Таким чином скорочуються теж тертя, котрі зараз мають місце.</w:t>
      </w:r>
      <w:r w:rsidRPr="00E87ABD">
        <w:rPr>
          <w:rFonts w:ascii="Aptos" w:eastAsia="Aptos" w:hAnsi="Aptos" w:cs="Times New Roman"/>
          <w:color w:val="000000"/>
          <w:kern w:val="2"/>
          <w:sz w:val="22"/>
          <w:lang w:val="uk-UA"/>
          <w14:ligatures w14:val="standardContextual"/>
        </w:rPr>
        <w:t xml:space="preserve"> </w:t>
      </w:r>
    </w:p>
    <w:p w14:paraId="5CC55B37" w14:textId="77777777" w:rsidR="00E87ABD" w:rsidRPr="00E87ABD" w:rsidRDefault="00E87ABD" w:rsidP="00A90665">
      <w:pPr>
        <w:spacing w:after="0" w:line="360" w:lineRule="auto"/>
        <w:ind w:firstLine="709"/>
        <w:jc w:val="both"/>
        <w:rPr>
          <w:rFonts w:eastAsia="Aptos" w:cs="Times New Roman"/>
          <w:color w:val="000000"/>
          <w:kern w:val="2"/>
          <w:szCs w:val="28"/>
          <w:lang w:val="uk-UA"/>
          <w14:ligatures w14:val="standardContextual"/>
        </w:rPr>
      </w:pPr>
      <w:r w:rsidRPr="00E87ABD">
        <w:rPr>
          <w:rFonts w:eastAsia="Aptos" w:cs="Times New Roman"/>
          <w:color w:val="000000"/>
          <w:kern w:val="2"/>
          <w:szCs w:val="28"/>
          <w:lang w:val="uk-UA"/>
          <w14:ligatures w14:val="standardContextual"/>
        </w:rPr>
        <w:lastRenderedPageBreak/>
        <w:t xml:space="preserve">Я голосую усі 3 пропозиції. </w:t>
      </w:r>
    </w:p>
    <w:p w14:paraId="1A493D9A" w14:textId="026E5079" w:rsidR="00E87ABD" w:rsidRDefault="00E87ABD" w:rsidP="00A90665">
      <w:pPr>
        <w:spacing w:after="0" w:line="360" w:lineRule="auto"/>
        <w:ind w:firstLine="709"/>
        <w:jc w:val="both"/>
        <w:rPr>
          <w:rFonts w:eastAsia="Aptos" w:cs="Times New Roman"/>
          <w:color w:val="000000"/>
          <w:kern w:val="2"/>
          <w:szCs w:val="28"/>
          <w:lang w:val="uk-UA"/>
          <w14:ligatures w14:val="standardContextual"/>
        </w:rPr>
      </w:pPr>
      <w:r w:rsidRPr="00E87ABD">
        <w:rPr>
          <w:rFonts w:eastAsia="Aptos" w:cs="Times New Roman"/>
          <w:color w:val="000000"/>
          <w:kern w:val="2"/>
          <w:szCs w:val="28"/>
          <w:lang w:val="uk-UA"/>
          <w14:ligatures w14:val="standardContextual"/>
        </w:rPr>
        <w:t>Більшістю голосів приймається рішення перенести засідання на неділю. Таким чином засідання Міськради оголошується закритим. Засідання закривається о 7 год. 15 м.»</w:t>
      </w:r>
      <w:r w:rsidR="00090EB7">
        <w:rPr>
          <w:rStyle w:val="ac"/>
          <w:rFonts w:eastAsia="Aptos" w:cs="Times New Roman"/>
          <w:color w:val="000000"/>
          <w:kern w:val="2"/>
          <w:szCs w:val="28"/>
          <w:lang w:val="uk-UA"/>
          <w14:ligatures w14:val="standardContextual"/>
        </w:rPr>
        <w:footnoteReference w:id="324"/>
      </w:r>
      <w:r w:rsidRPr="00E87ABD">
        <w:rPr>
          <w:rFonts w:eastAsia="Aptos" w:cs="Times New Roman"/>
          <w:color w:val="000000"/>
          <w:kern w:val="2"/>
          <w:szCs w:val="28"/>
          <w:lang w:val="uk-UA"/>
          <w14:ligatures w14:val="standardContextual"/>
        </w:rPr>
        <w:t>.</w:t>
      </w:r>
    </w:p>
    <w:p w14:paraId="1111A881" w14:textId="637014B8" w:rsidR="0016241C" w:rsidRPr="0016241C" w:rsidRDefault="00EB308E" w:rsidP="0016241C">
      <w:pPr>
        <w:spacing w:after="0" w:line="360" w:lineRule="auto"/>
        <w:ind w:firstLine="709"/>
        <w:jc w:val="both"/>
        <w:rPr>
          <w:rFonts w:eastAsia="Aptos" w:cs="Times New Roman"/>
          <w:color w:val="000000"/>
          <w:kern w:val="2"/>
          <w:szCs w:val="28"/>
          <w:lang w:val="uk-UA"/>
          <w14:ligatures w14:val="standardContextual"/>
        </w:rPr>
      </w:pPr>
      <w:r>
        <w:rPr>
          <w:rFonts w:eastAsia="Aptos" w:cs="Times New Roman"/>
          <w:color w:val="000000"/>
          <w:kern w:val="2"/>
          <w:szCs w:val="28"/>
          <w:lang w:val="uk-UA"/>
          <w14:ligatures w14:val="standardContextual"/>
        </w:rPr>
        <w:t xml:space="preserve">Таким чином, </w:t>
      </w:r>
      <w:r w:rsidR="007E5A29">
        <w:rPr>
          <w:rFonts w:eastAsia="Aptos" w:cs="Times New Roman"/>
          <w:color w:val="000000"/>
          <w:kern w:val="2"/>
          <w:szCs w:val="28"/>
          <w:lang w:val="uk-UA"/>
          <w14:ligatures w14:val="standardContextual"/>
        </w:rPr>
        <w:t>архівні</w:t>
      </w:r>
      <w:r w:rsidR="0016241C" w:rsidRPr="0016241C">
        <w:rPr>
          <w:rFonts w:eastAsia="Aptos" w:cs="Times New Roman"/>
          <w:color w:val="000000"/>
          <w:kern w:val="2"/>
          <w:szCs w:val="28"/>
          <w:lang w:val="uk-UA"/>
          <w14:ligatures w14:val="standardContextual"/>
        </w:rPr>
        <w:t xml:space="preserve"> </w:t>
      </w:r>
      <w:r w:rsidR="007E5A29">
        <w:rPr>
          <w:rFonts w:eastAsia="Aptos" w:cs="Times New Roman"/>
          <w:color w:val="000000"/>
          <w:kern w:val="2"/>
          <w:szCs w:val="28"/>
          <w:lang w:val="uk-UA"/>
          <w14:ligatures w14:val="standardContextual"/>
        </w:rPr>
        <w:t>матеріали</w:t>
      </w:r>
      <w:r w:rsidR="0016241C" w:rsidRPr="0016241C">
        <w:rPr>
          <w:rFonts w:eastAsia="Aptos" w:cs="Times New Roman"/>
          <w:color w:val="000000"/>
          <w:kern w:val="2"/>
          <w:szCs w:val="28"/>
          <w:lang w:val="uk-UA"/>
          <w14:ligatures w14:val="standardContextual"/>
        </w:rPr>
        <w:t xml:space="preserve"> </w:t>
      </w:r>
      <w:r w:rsidR="007E5A29">
        <w:rPr>
          <w:rFonts w:eastAsia="Aptos" w:cs="Times New Roman"/>
          <w:color w:val="000000"/>
          <w:kern w:val="2"/>
          <w:szCs w:val="28"/>
          <w:lang w:val="uk-UA"/>
          <w14:ligatures w14:val="standardContextual"/>
        </w:rPr>
        <w:t>до</w:t>
      </w:r>
      <w:r w:rsidR="0016241C" w:rsidRPr="0016241C">
        <w:rPr>
          <w:rFonts w:eastAsia="Aptos" w:cs="Times New Roman"/>
          <w:color w:val="000000"/>
          <w:kern w:val="2"/>
          <w:szCs w:val="28"/>
          <w:lang w:val="uk-UA"/>
          <w14:ligatures w14:val="standardContextual"/>
        </w:rPr>
        <w:t xml:space="preserve">конливо </w:t>
      </w:r>
      <w:r w:rsidR="007E5A29">
        <w:rPr>
          <w:rFonts w:eastAsia="Aptos" w:cs="Times New Roman"/>
          <w:color w:val="000000"/>
          <w:kern w:val="2"/>
          <w:szCs w:val="28"/>
          <w:lang w:val="uk-UA"/>
          <w14:ligatures w14:val="standardContextual"/>
        </w:rPr>
        <w:t>свідчать про те</w:t>
      </w:r>
      <w:r w:rsidR="0016241C" w:rsidRPr="0016241C">
        <w:rPr>
          <w:rFonts w:eastAsia="Aptos" w:cs="Times New Roman"/>
          <w:color w:val="000000"/>
          <w:kern w:val="2"/>
          <w:szCs w:val="28"/>
          <w:lang w:val="uk-UA"/>
          <w14:ligatures w14:val="standardContextual"/>
        </w:rPr>
        <w:t xml:space="preserve">, що робота </w:t>
      </w:r>
      <w:r w:rsidR="007E5A29">
        <w:rPr>
          <w:rFonts w:eastAsia="Aptos" w:cs="Times New Roman"/>
          <w:color w:val="000000"/>
          <w:kern w:val="2"/>
          <w:szCs w:val="28"/>
          <w:lang w:val="uk-UA"/>
          <w14:ligatures w14:val="standardContextual"/>
        </w:rPr>
        <w:t>к</w:t>
      </w:r>
      <w:r w:rsidR="0016241C" w:rsidRPr="0016241C">
        <w:rPr>
          <w:rFonts w:eastAsia="Aptos" w:cs="Times New Roman"/>
          <w:color w:val="000000"/>
          <w:kern w:val="2"/>
          <w:szCs w:val="28"/>
          <w:lang w:val="uk-UA"/>
          <w14:ligatures w14:val="standardContextual"/>
        </w:rPr>
        <w:t>омунального відділу Катеринослава на 1921 р. проходила в край несприятливих умовах: зруйноване міське господарство, брак компетентних керівників</w:t>
      </w:r>
      <w:r w:rsidR="007E5A29">
        <w:rPr>
          <w:rFonts w:eastAsia="Aptos" w:cs="Times New Roman"/>
          <w:color w:val="000000"/>
          <w:kern w:val="2"/>
          <w:szCs w:val="28"/>
          <w:lang w:val="uk-UA"/>
          <w14:ligatures w14:val="standardContextual"/>
        </w:rPr>
        <w:t xml:space="preserve"> та працівників</w:t>
      </w:r>
      <w:r w:rsidR="0016241C" w:rsidRPr="0016241C">
        <w:rPr>
          <w:rFonts w:eastAsia="Aptos" w:cs="Times New Roman"/>
          <w:color w:val="000000"/>
          <w:kern w:val="2"/>
          <w:szCs w:val="28"/>
          <w:lang w:val="uk-UA"/>
          <w14:ligatures w14:val="standardContextual"/>
        </w:rPr>
        <w:t xml:space="preserve">, а також низький рівень державних дотацій, </w:t>
      </w:r>
      <w:r w:rsidR="007E5A29">
        <w:rPr>
          <w:rFonts w:eastAsia="Aptos" w:cs="Times New Roman"/>
          <w:color w:val="000000"/>
          <w:kern w:val="2"/>
          <w:szCs w:val="28"/>
          <w:lang w:val="uk-UA"/>
          <w14:ligatures w14:val="standardContextual"/>
        </w:rPr>
        <w:t>що не дозволяли</w:t>
      </w:r>
      <w:r w:rsidR="0016241C" w:rsidRPr="0016241C">
        <w:rPr>
          <w:rFonts w:eastAsia="Aptos" w:cs="Times New Roman"/>
          <w:color w:val="000000"/>
          <w:kern w:val="2"/>
          <w:szCs w:val="28"/>
          <w:lang w:val="uk-UA"/>
          <w14:ligatures w14:val="standardContextual"/>
        </w:rPr>
        <w:t xml:space="preserve"> ефективно вирішувати ж</w:t>
      </w:r>
      <w:r w:rsidR="007E5A29">
        <w:rPr>
          <w:rFonts w:eastAsia="Aptos" w:cs="Times New Roman"/>
          <w:color w:val="000000"/>
          <w:kern w:val="2"/>
          <w:szCs w:val="28"/>
          <w:lang w:val="uk-UA"/>
          <w14:ligatures w14:val="standardContextual"/>
        </w:rPr>
        <w:t>итлово-комунальні проблеми міської громади</w:t>
      </w:r>
      <w:r w:rsidR="0016241C" w:rsidRPr="0016241C">
        <w:rPr>
          <w:rFonts w:eastAsia="Aptos" w:cs="Times New Roman"/>
          <w:color w:val="000000"/>
          <w:kern w:val="2"/>
          <w:szCs w:val="28"/>
          <w:lang w:val="uk-UA"/>
          <w14:ligatures w14:val="standardContextual"/>
        </w:rPr>
        <w:t>.</w:t>
      </w:r>
    </w:p>
    <w:p w14:paraId="3E13222B" w14:textId="0E7C9A69" w:rsidR="003D40E7" w:rsidRDefault="0016241C" w:rsidP="003D40E7">
      <w:pPr>
        <w:spacing w:after="0" w:line="360" w:lineRule="auto"/>
        <w:ind w:firstLine="709"/>
        <w:jc w:val="both"/>
        <w:rPr>
          <w:rFonts w:eastAsia="Aptos" w:cs="Times New Roman"/>
          <w:color w:val="000000"/>
          <w:kern w:val="2"/>
          <w:szCs w:val="28"/>
          <w:lang w:val="uk-UA"/>
          <w14:ligatures w14:val="standardContextual"/>
        </w:rPr>
      </w:pPr>
      <w:r w:rsidRPr="0016241C">
        <w:rPr>
          <w:rFonts w:eastAsia="Aptos" w:cs="Times New Roman"/>
          <w:color w:val="000000"/>
          <w:kern w:val="2"/>
          <w:szCs w:val="28"/>
          <w:lang w:val="uk-UA"/>
          <w14:ligatures w14:val="standardContextual"/>
        </w:rPr>
        <w:t xml:space="preserve">На підставі архівних джерел вважається </w:t>
      </w:r>
      <w:r w:rsidR="007E5A29">
        <w:rPr>
          <w:rFonts w:eastAsia="Aptos" w:cs="Times New Roman"/>
          <w:color w:val="000000"/>
          <w:kern w:val="2"/>
          <w:szCs w:val="28"/>
          <w:lang w:val="uk-UA"/>
          <w14:ligatures w14:val="standardContextual"/>
        </w:rPr>
        <w:t>доцільним</w:t>
      </w:r>
      <w:r w:rsidRPr="0016241C">
        <w:rPr>
          <w:rFonts w:eastAsia="Aptos" w:cs="Times New Roman"/>
          <w:color w:val="000000"/>
          <w:kern w:val="2"/>
          <w:szCs w:val="28"/>
          <w:lang w:val="uk-UA"/>
          <w14:ligatures w14:val="standardContextual"/>
        </w:rPr>
        <w:t xml:space="preserve"> </w:t>
      </w:r>
      <w:r w:rsidR="007E5A29">
        <w:rPr>
          <w:rFonts w:eastAsia="Aptos" w:cs="Times New Roman"/>
          <w:color w:val="000000"/>
          <w:kern w:val="2"/>
          <w:szCs w:val="28"/>
          <w:lang w:val="uk-UA"/>
          <w14:ligatures w14:val="standardContextual"/>
        </w:rPr>
        <w:t>доповнити</w:t>
      </w:r>
      <w:r w:rsidRPr="0016241C">
        <w:rPr>
          <w:rFonts w:eastAsia="Aptos" w:cs="Times New Roman"/>
          <w:color w:val="000000"/>
          <w:kern w:val="2"/>
          <w:szCs w:val="28"/>
          <w:lang w:val="uk-UA"/>
          <w14:ligatures w14:val="standardContextual"/>
        </w:rPr>
        <w:t xml:space="preserve"> до загально визнаних причин житлової кризи 1920-х р. </w:t>
      </w:r>
      <w:r w:rsidR="003D40E7">
        <w:rPr>
          <w:rFonts w:eastAsia="Aptos" w:cs="Times New Roman"/>
          <w:color w:val="000000"/>
          <w:kern w:val="2"/>
          <w:szCs w:val="28"/>
          <w:lang w:val="uk-UA"/>
          <w14:ligatures w14:val="standardContextual"/>
        </w:rPr>
        <w:t>фактор</w:t>
      </w:r>
      <w:r w:rsidR="007E5A29">
        <w:rPr>
          <w:rFonts w:eastAsia="Aptos" w:cs="Times New Roman"/>
          <w:color w:val="000000"/>
          <w:kern w:val="2"/>
          <w:szCs w:val="28"/>
          <w:lang w:val="uk-UA"/>
          <w14:ligatures w14:val="standardContextual"/>
        </w:rPr>
        <w:t xml:space="preserve">, </w:t>
      </w:r>
      <w:r w:rsidR="003D40E7">
        <w:rPr>
          <w:rFonts w:eastAsia="Aptos" w:cs="Times New Roman"/>
          <w:color w:val="000000"/>
          <w:kern w:val="2"/>
          <w:szCs w:val="28"/>
          <w:lang w:val="uk-UA"/>
          <w14:ligatures w14:val="standardContextual"/>
        </w:rPr>
        <w:t>пов’язаний</w:t>
      </w:r>
      <w:r w:rsidRPr="0016241C">
        <w:rPr>
          <w:rFonts w:eastAsia="Aptos" w:cs="Times New Roman"/>
          <w:color w:val="000000"/>
          <w:kern w:val="2"/>
          <w:szCs w:val="28"/>
          <w:lang w:val="uk-UA"/>
          <w14:ligatures w14:val="standardContextual"/>
        </w:rPr>
        <w:t xml:space="preserve"> з розквартуванням військових частин у містах. </w:t>
      </w:r>
      <w:r w:rsidR="000A254C">
        <w:rPr>
          <w:rFonts w:eastAsia="Aptos" w:cs="Times New Roman"/>
          <w:color w:val="000000"/>
          <w:kern w:val="2"/>
          <w:szCs w:val="28"/>
          <w:lang w:val="uk-UA"/>
          <w14:ligatures w14:val="standardContextual"/>
        </w:rPr>
        <w:t>В</w:t>
      </w:r>
      <w:r w:rsidR="003D40E7">
        <w:rPr>
          <w:rFonts w:eastAsia="Aptos" w:cs="Times New Roman"/>
          <w:color w:val="000000"/>
          <w:kern w:val="2"/>
          <w:szCs w:val="28"/>
          <w:lang w:val="uk-UA"/>
          <w14:ligatures w14:val="standardContextual"/>
        </w:rPr>
        <w:t xml:space="preserve"> рамках дослідження д</w:t>
      </w:r>
      <w:r w:rsidRPr="0016241C">
        <w:rPr>
          <w:rFonts w:eastAsia="Aptos" w:cs="Times New Roman"/>
          <w:color w:val="000000"/>
          <w:kern w:val="2"/>
          <w:szCs w:val="28"/>
          <w:lang w:val="uk-UA"/>
          <w14:ligatures w14:val="standardContextual"/>
        </w:rPr>
        <w:t>искусійн</w:t>
      </w:r>
      <w:r w:rsidR="003D40E7">
        <w:rPr>
          <w:rFonts w:eastAsia="Aptos" w:cs="Times New Roman"/>
          <w:color w:val="000000"/>
          <w:kern w:val="2"/>
          <w:szCs w:val="28"/>
          <w:lang w:val="uk-UA"/>
          <w14:ligatures w14:val="standardContextual"/>
        </w:rPr>
        <w:t xml:space="preserve">им </w:t>
      </w:r>
      <w:r w:rsidR="000A254C">
        <w:rPr>
          <w:rFonts w:eastAsia="Aptos" w:cs="Times New Roman"/>
          <w:color w:val="000000"/>
          <w:kern w:val="2"/>
          <w:szCs w:val="28"/>
          <w:lang w:val="uk-UA"/>
          <w14:ligatures w14:val="standardContextual"/>
        </w:rPr>
        <w:t xml:space="preserve">залишається </w:t>
      </w:r>
      <w:r w:rsidR="003D40E7">
        <w:rPr>
          <w:rFonts w:eastAsia="Aptos" w:cs="Times New Roman"/>
          <w:color w:val="000000"/>
          <w:kern w:val="2"/>
          <w:szCs w:val="28"/>
          <w:lang w:val="uk-UA"/>
          <w14:ligatures w14:val="standardContextual"/>
        </w:rPr>
        <w:t>висвітлення соціально-економічних аспектів цієї</w:t>
      </w:r>
      <w:r w:rsidRPr="0016241C">
        <w:rPr>
          <w:rFonts w:eastAsia="Aptos" w:cs="Times New Roman"/>
          <w:color w:val="000000"/>
          <w:kern w:val="2"/>
          <w:szCs w:val="28"/>
          <w:lang w:val="uk-UA"/>
          <w14:ligatures w14:val="standardContextual"/>
        </w:rPr>
        <w:t xml:space="preserve"> проблем</w:t>
      </w:r>
      <w:r w:rsidR="003D40E7">
        <w:rPr>
          <w:rFonts w:eastAsia="Aptos" w:cs="Times New Roman"/>
          <w:color w:val="000000"/>
          <w:kern w:val="2"/>
          <w:szCs w:val="28"/>
          <w:lang w:val="uk-UA"/>
          <w14:ligatures w14:val="standardContextual"/>
        </w:rPr>
        <w:t>и</w:t>
      </w:r>
      <w:r w:rsidRPr="0016241C">
        <w:rPr>
          <w:rFonts w:eastAsia="Aptos" w:cs="Times New Roman"/>
          <w:color w:val="000000"/>
          <w:kern w:val="2"/>
          <w:szCs w:val="28"/>
          <w:lang w:val="uk-UA"/>
          <w14:ligatures w14:val="standardContextual"/>
        </w:rPr>
        <w:t xml:space="preserve">, </w:t>
      </w:r>
      <w:r w:rsidR="003D40E7">
        <w:rPr>
          <w:rFonts w:eastAsia="Aptos" w:cs="Times New Roman"/>
          <w:color w:val="000000"/>
          <w:kern w:val="2"/>
          <w:szCs w:val="28"/>
          <w:lang w:val="uk-UA"/>
          <w14:ligatures w14:val="standardContextual"/>
        </w:rPr>
        <w:t xml:space="preserve">які </w:t>
      </w:r>
      <w:r w:rsidRPr="0016241C">
        <w:rPr>
          <w:rFonts w:eastAsia="Aptos" w:cs="Times New Roman"/>
          <w:color w:val="000000"/>
          <w:kern w:val="2"/>
          <w:szCs w:val="28"/>
          <w:lang w:val="uk-UA"/>
          <w14:ligatures w14:val="standardContextual"/>
        </w:rPr>
        <w:t xml:space="preserve">сьогодні </w:t>
      </w:r>
      <w:r w:rsidR="003D40E7">
        <w:rPr>
          <w:rFonts w:eastAsia="Aptos" w:cs="Times New Roman"/>
          <w:color w:val="000000"/>
          <w:kern w:val="2"/>
          <w:szCs w:val="28"/>
          <w:lang w:val="uk-UA"/>
          <w14:ligatures w14:val="standardContextual"/>
        </w:rPr>
        <w:t>набувають нової актуальності</w:t>
      </w:r>
      <w:r w:rsidRPr="0016241C">
        <w:rPr>
          <w:rFonts w:eastAsia="Aptos" w:cs="Times New Roman"/>
          <w:color w:val="000000"/>
          <w:kern w:val="2"/>
          <w:szCs w:val="28"/>
          <w:lang w:val="uk-UA"/>
          <w14:ligatures w14:val="standardContextual"/>
        </w:rPr>
        <w:t xml:space="preserve"> </w:t>
      </w:r>
      <w:r w:rsidR="000A254C">
        <w:rPr>
          <w:rFonts w:eastAsia="Aptos" w:cs="Times New Roman"/>
          <w:color w:val="000000"/>
          <w:kern w:val="2"/>
          <w:szCs w:val="28"/>
          <w:lang w:val="uk-UA"/>
          <w14:ligatures w14:val="standardContextual"/>
        </w:rPr>
        <w:t>у контексті</w:t>
      </w:r>
      <w:r w:rsidR="003D40E7">
        <w:rPr>
          <w:rFonts w:eastAsia="Aptos" w:cs="Times New Roman"/>
          <w:color w:val="000000"/>
          <w:kern w:val="2"/>
          <w:szCs w:val="28"/>
          <w:lang w:val="uk-UA"/>
          <w14:ligatures w14:val="standardContextual"/>
        </w:rPr>
        <w:t xml:space="preserve"> вивчення</w:t>
      </w:r>
      <w:r w:rsidRPr="0016241C">
        <w:rPr>
          <w:rFonts w:eastAsia="Aptos" w:cs="Times New Roman"/>
          <w:color w:val="000000"/>
          <w:kern w:val="2"/>
          <w:szCs w:val="28"/>
          <w:lang w:val="uk-UA"/>
          <w14:ligatures w14:val="standardContextual"/>
        </w:rPr>
        <w:t xml:space="preserve"> «непр</w:t>
      </w:r>
      <w:r w:rsidR="003D40E7">
        <w:rPr>
          <w:rFonts w:eastAsia="Aptos" w:cs="Times New Roman"/>
          <w:color w:val="000000"/>
          <w:kern w:val="2"/>
          <w:szCs w:val="28"/>
          <w:lang w:val="uk-UA"/>
          <w14:ligatures w14:val="standardContextual"/>
        </w:rPr>
        <w:t xml:space="preserve">ивабливої» галузі ЖКХ, зокрема, </w:t>
      </w:r>
      <w:r w:rsidR="003D40E7" w:rsidRPr="003D40E7">
        <w:rPr>
          <w:rFonts w:eastAsia="Aptos" w:cs="Times New Roman"/>
          <w:color w:val="000000"/>
          <w:kern w:val="2"/>
          <w:szCs w:val="28"/>
          <w:lang w:val="uk-UA"/>
          <w14:ligatures w14:val="standardContextual"/>
        </w:rPr>
        <w:t xml:space="preserve">у </w:t>
      </w:r>
      <w:r w:rsidR="000A254C">
        <w:rPr>
          <w:rFonts w:eastAsia="Aptos" w:cs="Times New Roman"/>
          <w:color w:val="000000"/>
          <w:kern w:val="2"/>
          <w:szCs w:val="28"/>
          <w:lang w:val="uk-UA"/>
          <w14:ligatures w14:val="standardContextual"/>
        </w:rPr>
        <w:t>плані</w:t>
      </w:r>
      <w:r w:rsidR="003D40E7" w:rsidRPr="003D40E7">
        <w:rPr>
          <w:rFonts w:eastAsia="Aptos" w:cs="Times New Roman"/>
          <w:color w:val="000000"/>
          <w:kern w:val="2"/>
          <w:szCs w:val="28"/>
          <w:lang w:val="uk-UA"/>
          <w14:ligatures w14:val="standardContextual"/>
        </w:rPr>
        <w:t xml:space="preserve"> </w:t>
      </w:r>
      <w:r w:rsidR="0044502D">
        <w:rPr>
          <w:rFonts w:eastAsia="Aptos" w:cs="Times New Roman"/>
          <w:color w:val="000000"/>
          <w:kern w:val="2"/>
          <w:szCs w:val="28"/>
          <w:lang w:val="uk-UA"/>
          <w14:ligatures w14:val="standardContextual"/>
        </w:rPr>
        <w:t xml:space="preserve">визначення </w:t>
      </w:r>
      <w:r w:rsidR="000A254C">
        <w:rPr>
          <w:rFonts w:eastAsia="Aptos" w:cs="Times New Roman"/>
          <w:color w:val="000000"/>
          <w:kern w:val="2"/>
          <w:szCs w:val="28"/>
          <w:lang w:val="uk-UA"/>
          <w14:ligatures w14:val="standardContextual"/>
        </w:rPr>
        <w:t xml:space="preserve">ролі </w:t>
      </w:r>
      <w:r w:rsidR="0044502D" w:rsidRPr="0044502D">
        <w:rPr>
          <w:rFonts w:eastAsia="Aptos" w:cs="Times New Roman"/>
          <w:color w:val="000000"/>
          <w:kern w:val="2"/>
          <w:szCs w:val="28"/>
          <w:lang w:val="uk-UA"/>
          <w14:ligatures w14:val="standardContextual"/>
        </w:rPr>
        <w:t xml:space="preserve">міського виконавчого управління </w:t>
      </w:r>
      <w:r w:rsidR="000A254C">
        <w:rPr>
          <w:rFonts w:eastAsia="Aptos" w:cs="Times New Roman"/>
          <w:color w:val="000000"/>
          <w:kern w:val="2"/>
          <w:szCs w:val="28"/>
          <w:lang w:val="uk-UA"/>
          <w14:ligatures w14:val="standardContextual"/>
        </w:rPr>
        <w:t>у</w:t>
      </w:r>
      <w:r w:rsidR="0044502D">
        <w:rPr>
          <w:rFonts w:eastAsia="Aptos" w:cs="Times New Roman"/>
          <w:color w:val="000000"/>
          <w:kern w:val="2"/>
          <w:szCs w:val="28"/>
          <w:lang w:val="uk-UA"/>
          <w14:ligatures w14:val="standardContextual"/>
        </w:rPr>
        <w:t xml:space="preserve"> процесі </w:t>
      </w:r>
      <w:r w:rsidR="000A254C">
        <w:rPr>
          <w:rFonts w:eastAsia="Aptos" w:cs="Times New Roman"/>
          <w:color w:val="000000"/>
          <w:kern w:val="2"/>
          <w:szCs w:val="28"/>
          <w:lang w:val="uk-UA"/>
          <w14:ligatures w14:val="standardContextual"/>
        </w:rPr>
        <w:t>аналізу</w:t>
      </w:r>
      <w:r w:rsidR="0044502D">
        <w:rPr>
          <w:rFonts w:eastAsia="Aptos" w:cs="Times New Roman"/>
          <w:color w:val="000000"/>
          <w:kern w:val="2"/>
          <w:szCs w:val="28"/>
          <w:lang w:val="uk-UA"/>
          <w14:ligatures w14:val="standardContextual"/>
        </w:rPr>
        <w:t xml:space="preserve"> </w:t>
      </w:r>
      <w:r w:rsidR="003D40E7" w:rsidRPr="003D40E7">
        <w:rPr>
          <w:rFonts w:eastAsia="Aptos" w:cs="Times New Roman"/>
          <w:color w:val="000000"/>
          <w:kern w:val="2"/>
          <w:szCs w:val="28"/>
          <w:lang w:val="uk-UA"/>
          <w14:ligatures w14:val="standardContextual"/>
        </w:rPr>
        <w:t xml:space="preserve">стану житлово-комунального господарства </w:t>
      </w:r>
      <w:r w:rsidR="00511601">
        <w:rPr>
          <w:rFonts w:eastAsia="Aptos" w:cs="Times New Roman"/>
          <w:color w:val="000000"/>
          <w:kern w:val="2"/>
          <w:szCs w:val="28"/>
          <w:lang w:val="uk-UA"/>
          <w14:ligatures w14:val="standardContextual"/>
        </w:rPr>
        <w:t>в</w:t>
      </w:r>
      <w:r w:rsidR="003D40E7" w:rsidRPr="003D40E7">
        <w:rPr>
          <w:rFonts w:eastAsia="Aptos" w:cs="Times New Roman"/>
          <w:color w:val="000000"/>
          <w:kern w:val="2"/>
          <w:szCs w:val="28"/>
          <w:lang w:val="uk-UA"/>
          <w14:ligatures w14:val="standardContextual"/>
        </w:rPr>
        <w:t xml:space="preserve"> сучасних умовах.</w:t>
      </w:r>
    </w:p>
    <w:p w14:paraId="09BE6D67" w14:textId="77777777" w:rsidR="003D40E7" w:rsidRDefault="003D40E7" w:rsidP="003D40E7">
      <w:pPr>
        <w:spacing w:after="0" w:line="360" w:lineRule="auto"/>
        <w:ind w:firstLine="709"/>
        <w:jc w:val="both"/>
        <w:rPr>
          <w:rFonts w:eastAsia="Aptos" w:cs="Times New Roman"/>
          <w:color w:val="000000"/>
          <w:kern w:val="2"/>
          <w:szCs w:val="28"/>
          <w:lang w:val="uk-UA"/>
          <w14:ligatures w14:val="standardContextual"/>
        </w:rPr>
      </w:pPr>
    </w:p>
    <w:p w14:paraId="4A4F2343" w14:textId="7F12A7DB" w:rsidR="00DB38D3" w:rsidRDefault="00DB38D3" w:rsidP="00465DF1">
      <w:pPr>
        <w:spacing w:after="0" w:line="360" w:lineRule="auto"/>
        <w:jc w:val="both"/>
        <w:rPr>
          <w:rFonts w:cs="Times New Roman"/>
          <w:b/>
          <w:lang w:val="uk-UA"/>
        </w:rPr>
      </w:pPr>
      <w:r w:rsidRPr="003D40E7">
        <w:rPr>
          <w:rFonts w:cs="Times New Roman"/>
          <w:b/>
          <w:lang w:val="uk-UA"/>
        </w:rPr>
        <w:t>2</w:t>
      </w:r>
      <w:r w:rsidR="00E142C0" w:rsidRPr="003D40E7">
        <w:rPr>
          <w:rFonts w:cs="Times New Roman"/>
          <w:b/>
          <w:lang w:val="uk-UA"/>
        </w:rPr>
        <w:t>.3. Радикальні зміни в структурі місцевого управління комунальн</w:t>
      </w:r>
      <w:r w:rsidR="00B90931" w:rsidRPr="003D40E7">
        <w:rPr>
          <w:rFonts w:cs="Times New Roman"/>
          <w:b/>
          <w:lang w:val="uk-UA"/>
        </w:rPr>
        <w:t xml:space="preserve">ого господарства в період </w:t>
      </w:r>
      <w:r w:rsidR="00E142C0" w:rsidRPr="003D40E7">
        <w:rPr>
          <w:rFonts w:cs="Times New Roman"/>
          <w:b/>
          <w:lang w:val="uk-UA"/>
        </w:rPr>
        <w:t>1921–1926</w:t>
      </w:r>
      <w:r w:rsidR="00B90931" w:rsidRPr="003D40E7">
        <w:rPr>
          <w:rFonts w:cs="Times New Roman"/>
          <w:b/>
          <w:lang w:val="uk-UA"/>
        </w:rPr>
        <w:t xml:space="preserve"> рр.</w:t>
      </w:r>
    </w:p>
    <w:p w14:paraId="3E3AFA73" w14:textId="77777777" w:rsidR="00694F22" w:rsidRPr="003D40E7" w:rsidRDefault="00694F22" w:rsidP="003D40E7">
      <w:pPr>
        <w:spacing w:after="0" w:line="360" w:lineRule="auto"/>
        <w:ind w:firstLine="709"/>
        <w:jc w:val="both"/>
        <w:rPr>
          <w:rFonts w:cs="Times New Roman"/>
          <w:b/>
          <w:lang w:val="uk-UA"/>
        </w:rPr>
      </w:pPr>
    </w:p>
    <w:p w14:paraId="56E537D3" w14:textId="723EAF63" w:rsidR="008C3C00" w:rsidRPr="008C3C00" w:rsidRDefault="00072E3E" w:rsidP="00FF0227">
      <w:pPr>
        <w:spacing w:after="0" w:line="360" w:lineRule="auto"/>
        <w:ind w:firstLine="709"/>
        <w:jc w:val="both"/>
        <w:rPr>
          <w:spacing w:val="-2"/>
          <w:lang w:val="uk-UA"/>
        </w:rPr>
      </w:pPr>
      <w:r w:rsidRPr="006C6E2C">
        <w:rPr>
          <w:rFonts w:cs="Times New Roman"/>
          <w:szCs w:val="28"/>
        </w:rPr>
        <w:t xml:space="preserve">До першого радянського </w:t>
      </w:r>
      <w:bookmarkStart w:id="59" w:name="_Hlk164671744"/>
      <w:r w:rsidR="0018242F">
        <w:rPr>
          <w:rFonts w:cs="Times New Roman"/>
          <w:szCs w:val="28"/>
          <w:lang w:val="uk-UA"/>
        </w:rPr>
        <w:t>законодавчого</w:t>
      </w:r>
      <w:r w:rsidRPr="006C6E2C">
        <w:rPr>
          <w:rFonts w:cs="Times New Roman"/>
          <w:szCs w:val="28"/>
        </w:rPr>
        <w:t xml:space="preserve"> документ</w:t>
      </w:r>
      <w:bookmarkEnd w:id="59"/>
      <w:r w:rsidRPr="006C6E2C">
        <w:rPr>
          <w:rFonts w:cs="Times New Roman"/>
          <w:szCs w:val="28"/>
        </w:rPr>
        <w:t xml:space="preserve">у, що регулював організацію державної влади на місцях, </w:t>
      </w:r>
      <w:r w:rsidR="0018242F">
        <w:rPr>
          <w:rFonts w:cs="Times New Roman"/>
          <w:szCs w:val="28"/>
          <w:lang w:val="uk-UA"/>
        </w:rPr>
        <w:t>належить</w:t>
      </w:r>
      <w:r w:rsidRPr="006C6E2C">
        <w:rPr>
          <w:rFonts w:cs="Times New Roman"/>
          <w:szCs w:val="28"/>
        </w:rPr>
        <w:t xml:space="preserve"> звернення «Робітникам, солдатам і селянам!», ухвалене на II Всеросійському з'їзді Рад. </w:t>
      </w:r>
      <w:r w:rsidR="00310039">
        <w:rPr>
          <w:rFonts w:cs="Times New Roman"/>
          <w:szCs w:val="28"/>
          <w:lang w:val="uk-UA"/>
        </w:rPr>
        <w:t xml:space="preserve">У цьому </w:t>
      </w:r>
      <w:r w:rsidRPr="006C6E2C">
        <w:rPr>
          <w:rFonts w:cs="Times New Roman"/>
          <w:szCs w:val="28"/>
        </w:rPr>
        <w:t xml:space="preserve">документі наголошувалося, що з'їзд бере владу у свої руки, </w:t>
      </w:r>
      <w:r w:rsidR="00310039">
        <w:rPr>
          <w:rFonts w:cs="Times New Roman"/>
          <w:szCs w:val="28"/>
          <w:lang w:val="uk-UA"/>
        </w:rPr>
        <w:t xml:space="preserve">тоді як </w:t>
      </w:r>
      <w:r w:rsidRPr="006C6E2C">
        <w:rPr>
          <w:rFonts w:cs="Times New Roman"/>
          <w:szCs w:val="28"/>
        </w:rPr>
        <w:t xml:space="preserve">на місцях вся влада переходить до Рад робітничих, солдатських (надалі </w:t>
      </w:r>
      <w:r w:rsidRPr="006C6E2C">
        <w:rPr>
          <w:rFonts w:cs="Times New Roman"/>
          <w:szCs w:val="28"/>
        </w:rPr>
        <w:lastRenderedPageBreak/>
        <w:t xml:space="preserve">червоноармійських) і селянських депутатів, які </w:t>
      </w:r>
      <w:r w:rsidR="00310039">
        <w:rPr>
          <w:rFonts w:cs="Times New Roman"/>
          <w:szCs w:val="28"/>
          <w:lang w:val="uk-UA"/>
        </w:rPr>
        <w:t>й</w:t>
      </w:r>
      <w:r w:rsidRPr="006C6E2C">
        <w:rPr>
          <w:rFonts w:cs="Times New Roman"/>
          <w:szCs w:val="28"/>
        </w:rPr>
        <w:t xml:space="preserve"> повинні забезпечити справжній революційний порядок</w:t>
      </w:r>
      <w:r w:rsidR="007C6F5E">
        <w:rPr>
          <w:rStyle w:val="ac"/>
          <w:spacing w:val="-2"/>
          <w:lang w:val="uk-UA"/>
        </w:rPr>
        <w:footnoteReference w:id="325"/>
      </w:r>
      <w:r w:rsidR="00CB0C9B">
        <w:rPr>
          <w:spacing w:val="-2"/>
          <w:lang w:val="uk-UA"/>
        </w:rPr>
        <w:t>.</w:t>
      </w:r>
    </w:p>
    <w:p w14:paraId="10C6620B" w14:textId="6205E2FA" w:rsidR="008C3C00" w:rsidRPr="008C3C00" w:rsidRDefault="008C3C00" w:rsidP="00A90665">
      <w:pPr>
        <w:spacing w:after="0" w:line="360" w:lineRule="auto"/>
        <w:ind w:firstLine="709"/>
        <w:jc w:val="both"/>
        <w:rPr>
          <w:spacing w:val="-2"/>
          <w:lang w:val="uk-UA"/>
        </w:rPr>
      </w:pPr>
      <w:r w:rsidRPr="008C3C00">
        <w:rPr>
          <w:spacing w:val="-2"/>
          <w:lang w:val="uk-UA"/>
        </w:rPr>
        <w:t>У подальшому, радянським урядом було ухвалено цілу низку</w:t>
      </w:r>
      <w:r>
        <w:rPr>
          <w:spacing w:val="-2"/>
          <w:lang w:val="uk-UA"/>
        </w:rPr>
        <w:t xml:space="preserve"> </w:t>
      </w:r>
      <w:r w:rsidRPr="008C3C00">
        <w:rPr>
          <w:spacing w:val="-2"/>
          <w:lang w:val="uk-UA"/>
        </w:rPr>
        <w:t>нормативних актів. Лист НКВС РРФСР від 24.</w:t>
      </w:r>
      <w:r w:rsidR="002D1BC0">
        <w:rPr>
          <w:spacing w:val="-2"/>
          <w:lang w:val="uk-UA"/>
        </w:rPr>
        <w:t> </w:t>
      </w:r>
      <w:r w:rsidRPr="008C3C00">
        <w:rPr>
          <w:spacing w:val="-2"/>
          <w:lang w:val="uk-UA"/>
        </w:rPr>
        <w:t>12.</w:t>
      </w:r>
      <w:r w:rsidR="002D1BC0">
        <w:rPr>
          <w:spacing w:val="-2"/>
          <w:lang w:val="uk-UA"/>
        </w:rPr>
        <w:t> </w:t>
      </w:r>
      <w:r w:rsidRPr="008C3C00">
        <w:rPr>
          <w:spacing w:val="-2"/>
          <w:lang w:val="uk-UA"/>
        </w:rPr>
        <w:t>1917 р. «Про організацію</w:t>
      </w:r>
      <w:r>
        <w:rPr>
          <w:spacing w:val="-2"/>
          <w:lang w:val="uk-UA"/>
        </w:rPr>
        <w:t xml:space="preserve"> </w:t>
      </w:r>
      <w:r w:rsidRPr="008C3C00">
        <w:rPr>
          <w:spacing w:val="-2"/>
          <w:lang w:val="uk-UA"/>
        </w:rPr>
        <w:t>місцевого самоврядування»</w:t>
      </w:r>
      <w:r w:rsidR="004A7B00">
        <w:rPr>
          <w:rStyle w:val="ac"/>
          <w:spacing w:val="-2"/>
          <w:lang w:val="uk-UA"/>
        </w:rPr>
        <w:footnoteReference w:id="326"/>
      </w:r>
      <w:r w:rsidR="00210868">
        <w:rPr>
          <w:spacing w:val="-2"/>
          <w:lang w:val="uk-UA"/>
        </w:rPr>
        <w:t xml:space="preserve"> </w:t>
      </w:r>
      <w:r w:rsidRPr="008C3C00">
        <w:rPr>
          <w:spacing w:val="-2"/>
          <w:lang w:val="uk-UA"/>
        </w:rPr>
        <w:t>наголошував, що після перемоги</w:t>
      </w:r>
      <w:r>
        <w:rPr>
          <w:spacing w:val="-2"/>
          <w:lang w:val="uk-UA"/>
        </w:rPr>
        <w:t xml:space="preserve"> </w:t>
      </w:r>
      <w:r w:rsidR="002D1BC0">
        <w:rPr>
          <w:spacing w:val="-2"/>
          <w:lang w:val="uk-UA"/>
        </w:rPr>
        <w:t>«</w:t>
      </w:r>
      <w:r w:rsidRPr="008C3C00">
        <w:rPr>
          <w:spacing w:val="-2"/>
          <w:lang w:val="uk-UA"/>
        </w:rPr>
        <w:t>жовтнево-листопадової революції</w:t>
      </w:r>
      <w:r w:rsidR="002D1BC0">
        <w:rPr>
          <w:spacing w:val="-2"/>
          <w:lang w:val="uk-UA"/>
        </w:rPr>
        <w:t>»</w:t>
      </w:r>
      <w:r w:rsidR="002D1BC0">
        <w:rPr>
          <w:rStyle w:val="ac"/>
          <w:spacing w:val="-2"/>
          <w:lang w:val="uk-UA"/>
        </w:rPr>
        <w:footnoteReference w:id="327"/>
      </w:r>
      <w:r w:rsidRPr="008C3C00">
        <w:rPr>
          <w:spacing w:val="-2"/>
          <w:lang w:val="uk-UA"/>
        </w:rPr>
        <w:t>, влада в країні остаточно переходить в руки</w:t>
      </w:r>
      <w:r>
        <w:rPr>
          <w:spacing w:val="-2"/>
          <w:lang w:val="uk-UA"/>
        </w:rPr>
        <w:t xml:space="preserve"> </w:t>
      </w:r>
      <w:r w:rsidRPr="008C3C00">
        <w:rPr>
          <w:spacing w:val="-2"/>
          <w:lang w:val="uk-UA"/>
        </w:rPr>
        <w:t>пролетарських і напівпролетарських верств народу та їх класових організацій</w:t>
      </w:r>
      <w:r>
        <w:rPr>
          <w:spacing w:val="-2"/>
          <w:lang w:val="uk-UA"/>
        </w:rPr>
        <w:t xml:space="preserve"> </w:t>
      </w:r>
      <w:r w:rsidR="00AE40F0">
        <w:rPr>
          <w:spacing w:val="-2"/>
          <w:lang w:val="uk-UA"/>
        </w:rPr>
        <w:t>р</w:t>
      </w:r>
      <w:r w:rsidRPr="008C3C00">
        <w:rPr>
          <w:spacing w:val="-2"/>
          <w:lang w:val="uk-UA"/>
        </w:rPr>
        <w:t>ад</w:t>
      </w:r>
      <w:r w:rsidR="00AE40F0">
        <w:rPr>
          <w:spacing w:val="-2"/>
          <w:lang w:val="uk-UA"/>
        </w:rPr>
        <w:t>. Далі прописувалася структура ц</w:t>
      </w:r>
      <w:r w:rsidRPr="008C3C00">
        <w:rPr>
          <w:spacing w:val="-2"/>
          <w:lang w:val="uk-UA"/>
        </w:rPr>
        <w:t>ентральної влади, головною ланкою</w:t>
      </w:r>
      <w:r>
        <w:rPr>
          <w:spacing w:val="-2"/>
          <w:lang w:val="uk-UA"/>
        </w:rPr>
        <w:t xml:space="preserve"> </w:t>
      </w:r>
      <w:r w:rsidRPr="008C3C00">
        <w:rPr>
          <w:spacing w:val="-2"/>
          <w:lang w:val="uk-UA"/>
        </w:rPr>
        <w:t>якої визначався Тимчасовий Робочий та Селянський Уряд (Рада Народних</w:t>
      </w:r>
      <w:r>
        <w:rPr>
          <w:spacing w:val="-2"/>
          <w:lang w:val="uk-UA"/>
        </w:rPr>
        <w:t xml:space="preserve"> </w:t>
      </w:r>
      <w:r w:rsidRPr="008C3C00">
        <w:rPr>
          <w:spacing w:val="-2"/>
          <w:lang w:val="uk-UA"/>
        </w:rPr>
        <w:t>Комісарів - РНК) утворений згід</w:t>
      </w:r>
      <w:r w:rsidR="00AE40F0">
        <w:rPr>
          <w:spacing w:val="-2"/>
          <w:lang w:val="uk-UA"/>
        </w:rPr>
        <w:t>но рішення центрального органу р</w:t>
      </w:r>
      <w:r w:rsidRPr="008C3C00">
        <w:rPr>
          <w:spacing w:val="-2"/>
          <w:lang w:val="uk-UA"/>
        </w:rPr>
        <w:t xml:space="preserve">ад </w:t>
      </w:r>
      <w:r w:rsidR="00B4106F">
        <w:rPr>
          <w:rFonts w:cs="Times New Roman"/>
          <w:spacing w:val="-2"/>
          <w:lang w:val="uk-UA"/>
        </w:rPr>
        <w:t>–</w:t>
      </w:r>
      <w:r w:rsidRPr="008C3C00">
        <w:rPr>
          <w:spacing w:val="-2"/>
          <w:lang w:val="uk-UA"/>
        </w:rPr>
        <w:t xml:space="preserve"> ІІ-го</w:t>
      </w:r>
      <w:r>
        <w:rPr>
          <w:spacing w:val="-2"/>
          <w:lang w:val="uk-UA"/>
        </w:rPr>
        <w:t xml:space="preserve"> </w:t>
      </w:r>
      <w:r w:rsidRPr="008C3C00">
        <w:rPr>
          <w:spacing w:val="-2"/>
          <w:lang w:val="uk-UA"/>
        </w:rPr>
        <w:t>Всеросійського з</w:t>
      </w:r>
      <w:r w:rsidR="007937AD">
        <w:rPr>
          <w:spacing w:val="-2"/>
          <w:lang w:val="uk-UA"/>
        </w:rPr>
        <w:t>’</w:t>
      </w:r>
      <w:r w:rsidR="00AE40F0">
        <w:rPr>
          <w:spacing w:val="-2"/>
          <w:lang w:val="uk-UA"/>
        </w:rPr>
        <w:t>їзду р</w:t>
      </w:r>
      <w:r w:rsidRPr="008C3C00">
        <w:rPr>
          <w:spacing w:val="-2"/>
          <w:lang w:val="uk-UA"/>
        </w:rPr>
        <w:t>ад.</w:t>
      </w:r>
    </w:p>
    <w:p w14:paraId="0CDCCB7E" w14:textId="07E2EF21" w:rsidR="008C3C00" w:rsidRPr="008C3C00" w:rsidRDefault="008C3C00" w:rsidP="00A90665">
      <w:pPr>
        <w:spacing w:after="0" w:line="360" w:lineRule="auto"/>
        <w:ind w:firstLine="709"/>
        <w:jc w:val="both"/>
        <w:rPr>
          <w:spacing w:val="-2"/>
          <w:lang w:val="uk-UA"/>
        </w:rPr>
      </w:pPr>
      <w:r w:rsidRPr="008C3C00">
        <w:rPr>
          <w:spacing w:val="-2"/>
          <w:lang w:val="uk-UA"/>
        </w:rPr>
        <w:t>Місцев</w:t>
      </w:r>
      <w:r w:rsidR="00AE40F0">
        <w:rPr>
          <w:spacing w:val="-2"/>
          <w:lang w:val="uk-UA"/>
        </w:rPr>
        <w:t>і р</w:t>
      </w:r>
      <w:r w:rsidRPr="008C3C00">
        <w:rPr>
          <w:spacing w:val="-2"/>
          <w:lang w:val="uk-UA"/>
        </w:rPr>
        <w:t>ади, як органи управління отримували право</w:t>
      </w:r>
      <w:r w:rsidR="007937AD">
        <w:rPr>
          <w:spacing w:val="-2"/>
          <w:lang w:val="uk-UA"/>
        </w:rPr>
        <w:t xml:space="preserve"> </w:t>
      </w:r>
      <w:r w:rsidRPr="008C3C00">
        <w:rPr>
          <w:spacing w:val="-2"/>
          <w:lang w:val="uk-UA"/>
        </w:rPr>
        <w:t>підпорядковувати собі всі установи адміністративного, господарського,</w:t>
      </w:r>
      <w:r w:rsidR="007937AD">
        <w:rPr>
          <w:spacing w:val="-2"/>
          <w:lang w:val="uk-UA"/>
        </w:rPr>
        <w:t xml:space="preserve"> </w:t>
      </w:r>
      <w:r w:rsidRPr="008C3C00">
        <w:rPr>
          <w:spacing w:val="-2"/>
          <w:lang w:val="uk-UA"/>
        </w:rPr>
        <w:t>фінансового та культурно-освітнього значення. У такий спосіб організації</w:t>
      </w:r>
      <w:r w:rsidR="007937AD">
        <w:rPr>
          <w:spacing w:val="-2"/>
          <w:lang w:val="uk-UA"/>
        </w:rPr>
        <w:t xml:space="preserve"> </w:t>
      </w:r>
      <w:r w:rsidRPr="008C3C00">
        <w:rPr>
          <w:spacing w:val="-2"/>
          <w:lang w:val="uk-UA"/>
        </w:rPr>
        <w:t>влади, відбувалося закріплення того політичного факту, що влада в країні</w:t>
      </w:r>
      <w:r w:rsidR="007937AD">
        <w:rPr>
          <w:spacing w:val="-2"/>
          <w:lang w:val="uk-UA"/>
        </w:rPr>
        <w:t xml:space="preserve"> </w:t>
      </w:r>
      <w:r w:rsidRPr="008C3C00">
        <w:rPr>
          <w:spacing w:val="-2"/>
          <w:lang w:val="uk-UA"/>
        </w:rPr>
        <w:t>перейшла до пролетарських і напівпролетарських її елементів</w:t>
      </w:r>
      <w:r w:rsidR="000044E5">
        <w:rPr>
          <w:rStyle w:val="ac"/>
          <w:spacing w:val="-2"/>
          <w:lang w:val="uk-UA"/>
        </w:rPr>
        <w:footnoteReference w:id="328"/>
      </w:r>
      <w:r w:rsidRPr="008C3C00">
        <w:rPr>
          <w:spacing w:val="-2"/>
          <w:lang w:val="uk-UA"/>
        </w:rPr>
        <w:t>. З цього</w:t>
      </w:r>
      <w:r w:rsidR="007937AD">
        <w:rPr>
          <w:spacing w:val="-2"/>
          <w:lang w:val="uk-UA"/>
        </w:rPr>
        <w:t xml:space="preserve"> </w:t>
      </w:r>
      <w:r w:rsidR="00DB4DF6">
        <w:rPr>
          <w:spacing w:val="-2"/>
          <w:lang w:val="uk-UA"/>
        </w:rPr>
        <w:t>приводу професор Р.</w:t>
      </w:r>
      <w:r w:rsidR="004A7B00">
        <w:rPr>
          <w:spacing w:val="-2"/>
          <w:lang w:val="uk-UA"/>
        </w:rPr>
        <w:t> </w:t>
      </w:r>
      <w:r w:rsidRPr="008C3C00">
        <w:rPr>
          <w:spacing w:val="-2"/>
          <w:lang w:val="uk-UA"/>
        </w:rPr>
        <w:t>Павловський зазначає, що в радянській державі був</w:t>
      </w:r>
      <w:r w:rsidR="007937AD">
        <w:rPr>
          <w:spacing w:val="-2"/>
          <w:lang w:val="uk-UA"/>
        </w:rPr>
        <w:t xml:space="preserve"> </w:t>
      </w:r>
      <w:r w:rsidRPr="008C3C00">
        <w:rPr>
          <w:spacing w:val="-2"/>
          <w:lang w:val="uk-UA"/>
        </w:rPr>
        <w:t>відкинутий поділ влади, парламентські установи з відірваністю від мас,</w:t>
      </w:r>
      <w:r w:rsidR="007937AD">
        <w:rPr>
          <w:spacing w:val="-2"/>
          <w:lang w:val="uk-UA"/>
        </w:rPr>
        <w:t xml:space="preserve"> </w:t>
      </w:r>
      <w:r w:rsidRPr="008C3C00">
        <w:rPr>
          <w:spacing w:val="-2"/>
          <w:lang w:val="uk-UA"/>
        </w:rPr>
        <w:t>безправне положення муніципальних органів. Вся влада належала цілком та</w:t>
      </w:r>
      <w:r w:rsidR="007937AD">
        <w:rPr>
          <w:spacing w:val="-2"/>
          <w:lang w:val="uk-UA"/>
        </w:rPr>
        <w:t xml:space="preserve"> </w:t>
      </w:r>
      <w:r w:rsidRPr="008C3C00">
        <w:rPr>
          <w:spacing w:val="-2"/>
          <w:lang w:val="uk-UA"/>
        </w:rPr>
        <w:t>виключно трудящим масам, їх</w:t>
      </w:r>
      <w:r w:rsidR="00AE40F0">
        <w:rPr>
          <w:spacing w:val="-2"/>
          <w:lang w:val="uk-UA"/>
        </w:rPr>
        <w:t xml:space="preserve"> повноважному представництву – р</w:t>
      </w:r>
      <w:r w:rsidRPr="008C3C00">
        <w:rPr>
          <w:spacing w:val="-2"/>
          <w:lang w:val="uk-UA"/>
        </w:rPr>
        <w:t>адам</w:t>
      </w:r>
      <w:r w:rsidR="007937AD">
        <w:rPr>
          <w:spacing w:val="-2"/>
          <w:lang w:val="uk-UA"/>
        </w:rPr>
        <w:t xml:space="preserve"> </w:t>
      </w:r>
      <w:r w:rsidRPr="008C3C00">
        <w:rPr>
          <w:spacing w:val="-2"/>
          <w:lang w:val="uk-UA"/>
        </w:rPr>
        <w:t>робітничих, солдатських та селянських депутатів</w:t>
      </w:r>
      <w:r w:rsidR="00CB7B52">
        <w:rPr>
          <w:rStyle w:val="ac"/>
          <w:spacing w:val="-2"/>
          <w:lang w:val="uk-UA"/>
        </w:rPr>
        <w:footnoteReference w:id="329"/>
      </w:r>
      <w:r w:rsidRPr="008C3C00">
        <w:rPr>
          <w:spacing w:val="-2"/>
          <w:lang w:val="uk-UA"/>
        </w:rPr>
        <w:t>.</w:t>
      </w:r>
    </w:p>
    <w:p w14:paraId="63FA5BF4" w14:textId="4F36A780" w:rsidR="0025123D" w:rsidRPr="0025123D" w:rsidRDefault="008C3C00" w:rsidP="00A90665">
      <w:pPr>
        <w:spacing w:after="0" w:line="360" w:lineRule="auto"/>
        <w:ind w:firstLine="709"/>
        <w:jc w:val="both"/>
        <w:rPr>
          <w:rFonts w:eastAsia="Aptos" w:cs="Times New Roman"/>
          <w:kern w:val="2"/>
          <w:szCs w:val="28"/>
          <w:lang w:val="uk-UA"/>
          <w14:ligatures w14:val="standardContextual"/>
        </w:rPr>
      </w:pPr>
      <w:r w:rsidRPr="008C3C00">
        <w:rPr>
          <w:spacing w:val="-2"/>
          <w:lang w:val="uk-UA"/>
        </w:rPr>
        <w:t>Виходячи з основного положення організації влади в центрі і на місцях,</w:t>
      </w:r>
      <w:r w:rsidR="007937AD">
        <w:rPr>
          <w:spacing w:val="-2"/>
          <w:lang w:val="uk-UA"/>
        </w:rPr>
        <w:t xml:space="preserve"> </w:t>
      </w:r>
      <w:r w:rsidRPr="008C3C00">
        <w:rPr>
          <w:spacing w:val="-2"/>
          <w:lang w:val="uk-UA"/>
        </w:rPr>
        <w:t>та проводячи його послідовно в життя, радянська влада намагалася закріпити</w:t>
      </w:r>
      <w:r w:rsidR="007937AD">
        <w:rPr>
          <w:spacing w:val="-2"/>
          <w:lang w:val="uk-UA"/>
        </w:rPr>
        <w:t xml:space="preserve"> </w:t>
      </w:r>
      <w:r w:rsidRPr="008C3C00">
        <w:rPr>
          <w:spacing w:val="-2"/>
          <w:lang w:val="uk-UA"/>
        </w:rPr>
        <w:t>наступну організаційну схему.</w:t>
      </w:r>
      <w:r w:rsidR="00682369">
        <w:rPr>
          <w:spacing w:val="-2"/>
          <w:lang w:val="uk-UA"/>
        </w:rPr>
        <w:t xml:space="preserve"> </w:t>
      </w:r>
      <w:r w:rsidRPr="008C3C00">
        <w:rPr>
          <w:spacing w:val="-2"/>
          <w:lang w:val="uk-UA"/>
        </w:rPr>
        <w:t>Усі колишні органи місцевого управління, обласні, губернські та</w:t>
      </w:r>
      <w:r w:rsidR="00682369">
        <w:rPr>
          <w:spacing w:val="-2"/>
          <w:lang w:val="uk-UA"/>
        </w:rPr>
        <w:t xml:space="preserve"> </w:t>
      </w:r>
      <w:r w:rsidRPr="008C3C00">
        <w:rPr>
          <w:spacing w:val="-2"/>
          <w:lang w:val="uk-UA"/>
        </w:rPr>
        <w:t xml:space="preserve">повітові комісари, комітети громадських організацій, </w:t>
      </w:r>
      <w:r w:rsidRPr="008C3C00">
        <w:rPr>
          <w:spacing w:val="-2"/>
          <w:lang w:val="uk-UA"/>
        </w:rPr>
        <w:lastRenderedPageBreak/>
        <w:t>волосні правління та ін.,</w:t>
      </w:r>
      <w:r w:rsidR="00682369">
        <w:rPr>
          <w:spacing w:val="-2"/>
          <w:lang w:val="uk-UA"/>
        </w:rPr>
        <w:t xml:space="preserve"> </w:t>
      </w:r>
      <w:r w:rsidRPr="008C3C00">
        <w:rPr>
          <w:spacing w:val="-2"/>
          <w:lang w:val="uk-UA"/>
        </w:rPr>
        <w:t>повинні були бути замінені відповідно обласними, губернськими та</w:t>
      </w:r>
      <w:r w:rsidR="00682369">
        <w:rPr>
          <w:spacing w:val="-2"/>
          <w:lang w:val="uk-UA"/>
        </w:rPr>
        <w:t xml:space="preserve"> </w:t>
      </w:r>
      <w:r w:rsidRPr="008C3C00">
        <w:rPr>
          <w:spacing w:val="-2"/>
          <w:lang w:val="uk-UA"/>
        </w:rPr>
        <w:t>повітовими, районними та волосними Радами робочих, селянських,</w:t>
      </w:r>
      <w:r w:rsidR="00AE40F0">
        <w:rPr>
          <w:spacing w:val="-2"/>
          <w:lang w:val="uk-UA"/>
        </w:rPr>
        <w:t xml:space="preserve"> </w:t>
      </w:r>
      <w:r w:rsidRPr="008C3C00">
        <w:rPr>
          <w:spacing w:val="-2"/>
          <w:lang w:val="uk-UA"/>
        </w:rPr>
        <w:t>красноармійських і батрацьких депутатів. На думку більшовицького</w:t>
      </w:r>
      <w:r w:rsidR="00682369">
        <w:rPr>
          <w:spacing w:val="-2"/>
          <w:lang w:val="uk-UA"/>
        </w:rPr>
        <w:t xml:space="preserve"> </w:t>
      </w:r>
      <w:r w:rsidRPr="008C3C00">
        <w:rPr>
          <w:spacing w:val="-2"/>
          <w:lang w:val="uk-UA"/>
        </w:rPr>
        <w:t>тимчасового уряду, вся країна мала покритися цілою мережею радянських</w:t>
      </w:r>
      <w:r w:rsidR="00682369">
        <w:rPr>
          <w:spacing w:val="-2"/>
          <w:lang w:val="uk-UA"/>
        </w:rPr>
        <w:t xml:space="preserve"> </w:t>
      </w:r>
      <w:r w:rsidRPr="008C3C00">
        <w:rPr>
          <w:spacing w:val="-2"/>
          <w:lang w:val="uk-UA"/>
        </w:rPr>
        <w:t>організацій, які повинні були перебувати в тісній організаційній залежності</w:t>
      </w:r>
      <w:r w:rsidR="00682369">
        <w:rPr>
          <w:spacing w:val="-2"/>
          <w:lang w:val="uk-UA"/>
        </w:rPr>
        <w:t xml:space="preserve"> </w:t>
      </w:r>
      <w:r w:rsidRPr="008C3C00">
        <w:rPr>
          <w:spacing w:val="-2"/>
          <w:lang w:val="uk-UA"/>
        </w:rPr>
        <w:t>між собою. Кожна з цих організацій, аж до найдрібнішої, ставала цілком</w:t>
      </w:r>
      <w:r w:rsidR="00682369">
        <w:rPr>
          <w:spacing w:val="-2"/>
          <w:lang w:val="uk-UA"/>
        </w:rPr>
        <w:t xml:space="preserve"> </w:t>
      </w:r>
      <w:r w:rsidRPr="008C3C00">
        <w:rPr>
          <w:spacing w:val="-2"/>
          <w:lang w:val="uk-UA"/>
        </w:rPr>
        <w:t>автономною з питань місцевого характеру, однак повинна була узгоджувати</w:t>
      </w:r>
      <w:r w:rsidR="00682369">
        <w:rPr>
          <w:spacing w:val="-2"/>
          <w:lang w:val="uk-UA"/>
        </w:rPr>
        <w:t xml:space="preserve"> </w:t>
      </w:r>
      <w:r w:rsidRPr="008C3C00">
        <w:rPr>
          <w:spacing w:val="-2"/>
          <w:lang w:val="uk-UA"/>
        </w:rPr>
        <w:t>свою діяльність із загальними декретами та постановами центральної влади</w:t>
      </w:r>
      <w:r w:rsidR="00682369">
        <w:rPr>
          <w:spacing w:val="-2"/>
          <w:lang w:val="uk-UA"/>
        </w:rPr>
        <w:t xml:space="preserve"> </w:t>
      </w:r>
      <w:r w:rsidRPr="008C3C00">
        <w:rPr>
          <w:spacing w:val="-2"/>
          <w:lang w:val="uk-UA"/>
        </w:rPr>
        <w:t>та із постановами тих керівних радянських організацій, у склад яких вона</w:t>
      </w:r>
      <w:r w:rsidR="00682369">
        <w:rPr>
          <w:spacing w:val="-2"/>
          <w:lang w:val="uk-UA"/>
        </w:rPr>
        <w:t xml:space="preserve"> </w:t>
      </w:r>
      <w:r w:rsidRPr="008C3C00">
        <w:rPr>
          <w:spacing w:val="-2"/>
          <w:lang w:val="uk-UA"/>
        </w:rPr>
        <w:t>входить</w:t>
      </w:r>
      <w:r w:rsidR="00CB7B52">
        <w:rPr>
          <w:rStyle w:val="ac"/>
          <w:spacing w:val="-2"/>
          <w:lang w:val="uk-UA"/>
        </w:rPr>
        <w:footnoteReference w:id="330"/>
      </w:r>
      <w:r w:rsidRPr="008C3C00">
        <w:rPr>
          <w:spacing w:val="-2"/>
          <w:lang w:val="uk-UA"/>
        </w:rPr>
        <w:t>.</w:t>
      </w:r>
      <w:r w:rsidR="00AE40F0">
        <w:rPr>
          <w:spacing w:val="-2"/>
          <w:lang w:val="uk-UA"/>
        </w:rPr>
        <w:t xml:space="preserve"> Згодом, 5 січня 1918 р. ВРЦВК р</w:t>
      </w:r>
      <w:r w:rsidRPr="008C3C00">
        <w:rPr>
          <w:spacing w:val="-2"/>
          <w:lang w:val="uk-UA"/>
        </w:rPr>
        <w:t>ад робітничих,</w:t>
      </w:r>
      <w:r w:rsidR="00682369">
        <w:rPr>
          <w:spacing w:val="-2"/>
          <w:lang w:val="uk-UA"/>
        </w:rPr>
        <w:t xml:space="preserve"> </w:t>
      </w:r>
      <w:r w:rsidRPr="008C3C00">
        <w:rPr>
          <w:spacing w:val="-2"/>
          <w:lang w:val="uk-UA"/>
        </w:rPr>
        <w:t xml:space="preserve">солдатських і селянських депутатів ухвалив постанову </w:t>
      </w:r>
      <w:r w:rsidR="00927FF1">
        <w:rPr>
          <w:spacing w:val="-2"/>
          <w:lang w:val="uk-UA"/>
        </w:rPr>
        <w:t>«</w:t>
      </w:r>
      <w:r w:rsidRPr="008C3C00">
        <w:rPr>
          <w:spacing w:val="-2"/>
          <w:lang w:val="uk-UA"/>
        </w:rPr>
        <w:t>Про визнання</w:t>
      </w:r>
      <w:r w:rsidR="00682369">
        <w:rPr>
          <w:spacing w:val="-2"/>
          <w:lang w:val="uk-UA"/>
        </w:rPr>
        <w:t xml:space="preserve"> </w:t>
      </w:r>
      <w:r w:rsidRPr="008C3C00">
        <w:rPr>
          <w:spacing w:val="-2"/>
          <w:lang w:val="uk-UA"/>
        </w:rPr>
        <w:t>контрреволюційною дією всіх спроб привласнити собі функції державної</w:t>
      </w:r>
      <w:r w:rsidR="00927FF1">
        <w:rPr>
          <w:spacing w:val="-2"/>
          <w:lang w:val="uk-UA"/>
        </w:rPr>
        <w:t xml:space="preserve"> </w:t>
      </w:r>
      <w:r w:rsidRPr="008C3C00">
        <w:rPr>
          <w:spacing w:val="-2"/>
          <w:lang w:val="uk-UA"/>
        </w:rPr>
        <w:t>влади</w:t>
      </w:r>
      <w:r w:rsidR="00927FF1">
        <w:rPr>
          <w:spacing w:val="-2"/>
          <w:lang w:val="uk-UA"/>
        </w:rPr>
        <w:t>»</w:t>
      </w:r>
      <w:r w:rsidRPr="008C3C00">
        <w:rPr>
          <w:spacing w:val="-2"/>
          <w:lang w:val="uk-UA"/>
        </w:rPr>
        <w:t xml:space="preserve">. </w:t>
      </w:r>
      <w:r w:rsidR="0025123D" w:rsidRPr="0025123D">
        <w:rPr>
          <w:rFonts w:eastAsia="Aptos" w:cs="Times New Roman"/>
          <w:kern w:val="2"/>
          <w:szCs w:val="28"/>
          <w:lang w:val="uk-UA"/>
          <w14:ligatures w14:val="standardContextual"/>
        </w:rPr>
        <w:t>Цим пра</w:t>
      </w:r>
      <w:r w:rsidR="00B20BDC">
        <w:rPr>
          <w:rFonts w:eastAsia="Aptos" w:cs="Times New Roman"/>
          <w:kern w:val="2"/>
          <w:szCs w:val="28"/>
          <w:lang w:val="uk-UA"/>
          <w14:ligatures w14:val="standardContextual"/>
        </w:rPr>
        <w:t>вовим актом стверджувалося, що «</w:t>
      </w:r>
      <w:r w:rsidR="0025123D" w:rsidRPr="0025123D">
        <w:rPr>
          <w:rFonts w:eastAsia="Aptos" w:cs="Times New Roman"/>
          <w:kern w:val="2"/>
          <w:szCs w:val="28"/>
          <w:lang w:val="uk-UA"/>
          <w14:ligatures w14:val="standardContextual"/>
        </w:rPr>
        <w:t>Вся влада в Російській Республіці належить Радам і радянським установам... По цьому, всяка спроба зі сторони кого б то не було, або які б то не були установи, привласнити собі ті чи інші функції державної влади, буде розглянуто як контрреволюційна дія</w:t>
      </w:r>
      <w:r w:rsidR="00B20BDC">
        <w:rPr>
          <w:rFonts w:eastAsia="Aptos" w:cs="Times New Roman"/>
          <w:kern w:val="2"/>
          <w:szCs w:val="28"/>
          <w:lang w:val="uk-UA"/>
          <w14:ligatures w14:val="standardContextual"/>
        </w:rPr>
        <w:t>»</w:t>
      </w:r>
      <w:r w:rsidR="00CB7B52">
        <w:rPr>
          <w:rStyle w:val="ac"/>
          <w:rFonts w:eastAsia="Aptos" w:cs="Times New Roman"/>
          <w:kern w:val="2"/>
          <w:szCs w:val="28"/>
          <w:lang w:val="uk-UA"/>
          <w14:ligatures w14:val="standardContextual"/>
        </w:rPr>
        <w:footnoteReference w:id="331"/>
      </w:r>
      <w:r w:rsidR="0025123D" w:rsidRPr="0025123D">
        <w:rPr>
          <w:rFonts w:eastAsia="Aptos" w:cs="Times New Roman"/>
          <w:kern w:val="2"/>
          <w:szCs w:val="28"/>
          <w:lang w:val="uk-UA"/>
          <w14:ligatures w14:val="standardContextual"/>
        </w:rPr>
        <w:t>.</w:t>
      </w:r>
    </w:p>
    <w:p w14:paraId="16A69D86" w14:textId="54E2BD62" w:rsidR="0025123D" w:rsidRPr="0025123D" w:rsidRDefault="0025123D" w:rsidP="00A90665">
      <w:pPr>
        <w:spacing w:after="0" w:line="360" w:lineRule="auto"/>
        <w:ind w:firstLine="709"/>
        <w:jc w:val="both"/>
        <w:rPr>
          <w:rFonts w:eastAsia="Aptos" w:cs="Times New Roman"/>
          <w:kern w:val="2"/>
          <w:szCs w:val="28"/>
          <w:lang w:val="uk-UA"/>
          <w14:ligatures w14:val="standardContextual"/>
        </w:rPr>
      </w:pPr>
      <w:r w:rsidRPr="0025123D">
        <w:rPr>
          <w:rFonts w:eastAsia="Aptos" w:cs="Times New Roman"/>
          <w:kern w:val="2"/>
          <w:szCs w:val="28"/>
          <w:lang w:val="uk-UA"/>
          <w14:ligatures w14:val="standardContextual"/>
        </w:rPr>
        <w:t>Однак, не все було так просто. Загострення внутрішніх відносин в зв’язку з «постійним прагнення національних об’єднань до автономного існування, що створює ґрунт до виокремлення націоналістичних контр-революційних осередків»</w:t>
      </w:r>
      <w:r w:rsidR="00B15251">
        <w:rPr>
          <w:rStyle w:val="ac"/>
          <w:rFonts w:eastAsia="Aptos" w:cs="Times New Roman"/>
          <w:kern w:val="2"/>
          <w:szCs w:val="28"/>
          <w:lang w:val="uk-UA"/>
          <w14:ligatures w14:val="standardContextual"/>
        </w:rPr>
        <w:footnoteReference w:id="332"/>
      </w:r>
      <w:r w:rsidRPr="0025123D">
        <w:rPr>
          <w:rFonts w:eastAsia="Aptos" w:cs="Times New Roman"/>
          <w:kern w:val="2"/>
          <w:szCs w:val="28"/>
          <w:lang w:val="uk-UA"/>
          <w14:ligatures w14:val="standardContextual"/>
        </w:rPr>
        <w:t>, подвоєне рішенням таганрозького засідання (19-20 квітня 1918 р.) кардинально з</w:t>
      </w:r>
      <w:r w:rsidR="00AE40F0">
        <w:rPr>
          <w:rFonts w:eastAsia="Aptos" w:cs="Times New Roman"/>
          <w:kern w:val="2"/>
          <w:szCs w:val="28"/>
          <w:lang w:val="uk-UA"/>
          <w14:ligatures w14:val="standardContextual"/>
        </w:rPr>
        <w:t>мінило політику більшовицького ц</w:t>
      </w:r>
      <w:r w:rsidRPr="0025123D">
        <w:rPr>
          <w:rFonts w:eastAsia="Aptos" w:cs="Times New Roman"/>
          <w:kern w:val="2"/>
          <w:szCs w:val="28"/>
          <w:lang w:val="uk-UA"/>
          <w14:ligatures w14:val="standardContextual"/>
        </w:rPr>
        <w:t xml:space="preserve">ентру. </w:t>
      </w:r>
    </w:p>
    <w:p w14:paraId="7FC9C6DC" w14:textId="0C7BDFC8" w:rsidR="008C3C00" w:rsidRPr="008C3C00" w:rsidRDefault="008C3C00" w:rsidP="00A90665">
      <w:pPr>
        <w:spacing w:after="0" w:line="360" w:lineRule="auto"/>
        <w:ind w:firstLine="709"/>
        <w:jc w:val="both"/>
        <w:rPr>
          <w:spacing w:val="-2"/>
          <w:lang w:val="uk-UA"/>
        </w:rPr>
      </w:pPr>
      <w:r w:rsidRPr="008C3C00">
        <w:rPr>
          <w:spacing w:val="-2"/>
          <w:lang w:val="uk-UA"/>
        </w:rPr>
        <w:t>Після липневого І-го з’їзду більшовиків України в Москві (1918 р.)</w:t>
      </w:r>
      <w:r w:rsidR="0025123D">
        <w:rPr>
          <w:spacing w:val="-2"/>
          <w:lang w:val="uk-UA"/>
        </w:rPr>
        <w:t xml:space="preserve"> </w:t>
      </w:r>
      <w:r w:rsidRPr="008C3C00">
        <w:rPr>
          <w:spacing w:val="-2"/>
          <w:lang w:val="uk-UA"/>
        </w:rPr>
        <w:t>почалося планомірне впровадження централізованої політики на всіх</w:t>
      </w:r>
      <w:r w:rsidR="0025123D">
        <w:rPr>
          <w:spacing w:val="-2"/>
          <w:lang w:val="uk-UA"/>
        </w:rPr>
        <w:t xml:space="preserve"> </w:t>
      </w:r>
      <w:r w:rsidR="00AE40F0">
        <w:rPr>
          <w:spacing w:val="-2"/>
          <w:lang w:val="uk-UA"/>
        </w:rPr>
        <w:t>територіях та окраїнах р</w:t>
      </w:r>
      <w:r w:rsidRPr="008C3C00">
        <w:rPr>
          <w:spacing w:val="-2"/>
          <w:lang w:val="uk-UA"/>
        </w:rPr>
        <w:t>адянської республіки. Раднарком позбавив</w:t>
      </w:r>
      <w:r w:rsidR="0025123D">
        <w:rPr>
          <w:spacing w:val="-2"/>
          <w:lang w:val="uk-UA"/>
        </w:rPr>
        <w:t xml:space="preserve"> </w:t>
      </w:r>
      <w:r w:rsidRPr="008C3C00">
        <w:rPr>
          <w:spacing w:val="-2"/>
          <w:lang w:val="uk-UA"/>
        </w:rPr>
        <w:t>республіканські центральні комітети впливу на загальну партійну політику</w:t>
      </w:r>
      <w:r w:rsidR="0025123D">
        <w:rPr>
          <w:spacing w:val="-2"/>
          <w:lang w:val="uk-UA"/>
        </w:rPr>
        <w:t xml:space="preserve"> </w:t>
      </w:r>
      <w:r w:rsidRPr="008C3C00">
        <w:rPr>
          <w:spacing w:val="-2"/>
          <w:lang w:val="uk-UA"/>
        </w:rPr>
        <w:t>зміщенням функцій влади із державних структур на партійні, у результаті</w:t>
      </w:r>
      <w:r w:rsidR="0025123D">
        <w:rPr>
          <w:spacing w:val="-2"/>
          <w:lang w:val="uk-UA"/>
        </w:rPr>
        <w:t xml:space="preserve"> </w:t>
      </w:r>
      <w:r w:rsidRPr="008C3C00">
        <w:rPr>
          <w:spacing w:val="-2"/>
          <w:lang w:val="uk-UA"/>
        </w:rPr>
        <w:t>чого суспільно-політичний розвиток пішов не шляхом посилення самого</w:t>
      </w:r>
      <w:r w:rsidR="0025123D">
        <w:rPr>
          <w:spacing w:val="-2"/>
          <w:lang w:val="uk-UA"/>
        </w:rPr>
        <w:t xml:space="preserve"> </w:t>
      </w:r>
      <w:r w:rsidRPr="008C3C00">
        <w:rPr>
          <w:spacing w:val="-2"/>
          <w:lang w:val="uk-UA"/>
        </w:rPr>
        <w:t xml:space="preserve">управління, </w:t>
      </w:r>
      <w:r w:rsidRPr="008C3C00">
        <w:rPr>
          <w:spacing w:val="-2"/>
          <w:lang w:val="uk-UA"/>
        </w:rPr>
        <w:lastRenderedPageBreak/>
        <w:t>а шляхом концентрації влади в руках радянського партійного</w:t>
      </w:r>
      <w:r w:rsidR="0025123D">
        <w:rPr>
          <w:spacing w:val="-2"/>
          <w:lang w:val="uk-UA"/>
        </w:rPr>
        <w:t xml:space="preserve"> </w:t>
      </w:r>
      <w:r w:rsidRPr="008C3C00">
        <w:rPr>
          <w:spacing w:val="-2"/>
          <w:lang w:val="uk-UA"/>
        </w:rPr>
        <w:t>апарату як у центрі, так і на місцях</w:t>
      </w:r>
      <w:r w:rsidR="000957ED">
        <w:rPr>
          <w:rStyle w:val="ac"/>
          <w:spacing w:val="-2"/>
          <w:lang w:val="uk-UA"/>
        </w:rPr>
        <w:footnoteReference w:id="333"/>
      </w:r>
      <w:r w:rsidRPr="008C3C00">
        <w:rPr>
          <w:spacing w:val="-2"/>
          <w:lang w:val="uk-UA"/>
        </w:rPr>
        <w:t>. Український історик Я. Грицак</w:t>
      </w:r>
      <w:r w:rsidR="0025123D">
        <w:rPr>
          <w:spacing w:val="-2"/>
          <w:lang w:val="uk-UA"/>
        </w:rPr>
        <w:t xml:space="preserve"> </w:t>
      </w:r>
      <w:r w:rsidRPr="008C3C00">
        <w:rPr>
          <w:spacing w:val="-2"/>
          <w:lang w:val="uk-UA"/>
        </w:rPr>
        <w:t>наводить роздуми Х. Раковського, який вважав, що харківський уряд став</w:t>
      </w:r>
      <w:r w:rsidR="0025123D">
        <w:rPr>
          <w:spacing w:val="-2"/>
          <w:lang w:val="uk-UA"/>
        </w:rPr>
        <w:t xml:space="preserve"> </w:t>
      </w:r>
      <w:r w:rsidRPr="008C3C00">
        <w:rPr>
          <w:spacing w:val="-2"/>
          <w:lang w:val="uk-UA"/>
        </w:rPr>
        <w:t>тактичною, дипломатичною грою. Радянська Україна не мала, а ні своєї</w:t>
      </w:r>
      <w:r w:rsidR="0025123D">
        <w:rPr>
          <w:spacing w:val="-2"/>
          <w:lang w:val="uk-UA"/>
        </w:rPr>
        <w:t xml:space="preserve"> </w:t>
      </w:r>
      <w:r w:rsidRPr="008C3C00">
        <w:rPr>
          <w:spacing w:val="-2"/>
          <w:lang w:val="uk-UA"/>
        </w:rPr>
        <w:t>власної армії, а ні валюти, а ні бюджету тощо – тобто більшості ознак</w:t>
      </w:r>
      <w:r w:rsidR="0025123D">
        <w:rPr>
          <w:spacing w:val="-2"/>
          <w:lang w:val="uk-UA"/>
        </w:rPr>
        <w:t xml:space="preserve"> </w:t>
      </w:r>
      <w:r w:rsidRPr="008C3C00">
        <w:rPr>
          <w:spacing w:val="-2"/>
          <w:lang w:val="uk-UA"/>
        </w:rPr>
        <w:t>незалежної держави»</w:t>
      </w:r>
      <w:r w:rsidR="00CB7B52">
        <w:rPr>
          <w:rStyle w:val="ac"/>
          <w:spacing w:val="-2"/>
          <w:lang w:val="uk-UA"/>
        </w:rPr>
        <w:footnoteReference w:id="334"/>
      </w:r>
      <w:r w:rsidRPr="008C3C00">
        <w:rPr>
          <w:spacing w:val="-2"/>
          <w:lang w:val="uk-UA"/>
        </w:rPr>
        <w:t>.</w:t>
      </w:r>
    </w:p>
    <w:p w14:paraId="73081D30" w14:textId="0EF44126" w:rsidR="008C3C00" w:rsidRPr="008C3C00" w:rsidRDefault="008C3C00" w:rsidP="00A90665">
      <w:pPr>
        <w:spacing w:after="0" w:line="360" w:lineRule="auto"/>
        <w:ind w:firstLine="709"/>
        <w:jc w:val="both"/>
        <w:rPr>
          <w:spacing w:val="-2"/>
          <w:lang w:val="uk-UA"/>
        </w:rPr>
      </w:pPr>
      <w:r w:rsidRPr="008C3C00">
        <w:rPr>
          <w:spacing w:val="-2"/>
          <w:lang w:val="uk-UA"/>
        </w:rPr>
        <w:t>Болюча проблема місцевого управління стала головною задачею</w:t>
      </w:r>
      <w:r w:rsidR="00993CFD">
        <w:rPr>
          <w:spacing w:val="-2"/>
          <w:lang w:val="uk-UA"/>
        </w:rPr>
        <w:t xml:space="preserve"> </w:t>
      </w:r>
      <w:r w:rsidRPr="008C3C00">
        <w:rPr>
          <w:spacing w:val="-2"/>
          <w:lang w:val="uk-UA"/>
        </w:rPr>
        <w:t>Всеросійс</w:t>
      </w:r>
      <w:r w:rsidR="00AE40F0">
        <w:rPr>
          <w:spacing w:val="-2"/>
          <w:lang w:val="uk-UA"/>
        </w:rPr>
        <w:t>ького з’їзду голів губернських р</w:t>
      </w:r>
      <w:r w:rsidRPr="008C3C00">
        <w:rPr>
          <w:spacing w:val="-2"/>
          <w:lang w:val="uk-UA"/>
        </w:rPr>
        <w:t>ад робітничих і селянських</w:t>
      </w:r>
      <w:r w:rsidR="00993CFD">
        <w:rPr>
          <w:spacing w:val="-2"/>
          <w:lang w:val="uk-UA"/>
        </w:rPr>
        <w:t xml:space="preserve"> </w:t>
      </w:r>
      <w:r w:rsidRPr="008C3C00">
        <w:rPr>
          <w:spacing w:val="-2"/>
          <w:lang w:val="uk-UA"/>
        </w:rPr>
        <w:t>депутатів та завідувачів відділів управління губернських виконкомів (1918 р.)</w:t>
      </w:r>
      <w:r w:rsidR="00CB7B52">
        <w:rPr>
          <w:rStyle w:val="ac"/>
          <w:spacing w:val="-2"/>
          <w:lang w:val="uk-UA"/>
        </w:rPr>
        <w:footnoteReference w:id="335"/>
      </w:r>
      <w:r w:rsidRPr="008C3C00">
        <w:rPr>
          <w:spacing w:val="-2"/>
          <w:lang w:val="uk-UA"/>
        </w:rPr>
        <w:t>. Під час з’їзду, наголошувалося на важливості повного згуртування</w:t>
      </w:r>
      <w:r w:rsidR="00993CFD">
        <w:rPr>
          <w:spacing w:val="-2"/>
          <w:lang w:val="uk-UA"/>
        </w:rPr>
        <w:t xml:space="preserve"> </w:t>
      </w:r>
      <w:r w:rsidRPr="008C3C00">
        <w:rPr>
          <w:spacing w:val="-2"/>
          <w:lang w:val="uk-UA"/>
        </w:rPr>
        <w:t>шляхом створення суворої підзвітності. Цьому згуртуванню повинна була</w:t>
      </w:r>
      <w:r w:rsidR="00993CFD">
        <w:rPr>
          <w:spacing w:val="-2"/>
          <w:lang w:val="uk-UA"/>
        </w:rPr>
        <w:t xml:space="preserve"> </w:t>
      </w:r>
      <w:r w:rsidRPr="008C3C00">
        <w:rPr>
          <w:spacing w:val="-2"/>
          <w:lang w:val="uk-UA"/>
        </w:rPr>
        <w:t>допомогти прийнята Конституція, яка мала скувати суворою дисципліною</w:t>
      </w:r>
      <w:r w:rsidR="00993CFD">
        <w:rPr>
          <w:spacing w:val="-2"/>
          <w:lang w:val="uk-UA"/>
        </w:rPr>
        <w:t xml:space="preserve"> </w:t>
      </w:r>
      <w:r w:rsidRPr="008C3C00">
        <w:rPr>
          <w:spacing w:val="-2"/>
          <w:lang w:val="uk-UA"/>
        </w:rPr>
        <w:t>території радянської республіки в єдине ціле.</w:t>
      </w:r>
    </w:p>
    <w:p w14:paraId="0F2BB961" w14:textId="40A9F96B" w:rsidR="008C3C00" w:rsidRPr="008C3C00" w:rsidRDefault="008C3C00" w:rsidP="00A90665">
      <w:pPr>
        <w:spacing w:after="0" w:line="360" w:lineRule="auto"/>
        <w:ind w:firstLine="709"/>
        <w:jc w:val="both"/>
        <w:rPr>
          <w:spacing w:val="-2"/>
          <w:lang w:val="uk-UA"/>
        </w:rPr>
      </w:pPr>
      <w:r w:rsidRPr="008C3C00">
        <w:rPr>
          <w:spacing w:val="-2"/>
          <w:lang w:val="uk-UA"/>
        </w:rPr>
        <w:t>В підґрунті місцевого управління, з’їзд започаткував три принципи:</w:t>
      </w:r>
      <w:r w:rsidR="00993CFD">
        <w:rPr>
          <w:spacing w:val="-2"/>
          <w:lang w:val="uk-UA"/>
        </w:rPr>
        <w:t xml:space="preserve"> </w:t>
      </w:r>
      <w:r w:rsidRPr="008C3C00">
        <w:rPr>
          <w:spacing w:val="-2"/>
          <w:lang w:val="uk-UA"/>
        </w:rPr>
        <w:t>влада на місцях належить виборним від робітників та найбіднішого селянства</w:t>
      </w:r>
      <w:r w:rsidR="00993CFD">
        <w:rPr>
          <w:spacing w:val="-2"/>
          <w:lang w:val="uk-UA"/>
        </w:rPr>
        <w:t xml:space="preserve"> </w:t>
      </w:r>
      <w:r w:rsidRPr="008C3C00">
        <w:rPr>
          <w:spacing w:val="-2"/>
          <w:lang w:val="uk-UA"/>
        </w:rPr>
        <w:t>депутатам; в управлінні повна відсутність керівників – призначенців з</w:t>
      </w:r>
      <w:r w:rsidR="00993CFD">
        <w:rPr>
          <w:spacing w:val="-2"/>
          <w:lang w:val="uk-UA"/>
        </w:rPr>
        <w:t xml:space="preserve"> </w:t>
      </w:r>
      <w:r w:rsidR="00AE40F0">
        <w:rPr>
          <w:spacing w:val="-2"/>
          <w:lang w:val="uk-UA"/>
        </w:rPr>
        <w:t>ц</w:t>
      </w:r>
      <w:r w:rsidRPr="008C3C00">
        <w:rPr>
          <w:spacing w:val="-2"/>
          <w:lang w:val="uk-UA"/>
        </w:rPr>
        <w:t>ентру; сувора демократична централізація управління. В зв’язку з цим,</w:t>
      </w:r>
      <w:r w:rsidR="00993CFD">
        <w:rPr>
          <w:spacing w:val="-2"/>
          <w:lang w:val="uk-UA"/>
        </w:rPr>
        <w:t xml:space="preserve"> </w:t>
      </w:r>
      <w:r w:rsidR="003C42A9">
        <w:rPr>
          <w:spacing w:val="-2"/>
          <w:lang w:val="uk-UA"/>
        </w:rPr>
        <w:t>з’</w:t>
      </w:r>
      <w:r w:rsidR="00D769A7">
        <w:rPr>
          <w:spacing w:val="-2"/>
          <w:lang w:val="uk-UA"/>
        </w:rPr>
        <w:t>їзди рад та їх в</w:t>
      </w:r>
      <w:r w:rsidRPr="008C3C00">
        <w:rPr>
          <w:spacing w:val="-2"/>
          <w:lang w:val="uk-UA"/>
        </w:rPr>
        <w:t>иконкоми, отримували право контролю над діяльністю</w:t>
      </w:r>
      <w:r w:rsidR="003C42A9">
        <w:rPr>
          <w:spacing w:val="-2"/>
          <w:lang w:val="uk-UA"/>
        </w:rPr>
        <w:t xml:space="preserve"> </w:t>
      </w:r>
      <w:r w:rsidR="00AE40F0">
        <w:rPr>
          <w:spacing w:val="-2"/>
          <w:lang w:val="uk-UA"/>
        </w:rPr>
        <w:t>нижчестоящих з’їздів та в</w:t>
      </w:r>
      <w:r w:rsidRPr="008C3C00">
        <w:rPr>
          <w:spacing w:val="-2"/>
          <w:lang w:val="uk-UA"/>
        </w:rPr>
        <w:t>иконкомів, а обласні та губернські, крім того мали</w:t>
      </w:r>
      <w:r w:rsidR="003C42A9">
        <w:rPr>
          <w:spacing w:val="-2"/>
          <w:lang w:val="uk-UA"/>
        </w:rPr>
        <w:t xml:space="preserve"> </w:t>
      </w:r>
      <w:r w:rsidR="00FE5EE5">
        <w:rPr>
          <w:spacing w:val="-2"/>
          <w:lang w:val="uk-UA"/>
        </w:rPr>
        <w:t>право скасовувати рішення. В</w:t>
      </w:r>
      <w:r w:rsidRPr="008C3C00">
        <w:rPr>
          <w:spacing w:val="-2"/>
          <w:lang w:val="uk-UA"/>
        </w:rPr>
        <w:t>иконкоми ставали повністю відповідальними</w:t>
      </w:r>
      <w:r w:rsidR="003C42A9">
        <w:rPr>
          <w:spacing w:val="-2"/>
          <w:lang w:val="uk-UA"/>
        </w:rPr>
        <w:t xml:space="preserve"> </w:t>
      </w:r>
      <w:r w:rsidRPr="008C3C00">
        <w:rPr>
          <w:spacing w:val="-2"/>
          <w:lang w:val="uk-UA"/>
        </w:rPr>
        <w:t xml:space="preserve">перед </w:t>
      </w:r>
      <w:r w:rsidR="003C42A9">
        <w:rPr>
          <w:spacing w:val="-2"/>
          <w:lang w:val="uk-UA"/>
        </w:rPr>
        <w:t>з’</w:t>
      </w:r>
      <w:r w:rsidRPr="008C3C00">
        <w:rPr>
          <w:spacing w:val="-2"/>
          <w:lang w:val="uk-UA"/>
        </w:rPr>
        <w:t>їздом, що їх обрав. Це був єдиний шлях, щоб уникнути розпорошення</w:t>
      </w:r>
      <w:r w:rsidR="003C42A9">
        <w:rPr>
          <w:spacing w:val="-2"/>
          <w:lang w:val="uk-UA"/>
        </w:rPr>
        <w:t xml:space="preserve"> </w:t>
      </w:r>
      <w:r w:rsidRPr="008C3C00">
        <w:rPr>
          <w:spacing w:val="-2"/>
          <w:lang w:val="uk-UA"/>
        </w:rPr>
        <w:t>на місцях та налагодження роботи</w:t>
      </w:r>
      <w:r w:rsidR="00CB7B52">
        <w:rPr>
          <w:rStyle w:val="ac"/>
          <w:spacing w:val="-2"/>
          <w:lang w:val="uk-UA"/>
        </w:rPr>
        <w:footnoteReference w:id="336"/>
      </w:r>
      <w:r w:rsidRPr="008C3C00">
        <w:rPr>
          <w:spacing w:val="-2"/>
          <w:lang w:val="uk-UA"/>
        </w:rPr>
        <w:t>.</w:t>
      </w:r>
    </w:p>
    <w:p w14:paraId="6101A832" w14:textId="0EDFD7F4" w:rsidR="008C3C00" w:rsidRPr="00297426" w:rsidRDefault="008C3C00" w:rsidP="00A90665">
      <w:pPr>
        <w:spacing w:after="0" w:line="360" w:lineRule="auto"/>
        <w:ind w:firstLine="709"/>
        <w:jc w:val="both"/>
        <w:rPr>
          <w:spacing w:val="-2"/>
          <w:lang w:val="uk-UA"/>
        </w:rPr>
      </w:pPr>
      <w:r w:rsidRPr="00297426">
        <w:rPr>
          <w:spacing w:val="-2"/>
          <w:lang w:val="uk-UA"/>
        </w:rPr>
        <w:t>Показовим прикладом реалізації політики «загальнорадянської</w:t>
      </w:r>
      <w:r w:rsidR="003C42A9" w:rsidRPr="00297426">
        <w:rPr>
          <w:spacing w:val="-2"/>
          <w:lang w:val="uk-UA"/>
        </w:rPr>
        <w:t xml:space="preserve"> </w:t>
      </w:r>
      <w:r w:rsidRPr="00297426">
        <w:rPr>
          <w:spacing w:val="-2"/>
          <w:lang w:val="uk-UA"/>
        </w:rPr>
        <w:t>центральної спайки» на містах, стала пропозиція депутатів про остаточне</w:t>
      </w:r>
      <w:r w:rsidR="003C42A9" w:rsidRPr="00297426">
        <w:rPr>
          <w:spacing w:val="-2"/>
          <w:lang w:val="uk-UA"/>
        </w:rPr>
        <w:t xml:space="preserve"> </w:t>
      </w:r>
      <w:r w:rsidRPr="00297426">
        <w:rPr>
          <w:spacing w:val="-2"/>
          <w:lang w:val="uk-UA"/>
        </w:rPr>
        <w:t>вилучення неправильного тлумачення гасла</w:t>
      </w:r>
      <w:r w:rsidR="00627EC8" w:rsidRPr="00297426">
        <w:rPr>
          <w:spacing w:val="-2"/>
          <w:lang w:val="uk-UA"/>
        </w:rPr>
        <w:t xml:space="preserve"> «</w:t>
      </w:r>
      <w:r w:rsidRPr="00297426">
        <w:rPr>
          <w:spacing w:val="-2"/>
          <w:lang w:val="uk-UA"/>
        </w:rPr>
        <w:t>вся влада Радам</w:t>
      </w:r>
      <w:r w:rsidR="00627EC8" w:rsidRPr="00297426">
        <w:rPr>
          <w:spacing w:val="-2"/>
          <w:lang w:val="uk-UA"/>
        </w:rPr>
        <w:t>»</w:t>
      </w:r>
      <w:r w:rsidRPr="00297426">
        <w:rPr>
          <w:spacing w:val="-2"/>
          <w:lang w:val="uk-UA"/>
        </w:rPr>
        <w:t>. Питання</w:t>
      </w:r>
      <w:r w:rsidR="00627EC8" w:rsidRPr="00297426">
        <w:rPr>
          <w:spacing w:val="-2"/>
          <w:lang w:val="uk-UA"/>
        </w:rPr>
        <w:t xml:space="preserve"> </w:t>
      </w:r>
      <w:r w:rsidR="00D769A7" w:rsidRPr="00297426">
        <w:rPr>
          <w:spacing w:val="-2"/>
          <w:lang w:val="uk-UA"/>
        </w:rPr>
        <w:lastRenderedPageBreak/>
        <w:t>організації місцевого у</w:t>
      </w:r>
      <w:r w:rsidRPr="00297426">
        <w:rPr>
          <w:spacing w:val="-2"/>
          <w:lang w:val="uk-UA"/>
        </w:rPr>
        <w:t>правління, та принцип «Вся влада Радам на місцях»</w:t>
      </w:r>
      <w:r w:rsidR="00627EC8" w:rsidRPr="00297426">
        <w:rPr>
          <w:spacing w:val="-2"/>
          <w:lang w:val="uk-UA"/>
        </w:rPr>
        <w:t xml:space="preserve"> </w:t>
      </w:r>
      <w:r w:rsidRPr="00297426">
        <w:rPr>
          <w:spacing w:val="-2"/>
          <w:lang w:val="uk-UA"/>
        </w:rPr>
        <w:t>повинен був проводитися лише за умови суворої координації дій із вищою</w:t>
      </w:r>
      <w:r w:rsidR="00627EC8" w:rsidRPr="00297426">
        <w:rPr>
          <w:spacing w:val="-2"/>
          <w:lang w:val="uk-UA"/>
        </w:rPr>
        <w:t xml:space="preserve"> </w:t>
      </w:r>
      <w:r w:rsidRPr="00297426">
        <w:rPr>
          <w:spacing w:val="-2"/>
          <w:lang w:val="uk-UA"/>
        </w:rPr>
        <w:t>владою та Центром. По завершенню пленарних засідань, депутати з’їзду</w:t>
      </w:r>
      <w:r w:rsidR="00627EC8" w:rsidRPr="00297426">
        <w:rPr>
          <w:spacing w:val="-2"/>
          <w:lang w:val="uk-UA"/>
        </w:rPr>
        <w:t xml:space="preserve"> </w:t>
      </w:r>
      <w:r w:rsidRPr="00297426">
        <w:rPr>
          <w:spacing w:val="-2"/>
          <w:lang w:val="uk-UA"/>
        </w:rPr>
        <w:t>одностайно прийняли рішення покласти кінець ненормальному розмаїттю</w:t>
      </w:r>
      <w:r w:rsidR="00627EC8" w:rsidRPr="00297426">
        <w:rPr>
          <w:spacing w:val="-2"/>
          <w:lang w:val="uk-UA"/>
        </w:rPr>
        <w:t xml:space="preserve"> </w:t>
      </w:r>
      <w:r w:rsidRPr="00297426">
        <w:rPr>
          <w:spacing w:val="-2"/>
          <w:lang w:val="uk-UA"/>
        </w:rPr>
        <w:t>найменувань і фо</w:t>
      </w:r>
      <w:r w:rsidR="00D769A7" w:rsidRPr="00297426">
        <w:rPr>
          <w:spacing w:val="-2"/>
          <w:lang w:val="uk-UA"/>
        </w:rPr>
        <w:t>рм організацій у ладі місцевих р</w:t>
      </w:r>
      <w:r w:rsidRPr="00297426">
        <w:rPr>
          <w:spacing w:val="-2"/>
          <w:lang w:val="uk-UA"/>
        </w:rPr>
        <w:t>ад, а роздробленість, як</w:t>
      </w:r>
      <w:r w:rsidR="00627EC8" w:rsidRPr="00297426">
        <w:rPr>
          <w:spacing w:val="-2"/>
          <w:lang w:val="uk-UA"/>
        </w:rPr>
        <w:t xml:space="preserve"> </w:t>
      </w:r>
      <w:r w:rsidRPr="00297426">
        <w:rPr>
          <w:spacing w:val="-2"/>
          <w:lang w:val="uk-UA"/>
        </w:rPr>
        <w:t>своєрідна незалежність від загально-радянського центру безповоротно</w:t>
      </w:r>
      <w:r w:rsidR="00627EC8" w:rsidRPr="00297426">
        <w:rPr>
          <w:spacing w:val="-2"/>
          <w:lang w:val="uk-UA"/>
        </w:rPr>
        <w:t xml:space="preserve"> </w:t>
      </w:r>
      <w:r w:rsidR="00B20BDC" w:rsidRPr="00297426">
        <w:rPr>
          <w:spacing w:val="-2"/>
          <w:lang w:val="uk-UA"/>
        </w:rPr>
        <w:t>засуджувалася</w:t>
      </w:r>
      <w:r w:rsidR="00CB7B52" w:rsidRPr="00297426">
        <w:rPr>
          <w:rStyle w:val="ac"/>
          <w:spacing w:val="-2"/>
          <w:lang w:val="uk-UA"/>
        </w:rPr>
        <w:footnoteReference w:id="337"/>
      </w:r>
      <w:r w:rsidRPr="00297426">
        <w:rPr>
          <w:spacing w:val="-2"/>
          <w:lang w:val="uk-UA"/>
        </w:rPr>
        <w:t>.</w:t>
      </w:r>
    </w:p>
    <w:p w14:paraId="4B0013AC" w14:textId="7592A992" w:rsidR="008C3C00" w:rsidRPr="008C3C00" w:rsidRDefault="008C3C00" w:rsidP="00A90665">
      <w:pPr>
        <w:spacing w:after="0" w:line="360" w:lineRule="auto"/>
        <w:ind w:firstLine="709"/>
        <w:jc w:val="both"/>
        <w:rPr>
          <w:spacing w:val="-2"/>
          <w:lang w:val="uk-UA"/>
        </w:rPr>
      </w:pPr>
      <w:r w:rsidRPr="008C3C00">
        <w:rPr>
          <w:spacing w:val="-2"/>
          <w:lang w:val="uk-UA"/>
        </w:rPr>
        <w:t>На тему міс</w:t>
      </w:r>
      <w:r w:rsidR="00D769A7">
        <w:rPr>
          <w:spacing w:val="-2"/>
          <w:lang w:val="uk-UA"/>
        </w:rPr>
        <w:t>цевого управління р</w:t>
      </w:r>
      <w:r w:rsidRPr="008C3C00">
        <w:rPr>
          <w:spacing w:val="-2"/>
          <w:lang w:val="uk-UA"/>
        </w:rPr>
        <w:t>адами за короткий час було видано цілу</w:t>
      </w:r>
      <w:r w:rsidR="002A3A8F">
        <w:rPr>
          <w:spacing w:val="-2"/>
          <w:lang w:val="uk-UA"/>
        </w:rPr>
        <w:t xml:space="preserve"> </w:t>
      </w:r>
      <w:r w:rsidRPr="008C3C00">
        <w:rPr>
          <w:spacing w:val="-2"/>
          <w:lang w:val="uk-UA"/>
        </w:rPr>
        <w:t>низку державних документах, до яких належали: Інструкція «Про права та</w:t>
      </w:r>
      <w:r w:rsidR="002A3A8F">
        <w:rPr>
          <w:spacing w:val="-2"/>
          <w:lang w:val="uk-UA"/>
        </w:rPr>
        <w:t xml:space="preserve"> </w:t>
      </w:r>
      <w:r w:rsidRPr="008C3C00">
        <w:rPr>
          <w:spacing w:val="-2"/>
          <w:lang w:val="uk-UA"/>
        </w:rPr>
        <w:t>обов’язки Рад»; вказівка НКВС від 24.</w:t>
      </w:r>
      <w:r w:rsidR="00842270">
        <w:rPr>
          <w:spacing w:val="-2"/>
          <w:lang w:val="uk-UA"/>
        </w:rPr>
        <w:t> </w:t>
      </w:r>
      <w:r w:rsidRPr="008C3C00">
        <w:rPr>
          <w:spacing w:val="-2"/>
          <w:lang w:val="uk-UA"/>
        </w:rPr>
        <w:t>01.</w:t>
      </w:r>
      <w:r w:rsidR="00842270">
        <w:rPr>
          <w:spacing w:val="-2"/>
          <w:lang w:val="uk-UA"/>
        </w:rPr>
        <w:t> </w:t>
      </w:r>
      <w:r w:rsidRPr="008C3C00">
        <w:rPr>
          <w:spacing w:val="-2"/>
          <w:lang w:val="uk-UA"/>
        </w:rPr>
        <w:t>1918 р. про розпуск міських дум</w:t>
      </w:r>
      <w:r w:rsidR="00CB7B52">
        <w:rPr>
          <w:rStyle w:val="ac"/>
          <w:spacing w:val="-2"/>
          <w:lang w:val="uk-UA"/>
        </w:rPr>
        <w:footnoteReference w:id="338"/>
      </w:r>
      <w:r w:rsidRPr="008C3C00">
        <w:rPr>
          <w:spacing w:val="-2"/>
          <w:lang w:val="uk-UA"/>
        </w:rPr>
        <w:t>; Декрет УСРР «Про організацію влади на місцях» (1919</w:t>
      </w:r>
      <w:r w:rsidR="00842270">
        <w:rPr>
          <w:spacing w:val="-2"/>
          <w:lang w:val="uk-UA"/>
        </w:rPr>
        <w:t> </w:t>
      </w:r>
      <w:r w:rsidRPr="008C3C00">
        <w:rPr>
          <w:spacing w:val="-2"/>
          <w:lang w:val="uk-UA"/>
        </w:rPr>
        <w:t>р.)</w:t>
      </w:r>
      <w:r w:rsidR="00CB7B52">
        <w:rPr>
          <w:rStyle w:val="ac"/>
          <w:spacing w:val="-2"/>
          <w:lang w:val="uk-UA"/>
        </w:rPr>
        <w:footnoteReference w:id="339"/>
      </w:r>
      <w:r w:rsidRPr="008C3C00">
        <w:rPr>
          <w:spacing w:val="-2"/>
          <w:lang w:val="uk-UA"/>
        </w:rPr>
        <w:t>; «Тимчасове положення про організацію робітничо-селянської влади на</w:t>
      </w:r>
      <w:r w:rsidR="002A3A8F">
        <w:rPr>
          <w:spacing w:val="-2"/>
          <w:lang w:val="uk-UA"/>
        </w:rPr>
        <w:t xml:space="preserve"> </w:t>
      </w:r>
      <w:r w:rsidRPr="008C3C00">
        <w:rPr>
          <w:spacing w:val="-2"/>
          <w:lang w:val="uk-UA"/>
        </w:rPr>
        <w:t>місцях»</w:t>
      </w:r>
      <w:r w:rsidR="005A6BC3">
        <w:rPr>
          <w:rStyle w:val="ac"/>
          <w:spacing w:val="-2"/>
          <w:lang w:val="uk-UA"/>
        </w:rPr>
        <w:footnoteReference w:id="340"/>
      </w:r>
      <w:r w:rsidRPr="008C3C00">
        <w:rPr>
          <w:spacing w:val="-2"/>
          <w:lang w:val="uk-UA"/>
        </w:rPr>
        <w:t xml:space="preserve">, а також </w:t>
      </w:r>
      <w:r w:rsidR="005A6BC3">
        <w:rPr>
          <w:spacing w:val="-2"/>
          <w:lang w:val="uk-UA"/>
        </w:rPr>
        <w:t xml:space="preserve">постанова </w:t>
      </w:r>
      <w:r w:rsidRPr="008C3C00">
        <w:rPr>
          <w:spacing w:val="-2"/>
          <w:lang w:val="uk-UA"/>
        </w:rPr>
        <w:t>«</w:t>
      </w:r>
      <w:r w:rsidR="005A6BC3">
        <w:rPr>
          <w:spacing w:val="-2"/>
          <w:lang w:val="uk-UA"/>
        </w:rPr>
        <w:t>П</w:t>
      </w:r>
      <w:r w:rsidRPr="008C3C00">
        <w:rPr>
          <w:spacing w:val="-2"/>
          <w:lang w:val="uk-UA"/>
        </w:rPr>
        <w:t>ро організацію міс</w:t>
      </w:r>
      <w:r w:rsidR="005A6BC3">
        <w:rPr>
          <w:spacing w:val="-2"/>
          <w:lang w:val="uk-UA"/>
        </w:rPr>
        <w:t>ьк</w:t>
      </w:r>
      <w:r w:rsidRPr="008C3C00">
        <w:rPr>
          <w:spacing w:val="-2"/>
          <w:lang w:val="uk-UA"/>
        </w:rPr>
        <w:t xml:space="preserve">их </w:t>
      </w:r>
      <w:r w:rsidR="005A6BC3">
        <w:rPr>
          <w:spacing w:val="-2"/>
          <w:lang w:val="uk-UA"/>
        </w:rPr>
        <w:t>Рад робочих та червоноармійських депутатів</w:t>
      </w:r>
      <w:r w:rsidR="005A6BC3" w:rsidRPr="00DD6090">
        <w:rPr>
          <w:spacing w:val="-2"/>
          <w:lang w:val="uk-UA"/>
        </w:rPr>
        <w:t>»</w:t>
      </w:r>
      <w:r w:rsidR="00CB7B52" w:rsidRPr="00DD6090">
        <w:rPr>
          <w:rStyle w:val="ac"/>
          <w:spacing w:val="-2"/>
          <w:lang w:val="uk-UA"/>
        </w:rPr>
        <w:footnoteReference w:id="341"/>
      </w:r>
      <w:r w:rsidR="00626405" w:rsidRPr="00DD6090">
        <w:rPr>
          <w:spacing w:val="-2"/>
          <w:lang w:val="uk-UA"/>
        </w:rPr>
        <w:t xml:space="preserve"> </w:t>
      </w:r>
      <w:r w:rsidR="00D544D3" w:rsidRPr="00CD32A9">
        <w:rPr>
          <w:spacing w:val="-2"/>
          <w:lang w:val="uk-UA"/>
        </w:rPr>
        <w:t>(д</w:t>
      </w:r>
      <w:r w:rsidR="00CD32A9" w:rsidRPr="00CD32A9">
        <w:rPr>
          <w:spacing w:val="-2"/>
          <w:lang w:val="uk-UA"/>
        </w:rPr>
        <w:t>ив. Д</w:t>
      </w:r>
      <w:r w:rsidR="00D544D3" w:rsidRPr="00CD32A9">
        <w:rPr>
          <w:spacing w:val="-2"/>
          <w:lang w:val="uk-UA"/>
        </w:rPr>
        <w:t xml:space="preserve">одаток </w:t>
      </w:r>
      <w:r w:rsidR="00CD32A9" w:rsidRPr="00694F22">
        <w:rPr>
          <w:spacing w:val="-2"/>
          <w:lang w:val="uk-UA"/>
        </w:rPr>
        <w:t>К</w:t>
      </w:r>
      <w:r w:rsidR="00626405" w:rsidRPr="00694F22">
        <w:rPr>
          <w:spacing w:val="-2"/>
          <w:lang w:val="uk-UA"/>
        </w:rPr>
        <w:t>).</w:t>
      </w:r>
      <w:r w:rsidR="008F2EE8">
        <w:rPr>
          <w:spacing w:val="-2"/>
          <w:lang w:val="uk-UA"/>
        </w:rPr>
        <w:t xml:space="preserve"> </w:t>
      </w:r>
      <w:r w:rsidRPr="008C3C00">
        <w:rPr>
          <w:spacing w:val="-2"/>
          <w:lang w:val="uk-UA"/>
        </w:rPr>
        <w:t>Як зазначає Е.</w:t>
      </w:r>
      <w:r w:rsidR="00D769A7">
        <w:rPr>
          <w:spacing w:val="-2"/>
          <w:lang w:val="uk-UA"/>
        </w:rPr>
        <w:t> </w:t>
      </w:r>
      <w:r w:rsidRPr="008C3C00">
        <w:rPr>
          <w:spacing w:val="-2"/>
          <w:lang w:val="uk-UA"/>
        </w:rPr>
        <w:t>Маслова: «За рахунок правотворчості, як доступного інструменту класового</w:t>
      </w:r>
      <w:r w:rsidR="002A3A8F">
        <w:rPr>
          <w:spacing w:val="-2"/>
          <w:lang w:val="uk-UA"/>
        </w:rPr>
        <w:t xml:space="preserve"> </w:t>
      </w:r>
      <w:r w:rsidRPr="008C3C00">
        <w:rPr>
          <w:spacing w:val="-2"/>
          <w:lang w:val="uk-UA"/>
        </w:rPr>
        <w:t>управління з характерною для означеного періоду суперечливістю норм</w:t>
      </w:r>
      <w:r w:rsidR="002A3A8F">
        <w:rPr>
          <w:spacing w:val="-2"/>
          <w:lang w:val="uk-UA"/>
        </w:rPr>
        <w:t xml:space="preserve"> </w:t>
      </w:r>
      <w:r w:rsidRPr="008C3C00">
        <w:rPr>
          <w:spacing w:val="-2"/>
          <w:lang w:val="uk-UA"/>
        </w:rPr>
        <w:t>права, двозначними формулюваннями, абстрактною формою викладу</w:t>
      </w:r>
      <w:r w:rsidR="002A3A8F">
        <w:rPr>
          <w:spacing w:val="-2"/>
          <w:lang w:val="uk-UA"/>
        </w:rPr>
        <w:t xml:space="preserve"> </w:t>
      </w:r>
      <w:r w:rsidRPr="008C3C00">
        <w:rPr>
          <w:spacing w:val="-2"/>
          <w:lang w:val="uk-UA"/>
        </w:rPr>
        <w:t>правових норм, закритими «не для друку» правовими актами та прогалинами</w:t>
      </w:r>
      <w:r w:rsidR="002A3A8F">
        <w:rPr>
          <w:spacing w:val="-2"/>
          <w:lang w:val="uk-UA"/>
        </w:rPr>
        <w:t xml:space="preserve"> </w:t>
      </w:r>
      <w:r w:rsidR="00B20BDC">
        <w:rPr>
          <w:spacing w:val="-2"/>
          <w:lang w:val="uk-UA"/>
        </w:rPr>
        <w:t>в законодавстві»</w:t>
      </w:r>
      <w:r w:rsidR="00CB7B52">
        <w:rPr>
          <w:rStyle w:val="ac"/>
          <w:spacing w:val="-2"/>
          <w:lang w:val="uk-UA"/>
        </w:rPr>
        <w:footnoteReference w:id="342"/>
      </w:r>
      <w:r w:rsidRPr="008C3C00">
        <w:rPr>
          <w:spacing w:val="-2"/>
          <w:lang w:val="uk-UA"/>
        </w:rPr>
        <w:t>, фактично закріплювалося право радянської</w:t>
      </w:r>
      <w:r w:rsidR="002A3A8F">
        <w:rPr>
          <w:spacing w:val="-2"/>
          <w:lang w:val="uk-UA"/>
        </w:rPr>
        <w:t xml:space="preserve"> </w:t>
      </w:r>
      <w:r w:rsidRPr="008C3C00">
        <w:rPr>
          <w:spacing w:val="-2"/>
          <w:lang w:val="uk-UA"/>
        </w:rPr>
        <w:t>влади на об’єднання та оформлення місцевих рад в одну загальну державну</w:t>
      </w:r>
      <w:r w:rsidR="002A3A8F">
        <w:rPr>
          <w:spacing w:val="-2"/>
          <w:lang w:val="uk-UA"/>
        </w:rPr>
        <w:t xml:space="preserve"> </w:t>
      </w:r>
      <w:r w:rsidRPr="008C3C00">
        <w:rPr>
          <w:spacing w:val="-2"/>
          <w:lang w:val="uk-UA"/>
        </w:rPr>
        <w:t>будову.</w:t>
      </w:r>
    </w:p>
    <w:p w14:paraId="60AC4484" w14:textId="33635C81" w:rsidR="008C3C00" w:rsidRPr="008C3C00" w:rsidRDefault="008C3C00" w:rsidP="00A90665">
      <w:pPr>
        <w:spacing w:after="0" w:line="360" w:lineRule="auto"/>
        <w:ind w:firstLine="709"/>
        <w:jc w:val="both"/>
        <w:rPr>
          <w:spacing w:val="-2"/>
          <w:lang w:val="uk-UA"/>
        </w:rPr>
      </w:pPr>
      <w:r w:rsidRPr="00FE5EE5">
        <w:rPr>
          <w:spacing w:val="-2"/>
          <w:lang w:val="uk-UA"/>
        </w:rPr>
        <w:t>Однак, ключовим механізмом здійснення диктатури пролетаріату,</w:t>
      </w:r>
      <w:r w:rsidR="002A3A8F" w:rsidRPr="00FE5EE5">
        <w:rPr>
          <w:spacing w:val="-2"/>
          <w:lang w:val="uk-UA"/>
        </w:rPr>
        <w:t xml:space="preserve"> </w:t>
      </w:r>
      <w:r w:rsidRPr="00FE5EE5">
        <w:rPr>
          <w:spacing w:val="-2"/>
          <w:lang w:val="uk-UA"/>
        </w:rPr>
        <w:t>складовим елементом якого виступало виборче право та технології</w:t>
      </w:r>
      <w:r w:rsidR="002A3A8F" w:rsidRPr="00FE5EE5">
        <w:rPr>
          <w:spacing w:val="-2"/>
          <w:lang w:val="uk-UA"/>
        </w:rPr>
        <w:t xml:space="preserve"> </w:t>
      </w:r>
      <w:r w:rsidRPr="00FE5EE5">
        <w:rPr>
          <w:spacing w:val="-2"/>
          <w:lang w:val="uk-UA"/>
        </w:rPr>
        <w:t>фо</w:t>
      </w:r>
      <w:r w:rsidR="00B20BDC" w:rsidRPr="00FE5EE5">
        <w:rPr>
          <w:spacing w:val="-2"/>
          <w:lang w:val="uk-UA"/>
        </w:rPr>
        <w:t xml:space="preserve">рмування </w:t>
      </w:r>
      <w:r w:rsidR="00B20BDC" w:rsidRPr="00FE5EE5">
        <w:rPr>
          <w:spacing w:val="-2"/>
          <w:lang w:val="uk-UA"/>
        </w:rPr>
        <w:lastRenderedPageBreak/>
        <w:t>владних органів</w:t>
      </w:r>
      <w:r w:rsidR="00CB7B52">
        <w:rPr>
          <w:rStyle w:val="ac"/>
          <w:spacing w:val="-2"/>
          <w:lang w:val="uk-UA"/>
        </w:rPr>
        <w:footnoteReference w:id="343"/>
      </w:r>
      <w:r w:rsidR="009D2804">
        <w:rPr>
          <w:spacing w:val="-2"/>
          <w:lang w:val="uk-UA"/>
        </w:rPr>
        <w:t xml:space="preserve"> </w:t>
      </w:r>
      <w:r w:rsidRPr="008C3C00">
        <w:rPr>
          <w:spacing w:val="-2"/>
          <w:lang w:val="uk-UA"/>
        </w:rPr>
        <w:t>в радянській Україні була Конституція</w:t>
      </w:r>
      <w:r w:rsidR="00CB7B52">
        <w:rPr>
          <w:rStyle w:val="ac"/>
          <w:spacing w:val="-2"/>
          <w:lang w:val="uk-UA"/>
        </w:rPr>
        <w:footnoteReference w:id="344"/>
      </w:r>
      <w:r w:rsidRPr="008C3C00">
        <w:rPr>
          <w:spacing w:val="-2"/>
          <w:lang w:val="uk-UA"/>
        </w:rPr>
        <w:t>. Прийнята в 1919 р., на III Всеукраїнському з’їзді Рад, за участю 1887</w:t>
      </w:r>
      <w:r w:rsidR="002A3A8F">
        <w:rPr>
          <w:spacing w:val="-2"/>
          <w:lang w:val="uk-UA"/>
        </w:rPr>
        <w:t xml:space="preserve"> </w:t>
      </w:r>
      <w:r w:rsidRPr="008C3C00">
        <w:rPr>
          <w:spacing w:val="-2"/>
          <w:lang w:val="uk-UA"/>
        </w:rPr>
        <w:t>делегатів, з яких 1435 були комуністами, Конституція УСРР як і Конституція</w:t>
      </w:r>
      <w:r w:rsidR="002A3A8F">
        <w:rPr>
          <w:spacing w:val="-2"/>
          <w:lang w:val="uk-UA"/>
        </w:rPr>
        <w:t xml:space="preserve"> </w:t>
      </w:r>
      <w:r w:rsidRPr="008C3C00">
        <w:rPr>
          <w:spacing w:val="-2"/>
          <w:lang w:val="uk-UA"/>
        </w:rPr>
        <w:t>РСФРР у першому розділі “Загальні положення” визначила основні завдання</w:t>
      </w:r>
      <w:r w:rsidR="002A3A8F">
        <w:rPr>
          <w:spacing w:val="-2"/>
          <w:lang w:val="uk-UA"/>
        </w:rPr>
        <w:t xml:space="preserve"> </w:t>
      </w:r>
      <w:r w:rsidRPr="008C3C00">
        <w:rPr>
          <w:spacing w:val="-2"/>
          <w:lang w:val="uk-UA"/>
        </w:rPr>
        <w:t>диктатури пролетаріату — здійснення переходу від буржуазного ладу до</w:t>
      </w:r>
      <w:r w:rsidR="002A3A8F">
        <w:rPr>
          <w:spacing w:val="-2"/>
          <w:lang w:val="uk-UA"/>
        </w:rPr>
        <w:t xml:space="preserve"> </w:t>
      </w:r>
      <w:r w:rsidRPr="008C3C00">
        <w:rPr>
          <w:spacing w:val="-2"/>
          <w:lang w:val="uk-UA"/>
        </w:rPr>
        <w:t>соціалізму шляхом проведення революційних перетворень і придушення</w:t>
      </w:r>
      <w:r w:rsidR="002A3A8F">
        <w:rPr>
          <w:spacing w:val="-2"/>
          <w:lang w:val="uk-UA"/>
        </w:rPr>
        <w:t xml:space="preserve"> </w:t>
      </w:r>
      <w:r w:rsidRPr="008C3C00">
        <w:rPr>
          <w:spacing w:val="-2"/>
          <w:lang w:val="uk-UA"/>
        </w:rPr>
        <w:t>контрреволюційних намірів з боку заможних класів. Українська СРР</w:t>
      </w:r>
      <w:r w:rsidR="002A3A8F">
        <w:rPr>
          <w:spacing w:val="-2"/>
          <w:lang w:val="uk-UA"/>
        </w:rPr>
        <w:t xml:space="preserve"> </w:t>
      </w:r>
      <w:r w:rsidRPr="008C3C00">
        <w:rPr>
          <w:spacing w:val="-2"/>
          <w:lang w:val="uk-UA"/>
        </w:rPr>
        <w:t>проголошувалася державою “трудящих і експлуатованих мас пролетаріату та</w:t>
      </w:r>
      <w:r w:rsidR="002A3A8F">
        <w:rPr>
          <w:spacing w:val="-2"/>
          <w:lang w:val="uk-UA"/>
        </w:rPr>
        <w:t xml:space="preserve"> </w:t>
      </w:r>
      <w:r w:rsidRPr="008C3C00">
        <w:rPr>
          <w:spacing w:val="-2"/>
          <w:lang w:val="uk-UA"/>
        </w:rPr>
        <w:t>найбіднішого селянства</w:t>
      </w:r>
      <w:r w:rsidR="00E650A2">
        <w:rPr>
          <w:spacing w:val="-2"/>
          <w:lang w:val="uk-UA"/>
        </w:rPr>
        <w:t>”, найвищим органом якої стали і</w:t>
      </w:r>
      <w:r w:rsidRPr="008C3C00">
        <w:rPr>
          <w:spacing w:val="-2"/>
          <w:lang w:val="uk-UA"/>
        </w:rPr>
        <w:t>нститут</w:t>
      </w:r>
      <w:r w:rsidR="004D60CE">
        <w:rPr>
          <w:spacing w:val="-2"/>
          <w:lang w:val="uk-UA"/>
        </w:rPr>
        <w:t xml:space="preserve"> </w:t>
      </w:r>
      <w:r w:rsidRPr="008C3C00">
        <w:rPr>
          <w:spacing w:val="-2"/>
          <w:lang w:val="uk-UA"/>
        </w:rPr>
        <w:t>Всеукраїнських з’їздів робітничих, селянських та червоноармійських Рад,</w:t>
      </w:r>
      <w:r w:rsidR="004D60CE">
        <w:rPr>
          <w:spacing w:val="-2"/>
          <w:lang w:val="uk-UA"/>
        </w:rPr>
        <w:t xml:space="preserve"> </w:t>
      </w:r>
      <w:r w:rsidR="00E650A2">
        <w:rPr>
          <w:spacing w:val="-2"/>
          <w:lang w:val="uk-UA"/>
        </w:rPr>
        <w:t>Всеукраїнський центральний в</w:t>
      </w:r>
      <w:r w:rsidRPr="008C3C00">
        <w:rPr>
          <w:spacing w:val="-2"/>
          <w:lang w:val="uk-UA"/>
        </w:rPr>
        <w:t>ик</w:t>
      </w:r>
      <w:r w:rsidR="00E650A2">
        <w:rPr>
          <w:spacing w:val="-2"/>
          <w:lang w:val="uk-UA"/>
        </w:rPr>
        <w:t>онавчий комітет р</w:t>
      </w:r>
      <w:r w:rsidRPr="008C3C00">
        <w:rPr>
          <w:spacing w:val="-2"/>
          <w:lang w:val="uk-UA"/>
        </w:rPr>
        <w:t>ад (ВЦВКР) та Рада</w:t>
      </w:r>
      <w:r w:rsidR="004D60CE">
        <w:rPr>
          <w:spacing w:val="-2"/>
          <w:lang w:val="uk-UA"/>
        </w:rPr>
        <w:t xml:space="preserve"> </w:t>
      </w:r>
      <w:r w:rsidR="00E650A2">
        <w:rPr>
          <w:spacing w:val="-2"/>
          <w:lang w:val="uk-UA"/>
        </w:rPr>
        <w:t>Народних Комісарів</w:t>
      </w:r>
      <w:r w:rsidRPr="008C3C00">
        <w:rPr>
          <w:spacing w:val="-2"/>
          <w:lang w:val="uk-UA"/>
        </w:rPr>
        <w:t>.</w:t>
      </w:r>
    </w:p>
    <w:p w14:paraId="2B7517F7" w14:textId="307419A5" w:rsidR="008C3C00" w:rsidRPr="008C3C00" w:rsidRDefault="008C3C00" w:rsidP="00A90665">
      <w:pPr>
        <w:spacing w:after="0" w:line="360" w:lineRule="auto"/>
        <w:ind w:firstLine="709"/>
        <w:jc w:val="both"/>
        <w:rPr>
          <w:spacing w:val="-2"/>
          <w:lang w:val="uk-UA"/>
        </w:rPr>
      </w:pPr>
      <w:r w:rsidRPr="008C3C00">
        <w:rPr>
          <w:spacing w:val="-2"/>
          <w:lang w:val="uk-UA"/>
        </w:rPr>
        <w:t>Конституція УСРР визначала структуру, компетенцію та порядок</w:t>
      </w:r>
      <w:r w:rsidR="004D60CE">
        <w:rPr>
          <w:spacing w:val="-2"/>
          <w:lang w:val="uk-UA"/>
        </w:rPr>
        <w:t xml:space="preserve"> </w:t>
      </w:r>
      <w:r w:rsidRPr="008C3C00">
        <w:rPr>
          <w:spacing w:val="-2"/>
          <w:lang w:val="uk-UA"/>
        </w:rPr>
        <w:t>утворення місцевих органів влади наступним чином. На місцях радянську</w:t>
      </w:r>
      <w:r w:rsidR="004D60CE">
        <w:rPr>
          <w:spacing w:val="-2"/>
          <w:lang w:val="uk-UA"/>
        </w:rPr>
        <w:t xml:space="preserve"> </w:t>
      </w:r>
      <w:r w:rsidRPr="008C3C00">
        <w:rPr>
          <w:spacing w:val="-2"/>
          <w:lang w:val="uk-UA"/>
        </w:rPr>
        <w:t>в</w:t>
      </w:r>
      <w:r w:rsidR="00D769A7">
        <w:rPr>
          <w:spacing w:val="-2"/>
          <w:lang w:val="uk-UA"/>
        </w:rPr>
        <w:t>ладу повинні були представляти р</w:t>
      </w:r>
      <w:r w:rsidRPr="008C3C00">
        <w:rPr>
          <w:spacing w:val="-2"/>
          <w:lang w:val="uk-UA"/>
        </w:rPr>
        <w:t>ади робітничих, селянських та</w:t>
      </w:r>
      <w:r w:rsidR="004D60CE">
        <w:rPr>
          <w:spacing w:val="-2"/>
          <w:lang w:val="uk-UA"/>
        </w:rPr>
        <w:t xml:space="preserve"> </w:t>
      </w:r>
      <w:r w:rsidRPr="008C3C00">
        <w:rPr>
          <w:spacing w:val="-2"/>
          <w:lang w:val="uk-UA"/>
        </w:rPr>
        <w:t>червоноармійських депутатів (мі</w:t>
      </w:r>
      <w:r w:rsidR="00D769A7">
        <w:rPr>
          <w:spacing w:val="-2"/>
          <w:lang w:val="uk-UA"/>
        </w:rPr>
        <w:t>ські та сільські), обрані ними в</w:t>
      </w:r>
      <w:r w:rsidRPr="008C3C00">
        <w:rPr>
          <w:spacing w:val="-2"/>
          <w:lang w:val="uk-UA"/>
        </w:rPr>
        <w:t>иконавчі</w:t>
      </w:r>
      <w:r w:rsidR="004D60CE">
        <w:rPr>
          <w:spacing w:val="-2"/>
          <w:lang w:val="uk-UA"/>
        </w:rPr>
        <w:t xml:space="preserve"> </w:t>
      </w:r>
      <w:r w:rsidR="00D769A7">
        <w:rPr>
          <w:spacing w:val="-2"/>
          <w:lang w:val="uk-UA"/>
        </w:rPr>
        <w:t>комітети (виконкоми), з’їзди р</w:t>
      </w:r>
      <w:r w:rsidRPr="008C3C00">
        <w:rPr>
          <w:spacing w:val="-2"/>
          <w:lang w:val="uk-UA"/>
        </w:rPr>
        <w:t>ад (губерніальні, повітові і волосні), та обрані</w:t>
      </w:r>
      <w:r w:rsidR="004D60CE">
        <w:rPr>
          <w:spacing w:val="-2"/>
          <w:lang w:val="uk-UA"/>
        </w:rPr>
        <w:t xml:space="preserve"> </w:t>
      </w:r>
      <w:r w:rsidR="00D769A7">
        <w:rPr>
          <w:spacing w:val="-2"/>
          <w:lang w:val="uk-UA"/>
        </w:rPr>
        <w:t>ними виконавчі комітети (в</w:t>
      </w:r>
      <w:r w:rsidRPr="008C3C00">
        <w:rPr>
          <w:spacing w:val="-2"/>
          <w:lang w:val="uk-UA"/>
        </w:rPr>
        <w:t>иконкоми). Втім, на думку Ю. Максименко, крім</w:t>
      </w:r>
      <w:r w:rsidR="004D60CE">
        <w:rPr>
          <w:spacing w:val="-2"/>
          <w:lang w:val="uk-UA"/>
        </w:rPr>
        <w:t xml:space="preserve"> </w:t>
      </w:r>
      <w:r w:rsidRPr="008C3C00">
        <w:rPr>
          <w:spacing w:val="-2"/>
          <w:lang w:val="uk-UA"/>
        </w:rPr>
        <w:t>визначення місцевих органів влади та виборчих прав громадян, перша</w:t>
      </w:r>
      <w:r w:rsidR="004D60CE">
        <w:rPr>
          <w:spacing w:val="-2"/>
          <w:lang w:val="uk-UA"/>
        </w:rPr>
        <w:t xml:space="preserve"> </w:t>
      </w:r>
      <w:r w:rsidRPr="008C3C00">
        <w:rPr>
          <w:spacing w:val="-2"/>
          <w:lang w:val="uk-UA"/>
        </w:rPr>
        <w:t>радянська Конституція не містила, а ні терміну, на який обиралися ці місцеві</w:t>
      </w:r>
      <w:r w:rsidR="004D60CE">
        <w:rPr>
          <w:spacing w:val="-2"/>
          <w:lang w:val="uk-UA"/>
        </w:rPr>
        <w:t xml:space="preserve"> </w:t>
      </w:r>
      <w:r w:rsidRPr="008C3C00">
        <w:rPr>
          <w:spacing w:val="-2"/>
          <w:lang w:val="uk-UA"/>
        </w:rPr>
        <w:t>органи, а ні норм представництва і внутрішньої їхньої організації, а ні обсягу</w:t>
      </w:r>
      <w:r w:rsidR="004D60CE">
        <w:rPr>
          <w:spacing w:val="-2"/>
          <w:lang w:val="uk-UA"/>
        </w:rPr>
        <w:t xml:space="preserve"> </w:t>
      </w:r>
      <w:r w:rsidRPr="008C3C00">
        <w:rPr>
          <w:spacing w:val="-2"/>
          <w:lang w:val="uk-UA"/>
        </w:rPr>
        <w:t>та р</w:t>
      </w:r>
      <w:r w:rsidR="00B20BDC">
        <w:rPr>
          <w:spacing w:val="-2"/>
          <w:lang w:val="uk-UA"/>
        </w:rPr>
        <w:t>озмежування повноважень</w:t>
      </w:r>
      <w:r w:rsidR="00CB7B52">
        <w:rPr>
          <w:rStyle w:val="ac"/>
          <w:spacing w:val="-2"/>
          <w:lang w:val="uk-UA"/>
        </w:rPr>
        <w:footnoteReference w:id="345"/>
      </w:r>
      <w:r w:rsidRPr="008C3C00">
        <w:rPr>
          <w:spacing w:val="-2"/>
          <w:lang w:val="uk-UA"/>
        </w:rPr>
        <w:t>. Законодавчу владу між</w:t>
      </w:r>
      <w:r w:rsidR="004D60CE">
        <w:rPr>
          <w:spacing w:val="-2"/>
          <w:lang w:val="uk-UA"/>
        </w:rPr>
        <w:t xml:space="preserve"> </w:t>
      </w:r>
      <w:r w:rsidRPr="008C3C00">
        <w:rPr>
          <w:spacing w:val="-2"/>
          <w:lang w:val="uk-UA"/>
        </w:rPr>
        <w:t>Всеукраїнськими з’їздами Рад здійснював ВЦВКР, до повноважень якого</w:t>
      </w:r>
      <w:r w:rsidR="004D60CE">
        <w:rPr>
          <w:spacing w:val="-2"/>
          <w:lang w:val="uk-UA"/>
        </w:rPr>
        <w:t xml:space="preserve"> </w:t>
      </w:r>
      <w:r w:rsidRPr="008C3C00">
        <w:rPr>
          <w:spacing w:val="-2"/>
          <w:lang w:val="uk-UA"/>
        </w:rPr>
        <w:t>належало регламентування та контроль з питань термінів та порядку виборів</w:t>
      </w:r>
      <w:r w:rsidR="004D60CE">
        <w:rPr>
          <w:spacing w:val="-2"/>
          <w:lang w:val="uk-UA"/>
        </w:rPr>
        <w:t xml:space="preserve"> </w:t>
      </w:r>
      <w:r w:rsidRPr="008C3C00">
        <w:rPr>
          <w:spacing w:val="-2"/>
          <w:lang w:val="uk-UA"/>
        </w:rPr>
        <w:t>місцевих органів радянської влади, норм представництва та загальних</w:t>
      </w:r>
      <w:r w:rsidR="004D60CE">
        <w:rPr>
          <w:spacing w:val="-2"/>
          <w:lang w:val="uk-UA"/>
        </w:rPr>
        <w:t xml:space="preserve"> </w:t>
      </w:r>
      <w:r w:rsidRPr="008C3C00">
        <w:rPr>
          <w:spacing w:val="-2"/>
          <w:lang w:val="uk-UA"/>
        </w:rPr>
        <w:t>постанов щодо внутрішньої організації між органами радянської влади на</w:t>
      </w:r>
      <w:r w:rsidR="004D60CE">
        <w:rPr>
          <w:spacing w:val="-2"/>
          <w:lang w:val="uk-UA"/>
        </w:rPr>
        <w:t xml:space="preserve"> </w:t>
      </w:r>
      <w:r w:rsidRPr="008C3C00">
        <w:rPr>
          <w:spacing w:val="-2"/>
          <w:lang w:val="uk-UA"/>
        </w:rPr>
        <w:t>місцях, означення меж ведення справ і меж влади між ними та розмежування</w:t>
      </w:r>
      <w:r w:rsidR="004D60CE">
        <w:rPr>
          <w:spacing w:val="-2"/>
          <w:lang w:val="uk-UA"/>
        </w:rPr>
        <w:t xml:space="preserve"> </w:t>
      </w:r>
      <w:r w:rsidR="00E650A2">
        <w:rPr>
          <w:spacing w:val="-2"/>
          <w:lang w:val="uk-UA"/>
        </w:rPr>
        <w:t>міських органів та органів центральної р</w:t>
      </w:r>
      <w:r w:rsidRPr="008C3C00">
        <w:rPr>
          <w:spacing w:val="-2"/>
          <w:lang w:val="uk-UA"/>
        </w:rPr>
        <w:t>адянської влади</w:t>
      </w:r>
      <w:r w:rsidR="000957ED">
        <w:rPr>
          <w:rStyle w:val="ac"/>
          <w:spacing w:val="-2"/>
          <w:lang w:val="uk-UA"/>
        </w:rPr>
        <w:footnoteReference w:id="346"/>
      </w:r>
      <w:r w:rsidRPr="008C3C00">
        <w:rPr>
          <w:spacing w:val="-2"/>
          <w:lang w:val="uk-UA"/>
        </w:rPr>
        <w:t>.</w:t>
      </w:r>
    </w:p>
    <w:p w14:paraId="15E5FB19" w14:textId="7746FDEE" w:rsidR="008C3C00" w:rsidRPr="008C3C00" w:rsidRDefault="008C3C00" w:rsidP="00A90665">
      <w:pPr>
        <w:spacing w:after="0" w:line="360" w:lineRule="auto"/>
        <w:ind w:firstLine="709"/>
        <w:jc w:val="both"/>
        <w:rPr>
          <w:spacing w:val="-2"/>
          <w:lang w:val="uk-UA"/>
        </w:rPr>
      </w:pPr>
      <w:r w:rsidRPr="008C3C00">
        <w:rPr>
          <w:spacing w:val="-2"/>
          <w:lang w:val="uk-UA"/>
        </w:rPr>
        <w:lastRenderedPageBreak/>
        <w:t>Конституційним законом, право обирати місцеві органи отримували</w:t>
      </w:r>
      <w:r w:rsidR="004D60CE">
        <w:rPr>
          <w:spacing w:val="-2"/>
          <w:lang w:val="uk-UA"/>
        </w:rPr>
        <w:t xml:space="preserve"> </w:t>
      </w:r>
      <w:r w:rsidRPr="008C3C00">
        <w:rPr>
          <w:spacing w:val="-2"/>
          <w:lang w:val="uk-UA"/>
        </w:rPr>
        <w:t>лише громадяни УСРР, що здобували засоби до життя продуктивною і</w:t>
      </w:r>
      <w:r w:rsidR="004D60CE">
        <w:rPr>
          <w:spacing w:val="-2"/>
          <w:lang w:val="uk-UA"/>
        </w:rPr>
        <w:t xml:space="preserve"> </w:t>
      </w:r>
      <w:r w:rsidRPr="008C3C00">
        <w:rPr>
          <w:spacing w:val="-2"/>
          <w:lang w:val="uk-UA"/>
        </w:rPr>
        <w:t>загальнокорисною працею. Подальший перелік виборців розширювався за</w:t>
      </w:r>
      <w:r w:rsidR="000A67E4">
        <w:rPr>
          <w:spacing w:val="-2"/>
          <w:lang w:val="uk-UA"/>
        </w:rPr>
        <w:t xml:space="preserve"> </w:t>
      </w:r>
      <w:r w:rsidRPr="008C3C00">
        <w:rPr>
          <w:spacing w:val="-2"/>
          <w:lang w:val="uk-UA"/>
        </w:rPr>
        <w:t>рахунок тих, хто займався домашнім господарством, також всіляких</w:t>
      </w:r>
      <w:r w:rsidR="000A67E4">
        <w:rPr>
          <w:spacing w:val="-2"/>
          <w:lang w:val="uk-UA"/>
        </w:rPr>
        <w:t xml:space="preserve"> </w:t>
      </w:r>
      <w:r w:rsidRPr="008C3C00">
        <w:rPr>
          <w:spacing w:val="-2"/>
          <w:lang w:val="uk-UA"/>
        </w:rPr>
        <w:t>робітників і службовців зайнятих в промисловості, торгівлі, сільському</w:t>
      </w:r>
      <w:r w:rsidR="000A67E4">
        <w:rPr>
          <w:spacing w:val="-2"/>
          <w:lang w:val="uk-UA"/>
        </w:rPr>
        <w:t xml:space="preserve"> </w:t>
      </w:r>
      <w:r w:rsidRPr="008C3C00">
        <w:rPr>
          <w:spacing w:val="-2"/>
          <w:lang w:val="uk-UA"/>
        </w:rPr>
        <w:t>господарстві, селян й козаків рільників які не користувалися найманою</w:t>
      </w:r>
      <w:r w:rsidR="000A67E4">
        <w:rPr>
          <w:spacing w:val="-2"/>
          <w:lang w:val="uk-UA"/>
        </w:rPr>
        <w:t xml:space="preserve"> </w:t>
      </w:r>
      <w:r w:rsidRPr="008C3C00">
        <w:rPr>
          <w:spacing w:val="-2"/>
          <w:lang w:val="uk-UA"/>
        </w:rPr>
        <w:t>працею для отримання прибутку. Осібними статтями визначалося право</w:t>
      </w:r>
      <w:r w:rsidR="000A67E4">
        <w:rPr>
          <w:spacing w:val="-2"/>
          <w:lang w:val="uk-UA"/>
        </w:rPr>
        <w:t xml:space="preserve"> </w:t>
      </w:r>
      <w:r w:rsidRPr="008C3C00">
        <w:rPr>
          <w:spacing w:val="-2"/>
          <w:lang w:val="uk-UA"/>
        </w:rPr>
        <w:t>участі у виборах військових, моряків та громадян, що не входили до</w:t>
      </w:r>
      <w:r w:rsidR="000A67E4">
        <w:rPr>
          <w:spacing w:val="-2"/>
          <w:lang w:val="uk-UA"/>
        </w:rPr>
        <w:t xml:space="preserve"> </w:t>
      </w:r>
      <w:r w:rsidRPr="008C3C00">
        <w:rPr>
          <w:spacing w:val="-2"/>
          <w:lang w:val="uk-UA"/>
        </w:rPr>
        <w:t>вищеозначених категорій, за умови відповідно засвідченої втрати</w:t>
      </w:r>
      <w:r w:rsidR="000A67E4">
        <w:rPr>
          <w:spacing w:val="-2"/>
          <w:lang w:val="uk-UA"/>
        </w:rPr>
        <w:t xml:space="preserve"> </w:t>
      </w:r>
      <w:r w:rsidRPr="008C3C00">
        <w:rPr>
          <w:spacing w:val="-2"/>
          <w:lang w:val="uk-UA"/>
        </w:rPr>
        <w:t>працездатності</w:t>
      </w:r>
      <w:r w:rsidR="000957ED">
        <w:rPr>
          <w:rStyle w:val="ac"/>
          <w:spacing w:val="-2"/>
          <w:lang w:val="uk-UA"/>
        </w:rPr>
        <w:footnoteReference w:id="347"/>
      </w:r>
      <w:r w:rsidR="00C733C0">
        <w:rPr>
          <w:spacing w:val="-2"/>
          <w:lang w:val="uk-UA"/>
        </w:rPr>
        <w:t xml:space="preserve"> </w:t>
      </w:r>
      <w:r w:rsidRPr="008C3C00">
        <w:rPr>
          <w:spacing w:val="-2"/>
          <w:lang w:val="uk-UA"/>
        </w:rPr>
        <w:t>. Виходячи з цього, до голосування допускалися лише ті</w:t>
      </w:r>
      <w:r w:rsidR="000A67E4">
        <w:rPr>
          <w:spacing w:val="-2"/>
          <w:lang w:val="uk-UA"/>
        </w:rPr>
        <w:t xml:space="preserve"> </w:t>
      </w:r>
      <w:r w:rsidRPr="008C3C00">
        <w:rPr>
          <w:spacing w:val="-2"/>
          <w:lang w:val="uk-UA"/>
        </w:rPr>
        <w:t>громадяни, що відповідали принципам трудового цензу та забезпечували</w:t>
      </w:r>
      <w:r w:rsidR="000A67E4">
        <w:rPr>
          <w:spacing w:val="-2"/>
          <w:lang w:val="uk-UA"/>
        </w:rPr>
        <w:t xml:space="preserve"> </w:t>
      </w:r>
      <w:r w:rsidRPr="008C3C00">
        <w:rPr>
          <w:spacing w:val="-2"/>
          <w:lang w:val="uk-UA"/>
        </w:rPr>
        <w:t>необхідні для радянської влади місцеві вибори та її легітимізацію. Проте,</w:t>
      </w:r>
      <w:r w:rsidR="000A67E4">
        <w:rPr>
          <w:spacing w:val="-2"/>
          <w:lang w:val="uk-UA"/>
        </w:rPr>
        <w:t xml:space="preserve"> </w:t>
      </w:r>
      <w:r w:rsidRPr="008C3C00">
        <w:rPr>
          <w:spacing w:val="-2"/>
          <w:lang w:val="uk-UA"/>
        </w:rPr>
        <w:t>виборче право втрачали сотні тисяч громадян, які не відповідали класовим та</w:t>
      </w:r>
      <w:r w:rsidR="000A67E4">
        <w:rPr>
          <w:spacing w:val="-2"/>
          <w:lang w:val="uk-UA"/>
        </w:rPr>
        <w:t xml:space="preserve"> </w:t>
      </w:r>
      <w:r w:rsidRPr="008C3C00">
        <w:rPr>
          <w:spacing w:val="-2"/>
          <w:lang w:val="uk-UA"/>
        </w:rPr>
        <w:t>партійним принципам, та були позбавлені виборчого права - «позбавленці»</w:t>
      </w:r>
      <w:r w:rsidR="00CB7B52">
        <w:rPr>
          <w:rStyle w:val="ac"/>
          <w:spacing w:val="-2"/>
          <w:lang w:val="uk-UA"/>
        </w:rPr>
        <w:footnoteReference w:id="348"/>
      </w:r>
      <w:r w:rsidRPr="008C3C00">
        <w:rPr>
          <w:spacing w:val="-2"/>
          <w:lang w:val="uk-UA"/>
        </w:rPr>
        <w:t>. Фактично, викреслюючи «позбавленців», влада автоматично</w:t>
      </w:r>
      <w:r w:rsidR="000A67E4">
        <w:rPr>
          <w:spacing w:val="-2"/>
          <w:lang w:val="uk-UA"/>
        </w:rPr>
        <w:t xml:space="preserve"> </w:t>
      </w:r>
      <w:r w:rsidRPr="008C3C00">
        <w:rPr>
          <w:spacing w:val="-2"/>
          <w:lang w:val="uk-UA"/>
        </w:rPr>
        <w:t>відкидала розширення можливостей для участі різних станів громадян в</w:t>
      </w:r>
      <w:r w:rsidR="000A67E4">
        <w:rPr>
          <w:spacing w:val="-2"/>
          <w:lang w:val="uk-UA"/>
        </w:rPr>
        <w:t xml:space="preserve"> </w:t>
      </w:r>
      <w:r w:rsidRPr="008C3C00">
        <w:rPr>
          <w:spacing w:val="-2"/>
          <w:lang w:val="uk-UA"/>
        </w:rPr>
        <w:t>управлінні справами держави й</w:t>
      </w:r>
      <w:r w:rsidR="00502C26">
        <w:rPr>
          <w:spacing w:val="-2"/>
          <w:lang w:val="uk-UA"/>
        </w:rPr>
        <w:t xml:space="preserve"> народовладдя на місцях</w:t>
      </w:r>
      <w:r w:rsidR="00CB7B52">
        <w:rPr>
          <w:rStyle w:val="ac"/>
          <w:spacing w:val="-2"/>
          <w:lang w:val="uk-UA"/>
        </w:rPr>
        <w:footnoteReference w:id="349"/>
      </w:r>
      <w:r w:rsidRPr="008C3C00">
        <w:rPr>
          <w:spacing w:val="-2"/>
          <w:lang w:val="uk-UA"/>
        </w:rPr>
        <w:t>.</w:t>
      </w:r>
    </w:p>
    <w:p w14:paraId="54ACF1D8" w14:textId="03F57632" w:rsidR="008C3C00" w:rsidRPr="008C3C00" w:rsidRDefault="008C3C00" w:rsidP="00A90665">
      <w:pPr>
        <w:spacing w:after="0" w:line="360" w:lineRule="auto"/>
        <w:ind w:firstLine="709"/>
        <w:jc w:val="both"/>
        <w:rPr>
          <w:spacing w:val="-2"/>
          <w:lang w:val="uk-UA"/>
        </w:rPr>
      </w:pPr>
      <w:r w:rsidRPr="008C3C00">
        <w:rPr>
          <w:spacing w:val="-2"/>
          <w:lang w:val="uk-UA"/>
        </w:rPr>
        <w:t>Наступним, характерним недоліком радянської системи, були вибори на</w:t>
      </w:r>
      <w:r w:rsidR="000A67E4">
        <w:rPr>
          <w:spacing w:val="-2"/>
          <w:lang w:val="uk-UA"/>
        </w:rPr>
        <w:t xml:space="preserve"> </w:t>
      </w:r>
      <w:r w:rsidRPr="008C3C00">
        <w:rPr>
          <w:spacing w:val="-2"/>
          <w:lang w:val="uk-UA"/>
        </w:rPr>
        <w:t>основі однопартійності. Якщо на перших Всеукраїнських з’їздах (1917-1922)</w:t>
      </w:r>
      <w:r w:rsidR="000A67E4">
        <w:rPr>
          <w:spacing w:val="-2"/>
          <w:lang w:val="uk-UA"/>
        </w:rPr>
        <w:t xml:space="preserve"> </w:t>
      </w:r>
      <w:r w:rsidRPr="008C3C00">
        <w:rPr>
          <w:spacing w:val="-2"/>
          <w:lang w:val="uk-UA"/>
        </w:rPr>
        <w:t>з питань пошуку шляхів політичного та економічного розвитку, серед</w:t>
      </w:r>
      <w:r w:rsidR="000A67E4">
        <w:rPr>
          <w:spacing w:val="-2"/>
          <w:lang w:val="uk-UA"/>
        </w:rPr>
        <w:t xml:space="preserve"> </w:t>
      </w:r>
      <w:r w:rsidRPr="008C3C00">
        <w:rPr>
          <w:spacing w:val="-2"/>
          <w:lang w:val="uk-UA"/>
        </w:rPr>
        <w:t>депутатів були представлені не лише комуністи та співчуваючі їм, але й інші</w:t>
      </w:r>
      <w:r w:rsidR="00C733C0">
        <w:rPr>
          <w:spacing w:val="-2"/>
          <w:lang w:val="uk-UA"/>
        </w:rPr>
        <w:t xml:space="preserve"> </w:t>
      </w:r>
      <w:r w:rsidRPr="008C3C00">
        <w:rPr>
          <w:spacing w:val="-2"/>
          <w:lang w:val="uk-UA"/>
        </w:rPr>
        <w:t>політичні партії соціалістичного спрямування, то з часом функції вирішення</w:t>
      </w:r>
      <w:r w:rsidR="00C733C0">
        <w:rPr>
          <w:spacing w:val="-2"/>
          <w:lang w:val="uk-UA"/>
        </w:rPr>
        <w:t xml:space="preserve"> </w:t>
      </w:r>
      <w:r w:rsidRPr="008C3C00">
        <w:rPr>
          <w:spacing w:val="-2"/>
          <w:lang w:val="uk-UA"/>
        </w:rPr>
        <w:t>політичних проблем перейшли до компартійних комітетів, оскільки будь яка</w:t>
      </w:r>
      <w:r w:rsidR="00C733C0">
        <w:rPr>
          <w:spacing w:val="-2"/>
          <w:lang w:val="uk-UA"/>
        </w:rPr>
        <w:t xml:space="preserve"> </w:t>
      </w:r>
      <w:r w:rsidRPr="008C3C00">
        <w:rPr>
          <w:spacing w:val="-2"/>
          <w:lang w:val="uk-UA"/>
        </w:rPr>
        <w:t>система, ворожа до класових інтересів пролетаріату вважалася</w:t>
      </w:r>
      <w:r w:rsidR="00C733C0">
        <w:rPr>
          <w:spacing w:val="-2"/>
          <w:lang w:val="uk-UA"/>
        </w:rPr>
        <w:t xml:space="preserve"> </w:t>
      </w:r>
      <w:r w:rsidRPr="008C3C00">
        <w:rPr>
          <w:spacing w:val="-2"/>
          <w:lang w:val="uk-UA"/>
        </w:rPr>
        <w:t>недозволенною. Офіційна відмова партії від маневрів передвиборчої</w:t>
      </w:r>
      <w:r w:rsidR="00C733C0">
        <w:rPr>
          <w:spacing w:val="-2"/>
          <w:lang w:val="uk-UA"/>
        </w:rPr>
        <w:t xml:space="preserve"> </w:t>
      </w:r>
      <w:r w:rsidRPr="008C3C00">
        <w:rPr>
          <w:spacing w:val="-2"/>
          <w:lang w:val="uk-UA"/>
        </w:rPr>
        <w:t>пропаганди, боротьби партій, складання кандидатських списків</w:t>
      </w:r>
      <w:r w:rsidR="00C733C0">
        <w:rPr>
          <w:spacing w:val="-2"/>
          <w:lang w:val="uk-UA"/>
        </w:rPr>
        <w:t xml:space="preserve"> </w:t>
      </w:r>
      <w:r w:rsidRPr="008C3C00">
        <w:rPr>
          <w:spacing w:val="-2"/>
          <w:lang w:val="uk-UA"/>
        </w:rPr>
        <w:t>пришвидшувала більшовизацію місцевих рад та підсилювало у корені</w:t>
      </w:r>
      <w:r w:rsidR="00C733C0">
        <w:rPr>
          <w:spacing w:val="-2"/>
          <w:lang w:val="uk-UA"/>
        </w:rPr>
        <w:t xml:space="preserve"> </w:t>
      </w:r>
      <w:r w:rsidRPr="008C3C00">
        <w:rPr>
          <w:spacing w:val="-2"/>
          <w:lang w:val="uk-UA"/>
        </w:rPr>
        <w:t>принципи демократичного централізму, як основи формування системи</w:t>
      </w:r>
      <w:r w:rsidR="00C733C0">
        <w:rPr>
          <w:spacing w:val="-2"/>
          <w:lang w:val="uk-UA"/>
        </w:rPr>
        <w:t xml:space="preserve"> </w:t>
      </w:r>
      <w:r w:rsidRPr="008C3C00">
        <w:rPr>
          <w:spacing w:val="-2"/>
          <w:lang w:val="uk-UA"/>
        </w:rPr>
        <w:t>органів радянської влади.</w:t>
      </w:r>
    </w:p>
    <w:p w14:paraId="67534B17" w14:textId="74B44185" w:rsidR="008C3C00" w:rsidRPr="008C3C00" w:rsidRDefault="008C3C00" w:rsidP="00A90665">
      <w:pPr>
        <w:spacing w:after="0" w:line="360" w:lineRule="auto"/>
        <w:ind w:firstLine="709"/>
        <w:jc w:val="both"/>
        <w:rPr>
          <w:spacing w:val="-2"/>
          <w:lang w:val="uk-UA"/>
        </w:rPr>
      </w:pPr>
      <w:r w:rsidRPr="008C3C00">
        <w:rPr>
          <w:spacing w:val="-2"/>
          <w:lang w:val="uk-UA"/>
        </w:rPr>
        <w:lastRenderedPageBreak/>
        <w:t>Для порівняння, до гласних Катеринославської міської думи у квітні</w:t>
      </w:r>
      <w:r w:rsidR="00C733C0">
        <w:rPr>
          <w:spacing w:val="-2"/>
          <w:lang w:val="uk-UA"/>
        </w:rPr>
        <w:t xml:space="preserve"> </w:t>
      </w:r>
      <w:r w:rsidRPr="008C3C00">
        <w:rPr>
          <w:spacing w:val="-2"/>
          <w:lang w:val="uk-UA"/>
        </w:rPr>
        <w:t>1917 р., із 23-х офіційних списків (113 місць гласних), за партійними</w:t>
      </w:r>
      <w:r w:rsidR="00C733C0">
        <w:rPr>
          <w:spacing w:val="-2"/>
          <w:lang w:val="uk-UA"/>
        </w:rPr>
        <w:t xml:space="preserve"> </w:t>
      </w:r>
      <w:r w:rsidRPr="008C3C00">
        <w:rPr>
          <w:spacing w:val="-2"/>
          <w:lang w:val="uk-UA"/>
        </w:rPr>
        <w:t xml:space="preserve">пройшло 12 списків (101 місць гласних) </w:t>
      </w:r>
      <w:r w:rsidR="00B74715">
        <w:rPr>
          <w:rFonts w:cs="Times New Roman"/>
          <w:lang w:val="uk-UA"/>
        </w:rPr>
        <w:t>–</w:t>
      </w:r>
      <w:r w:rsidRPr="008C3C00">
        <w:rPr>
          <w:spacing w:val="-2"/>
          <w:lang w:val="uk-UA"/>
        </w:rPr>
        <w:t xml:space="preserve"> Поалей Ціон, УСДРП, РСДРП(б),</w:t>
      </w:r>
      <w:r w:rsidR="00C733C0">
        <w:rPr>
          <w:spacing w:val="-2"/>
          <w:lang w:val="uk-UA"/>
        </w:rPr>
        <w:t xml:space="preserve"> </w:t>
      </w:r>
      <w:r w:rsidRPr="008C3C00">
        <w:rPr>
          <w:spacing w:val="-2"/>
          <w:lang w:val="uk-UA"/>
        </w:rPr>
        <w:t>Польський демократичний клуб, Партія народних соціалістів, РСДРП(о),</w:t>
      </w:r>
      <w:r w:rsidR="00C733C0">
        <w:rPr>
          <w:spacing w:val="-2"/>
          <w:lang w:val="uk-UA"/>
        </w:rPr>
        <w:t xml:space="preserve"> </w:t>
      </w:r>
      <w:r w:rsidRPr="008C3C00">
        <w:rPr>
          <w:spacing w:val="-2"/>
          <w:lang w:val="uk-UA"/>
        </w:rPr>
        <w:t>Бунд, польські і латиські соціал-демократи, Партія народної свободи, УПСР,</w:t>
      </w:r>
      <w:r w:rsidR="00C733C0">
        <w:rPr>
          <w:spacing w:val="-2"/>
          <w:lang w:val="uk-UA"/>
        </w:rPr>
        <w:t xml:space="preserve"> </w:t>
      </w:r>
      <w:r w:rsidRPr="008C3C00">
        <w:rPr>
          <w:spacing w:val="-2"/>
          <w:lang w:val="uk-UA"/>
        </w:rPr>
        <w:t>Партія соціалістів-революціонерів і ОЄСРП, Українські трудовики,</w:t>
      </w:r>
      <w:r w:rsidR="00C733C0">
        <w:rPr>
          <w:spacing w:val="-2"/>
          <w:lang w:val="uk-UA"/>
        </w:rPr>
        <w:t xml:space="preserve"> </w:t>
      </w:r>
      <w:r w:rsidRPr="008C3C00">
        <w:rPr>
          <w:spacing w:val="-2"/>
          <w:lang w:val="uk-UA"/>
        </w:rPr>
        <w:t>Єврейський блок, Єврейська національно-демократична група, за які</w:t>
      </w:r>
      <w:r w:rsidR="00C733C0">
        <w:rPr>
          <w:spacing w:val="-2"/>
          <w:lang w:val="uk-UA"/>
        </w:rPr>
        <w:t xml:space="preserve"> </w:t>
      </w:r>
      <w:r w:rsidRPr="008C3C00">
        <w:rPr>
          <w:spacing w:val="-2"/>
          <w:lang w:val="uk-UA"/>
        </w:rPr>
        <w:t>проголосувало 66209 виборців, або 90,18 % від усього числа, хто голосував</w:t>
      </w:r>
      <w:r w:rsidR="00CB7B52">
        <w:rPr>
          <w:rStyle w:val="ac"/>
          <w:spacing w:val="-2"/>
          <w:lang w:val="uk-UA"/>
        </w:rPr>
        <w:footnoteReference w:id="350"/>
      </w:r>
      <w:r w:rsidRPr="008C3C00">
        <w:rPr>
          <w:spacing w:val="-2"/>
          <w:lang w:val="uk-UA"/>
        </w:rPr>
        <w:t>. Тоді як перевибори до рад у другій половині 20-х рр. на</w:t>
      </w:r>
      <w:r w:rsidR="00C733C0">
        <w:rPr>
          <w:spacing w:val="-2"/>
          <w:lang w:val="uk-UA"/>
        </w:rPr>
        <w:t xml:space="preserve"> </w:t>
      </w:r>
      <w:r w:rsidRPr="008C3C00">
        <w:rPr>
          <w:spacing w:val="-2"/>
          <w:lang w:val="uk-UA"/>
        </w:rPr>
        <w:t>думку сучасних дослідників не були, а ні демократичними, а ні вільними.</w:t>
      </w:r>
    </w:p>
    <w:p w14:paraId="092C9106" w14:textId="77C59D21" w:rsidR="008C3C00" w:rsidRPr="008C3C00" w:rsidRDefault="008C3C00" w:rsidP="00A90665">
      <w:pPr>
        <w:spacing w:after="0" w:line="360" w:lineRule="auto"/>
        <w:ind w:firstLine="709"/>
        <w:jc w:val="both"/>
        <w:rPr>
          <w:spacing w:val="-2"/>
          <w:lang w:val="uk-UA"/>
        </w:rPr>
      </w:pPr>
      <w:r w:rsidRPr="008C3C00">
        <w:rPr>
          <w:spacing w:val="-2"/>
          <w:lang w:val="uk-UA"/>
        </w:rPr>
        <w:t>Історикиня С.</w:t>
      </w:r>
      <w:r w:rsidR="004203C9">
        <w:rPr>
          <w:spacing w:val="-2"/>
          <w:lang w:val="uk-UA"/>
        </w:rPr>
        <w:t> </w:t>
      </w:r>
      <w:r w:rsidRPr="008C3C00">
        <w:rPr>
          <w:spacing w:val="-2"/>
          <w:lang w:val="uk-UA"/>
        </w:rPr>
        <w:t>Маркова, після детального дослідження характеру</w:t>
      </w:r>
      <w:r w:rsidR="00C733C0">
        <w:rPr>
          <w:spacing w:val="-2"/>
          <w:lang w:val="uk-UA"/>
        </w:rPr>
        <w:t xml:space="preserve"> </w:t>
      </w:r>
      <w:r w:rsidRPr="008C3C00">
        <w:rPr>
          <w:spacing w:val="-2"/>
          <w:lang w:val="uk-UA"/>
        </w:rPr>
        <w:t>виборчих кампаній до Рад 1927, 1929 рр., у розрізі становлення основ</w:t>
      </w:r>
      <w:r w:rsidR="00C733C0">
        <w:rPr>
          <w:spacing w:val="-2"/>
          <w:lang w:val="uk-UA"/>
        </w:rPr>
        <w:t xml:space="preserve"> </w:t>
      </w:r>
      <w:r w:rsidRPr="008C3C00">
        <w:rPr>
          <w:spacing w:val="-2"/>
          <w:lang w:val="uk-UA"/>
        </w:rPr>
        <w:t>загального (активного) виборчого права в УСРР, приходить до висновку, що</w:t>
      </w:r>
      <w:r w:rsidR="00C733C0">
        <w:rPr>
          <w:spacing w:val="-2"/>
          <w:lang w:val="uk-UA"/>
        </w:rPr>
        <w:t xml:space="preserve"> </w:t>
      </w:r>
      <w:r w:rsidRPr="008C3C00">
        <w:rPr>
          <w:spacing w:val="-2"/>
          <w:lang w:val="uk-UA"/>
        </w:rPr>
        <w:t>офіційні результати виборів до Рад у радянській Україні не мали нічого</w:t>
      </w:r>
      <w:r w:rsidR="00C733C0">
        <w:rPr>
          <w:spacing w:val="-2"/>
          <w:lang w:val="uk-UA"/>
        </w:rPr>
        <w:t xml:space="preserve"> </w:t>
      </w:r>
      <w:r w:rsidRPr="008C3C00">
        <w:rPr>
          <w:spacing w:val="-2"/>
          <w:lang w:val="uk-UA"/>
        </w:rPr>
        <w:t>спільного з реальними настроями більшості людей, та не відображали їхнього</w:t>
      </w:r>
      <w:r w:rsidR="00C733C0">
        <w:rPr>
          <w:spacing w:val="-2"/>
          <w:lang w:val="uk-UA"/>
        </w:rPr>
        <w:t xml:space="preserve"> </w:t>
      </w:r>
      <w:r w:rsidRPr="008C3C00">
        <w:rPr>
          <w:spacing w:val="-2"/>
          <w:lang w:val="uk-UA"/>
        </w:rPr>
        <w:t>справжнього волевиявлення. Маркова доводить, що підконтрольні владі</w:t>
      </w:r>
      <w:r w:rsidR="00C733C0">
        <w:rPr>
          <w:spacing w:val="-2"/>
          <w:lang w:val="uk-UA"/>
        </w:rPr>
        <w:t xml:space="preserve"> </w:t>
      </w:r>
      <w:r w:rsidRPr="008C3C00">
        <w:rPr>
          <w:spacing w:val="-2"/>
          <w:lang w:val="uk-UA"/>
        </w:rPr>
        <w:t>силові структури за потреби захищали фальсифікації у комісіях на різних</w:t>
      </w:r>
      <w:r w:rsidR="00C733C0">
        <w:rPr>
          <w:spacing w:val="-2"/>
          <w:lang w:val="uk-UA"/>
        </w:rPr>
        <w:t xml:space="preserve"> </w:t>
      </w:r>
      <w:r w:rsidRPr="008C3C00">
        <w:rPr>
          <w:spacing w:val="-2"/>
          <w:lang w:val="uk-UA"/>
        </w:rPr>
        <w:t>рівнях влади, а в радянському кримін</w:t>
      </w:r>
      <w:r w:rsidR="00AA7DBB">
        <w:rPr>
          <w:spacing w:val="-2"/>
          <w:lang w:val="uk-UA"/>
        </w:rPr>
        <w:t>альному законодавстві 1919–</w:t>
      </w:r>
      <w:r w:rsidR="00AA7DBB" w:rsidRPr="00AA7DBB">
        <w:t>1929</w:t>
      </w:r>
      <w:r w:rsidR="00AA7DBB">
        <w:rPr>
          <w:lang w:val="uk-UA"/>
        </w:rPr>
        <w:t> </w:t>
      </w:r>
      <w:r w:rsidRPr="00AA7DBB">
        <w:t>рр</w:t>
      </w:r>
      <w:r w:rsidRPr="008C3C00">
        <w:rPr>
          <w:spacing w:val="-2"/>
          <w:lang w:val="uk-UA"/>
        </w:rPr>
        <w:t>.</w:t>
      </w:r>
      <w:r w:rsidR="00C733C0">
        <w:rPr>
          <w:spacing w:val="-2"/>
          <w:lang w:val="uk-UA"/>
        </w:rPr>
        <w:t xml:space="preserve"> </w:t>
      </w:r>
      <w:r w:rsidRPr="008C3C00">
        <w:rPr>
          <w:spacing w:val="-2"/>
          <w:lang w:val="uk-UA"/>
        </w:rPr>
        <w:t>навіть містилися норми, у яких ішлося про застосування покарання щодо</w:t>
      </w:r>
      <w:r w:rsidR="00C733C0">
        <w:rPr>
          <w:spacing w:val="-2"/>
          <w:lang w:val="uk-UA"/>
        </w:rPr>
        <w:t xml:space="preserve"> </w:t>
      </w:r>
      <w:r w:rsidRPr="008C3C00">
        <w:rPr>
          <w:spacing w:val="-2"/>
          <w:lang w:val="uk-UA"/>
        </w:rPr>
        <w:t>окремих категорій осіб без конкретної провини, тільки за належність до</w:t>
      </w:r>
      <w:r w:rsidR="00C733C0">
        <w:rPr>
          <w:spacing w:val="-2"/>
          <w:lang w:val="uk-UA"/>
        </w:rPr>
        <w:t xml:space="preserve"> </w:t>
      </w:r>
      <w:r w:rsidRPr="008C3C00">
        <w:rPr>
          <w:spacing w:val="-2"/>
          <w:lang w:val="uk-UA"/>
        </w:rPr>
        <w:t>пев</w:t>
      </w:r>
      <w:r w:rsidR="00502C26">
        <w:rPr>
          <w:spacing w:val="-2"/>
          <w:lang w:val="uk-UA"/>
        </w:rPr>
        <w:t>них класів, партій тощо</w:t>
      </w:r>
      <w:r w:rsidR="00CB7B52">
        <w:rPr>
          <w:rStyle w:val="ac"/>
          <w:spacing w:val="-2"/>
          <w:lang w:val="uk-UA"/>
        </w:rPr>
        <w:footnoteReference w:id="351"/>
      </w:r>
      <w:r w:rsidRPr="008C3C00">
        <w:rPr>
          <w:spacing w:val="-2"/>
          <w:lang w:val="uk-UA"/>
        </w:rPr>
        <w:t>.</w:t>
      </w:r>
    </w:p>
    <w:p w14:paraId="4659584C" w14:textId="31099926" w:rsidR="008C3C00" w:rsidRPr="008C3C00" w:rsidRDefault="008C3C00" w:rsidP="00A90665">
      <w:pPr>
        <w:spacing w:after="0" w:line="360" w:lineRule="auto"/>
        <w:ind w:firstLine="709"/>
        <w:jc w:val="both"/>
        <w:rPr>
          <w:spacing w:val="-2"/>
          <w:lang w:val="uk-UA"/>
        </w:rPr>
      </w:pPr>
      <w:r w:rsidRPr="008C3C00">
        <w:rPr>
          <w:spacing w:val="-2"/>
          <w:lang w:val="uk-UA"/>
        </w:rPr>
        <w:t>У руслі цієї проблеми, заслуговує на увагу критичний коментар щодо</w:t>
      </w:r>
      <w:r w:rsidR="00C733C0">
        <w:rPr>
          <w:spacing w:val="-2"/>
          <w:lang w:val="uk-UA"/>
        </w:rPr>
        <w:t xml:space="preserve"> </w:t>
      </w:r>
      <w:r w:rsidRPr="008C3C00">
        <w:rPr>
          <w:spacing w:val="-2"/>
          <w:lang w:val="uk-UA"/>
        </w:rPr>
        <w:t>викорінення партійного плюралізму від теоретика соціал-демократії</w:t>
      </w:r>
      <w:r w:rsidR="00C733C0">
        <w:rPr>
          <w:spacing w:val="-2"/>
          <w:lang w:val="uk-UA"/>
        </w:rPr>
        <w:t xml:space="preserve"> </w:t>
      </w:r>
      <w:r w:rsidRPr="008C3C00">
        <w:rPr>
          <w:spacing w:val="-2"/>
          <w:lang w:val="uk-UA"/>
        </w:rPr>
        <w:t>К. Каутського, який стверджував, що повна загальність виборчого права не</w:t>
      </w:r>
      <w:r w:rsidR="00C733C0">
        <w:rPr>
          <w:spacing w:val="-2"/>
          <w:lang w:val="uk-UA"/>
        </w:rPr>
        <w:t xml:space="preserve"> </w:t>
      </w:r>
      <w:r w:rsidRPr="008C3C00">
        <w:rPr>
          <w:spacing w:val="-2"/>
          <w:lang w:val="uk-UA"/>
        </w:rPr>
        <w:t>могла б суттєво змінити, (за умови існування диктатури пролетаріату),</w:t>
      </w:r>
      <w:r w:rsidR="00C733C0">
        <w:rPr>
          <w:spacing w:val="-2"/>
          <w:lang w:val="uk-UA"/>
        </w:rPr>
        <w:t xml:space="preserve"> </w:t>
      </w:r>
      <w:r w:rsidRPr="008C3C00">
        <w:rPr>
          <w:spacing w:val="-2"/>
          <w:lang w:val="uk-UA"/>
        </w:rPr>
        <w:t>партійну більшість у Радах, а отже й кінцевий результат революційної</w:t>
      </w:r>
      <w:r w:rsidR="00C733C0">
        <w:rPr>
          <w:spacing w:val="-2"/>
          <w:lang w:val="uk-UA"/>
        </w:rPr>
        <w:t xml:space="preserve"> </w:t>
      </w:r>
      <w:r w:rsidRPr="008C3C00">
        <w:rPr>
          <w:spacing w:val="-2"/>
          <w:lang w:val="uk-UA"/>
        </w:rPr>
        <w:t>діяльності. Навпаки, він визнавав, що багатопартійність мала реальні сили</w:t>
      </w:r>
      <w:r w:rsidR="00C733C0">
        <w:rPr>
          <w:spacing w:val="-2"/>
          <w:lang w:val="uk-UA"/>
        </w:rPr>
        <w:t xml:space="preserve"> </w:t>
      </w:r>
      <w:r w:rsidRPr="008C3C00">
        <w:rPr>
          <w:spacing w:val="-2"/>
          <w:lang w:val="uk-UA"/>
        </w:rPr>
        <w:t>створювати в місцевих органах самоврядування корисну критику з боку</w:t>
      </w:r>
      <w:r w:rsidR="00C733C0">
        <w:rPr>
          <w:spacing w:val="-2"/>
          <w:lang w:val="uk-UA"/>
        </w:rPr>
        <w:t xml:space="preserve"> </w:t>
      </w:r>
      <w:r w:rsidR="00502C26">
        <w:rPr>
          <w:spacing w:val="-2"/>
          <w:lang w:val="uk-UA"/>
        </w:rPr>
        <w:t xml:space="preserve">опозиційної </w:t>
      </w:r>
      <w:r w:rsidR="00502C26">
        <w:rPr>
          <w:spacing w:val="-2"/>
          <w:lang w:val="uk-UA"/>
        </w:rPr>
        <w:lastRenderedPageBreak/>
        <w:t>меншини</w:t>
      </w:r>
      <w:r w:rsidR="000957ED">
        <w:rPr>
          <w:rStyle w:val="ac"/>
          <w:spacing w:val="-2"/>
          <w:lang w:val="uk-UA"/>
        </w:rPr>
        <w:footnoteReference w:id="352"/>
      </w:r>
      <w:r w:rsidR="000957ED">
        <w:rPr>
          <w:spacing w:val="-2"/>
          <w:lang w:val="uk-UA"/>
        </w:rPr>
        <w:t>. За коментарем К. </w:t>
      </w:r>
      <w:r w:rsidRPr="008C3C00">
        <w:rPr>
          <w:spacing w:val="-2"/>
          <w:lang w:val="uk-UA"/>
        </w:rPr>
        <w:t>Каутського криється</w:t>
      </w:r>
      <w:r w:rsidR="00C733C0">
        <w:rPr>
          <w:spacing w:val="-2"/>
          <w:lang w:val="uk-UA"/>
        </w:rPr>
        <w:t xml:space="preserve"> </w:t>
      </w:r>
      <w:r w:rsidRPr="008C3C00">
        <w:rPr>
          <w:spacing w:val="-2"/>
          <w:lang w:val="uk-UA"/>
        </w:rPr>
        <w:t>декілька важливих тез. Перша, фіксує відсутність багатопартійності, як</w:t>
      </w:r>
      <w:r w:rsidR="00C733C0">
        <w:rPr>
          <w:spacing w:val="-2"/>
          <w:lang w:val="uk-UA"/>
        </w:rPr>
        <w:t xml:space="preserve"> </w:t>
      </w:r>
      <w:r w:rsidRPr="008C3C00">
        <w:rPr>
          <w:spacing w:val="-2"/>
          <w:lang w:val="uk-UA"/>
        </w:rPr>
        <w:t>ключовий засіб організації політичного процесу в місцевій оруді, властивій</w:t>
      </w:r>
      <w:r w:rsidR="00C733C0">
        <w:rPr>
          <w:spacing w:val="-2"/>
          <w:lang w:val="uk-UA"/>
        </w:rPr>
        <w:t xml:space="preserve"> </w:t>
      </w:r>
      <w:r w:rsidRPr="008C3C00">
        <w:rPr>
          <w:spacing w:val="-2"/>
          <w:lang w:val="uk-UA"/>
        </w:rPr>
        <w:t>при демократичному політичному режимі. Друга теза наголошує, що брак</w:t>
      </w:r>
      <w:r w:rsidR="00C733C0">
        <w:rPr>
          <w:spacing w:val="-2"/>
          <w:lang w:val="uk-UA"/>
        </w:rPr>
        <w:t xml:space="preserve"> </w:t>
      </w:r>
      <w:r w:rsidRPr="008C3C00">
        <w:rPr>
          <w:spacing w:val="-2"/>
          <w:lang w:val="uk-UA"/>
        </w:rPr>
        <w:t>загального виборчого права гальмує демократичну форму реалізації</w:t>
      </w:r>
      <w:r w:rsidR="00C733C0">
        <w:rPr>
          <w:spacing w:val="-2"/>
          <w:lang w:val="uk-UA"/>
        </w:rPr>
        <w:t xml:space="preserve"> </w:t>
      </w:r>
      <w:r w:rsidRPr="008C3C00">
        <w:rPr>
          <w:spacing w:val="-2"/>
          <w:lang w:val="uk-UA"/>
        </w:rPr>
        <w:t>народовладдя на місцях.</w:t>
      </w:r>
    </w:p>
    <w:p w14:paraId="4D911422" w14:textId="565DBC9E" w:rsidR="008C3C00" w:rsidRPr="008C3C00" w:rsidRDefault="008C3C00" w:rsidP="00A90665">
      <w:pPr>
        <w:spacing w:after="0" w:line="360" w:lineRule="auto"/>
        <w:ind w:firstLine="709"/>
        <w:jc w:val="both"/>
        <w:rPr>
          <w:spacing w:val="-2"/>
          <w:lang w:val="uk-UA"/>
        </w:rPr>
      </w:pPr>
      <w:r w:rsidRPr="008C3C00">
        <w:rPr>
          <w:spacing w:val="-2"/>
          <w:lang w:val="uk-UA"/>
        </w:rPr>
        <w:t>Відчужування накоплених попередньо ліберально-демократичних</w:t>
      </w:r>
      <w:r w:rsidR="00C733C0">
        <w:rPr>
          <w:spacing w:val="-2"/>
          <w:lang w:val="uk-UA"/>
        </w:rPr>
        <w:t xml:space="preserve"> </w:t>
      </w:r>
      <w:r w:rsidRPr="008C3C00">
        <w:rPr>
          <w:spacing w:val="-2"/>
          <w:lang w:val="uk-UA"/>
        </w:rPr>
        <w:t>цінностей у сфері міського управління, на думку В. Вечерського,</w:t>
      </w:r>
      <w:r w:rsidR="00C733C0">
        <w:rPr>
          <w:spacing w:val="-2"/>
          <w:lang w:val="uk-UA"/>
        </w:rPr>
        <w:t xml:space="preserve"> </w:t>
      </w:r>
      <w:r w:rsidRPr="008C3C00">
        <w:rPr>
          <w:spacing w:val="-2"/>
          <w:lang w:val="uk-UA"/>
        </w:rPr>
        <w:t>перетворювало радянське місто, в спільноту, що невпинно втрачала базові</w:t>
      </w:r>
      <w:r w:rsidR="00C733C0">
        <w:rPr>
          <w:spacing w:val="-2"/>
          <w:lang w:val="uk-UA"/>
        </w:rPr>
        <w:t xml:space="preserve"> </w:t>
      </w:r>
      <w:r w:rsidRPr="008C3C00">
        <w:rPr>
          <w:spacing w:val="-2"/>
          <w:lang w:val="uk-UA"/>
        </w:rPr>
        <w:t>принципи самоврядування з усіма можливостями до саморозвитку. Місто</w:t>
      </w:r>
      <w:r w:rsidR="00C733C0">
        <w:rPr>
          <w:spacing w:val="-2"/>
          <w:lang w:val="uk-UA"/>
        </w:rPr>
        <w:t xml:space="preserve"> </w:t>
      </w:r>
      <w:r w:rsidRPr="008C3C00">
        <w:rPr>
          <w:spacing w:val="-2"/>
          <w:lang w:val="uk-UA"/>
        </w:rPr>
        <w:t>переставало бути суб’єктом, а лише об’єктом спрямованих управлінських дій,</w:t>
      </w:r>
      <w:r w:rsidR="00C733C0">
        <w:rPr>
          <w:spacing w:val="-2"/>
          <w:lang w:val="uk-UA"/>
        </w:rPr>
        <w:t xml:space="preserve"> </w:t>
      </w:r>
      <w:r w:rsidRPr="008C3C00">
        <w:rPr>
          <w:spacing w:val="-2"/>
          <w:lang w:val="uk-UA"/>
        </w:rPr>
        <w:t>які у підсумку породжували містобудівні диспропорції і хаос. На думку</w:t>
      </w:r>
      <w:r w:rsidR="00C733C0">
        <w:rPr>
          <w:spacing w:val="-2"/>
          <w:lang w:val="uk-UA"/>
        </w:rPr>
        <w:t xml:space="preserve"> </w:t>
      </w:r>
      <w:r w:rsidRPr="008C3C00">
        <w:rPr>
          <w:spacing w:val="-2"/>
          <w:lang w:val="uk-UA"/>
        </w:rPr>
        <w:t>вченого, наслідком знищення самоврядного управління невід’ємно ставала</w:t>
      </w:r>
      <w:r w:rsidR="00C733C0">
        <w:rPr>
          <w:spacing w:val="-2"/>
          <w:lang w:val="uk-UA"/>
        </w:rPr>
        <w:t xml:space="preserve"> </w:t>
      </w:r>
      <w:r w:rsidRPr="008C3C00">
        <w:rPr>
          <w:spacing w:val="-2"/>
          <w:lang w:val="uk-UA"/>
        </w:rPr>
        <w:t>дегуманізація міського середовища, зниження його інформаційного й</w:t>
      </w:r>
      <w:r w:rsidR="002245A5">
        <w:rPr>
          <w:spacing w:val="-2"/>
          <w:lang w:val="uk-UA"/>
        </w:rPr>
        <w:t xml:space="preserve"> </w:t>
      </w:r>
      <w:r w:rsidRPr="008C3C00">
        <w:rPr>
          <w:spacing w:val="-2"/>
          <w:lang w:val="uk-UA"/>
        </w:rPr>
        <w:t>культурного потенціалу, варварське ставлення до історичної спадщини.</w:t>
      </w:r>
    </w:p>
    <w:p w14:paraId="49B23001" w14:textId="147B010E" w:rsidR="008C3C00" w:rsidRPr="008C3C00" w:rsidRDefault="000957ED" w:rsidP="00A90665">
      <w:pPr>
        <w:spacing w:after="0" w:line="360" w:lineRule="auto"/>
        <w:ind w:firstLine="709"/>
        <w:jc w:val="both"/>
        <w:rPr>
          <w:spacing w:val="-2"/>
          <w:lang w:val="uk-UA"/>
        </w:rPr>
      </w:pPr>
      <w:r>
        <w:rPr>
          <w:spacing w:val="-2"/>
          <w:lang w:val="uk-UA"/>
        </w:rPr>
        <w:t>На фоні рефлексії В. </w:t>
      </w:r>
      <w:r w:rsidR="008C3C00" w:rsidRPr="008C3C00">
        <w:rPr>
          <w:spacing w:val="-2"/>
          <w:lang w:val="uk-UA"/>
        </w:rPr>
        <w:t>Вечерського, автоматично виникає питання, щодо</w:t>
      </w:r>
      <w:r w:rsidR="002245A5">
        <w:rPr>
          <w:spacing w:val="-2"/>
          <w:lang w:val="uk-UA"/>
        </w:rPr>
        <w:t xml:space="preserve"> </w:t>
      </w:r>
      <w:r w:rsidR="008C3C00" w:rsidRPr="008C3C00">
        <w:rPr>
          <w:spacing w:val="-2"/>
          <w:lang w:val="uk-UA"/>
        </w:rPr>
        <w:t>позиції ві</w:t>
      </w:r>
      <w:r>
        <w:rPr>
          <w:spacing w:val="-2"/>
          <w:lang w:val="uk-UA"/>
        </w:rPr>
        <w:t>домого теоретика містознавця Л. </w:t>
      </w:r>
      <w:r w:rsidR="008C3C00" w:rsidRPr="008C3C00">
        <w:rPr>
          <w:spacing w:val="-2"/>
          <w:lang w:val="uk-UA"/>
        </w:rPr>
        <w:t>Веліхова, який навпаки, був</w:t>
      </w:r>
      <w:r w:rsidR="002245A5">
        <w:rPr>
          <w:spacing w:val="-2"/>
          <w:lang w:val="uk-UA"/>
        </w:rPr>
        <w:t xml:space="preserve"> </w:t>
      </w:r>
      <w:r w:rsidR="008C3C00" w:rsidRPr="008C3C00">
        <w:rPr>
          <w:spacing w:val="-2"/>
          <w:lang w:val="uk-UA"/>
        </w:rPr>
        <w:t xml:space="preserve">впевнений в наявності самоврядування в СРСР. «Ні в одній з країн світу, </w:t>
      </w:r>
      <w:r w:rsidR="002245A5">
        <w:rPr>
          <w:rFonts w:cs="Times New Roman"/>
          <w:spacing w:val="-2"/>
          <w:lang w:val="uk-UA"/>
        </w:rPr>
        <w:t>–</w:t>
      </w:r>
      <w:r w:rsidR="002245A5">
        <w:rPr>
          <w:spacing w:val="-2"/>
          <w:lang w:val="uk-UA"/>
        </w:rPr>
        <w:t xml:space="preserve"> </w:t>
      </w:r>
      <w:r w:rsidR="008C3C00" w:rsidRPr="008C3C00">
        <w:rPr>
          <w:spacing w:val="-2"/>
          <w:lang w:val="uk-UA"/>
        </w:rPr>
        <w:t xml:space="preserve">пише професор </w:t>
      </w:r>
      <w:r w:rsidR="002245A5">
        <w:rPr>
          <w:rFonts w:cs="Times New Roman"/>
          <w:spacing w:val="-2"/>
          <w:lang w:val="uk-UA"/>
        </w:rPr>
        <w:t>–</w:t>
      </w:r>
      <w:r w:rsidR="008C3C00" w:rsidRPr="008C3C00">
        <w:rPr>
          <w:spacing w:val="-2"/>
          <w:lang w:val="uk-UA"/>
        </w:rPr>
        <w:t xml:space="preserve"> не надавалося настільки широких перспектив розвитку та</w:t>
      </w:r>
      <w:r w:rsidR="002245A5">
        <w:rPr>
          <w:spacing w:val="-2"/>
          <w:lang w:val="uk-UA"/>
        </w:rPr>
        <w:t xml:space="preserve"> </w:t>
      </w:r>
      <w:r w:rsidR="008C3C00" w:rsidRPr="008C3C00">
        <w:rPr>
          <w:spacing w:val="-2"/>
          <w:lang w:val="uk-UA"/>
        </w:rPr>
        <w:t>процвітанню комунальному господарству, як у СРСР, де абсолютно</w:t>
      </w:r>
      <w:r w:rsidR="002245A5">
        <w:rPr>
          <w:spacing w:val="-2"/>
          <w:lang w:val="uk-UA"/>
        </w:rPr>
        <w:t xml:space="preserve"> </w:t>
      </w:r>
      <w:r w:rsidR="008C3C00" w:rsidRPr="008C3C00">
        <w:rPr>
          <w:spacing w:val="-2"/>
          <w:lang w:val="uk-UA"/>
        </w:rPr>
        <w:t>демократична комуна, як міська, так і сільська, тобто місцева, за законом</w:t>
      </w:r>
      <w:r w:rsidR="002245A5">
        <w:rPr>
          <w:spacing w:val="-2"/>
          <w:lang w:val="uk-UA"/>
        </w:rPr>
        <w:t xml:space="preserve"> </w:t>
      </w:r>
      <w:r w:rsidR="00FF11E0">
        <w:rPr>
          <w:spacing w:val="-2"/>
          <w:lang w:val="uk-UA"/>
        </w:rPr>
        <w:t>ставали суб’</w:t>
      </w:r>
      <w:r w:rsidR="008C3C00" w:rsidRPr="008C3C00">
        <w:rPr>
          <w:spacing w:val="-2"/>
          <w:lang w:val="uk-UA"/>
        </w:rPr>
        <w:t xml:space="preserve">єктами усіх політичних та господарських </w:t>
      </w:r>
      <w:r w:rsidR="00502C26">
        <w:rPr>
          <w:spacing w:val="-2"/>
          <w:lang w:val="uk-UA"/>
        </w:rPr>
        <w:t>прав»</w:t>
      </w:r>
      <w:r w:rsidR="00CB7B52">
        <w:rPr>
          <w:rStyle w:val="ac"/>
          <w:spacing w:val="-2"/>
          <w:lang w:val="uk-UA"/>
        </w:rPr>
        <w:footnoteReference w:id="353"/>
      </w:r>
      <w:r w:rsidR="008C3C00" w:rsidRPr="008C3C00">
        <w:rPr>
          <w:spacing w:val="-2"/>
          <w:lang w:val="uk-UA"/>
        </w:rPr>
        <w:t>.</w:t>
      </w:r>
    </w:p>
    <w:p w14:paraId="70774403" w14:textId="3574B733" w:rsidR="008C3C00" w:rsidRPr="008C3C00" w:rsidRDefault="008C3C00" w:rsidP="00A90665">
      <w:pPr>
        <w:spacing w:after="0" w:line="360" w:lineRule="auto"/>
        <w:ind w:firstLine="709"/>
        <w:jc w:val="both"/>
        <w:rPr>
          <w:spacing w:val="-2"/>
          <w:lang w:val="uk-UA"/>
        </w:rPr>
      </w:pPr>
      <w:r w:rsidRPr="008C3C00">
        <w:rPr>
          <w:spacing w:val="-2"/>
          <w:lang w:val="uk-UA"/>
        </w:rPr>
        <w:t>На даному етапі, вважається принциповим розвести поняття –</w:t>
      </w:r>
      <w:r w:rsidR="002245A5">
        <w:rPr>
          <w:spacing w:val="-2"/>
          <w:lang w:val="uk-UA"/>
        </w:rPr>
        <w:t xml:space="preserve"> </w:t>
      </w:r>
      <w:r w:rsidRPr="008C3C00">
        <w:rPr>
          <w:spacing w:val="-2"/>
          <w:lang w:val="uk-UA"/>
        </w:rPr>
        <w:t>«пролетарсько-класове самоврядування» та «муніципальне самоуправління».</w:t>
      </w:r>
      <w:r w:rsidR="002245A5">
        <w:rPr>
          <w:spacing w:val="-2"/>
          <w:lang w:val="uk-UA"/>
        </w:rPr>
        <w:t xml:space="preserve"> </w:t>
      </w:r>
      <w:r w:rsidRPr="008C3C00">
        <w:rPr>
          <w:spacing w:val="-2"/>
          <w:lang w:val="uk-UA"/>
        </w:rPr>
        <w:t>Перше, орієнтоване на пролетарську (соціалістичну) теорію демократії</w:t>
      </w:r>
      <w:r w:rsidR="002245A5">
        <w:rPr>
          <w:spacing w:val="-2"/>
          <w:lang w:val="uk-UA"/>
        </w:rPr>
        <w:t xml:space="preserve"> </w:t>
      </w:r>
      <w:r w:rsidR="00502C26">
        <w:rPr>
          <w:spacing w:val="-2"/>
          <w:lang w:val="uk-UA"/>
        </w:rPr>
        <w:t>(К. Маркс, Ф. Енгельс, В. </w:t>
      </w:r>
      <w:r w:rsidRPr="008C3C00">
        <w:rPr>
          <w:spacing w:val="-2"/>
          <w:lang w:val="uk-UA"/>
        </w:rPr>
        <w:t xml:space="preserve">Ленін) ґрунтувалося на марксистко </w:t>
      </w:r>
      <w:r w:rsidR="002245A5">
        <w:rPr>
          <w:spacing w:val="-2"/>
          <w:lang w:val="uk-UA"/>
        </w:rPr>
        <w:t>–</w:t>
      </w:r>
      <w:r w:rsidRPr="008C3C00">
        <w:rPr>
          <w:spacing w:val="-2"/>
          <w:lang w:val="uk-UA"/>
        </w:rPr>
        <w:t xml:space="preserve"> класовому</w:t>
      </w:r>
      <w:r w:rsidR="002245A5">
        <w:rPr>
          <w:spacing w:val="-2"/>
          <w:lang w:val="uk-UA"/>
        </w:rPr>
        <w:t xml:space="preserve"> </w:t>
      </w:r>
      <w:r w:rsidRPr="008C3C00">
        <w:rPr>
          <w:spacing w:val="-2"/>
          <w:lang w:val="uk-UA"/>
        </w:rPr>
        <w:t>підході. За теорією, демократія і свобода передбачалася лише для «трудящих</w:t>
      </w:r>
      <w:r w:rsidR="002245A5">
        <w:rPr>
          <w:spacing w:val="-2"/>
          <w:lang w:val="uk-UA"/>
        </w:rPr>
        <w:t xml:space="preserve"> </w:t>
      </w:r>
      <w:r w:rsidRPr="008C3C00">
        <w:rPr>
          <w:spacing w:val="-2"/>
          <w:lang w:val="uk-UA"/>
        </w:rPr>
        <w:t>мас», насамперед для пролетаріату, тоді як інші соціальні стани значно</w:t>
      </w:r>
      <w:r w:rsidR="002245A5">
        <w:rPr>
          <w:spacing w:val="-2"/>
          <w:lang w:val="uk-UA"/>
        </w:rPr>
        <w:t xml:space="preserve"> </w:t>
      </w:r>
      <w:r w:rsidRPr="008C3C00">
        <w:rPr>
          <w:spacing w:val="-2"/>
          <w:lang w:val="uk-UA"/>
        </w:rPr>
        <w:t>обмежувалися в правах та свободах. Повне відкидання приватної власності, а</w:t>
      </w:r>
      <w:r w:rsidR="002245A5">
        <w:rPr>
          <w:spacing w:val="-2"/>
          <w:lang w:val="uk-UA"/>
        </w:rPr>
        <w:t xml:space="preserve"> </w:t>
      </w:r>
      <w:r w:rsidRPr="008C3C00">
        <w:rPr>
          <w:spacing w:val="-2"/>
          <w:lang w:val="uk-UA"/>
        </w:rPr>
        <w:lastRenderedPageBreak/>
        <w:t>відтак, усякої автономії особи, підміна народу робітничим класом знайшло</w:t>
      </w:r>
      <w:r w:rsidR="002245A5">
        <w:rPr>
          <w:spacing w:val="-2"/>
          <w:lang w:val="uk-UA"/>
        </w:rPr>
        <w:t xml:space="preserve"> </w:t>
      </w:r>
      <w:r w:rsidRPr="008C3C00">
        <w:rPr>
          <w:spacing w:val="-2"/>
          <w:lang w:val="uk-UA"/>
        </w:rPr>
        <w:t>розвиток в програмних документах РКП(б). За теорією, головний акцент</w:t>
      </w:r>
      <w:r w:rsidR="002245A5">
        <w:rPr>
          <w:spacing w:val="-2"/>
          <w:lang w:val="uk-UA"/>
        </w:rPr>
        <w:t xml:space="preserve"> </w:t>
      </w:r>
      <w:r w:rsidRPr="008C3C00">
        <w:rPr>
          <w:spacing w:val="-2"/>
          <w:lang w:val="uk-UA"/>
        </w:rPr>
        <w:t>припадав на керівну роль комуністичної партії, як авангард робітничого</w:t>
      </w:r>
      <w:r w:rsidR="002245A5">
        <w:rPr>
          <w:spacing w:val="-2"/>
          <w:lang w:val="uk-UA"/>
        </w:rPr>
        <w:t xml:space="preserve"> </w:t>
      </w:r>
      <w:r w:rsidRPr="008C3C00">
        <w:rPr>
          <w:spacing w:val="-2"/>
          <w:lang w:val="uk-UA"/>
        </w:rPr>
        <w:t>класу, який керує процесом переходу до повної демократії — комуністичного</w:t>
      </w:r>
      <w:r w:rsidR="002245A5">
        <w:rPr>
          <w:spacing w:val="-2"/>
          <w:lang w:val="uk-UA"/>
        </w:rPr>
        <w:t xml:space="preserve"> </w:t>
      </w:r>
      <w:r w:rsidRPr="008C3C00">
        <w:rPr>
          <w:spacing w:val="-2"/>
          <w:lang w:val="uk-UA"/>
        </w:rPr>
        <w:t>самоврядування. Партія в СРСР мислилася як державна структура, а не як</w:t>
      </w:r>
      <w:r w:rsidR="002245A5">
        <w:rPr>
          <w:spacing w:val="-2"/>
          <w:lang w:val="uk-UA"/>
        </w:rPr>
        <w:t xml:space="preserve"> </w:t>
      </w:r>
      <w:r w:rsidRPr="008C3C00">
        <w:rPr>
          <w:spacing w:val="-2"/>
          <w:lang w:val="uk-UA"/>
        </w:rPr>
        <w:t>громадська організація. А «соціалістичне народовладдя» допускало</w:t>
      </w:r>
      <w:r w:rsidR="002245A5">
        <w:rPr>
          <w:spacing w:val="-2"/>
          <w:lang w:val="uk-UA"/>
        </w:rPr>
        <w:t xml:space="preserve"> </w:t>
      </w:r>
      <w:r w:rsidRPr="008C3C00">
        <w:rPr>
          <w:spacing w:val="-2"/>
          <w:lang w:val="uk-UA"/>
        </w:rPr>
        <w:t>демократію лише у вузьких рамках, які визначалися вищим партійно-державним управлінням, котре поступово зосереджувало все більше реальної</w:t>
      </w:r>
      <w:r w:rsidR="002245A5">
        <w:rPr>
          <w:spacing w:val="-2"/>
          <w:lang w:val="uk-UA"/>
        </w:rPr>
        <w:t xml:space="preserve"> </w:t>
      </w:r>
      <w:r w:rsidR="004F3A44">
        <w:rPr>
          <w:spacing w:val="-2"/>
          <w:lang w:val="uk-UA"/>
        </w:rPr>
        <w:t>влади у своїх руках</w:t>
      </w:r>
      <w:r w:rsidR="00CB7B52">
        <w:rPr>
          <w:rStyle w:val="ac"/>
          <w:spacing w:val="-2"/>
          <w:lang w:val="uk-UA"/>
        </w:rPr>
        <w:footnoteReference w:id="354"/>
      </w:r>
      <w:r w:rsidRPr="008C3C00">
        <w:rPr>
          <w:spacing w:val="-2"/>
          <w:lang w:val="uk-UA"/>
        </w:rPr>
        <w:t>.</w:t>
      </w:r>
    </w:p>
    <w:p w14:paraId="481C2BB3" w14:textId="0D8AA385" w:rsidR="008C3C00" w:rsidRPr="008C3C00" w:rsidRDefault="008C3C00" w:rsidP="00A90665">
      <w:pPr>
        <w:spacing w:after="0" w:line="360" w:lineRule="auto"/>
        <w:ind w:firstLine="709"/>
        <w:jc w:val="both"/>
        <w:rPr>
          <w:spacing w:val="-2"/>
          <w:lang w:val="uk-UA"/>
        </w:rPr>
      </w:pPr>
      <w:r w:rsidRPr="008C3C00">
        <w:rPr>
          <w:spacing w:val="-2"/>
          <w:lang w:val="uk-UA"/>
        </w:rPr>
        <w:t>Професор Л.</w:t>
      </w:r>
      <w:r w:rsidR="002245A5">
        <w:rPr>
          <w:spacing w:val="-2"/>
          <w:lang w:val="uk-UA"/>
        </w:rPr>
        <w:t> </w:t>
      </w:r>
      <w:r w:rsidRPr="008C3C00">
        <w:rPr>
          <w:spacing w:val="-2"/>
          <w:lang w:val="uk-UA"/>
        </w:rPr>
        <w:t>Веліхов відмітаю</w:t>
      </w:r>
      <w:r w:rsidR="004F3A44">
        <w:rPr>
          <w:spacing w:val="-2"/>
          <w:lang w:val="uk-UA"/>
        </w:rPr>
        <w:t>чи ряд ґрунтовних теорій</w:t>
      </w:r>
      <w:r w:rsidR="00CB7B52">
        <w:rPr>
          <w:rStyle w:val="ac"/>
          <w:spacing w:val="-2"/>
          <w:lang w:val="uk-UA"/>
        </w:rPr>
        <w:footnoteReference w:id="355"/>
      </w:r>
      <w:r w:rsidR="002245A5">
        <w:rPr>
          <w:spacing w:val="-2"/>
          <w:lang w:val="uk-UA"/>
        </w:rPr>
        <w:t xml:space="preserve"> </w:t>
      </w:r>
      <w:r w:rsidRPr="008C3C00">
        <w:rPr>
          <w:spacing w:val="-2"/>
          <w:lang w:val="uk-UA"/>
        </w:rPr>
        <w:t>(«точок зору»</w:t>
      </w:r>
      <w:r w:rsidR="00B74715">
        <w:rPr>
          <w:spacing w:val="-2"/>
          <w:lang w:val="uk-UA"/>
        </w:rPr>
        <w:t> </w:t>
      </w:r>
      <w:r w:rsidRPr="008C3C00">
        <w:rPr>
          <w:spacing w:val="-2"/>
          <w:lang w:val="uk-UA"/>
        </w:rPr>
        <w:t>– в кр</w:t>
      </w:r>
      <w:r w:rsidR="004F3A44">
        <w:rPr>
          <w:spacing w:val="-2"/>
          <w:lang w:val="uk-UA"/>
        </w:rPr>
        <w:t>ащому разі – концепцій)</w:t>
      </w:r>
      <w:r w:rsidR="00CB7B52">
        <w:rPr>
          <w:rStyle w:val="ac"/>
          <w:spacing w:val="-2"/>
          <w:lang w:val="uk-UA"/>
        </w:rPr>
        <w:footnoteReference w:id="356"/>
      </w:r>
      <w:r w:rsidRPr="008C3C00">
        <w:rPr>
          <w:spacing w:val="-2"/>
          <w:lang w:val="uk-UA"/>
        </w:rPr>
        <w:t>, що заперечували</w:t>
      </w:r>
      <w:r w:rsidR="002245A5">
        <w:rPr>
          <w:spacing w:val="-2"/>
          <w:lang w:val="uk-UA"/>
        </w:rPr>
        <w:t xml:space="preserve"> </w:t>
      </w:r>
      <w:r w:rsidRPr="008C3C00">
        <w:rPr>
          <w:spacing w:val="-2"/>
          <w:lang w:val="uk-UA"/>
        </w:rPr>
        <w:t>існування самоврядних структур в СРСР, доводить нову формулу</w:t>
      </w:r>
      <w:r w:rsidR="002245A5">
        <w:rPr>
          <w:spacing w:val="-2"/>
          <w:lang w:val="uk-UA"/>
        </w:rPr>
        <w:t xml:space="preserve"> </w:t>
      </w:r>
      <w:r w:rsidRPr="008C3C00">
        <w:rPr>
          <w:spacing w:val="-2"/>
          <w:lang w:val="uk-UA"/>
        </w:rPr>
        <w:t>«радянського самоврядування з специфічною своєрідністю особливого типу»</w:t>
      </w:r>
      <w:r w:rsidR="002245A5">
        <w:rPr>
          <w:spacing w:val="-2"/>
          <w:lang w:val="uk-UA"/>
        </w:rPr>
        <w:t xml:space="preserve"> </w:t>
      </w:r>
      <w:r w:rsidRPr="008C3C00">
        <w:rPr>
          <w:spacing w:val="-2"/>
          <w:lang w:val="uk-UA"/>
        </w:rPr>
        <w:t>посилаючись на «державну теорію» вперше сформульовану відомими</w:t>
      </w:r>
      <w:r w:rsidR="002245A5">
        <w:rPr>
          <w:spacing w:val="-2"/>
          <w:lang w:val="uk-UA"/>
        </w:rPr>
        <w:t xml:space="preserve"> </w:t>
      </w:r>
      <w:r w:rsidRPr="008C3C00">
        <w:rPr>
          <w:spacing w:val="-2"/>
          <w:lang w:val="uk-UA"/>
        </w:rPr>
        <w:t>німецькими вченими Л.</w:t>
      </w:r>
      <w:r w:rsidR="002245A5">
        <w:rPr>
          <w:spacing w:val="-2"/>
          <w:lang w:val="uk-UA"/>
        </w:rPr>
        <w:t> </w:t>
      </w:r>
      <w:r w:rsidRPr="008C3C00">
        <w:rPr>
          <w:spacing w:val="-2"/>
          <w:lang w:val="uk-UA"/>
        </w:rPr>
        <w:t>фон</w:t>
      </w:r>
      <w:r w:rsidR="002245A5">
        <w:rPr>
          <w:spacing w:val="-2"/>
          <w:lang w:val="uk-UA"/>
        </w:rPr>
        <w:t> </w:t>
      </w:r>
      <w:r w:rsidRPr="008C3C00">
        <w:rPr>
          <w:spacing w:val="-2"/>
          <w:lang w:val="uk-UA"/>
        </w:rPr>
        <w:t>Штейном та Р.</w:t>
      </w:r>
      <w:r w:rsidR="002245A5">
        <w:rPr>
          <w:spacing w:val="-2"/>
          <w:lang w:val="uk-UA"/>
        </w:rPr>
        <w:t> </w:t>
      </w:r>
      <w:r w:rsidRPr="008C3C00">
        <w:rPr>
          <w:spacing w:val="-2"/>
          <w:lang w:val="uk-UA"/>
        </w:rPr>
        <w:t>Гнейстом. У найлаконічнішому</w:t>
      </w:r>
      <w:r w:rsidR="002245A5">
        <w:rPr>
          <w:spacing w:val="-2"/>
          <w:lang w:val="uk-UA"/>
        </w:rPr>
        <w:t xml:space="preserve"> </w:t>
      </w:r>
      <w:r w:rsidRPr="008C3C00">
        <w:rPr>
          <w:spacing w:val="-2"/>
          <w:lang w:val="uk-UA"/>
        </w:rPr>
        <w:t>вигляді, її можна охарактеризувати як включення органів місцевого</w:t>
      </w:r>
      <w:r w:rsidR="002245A5">
        <w:rPr>
          <w:spacing w:val="-2"/>
          <w:lang w:val="uk-UA"/>
        </w:rPr>
        <w:t xml:space="preserve"> </w:t>
      </w:r>
      <w:r w:rsidRPr="008C3C00">
        <w:rPr>
          <w:spacing w:val="-2"/>
          <w:lang w:val="uk-UA"/>
        </w:rPr>
        <w:t>самоврядування в частини державного механізму. Таким чином, органам</w:t>
      </w:r>
      <w:r w:rsidR="002245A5">
        <w:rPr>
          <w:spacing w:val="-2"/>
          <w:lang w:val="uk-UA"/>
        </w:rPr>
        <w:t xml:space="preserve"> </w:t>
      </w:r>
      <w:r w:rsidRPr="008C3C00">
        <w:rPr>
          <w:spacing w:val="-2"/>
          <w:lang w:val="uk-UA"/>
        </w:rPr>
        <w:t>місцевого управління делегувалася частина прав та обов</w:t>
      </w:r>
      <w:r w:rsidR="002245A5">
        <w:rPr>
          <w:spacing w:val="-2"/>
          <w:lang w:val="uk-UA"/>
        </w:rPr>
        <w:t>’</w:t>
      </w:r>
      <w:r w:rsidRPr="008C3C00">
        <w:rPr>
          <w:spacing w:val="-2"/>
          <w:lang w:val="uk-UA"/>
        </w:rPr>
        <w:t>язків держави, а</w:t>
      </w:r>
      <w:r w:rsidR="002245A5">
        <w:rPr>
          <w:spacing w:val="-2"/>
          <w:lang w:val="uk-UA"/>
        </w:rPr>
        <w:t xml:space="preserve"> </w:t>
      </w:r>
      <w:r w:rsidRPr="008C3C00">
        <w:rPr>
          <w:spacing w:val="-2"/>
          <w:lang w:val="uk-UA"/>
        </w:rPr>
        <w:t>вони, у свою чергу, мали здійснювати забезпечення державних інтересів на</w:t>
      </w:r>
      <w:r w:rsidR="002245A5">
        <w:rPr>
          <w:spacing w:val="-2"/>
          <w:lang w:val="uk-UA"/>
        </w:rPr>
        <w:t xml:space="preserve"> </w:t>
      </w:r>
      <w:r w:rsidRPr="008C3C00">
        <w:rPr>
          <w:spacing w:val="-2"/>
          <w:lang w:val="uk-UA"/>
        </w:rPr>
        <w:t>довірених їм територіях. Згодом ця теорія знайшла розвиток в</w:t>
      </w:r>
      <w:r w:rsidR="002245A5">
        <w:rPr>
          <w:spacing w:val="-2"/>
          <w:lang w:val="uk-UA"/>
        </w:rPr>
        <w:t xml:space="preserve"> </w:t>
      </w:r>
      <w:r w:rsidRPr="008C3C00">
        <w:rPr>
          <w:spacing w:val="-2"/>
          <w:lang w:val="uk-UA"/>
        </w:rPr>
        <w:t>дореволюційній Росії в роботах вчених-правознавців О. Градовського, Н.</w:t>
      </w:r>
      <w:r w:rsidR="002245A5">
        <w:rPr>
          <w:spacing w:val="-2"/>
          <w:lang w:val="uk-UA"/>
        </w:rPr>
        <w:t> </w:t>
      </w:r>
      <w:r w:rsidRPr="008C3C00">
        <w:rPr>
          <w:spacing w:val="-2"/>
          <w:lang w:val="uk-UA"/>
        </w:rPr>
        <w:t>Лазаревського та В.</w:t>
      </w:r>
      <w:r w:rsidR="002245A5">
        <w:rPr>
          <w:spacing w:val="-2"/>
          <w:lang w:val="uk-UA"/>
        </w:rPr>
        <w:t> </w:t>
      </w:r>
      <w:r w:rsidRPr="008C3C00">
        <w:rPr>
          <w:spacing w:val="-2"/>
          <w:lang w:val="uk-UA"/>
        </w:rPr>
        <w:t>Безобразова</w:t>
      </w:r>
      <w:r w:rsidR="00CB7B52">
        <w:rPr>
          <w:rStyle w:val="ac"/>
          <w:spacing w:val="-2"/>
          <w:lang w:val="uk-UA"/>
        </w:rPr>
        <w:footnoteReference w:id="357"/>
      </w:r>
      <w:r w:rsidRPr="008C3C00">
        <w:rPr>
          <w:spacing w:val="-2"/>
          <w:lang w:val="uk-UA"/>
        </w:rPr>
        <w:t>. Згадані представники державної теорії</w:t>
      </w:r>
      <w:r w:rsidR="0007223F">
        <w:rPr>
          <w:spacing w:val="-2"/>
          <w:lang w:val="uk-UA"/>
        </w:rPr>
        <w:t xml:space="preserve"> </w:t>
      </w:r>
      <w:r w:rsidRPr="008C3C00">
        <w:rPr>
          <w:spacing w:val="-2"/>
          <w:lang w:val="uk-UA"/>
        </w:rPr>
        <w:t>відзначали міцний зв</w:t>
      </w:r>
      <w:r w:rsidR="0007223F">
        <w:rPr>
          <w:spacing w:val="-2"/>
          <w:lang w:val="uk-UA"/>
        </w:rPr>
        <w:t>’</w:t>
      </w:r>
      <w:r w:rsidRPr="008C3C00">
        <w:rPr>
          <w:spacing w:val="-2"/>
          <w:lang w:val="uk-UA"/>
        </w:rPr>
        <w:t>язок місцевого самоврядування з державним</w:t>
      </w:r>
      <w:r w:rsidR="0007223F">
        <w:rPr>
          <w:spacing w:val="-2"/>
          <w:lang w:val="uk-UA"/>
        </w:rPr>
        <w:t xml:space="preserve"> </w:t>
      </w:r>
      <w:r w:rsidRPr="008C3C00">
        <w:rPr>
          <w:spacing w:val="-2"/>
          <w:lang w:val="uk-UA"/>
        </w:rPr>
        <w:t>управлінням загалом і ратували за включення органів місцевого управління</w:t>
      </w:r>
      <w:r w:rsidR="0007223F">
        <w:rPr>
          <w:spacing w:val="-2"/>
          <w:lang w:val="uk-UA"/>
        </w:rPr>
        <w:t xml:space="preserve"> </w:t>
      </w:r>
      <w:r w:rsidRPr="008C3C00">
        <w:rPr>
          <w:spacing w:val="-2"/>
          <w:lang w:val="uk-UA"/>
        </w:rPr>
        <w:t>до загальної системи державних органів. З їхньої точки зору, будь-яке</w:t>
      </w:r>
      <w:r w:rsidR="0007223F">
        <w:rPr>
          <w:spacing w:val="-2"/>
          <w:lang w:val="uk-UA"/>
        </w:rPr>
        <w:t xml:space="preserve"> </w:t>
      </w:r>
      <w:r w:rsidRPr="008C3C00">
        <w:rPr>
          <w:spacing w:val="-2"/>
          <w:lang w:val="uk-UA"/>
        </w:rPr>
        <w:t>управління публічного хар</w:t>
      </w:r>
      <w:r w:rsidR="004F3A44">
        <w:rPr>
          <w:spacing w:val="-2"/>
          <w:lang w:val="uk-UA"/>
        </w:rPr>
        <w:t>актеру – справа державна</w:t>
      </w:r>
      <w:r w:rsidR="000957ED">
        <w:rPr>
          <w:rStyle w:val="ac"/>
          <w:spacing w:val="-2"/>
          <w:lang w:val="uk-UA"/>
        </w:rPr>
        <w:footnoteReference w:id="358"/>
      </w:r>
      <w:r w:rsidRPr="008C3C00">
        <w:rPr>
          <w:spacing w:val="-2"/>
          <w:lang w:val="uk-UA"/>
        </w:rPr>
        <w:t xml:space="preserve">. </w:t>
      </w:r>
      <w:r w:rsidRPr="008C3C00">
        <w:rPr>
          <w:spacing w:val="-2"/>
          <w:lang w:val="uk-UA"/>
        </w:rPr>
        <w:lastRenderedPageBreak/>
        <w:t>Проте, Л. Веліхов, вважав цю теорію недосконалою, тому що вона відкидала класовий</w:t>
      </w:r>
      <w:r w:rsidR="0007223F">
        <w:rPr>
          <w:spacing w:val="-2"/>
          <w:lang w:val="uk-UA"/>
        </w:rPr>
        <w:t xml:space="preserve"> </w:t>
      </w:r>
      <w:r w:rsidRPr="008C3C00">
        <w:rPr>
          <w:spacing w:val="-2"/>
          <w:lang w:val="uk-UA"/>
        </w:rPr>
        <w:t>критерій, а отже була неприйнятною для</w:t>
      </w:r>
      <w:r w:rsidR="004F3A44">
        <w:rPr>
          <w:spacing w:val="-2"/>
          <w:lang w:val="uk-UA"/>
        </w:rPr>
        <w:t xml:space="preserve"> послідовників К. Маркса</w:t>
      </w:r>
      <w:r w:rsidR="000957ED">
        <w:rPr>
          <w:rStyle w:val="ac"/>
          <w:spacing w:val="-2"/>
          <w:lang w:val="uk-UA"/>
        </w:rPr>
        <w:footnoteReference w:id="359"/>
      </w:r>
      <w:r w:rsidRPr="008C3C00">
        <w:rPr>
          <w:spacing w:val="-2"/>
          <w:lang w:val="uk-UA"/>
        </w:rPr>
        <w:t>.</w:t>
      </w:r>
    </w:p>
    <w:p w14:paraId="2B7459D6" w14:textId="2F7A9E14" w:rsidR="008C3C00" w:rsidRPr="008C3C00" w:rsidRDefault="008C3C00" w:rsidP="00A90665">
      <w:pPr>
        <w:spacing w:after="0" w:line="360" w:lineRule="auto"/>
        <w:ind w:firstLine="709"/>
        <w:jc w:val="both"/>
        <w:rPr>
          <w:spacing w:val="-2"/>
          <w:lang w:val="uk-UA"/>
        </w:rPr>
      </w:pPr>
      <w:r w:rsidRPr="008C3C00">
        <w:rPr>
          <w:spacing w:val="-2"/>
          <w:lang w:val="uk-UA"/>
        </w:rPr>
        <w:t>В «Основах» вчений віддає перевагу недостатньо розробленій соціально-класовій теорії, перший кістяк якої був побудований професором</w:t>
      </w:r>
      <w:r w:rsidR="0007223F">
        <w:rPr>
          <w:spacing w:val="-2"/>
          <w:lang w:val="uk-UA"/>
        </w:rPr>
        <w:t xml:space="preserve"> </w:t>
      </w:r>
      <w:r w:rsidRPr="008C3C00">
        <w:rPr>
          <w:spacing w:val="-2"/>
          <w:lang w:val="uk-UA"/>
        </w:rPr>
        <w:t>М. Рейснером та радянським правознавцем П. Стучкою. На думку</w:t>
      </w:r>
      <w:r w:rsidR="0007223F">
        <w:rPr>
          <w:spacing w:val="-2"/>
          <w:lang w:val="uk-UA"/>
        </w:rPr>
        <w:t xml:space="preserve"> </w:t>
      </w:r>
      <w:r w:rsidRPr="008C3C00">
        <w:rPr>
          <w:spacing w:val="-2"/>
          <w:lang w:val="uk-UA"/>
        </w:rPr>
        <w:t>Л. Велехова, ця теорія ідеально збігалася з поглядами марксизму і полягала в</w:t>
      </w:r>
      <w:r w:rsidR="0007223F">
        <w:rPr>
          <w:spacing w:val="-2"/>
          <w:lang w:val="uk-UA"/>
        </w:rPr>
        <w:t xml:space="preserve"> </w:t>
      </w:r>
      <w:r w:rsidRPr="008C3C00">
        <w:rPr>
          <w:spacing w:val="-2"/>
          <w:lang w:val="uk-UA"/>
        </w:rPr>
        <w:t>тім, що міське самоврядування становить одне ціле із громадським</w:t>
      </w:r>
      <w:r w:rsidR="0007223F">
        <w:rPr>
          <w:spacing w:val="-2"/>
          <w:lang w:val="uk-UA"/>
        </w:rPr>
        <w:t xml:space="preserve"> </w:t>
      </w:r>
      <w:r w:rsidRPr="008C3C00">
        <w:rPr>
          <w:spacing w:val="-2"/>
          <w:lang w:val="uk-UA"/>
        </w:rPr>
        <w:t>інститутом держави, за допомогою якого панівний клас забезпечує у містах</w:t>
      </w:r>
      <w:r w:rsidR="0007223F">
        <w:rPr>
          <w:spacing w:val="-2"/>
          <w:lang w:val="uk-UA"/>
        </w:rPr>
        <w:t xml:space="preserve"> </w:t>
      </w:r>
      <w:r w:rsidRPr="008C3C00">
        <w:rPr>
          <w:spacing w:val="-2"/>
          <w:lang w:val="uk-UA"/>
        </w:rPr>
        <w:t xml:space="preserve">дотримання </w:t>
      </w:r>
      <w:r w:rsidR="004F3A44">
        <w:rPr>
          <w:spacing w:val="-2"/>
          <w:lang w:val="uk-UA"/>
        </w:rPr>
        <w:t>своїх класових інтересів</w:t>
      </w:r>
      <w:r w:rsidR="00CB7B52">
        <w:rPr>
          <w:rStyle w:val="ac"/>
          <w:spacing w:val="-2"/>
          <w:lang w:val="uk-UA"/>
        </w:rPr>
        <w:footnoteReference w:id="360"/>
      </w:r>
      <w:r w:rsidRPr="008C3C00">
        <w:rPr>
          <w:spacing w:val="-2"/>
          <w:lang w:val="uk-UA"/>
        </w:rPr>
        <w:t>. На сьогодні, ряд сучасних</w:t>
      </w:r>
      <w:r w:rsidR="0007223F">
        <w:rPr>
          <w:spacing w:val="-2"/>
          <w:lang w:val="uk-UA"/>
        </w:rPr>
        <w:t xml:space="preserve"> </w:t>
      </w:r>
      <w:r w:rsidR="004F3A44">
        <w:rPr>
          <w:spacing w:val="-2"/>
          <w:lang w:val="uk-UA"/>
        </w:rPr>
        <w:t>російських авторів</w:t>
      </w:r>
      <w:r w:rsidR="00CB7B52">
        <w:rPr>
          <w:rStyle w:val="ac"/>
          <w:spacing w:val="-2"/>
          <w:lang w:val="uk-UA"/>
        </w:rPr>
        <w:footnoteReference w:id="361"/>
      </w:r>
      <w:r w:rsidRPr="008C3C00">
        <w:rPr>
          <w:spacing w:val="-2"/>
          <w:lang w:val="uk-UA"/>
        </w:rPr>
        <w:t xml:space="preserve"> нам</w:t>
      </w:r>
      <w:r w:rsidR="000957ED">
        <w:rPr>
          <w:spacing w:val="-2"/>
          <w:lang w:val="uk-UA"/>
        </w:rPr>
        <w:t>агається захистити авторитет Л. </w:t>
      </w:r>
      <w:r w:rsidRPr="008C3C00">
        <w:rPr>
          <w:spacing w:val="-2"/>
          <w:lang w:val="uk-UA"/>
        </w:rPr>
        <w:t>Велихова</w:t>
      </w:r>
      <w:r w:rsidR="0007223F">
        <w:rPr>
          <w:spacing w:val="-2"/>
          <w:lang w:val="uk-UA"/>
        </w:rPr>
        <w:t xml:space="preserve"> </w:t>
      </w:r>
      <w:r w:rsidRPr="008C3C00">
        <w:rPr>
          <w:spacing w:val="-2"/>
          <w:lang w:val="uk-UA"/>
        </w:rPr>
        <w:t>від нарікань щодо його «марксистського визначення» міського</w:t>
      </w:r>
      <w:r w:rsidR="0007223F">
        <w:rPr>
          <w:spacing w:val="-2"/>
          <w:lang w:val="uk-UA"/>
        </w:rPr>
        <w:t xml:space="preserve"> </w:t>
      </w:r>
      <w:r w:rsidR="004F3A44">
        <w:rPr>
          <w:spacing w:val="-2"/>
          <w:lang w:val="uk-UA"/>
        </w:rPr>
        <w:t>самоврядування</w:t>
      </w:r>
      <w:r w:rsidR="000957ED">
        <w:rPr>
          <w:rStyle w:val="ac"/>
          <w:spacing w:val="-2"/>
          <w:lang w:val="uk-UA"/>
        </w:rPr>
        <w:footnoteReference w:id="362"/>
      </w:r>
      <w:r w:rsidRPr="008C3C00">
        <w:rPr>
          <w:spacing w:val="-2"/>
          <w:lang w:val="uk-UA"/>
        </w:rPr>
        <w:t>, однак в «Основах», при викладені різних</w:t>
      </w:r>
      <w:r w:rsidR="0007223F">
        <w:rPr>
          <w:spacing w:val="-2"/>
          <w:lang w:val="uk-UA"/>
        </w:rPr>
        <w:t xml:space="preserve"> </w:t>
      </w:r>
      <w:r w:rsidRPr="008C3C00">
        <w:rPr>
          <w:spacing w:val="-2"/>
          <w:lang w:val="uk-UA"/>
        </w:rPr>
        <w:t>концепцій на проблему міського самоврядування, автор базується саме на</w:t>
      </w:r>
      <w:r w:rsidR="0007223F">
        <w:rPr>
          <w:spacing w:val="-2"/>
          <w:lang w:val="uk-UA"/>
        </w:rPr>
        <w:t xml:space="preserve"> </w:t>
      </w:r>
      <w:r w:rsidRPr="008C3C00">
        <w:rPr>
          <w:spacing w:val="-2"/>
          <w:lang w:val="uk-UA"/>
        </w:rPr>
        <w:t>марксистській теорії, як підґрунті до діалектики розвитку сучасного міста.</w:t>
      </w:r>
    </w:p>
    <w:p w14:paraId="17BE8BCE" w14:textId="5498C750" w:rsidR="008C3C00" w:rsidRPr="008C3C00" w:rsidRDefault="000957ED" w:rsidP="00A90665">
      <w:pPr>
        <w:spacing w:after="0" w:line="360" w:lineRule="auto"/>
        <w:ind w:firstLine="709"/>
        <w:jc w:val="both"/>
        <w:rPr>
          <w:spacing w:val="-2"/>
          <w:lang w:val="uk-UA"/>
        </w:rPr>
      </w:pPr>
      <w:r>
        <w:rPr>
          <w:spacing w:val="-2"/>
          <w:lang w:val="uk-UA"/>
        </w:rPr>
        <w:t>Викладені Л. </w:t>
      </w:r>
      <w:r w:rsidR="008C3C00" w:rsidRPr="008C3C00">
        <w:rPr>
          <w:spacing w:val="-2"/>
          <w:lang w:val="uk-UA"/>
        </w:rPr>
        <w:t>Веліховим теорії щодо демократичної комуни в СРСР у</w:t>
      </w:r>
      <w:r w:rsidR="0007223F">
        <w:rPr>
          <w:spacing w:val="-2"/>
          <w:lang w:val="uk-UA"/>
        </w:rPr>
        <w:t xml:space="preserve"> </w:t>
      </w:r>
      <w:r w:rsidR="008C3C00" w:rsidRPr="008C3C00">
        <w:rPr>
          <w:spacing w:val="-2"/>
          <w:lang w:val="uk-UA"/>
        </w:rPr>
        <w:t>своїй сутності, мають глибоке екзистенціальне протиріччя. Основоположна</w:t>
      </w:r>
      <w:r w:rsidR="0007223F">
        <w:rPr>
          <w:spacing w:val="-2"/>
          <w:lang w:val="uk-UA"/>
        </w:rPr>
        <w:t xml:space="preserve"> </w:t>
      </w:r>
      <w:r w:rsidR="008C3C00" w:rsidRPr="008C3C00">
        <w:rPr>
          <w:spacing w:val="-2"/>
          <w:lang w:val="uk-UA"/>
        </w:rPr>
        <w:t>ідея «держави загального добробуту»/державної теорії, полягає в зобов</w:t>
      </w:r>
      <w:r w:rsidR="0007223F">
        <w:rPr>
          <w:spacing w:val="-2"/>
          <w:lang w:val="uk-UA"/>
        </w:rPr>
        <w:t>’</w:t>
      </w:r>
      <w:r w:rsidR="008C3C00" w:rsidRPr="008C3C00">
        <w:rPr>
          <w:spacing w:val="-2"/>
          <w:lang w:val="uk-UA"/>
        </w:rPr>
        <w:t>язанні</w:t>
      </w:r>
      <w:r w:rsidR="0007223F">
        <w:rPr>
          <w:spacing w:val="-2"/>
          <w:lang w:val="uk-UA"/>
        </w:rPr>
        <w:t xml:space="preserve"> </w:t>
      </w:r>
      <w:r w:rsidR="008C3C00" w:rsidRPr="008C3C00">
        <w:rPr>
          <w:spacing w:val="-2"/>
          <w:lang w:val="uk-UA"/>
        </w:rPr>
        <w:t>держави завдяки своїй владі підтримувати абсолютну рівність у правах для</w:t>
      </w:r>
      <w:r w:rsidR="0007223F">
        <w:rPr>
          <w:spacing w:val="-2"/>
          <w:lang w:val="uk-UA"/>
        </w:rPr>
        <w:t xml:space="preserve"> </w:t>
      </w:r>
      <w:r w:rsidR="008C3C00" w:rsidRPr="008C3C00">
        <w:rPr>
          <w:spacing w:val="-2"/>
          <w:lang w:val="uk-UA"/>
        </w:rPr>
        <w:t>всіх без винятку суспільних класів включно з окремою особистістю, що</w:t>
      </w:r>
      <w:r w:rsidR="0007223F">
        <w:rPr>
          <w:spacing w:val="-2"/>
          <w:lang w:val="uk-UA"/>
        </w:rPr>
        <w:t xml:space="preserve"> </w:t>
      </w:r>
      <w:r w:rsidR="008C3C00" w:rsidRPr="008C3C00">
        <w:rPr>
          <w:spacing w:val="-2"/>
          <w:lang w:val="uk-UA"/>
        </w:rPr>
        <w:t>бажає самовизначається. За державною теорією, на плечі держави</w:t>
      </w:r>
      <w:r w:rsidR="0007223F">
        <w:rPr>
          <w:spacing w:val="-2"/>
          <w:lang w:val="uk-UA"/>
        </w:rPr>
        <w:t xml:space="preserve">  </w:t>
      </w:r>
      <w:r w:rsidR="008C3C00" w:rsidRPr="008C3C00">
        <w:rPr>
          <w:spacing w:val="-2"/>
          <w:lang w:val="uk-UA"/>
        </w:rPr>
        <w:t>покладається обов’язок всебічно сприяти економічному та громадськомупрогресу всіх своїх громадян, бо, зрештою, розвиток одного виступає умовою</w:t>
      </w:r>
      <w:r w:rsidR="0007223F">
        <w:rPr>
          <w:spacing w:val="-2"/>
          <w:lang w:val="uk-UA"/>
        </w:rPr>
        <w:t xml:space="preserve"> </w:t>
      </w:r>
      <w:r w:rsidR="008C3C00" w:rsidRPr="008C3C00">
        <w:rPr>
          <w:spacing w:val="-2"/>
          <w:lang w:val="uk-UA"/>
        </w:rPr>
        <w:t>розвитку іншого, і у цьому сенсі йдеться</w:t>
      </w:r>
      <w:r w:rsidR="004F3A44">
        <w:rPr>
          <w:spacing w:val="-2"/>
          <w:lang w:val="uk-UA"/>
        </w:rPr>
        <w:t xml:space="preserve"> про соціальну державу»</w:t>
      </w:r>
      <w:r w:rsidR="00CB7B52">
        <w:rPr>
          <w:rStyle w:val="ac"/>
          <w:spacing w:val="-2"/>
          <w:lang w:val="uk-UA"/>
        </w:rPr>
        <w:footnoteReference w:id="363"/>
      </w:r>
      <w:r w:rsidR="008C3C00" w:rsidRPr="008C3C00">
        <w:rPr>
          <w:spacing w:val="-2"/>
          <w:lang w:val="uk-UA"/>
        </w:rPr>
        <w:t>.</w:t>
      </w:r>
      <w:r w:rsidR="00317B6C">
        <w:rPr>
          <w:spacing w:val="-2"/>
          <w:lang w:val="uk-UA"/>
        </w:rPr>
        <w:t xml:space="preserve"> </w:t>
      </w:r>
      <w:r w:rsidR="008C3C00" w:rsidRPr="008C3C00">
        <w:rPr>
          <w:spacing w:val="-2"/>
          <w:lang w:val="uk-UA"/>
        </w:rPr>
        <w:t>За основними ідеями соціально-класової теорії навпаки, приватне</w:t>
      </w:r>
      <w:r w:rsidR="0007223F">
        <w:rPr>
          <w:spacing w:val="-2"/>
          <w:lang w:val="uk-UA"/>
        </w:rPr>
        <w:t xml:space="preserve"> </w:t>
      </w:r>
      <w:r w:rsidR="008C3C00" w:rsidRPr="008C3C00">
        <w:rPr>
          <w:spacing w:val="-2"/>
          <w:lang w:val="uk-UA"/>
        </w:rPr>
        <w:t>господарство поступається загальному, має віддати першість державі та її</w:t>
      </w:r>
      <w:r w:rsidR="0007223F">
        <w:rPr>
          <w:spacing w:val="-2"/>
          <w:lang w:val="uk-UA"/>
        </w:rPr>
        <w:t xml:space="preserve"> </w:t>
      </w:r>
      <w:r w:rsidR="008C3C00" w:rsidRPr="008C3C00">
        <w:rPr>
          <w:spacing w:val="-2"/>
          <w:lang w:val="uk-UA"/>
        </w:rPr>
        <w:t xml:space="preserve">запитам могутності та блиску, на блага, оцінені </w:t>
      </w:r>
      <w:r w:rsidR="008C3C00" w:rsidRPr="008C3C00">
        <w:rPr>
          <w:spacing w:val="-2"/>
          <w:lang w:val="uk-UA"/>
        </w:rPr>
        <w:lastRenderedPageBreak/>
        <w:t>як вищі, тобто державні,</w:t>
      </w:r>
      <w:r w:rsidR="008E1799">
        <w:rPr>
          <w:spacing w:val="-2"/>
          <w:lang w:val="uk-UA"/>
        </w:rPr>
        <w:t xml:space="preserve"> </w:t>
      </w:r>
      <w:r w:rsidR="008C3C00" w:rsidRPr="008C3C00">
        <w:rPr>
          <w:spacing w:val="-2"/>
          <w:lang w:val="uk-UA"/>
        </w:rPr>
        <w:t>спрямовуючи всі свої зусилля на забезпечення та створення відповідної</w:t>
      </w:r>
      <w:r w:rsidR="008E1799">
        <w:rPr>
          <w:spacing w:val="-2"/>
          <w:lang w:val="uk-UA"/>
        </w:rPr>
        <w:t xml:space="preserve"> </w:t>
      </w:r>
      <w:r w:rsidR="004F3A44">
        <w:rPr>
          <w:spacing w:val="-2"/>
          <w:lang w:val="uk-UA"/>
        </w:rPr>
        <w:t>державної машини</w:t>
      </w:r>
      <w:r>
        <w:rPr>
          <w:rStyle w:val="ac"/>
          <w:spacing w:val="-2"/>
          <w:lang w:val="uk-UA"/>
        </w:rPr>
        <w:footnoteReference w:id="364"/>
      </w:r>
      <w:r w:rsidR="008C3C00" w:rsidRPr="008C3C00">
        <w:rPr>
          <w:spacing w:val="-2"/>
          <w:lang w:val="uk-UA"/>
        </w:rPr>
        <w:t>.</w:t>
      </w:r>
    </w:p>
    <w:p w14:paraId="544E355B" w14:textId="398D93AB" w:rsidR="008C3C00" w:rsidRPr="008C3C00" w:rsidRDefault="008C3C00" w:rsidP="00A90665">
      <w:pPr>
        <w:spacing w:after="0" w:line="360" w:lineRule="auto"/>
        <w:ind w:firstLine="709"/>
        <w:jc w:val="both"/>
        <w:rPr>
          <w:spacing w:val="-2"/>
          <w:lang w:val="uk-UA"/>
        </w:rPr>
      </w:pPr>
      <w:r w:rsidRPr="008C3C00">
        <w:rPr>
          <w:spacing w:val="-2"/>
          <w:lang w:val="uk-UA"/>
        </w:rPr>
        <w:t>Реалізація ідей закладених в основі соціально-класової теорії в СРСР</w:t>
      </w:r>
      <w:r w:rsidR="0034292D">
        <w:rPr>
          <w:spacing w:val="-2"/>
          <w:lang w:val="uk-UA"/>
        </w:rPr>
        <w:t xml:space="preserve"> </w:t>
      </w:r>
      <w:r w:rsidRPr="008C3C00">
        <w:rPr>
          <w:spacing w:val="-2"/>
          <w:lang w:val="uk-UA"/>
        </w:rPr>
        <w:t>пояснює зникнення європейських атрибутів з експозиційної «вітрини міста</w:t>
      </w:r>
      <w:r w:rsidR="0034292D">
        <w:rPr>
          <w:spacing w:val="-2"/>
          <w:lang w:val="uk-UA"/>
        </w:rPr>
        <w:t xml:space="preserve"> </w:t>
      </w:r>
      <w:r w:rsidR="004F3A44">
        <w:rPr>
          <w:spacing w:val="-2"/>
          <w:lang w:val="uk-UA"/>
        </w:rPr>
        <w:t>нового ладу»</w:t>
      </w:r>
      <w:r w:rsidR="0039624D">
        <w:rPr>
          <w:rStyle w:val="ac"/>
          <w:spacing w:val="-2"/>
          <w:lang w:val="uk-UA"/>
        </w:rPr>
        <w:footnoteReference w:id="365"/>
      </w:r>
      <w:r w:rsidRPr="008C3C00">
        <w:rPr>
          <w:spacing w:val="-2"/>
          <w:lang w:val="uk-UA"/>
        </w:rPr>
        <w:t>, та перевагу азіатського розуміння міста як державної</w:t>
      </w:r>
      <w:r w:rsidR="0034292D">
        <w:rPr>
          <w:spacing w:val="-2"/>
          <w:lang w:val="uk-UA"/>
        </w:rPr>
        <w:t xml:space="preserve"> </w:t>
      </w:r>
      <w:r w:rsidRPr="008C3C00">
        <w:rPr>
          <w:spacing w:val="-2"/>
          <w:lang w:val="uk-UA"/>
        </w:rPr>
        <w:t>власності, місця концентрації певних державних функцій (військово-адміністративної, фіскальної, виробничої, ідеологічної тощо), де населення є</w:t>
      </w:r>
      <w:r w:rsidR="0034292D">
        <w:rPr>
          <w:spacing w:val="-2"/>
          <w:lang w:val="uk-UA"/>
        </w:rPr>
        <w:t xml:space="preserve"> </w:t>
      </w:r>
      <w:r w:rsidRPr="008C3C00">
        <w:rPr>
          <w:spacing w:val="-2"/>
          <w:lang w:val="uk-UA"/>
        </w:rPr>
        <w:t>чимось другорядним, що може бути при потребі замінене, переміщене,</w:t>
      </w:r>
      <w:r w:rsidR="0034292D">
        <w:rPr>
          <w:spacing w:val="-2"/>
          <w:lang w:val="uk-UA"/>
        </w:rPr>
        <w:t xml:space="preserve"> </w:t>
      </w:r>
      <w:r w:rsidRPr="008C3C00">
        <w:rPr>
          <w:spacing w:val="-2"/>
          <w:lang w:val="uk-UA"/>
        </w:rPr>
        <w:t>скорочене чи збільшене, а для цього – жорстко прикріплене до місця праці й</w:t>
      </w:r>
      <w:r w:rsidR="0034292D">
        <w:rPr>
          <w:spacing w:val="-2"/>
          <w:lang w:val="uk-UA"/>
        </w:rPr>
        <w:t xml:space="preserve"> </w:t>
      </w:r>
      <w:r w:rsidRPr="008C3C00">
        <w:rPr>
          <w:spacing w:val="-2"/>
          <w:lang w:val="uk-UA"/>
        </w:rPr>
        <w:t xml:space="preserve">проживання </w:t>
      </w:r>
      <w:r w:rsidR="004F3A44">
        <w:rPr>
          <w:spacing w:val="-2"/>
          <w:lang w:val="uk-UA"/>
        </w:rPr>
        <w:t>і контрольоване системою</w:t>
      </w:r>
      <w:r w:rsidR="00CB7B52">
        <w:rPr>
          <w:rStyle w:val="ac"/>
          <w:spacing w:val="-2"/>
          <w:lang w:val="uk-UA"/>
        </w:rPr>
        <w:footnoteReference w:id="366"/>
      </w:r>
      <w:r w:rsidRPr="008C3C00">
        <w:rPr>
          <w:spacing w:val="-2"/>
          <w:lang w:val="uk-UA"/>
        </w:rPr>
        <w:t>.</w:t>
      </w:r>
    </w:p>
    <w:p w14:paraId="4F26B015" w14:textId="75BB4A05" w:rsidR="00D552DD" w:rsidRPr="00D550B9" w:rsidRDefault="008C3C00" w:rsidP="00D550B9">
      <w:pPr>
        <w:spacing w:after="0" w:line="360" w:lineRule="auto"/>
        <w:ind w:firstLine="709"/>
        <w:jc w:val="both"/>
        <w:rPr>
          <w:spacing w:val="-2"/>
          <w:lang w:val="uk-UA"/>
        </w:rPr>
      </w:pPr>
      <w:r w:rsidRPr="008C3C00">
        <w:rPr>
          <w:spacing w:val="-2"/>
          <w:lang w:val="uk-UA"/>
        </w:rPr>
        <w:t>Що характерно, з часом «державне» місцеве самоврядування знову</w:t>
      </w:r>
      <w:r w:rsidR="0034292D">
        <w:rPr>
          <w:spacing w:val="-2"/>
          <w:lang w:val="uk-UA"/>
        </w:rPr>
        <w:t xml:space="preserve"> </w:t>
      </w:r>
      <w:r w:rsidRPr="008C3C00">
        <w:rPr>
          <w:spacing w:val="-2"/>
          <w:lang w:val="uk-UA"/>
        </w:rPr>
        <w:t>вкоренилося в Росії. Апогеєм цього процесу стало ухвалення Закону про</w:t>
      </w:r>
      <w:r w:rsidR="0034292D">
        <w:rPr>
          <w:spacing w:val="-2"/>
          <w:lang w:val="uk-UA"/>
        </w:rPr>
        <w:t xml:space="preserve"> </w:t>
      </w:r>
      <w:r w:rsidRPr="008C3C00">
        <w:rPr>
          <w:spacing w:val="-2"/>
          <w:lang w:val="uk-UA"/>
        </w:rPr>
        <w:t>поправку до Конституції РФ від 14 березня 2020 р. «Про вдосконалення</w:t>
      </w:r>
      <w:r w:rsidR="0034292D">
        <w:rPr>
          <w:spacing w:val="-2"/>
          <w:lang w:val="uk-UA"/>
        </w:rPr>
        <w:t xml:space="preserve"> </w:t>
      </w:r>
      <w:r w:rsidRPr="008C3C00">
        <w:rPr>
          <w:spacing w:val="-2"/>
          <w:lang w:val="uk-UA"/>
        </w:rPr>
        <w:t>регулювання окремих питань організації та функціонування публічної влади»</w:t>
      </w:r>
      <w:r w:rsidR="00CB7B52">
        <w:rPr>
          <w:rStyle w:val="ac"/>
          <w:spacing w:val="-2"/>
          <w:lang w:val="uk-UA"/>
        </w:rPr>
        <w:footnoteReference w:id="367"/>
      </w:r>
      <w:r w:rsidRPr="008C3C00">
        <w:rPr>
          <w:spacing w:val="-2"/>
          <w:lang w:val="uk-UA"/>
        </w:rPr>
        <w:t>, відповідно до якого органи місцевого самоврядування разом із органами</w:t>
      </w:r>
      <w:r w:rsidR="0034292D">
        <w:rPr>
          <w:spacing w:val="-2"/>
          <w:lang w:val="uk-UA"/>
        </w:rPr>
        <w:t xml:space="preserve"> </w:t>
      </w:r>
      <w:r w:rsidRPr="008C3C00">
        <w:rPr>
          <w:spacing w:val="-2"/>
          <w:lang w:val="uk-UA"/>
        </w:rPr>
        <w:t>структури державної влади утворюють єдину систему публічної влади.</w:t>
      </w:r>
      <w:r w:rsidR="0034292D">
        <w:rPr>
          <w:spacing w:val="-2"/>
          <w:lang w:val="uk-UA"/>
        </w:rPr>
        <w:t xml:space="preserve"> </w:t>
      </w:r>
      <w:r w:rsidRPr="008C3C00">
        <w:rPr>
          <w:spacing w:val="-2"/>
          <w:lang w:val="uk-UA"/>
        </w:rPr>
        <w:t>Цілісність цієї системи, її єдність пояснюється необхідністю «здійснення</w:t>
      </w:r>
      <w:r w:rsidR="0034292D">
        <w:rPr>
          <w:spacing w:val="-2"/>
          <w:lang w:val="uk-UA"/>
        </w:rPr>
        <w:t xml:space="preserve"> </w:t>
      </w:r>
      <w:r w:rsidRPr="008C3C00">
        <w:rPr>
          <w:spacing w:val="-2"/>
          <w:lang w:val="uk-UA"/>
        </w:rPr>
        <w:t>взаємодії цих органів «для ефективного вирішення завдань на користь</w:t>
      </w:r>
      <w:r w:rsidR="0034292D">
        <w:rPr>
          <w:spacing w:val="-2"/>
          <w:lang w:val="uk-UA"/>
        </w:rPr>
        <w:t xml:space="preserve"> </w:t>
      </w:r>
      <w:r w:rsidRPr="008C3C00">
        <w:rPr>
          <w:spacing w:val="-2"/>
          <w:lang w:val="uk-UA"/>
        </w:rPr>
        <w:t>населення, що проживає на відповідній територі</w:t>
      </w:r>
      <w:r w:rsidR="004F3A44">
        <w:rPr>
          <w:spacing w:val="-2"/>
          <w:lang w:val="uk-UA"/>
        </w:rPr>
        <w:t>ї» (ч. 3 ст. </w:t>
      </w:r>
      <w:r w:rsidRPr="008C3C00">
        <w:rPr>
          <w:spacing w:val="-2"/>
          <w:lang w:val="uk-UA"/>
        </w:rPr>
        <w:t>132 Конституції</w:t>
      </w:r>
      <w:r w:rsidR="0034292D">
        <w:rPr>
          <w:spacing w:val="-2"/>
          <w:lang w:val="uk-UA"/>
        </w:rPr>
        <w:t xml:space="preserve"> </w:t>
      </w:r>
      <w:r w:rsidRPr="008C3C00">
        <w:rPr>
          <w:spacing w:val="-2"/>
          <w:lang w:val="uk-UA"/>
        </w:rPr>
        <w:t>РФ). Інший централізований тип управління, прийнятий у Росії, не</w:t>
      </w:r>
      <w:r w:rsidR="0034292D">
        <w:rPr>
          <w:spacing w:val="-2"/>
          <w:lang w:val="uk-UA"/>
        </w:rPr>
        <w:t xml:space="preserve"> </w:t>
      </w:r>
      <w:r w:rsidR="004F3A44">
        <w:rPr>
          <w:spacing w:val="-2"/>
          <w:lang w:val="uk-UA"/>
        </w:rPr>
        <w:t>передбачається</w:t>
      </w:r>
      <w:r w:rsidR="00CB7B52">
        <w:rPr>
          <w:rStyle w:val="ac"/>
          <w:spacing w:val="-2"/>
          <w:lang w:val="uk-UA"/>
        </w:rPr>
        <w:footnoteReference w:id="368"/>
      </w:r>
      <w:r w:rsidRPr="008C3C00">
        <w:rPr>
          <w:spacing w:val="-2"/>
          <w:lang w:val="uk-UA"/>
        </w:rPr>
        <w:t>.</w:t>
      </w:r>
    </w:p>
    <w:p w14:paraId="08744C60" w14:textId="31FB9E8C" w:rsidR="002B3514" w:rsidRPr="006C6E2C" w:rsidRDefault="002B3514" w:rsidP="002B3514">
      <w:pPr>
        <w:spacing w:after="0" w:line="360" w:lineRule="auto"/>
        <w:ind w:firstLine="709"/>
        <w:jc w:val="both"/>
        <w:rPr>
          <w:rFonts w:cs="Times New Roman"/>
          <w:szCs w:val="28"/>
        </w:rPr>
      </w:pPr>
      <w:r w:rsidRPr="002B3514">
        <w:rPr>
          <w:rFonts w:cs="Times New Roman"/>
          <w:szCs w:val="28"/>
          <w:lang w:val="uk-UA"/>
        </w:rPr>
        <w:t xml:space="preserve">Отже, </w:t>
      </w:r>
      <w:bookmarkStart w:id="61" w:name="_Hlk164514384"/>
      <w:r w:rsidRPr="002B3514">
        <w:rPr>
          <w:rFonts w:cs="Times New Roman"/>
          <w:szCs w:val="28"/>
          <w:lang w:val="uk-UA"/>
        </w:rPr>
        <w:t xml:space="preserve">аналіз Конституції УСРР та інших нормативно-правових актів, що регламентували </w:t>
      </w:r>
      <w:r w:rsidR="00201872">
        <w:rPr>
          <w:rFonts w:cs="Times New Roman"/>
          <w:szCs w:val="28"/>
          <w:lang w:val="uk-UA"/>
        </w:rPr>
        <w:t>діяльність місцевих</w:t>
      </w:r>
      <w:r w:rsidRPr="002B3514">
        <w:rPr>
          <w:rFonts w:cs="Times New Roman"/>
          <w:szCs w:val="28"/>
          <w:lang w:val="uk-UA"/>
        </w:rPr>
        <w:t xml:space="preserve"> Ради, дозволяє зробити декілька висновків. </w:t>
      </w:r>
      <w:r w:rsidR="0026215E">
        <w:rPr>
          <w:rFonts w:cs="Times New Roman"/>
          <w:szCs w:val="28"/>
        </w:rPr>
        <w:t>П</w:t>
      </w:r>
      <w:r w:rsidR="0026215E">
        <w:rPr>
          <w:rFonts w:cs="Times New Roman"/>
          <w:szCs w:val="28"/>
          <w:lang w:val="uk-UA"/>
        </w:rPr>
        <w:t>о-</w:t>
      </w:r>
      <w:r w:rsidRPr="006C6E2C">
        <w:rPr>
          <w:rFonts w:cs="Times New Roman"/>
          <w:szCs w:val="28"/>
        </w:rPr>
        <w:t xml:space="preserve">перше, нормативно-правові </w:t>
      </w:r>
      <w:r w:rsidR="00201872">
        <w:rPr>
          <w:rFonts w:cs="Times New Roman"/>
          <w:szCs w:val="28"/>
          <w:lang w:val="uk-UA"/>
        </w:rPr>
        <w:t>документи</w:t>
      </w:r>
      <w:r w:rsidR="00E20296">
        <w:rPr>
          <w:rFonts w:cs="Times New Roman"/>
          <w:szCs w:val="28"/>
          <w:lang w:val="uk-UA"/>
        </w:rPr>
        <w:t>,</w:t>
      </w:r>
      <w:r w:rsidRPr="006C6E2C">
        <w:rPr>
          <w:rFonts w:cs="Times New Roman"/>
          <w:szCs w:val="28"/>
        </w:rPr>
        <w:t xml:space="preserve"> </w:t>
      </w:r>
      <w:r w:rsidR="00E20296">
        <w:rPr>
          <w:rFonts w:cs="Times New Roman"/>
          <w:szCs w:val="28"/>
          <w:lang w:val="uk-UA"/>
        </w:rPr>
        <w:t>що містили</w:t>
      </w:r>
      <w:r w:rsidRPr="006C6E2C">
        <w:rPr>
          <w:rFonts w:cs="Times New Roman"/>
          <w:szCs w:val="28"/>
        </w:rPr>
        <w:t xml:space="preserve"> </w:t>
      </w:r>
      <w:r>
        <w:rPr>
          <w:rFonts w:cs="Times New Roman"/>
          <w:szCs w:val="28"/>
        </w:rPr>
        <w:lastRenderedPageBreak/>
        <w:t>демократи</w:t>
      </w:r>
      <w:r w:rsidR="00E20296">
        <w:rPr>
          <w:rFonts w:cs="Times New Roman"/>
          <w:szCs w:val="28"/>
        </w:rPr>
        <w:t>чн</w:t>
      </w:r>
      <w:r w:rsidR="00E20296">
        <w:rPr>
          <w:rFonts w:cs="Times New Roman"/>
          <w:szCs w:val="28"/>
          <w:lang w:val="uk-UA"/>
        </w:rPr>
        <w:t>у</w:t>
      </w:r>
      <w:r w:rsidR="00E20296">
        <w:rPr>
          <w:rFonts w:cs="Times New Roman"/>
          <w:szCs w:val="28"/>
        </w:rPr>
        <w:t xml:space="preserve"> риторик</w:t>
      </w:r>
      <w:r w:rsidR="00E20296">
        <w:rPr>
          <w:rFonts w:cs="Times New Roman"/>
          <w:szCs w:val="28"/>
          <w:lang w:val="uk-UA"/>
        </w:rPr>
        <w:t>у</w:t>
      </w:r>
      <w:r>
        <w:rPr>
          <w:rFonts w:cs="Times New Roman"/>
          <w:szCs w:val="28"/>
        </w:rPr>
        <w:t xml:space="preserve"> </w:t>
      </w:r>
      <w:r w:rsidR="00E20296">
        <w:rPr>
          <w:rFonts w:cs="Times New Roman"/>
          <w:szCs w:val="28"/>
        </w:rPr>
        <w:t>та визначальн</w:t>
      </w:r>
      <w:r w:rsidR="00E20296">
        <w:rPr>
          <w:rFonts w:cs="Times New Roman"/>
          <w:szCs w:val="28"/>
          <w:lang w:val="uk-UA"/>
        </w:rPr>
        <w:t>і</w:t>
      </w:r>
      <w:r>
        <w:rPr>
          <w:rFonts w:cs="Times New Roman"/>
          <w:szCs w:val="28"/>
        </w:rPr>
        <w:t xml:space="preserve"> дефініці</w:t>
      </w:r>
      <w:r w:rsidR="00E20296">
        <w:rPr>
          <w:rFonts w:cs="Times New Roman"/>
          <w:szCs w:val="28"/>
          <w:lang w:val="uk-UA"/>
        </w:rPr>
        <w:t>ї</w:t>
      </w:r>
      <w:r w:rsidR="000957ED">
        <w:rPr>
          <w:rStyle w:val="ac"/>
          <w:rFonts w:cs="Times New Roman"/>
          <w:szCs w:val="28"/>
        </w:rPr>
        <w:footnoteReference w:id="369"/>
      </w:r>
      <w:r w:rsidR="00FE022B">
        <w:rPr>
          <w:rFonts w:cs="Times New Roman"/>
          <w:szCs w:val="28"/>
          <w:lang w:val="uk-UA"/>
        </w:rPr>
        <w:t>,</w:t>
      </w:r>
      <w:r>
        <w:rPr>
          <w:rFonts w:cs="Times New Roman"/>
          <w:szCs w:val="28"/>
        </w:rPr>
        <w:t xml:space="preserve"> значно</w:t>
      </w:r>
      <w:r w:rsidRPr="00885546">
        <w:rPr>
          <w:rFonts w:cs="Times New Roman"/>
          <w:szCs w:val="28"/>
        </w:rPr>
        <w:t xml:space="preserve"> зву</w:t>
      </w:r>
      <w:r>
        <w:rPr>
          <w:rFonts w:cs="Times New Roman"/>
          <w:szCs w:val="28"/>
        </w:rPr>
        <w:t>зили</w:t>
      </w:r>
      <w:r w:rsidRPr="00885546">
        <w:rPr>
          <w:rFonts w:cs="Times New Roman"/>
          <w:szCs w:val="28"/>
        </w:rPr>
        <w:t xml:space="preserve"> громадськ</w:t>
      </w:r>
      <w:r>
        <w:rPr>
          <w:rFonts w:cs="Times New Roman"/>
          <w:szCs w:val="28"/>
        </w:rPr>
        <w:t>і</w:t>
      </w:r>
      <w:r w:rsidRPr="00885546">
        <w:rPr>
          <w:rFonts w:cs="Times New Roman"/>
          <w:szCs w:val="28"/>
        </w:rPr>
        <w:t xml:space="preserve"> ініціатив</w:t>
      </w:r>
      <w:r>
        <w:rPr>
          <w:rFonts w:cs="Times New Roman"/>
          <w:szCs w:val="28"/>
        </w:rPr>
        <w:t>и</w:t>
      </w:r>
      <w:r w:rsidR="000E10FE">
        <w:rPr>
          <w:rFonts w:cs="Times New Roman"/>
          <w:szCs w:val="28"/>
          <w:lang w:val="uk-UA"/>
        </w:rPr>
        <w:t xml:space="preserve"> </w:t>
      </w:r>
      <w:r>
        <w:rPr>
          <w:rFonts w:cs="Times New Roman"/>
          <w:szCs w:val="28"/>
        </w:rPr>
        <w:t>народовладдя</w:t>
      </w:r>
      <w:r w:rsidRPr="00885546">
        <w:rPr>
          <w:rFonts w:cs="Times New Roman"/>
          <w:szCs w:val="28"/>
        </w:rPr>
        <w:t xml:space="preserve"> на рівні м</w:t>
      </w:r>
      <w:r>
        <w:rPr>
          <w:rFonts w:cs="Times New Roman"/>
          <w:szCs w:val="28"/>
        </w:rPr>
        <w:t>ісцевої</w:t>
      </w:r>
      <w:r w:rsidRPr="00885546">
        <w:rPr>
          <w:rFonts w:cs="Times New Roman"/>
          <w:szCs w:val="28"/>
        </w:rPr>
        <w:t xml:space="preserve"> влади</w:t>
      </w:r>
      <w:r>
        <w:rPr>
          <w:rFonts w:cs="Times New Roman"/>
          <w:szCs w:val="28"/>
        </w:rPr>
        <w:t>.</w:t>
      </w:r>
      <w:r w:rsidRPr="006C6E2C">
        <w:rPr>
          <w:rFonts w:cs="Times New Roman"/>
          <w:szCs w:val="28"/>
        </w:rPr>
        <w:t xml:space="preserve"> З початку 1918 р. центральна радянська влада </w:t>
      </w:r>
      <w:r w:rsidR="00115FEC">
        <w:rPr>
          <w:rFonts w:cs="Times New Roman"/>
          <w:szCs w:val="28"/>
          <w:lang w:val="uk-UA"/>
        </w:rPr>
        <w:t>здійснила</w:t>
      </w:r>
      <w:r w:rsidRPr="006C6E2C">
        <w:rPr>
          <w:rFonts w:cs="Times New Roman"/>
          <w:szCs w:val="28"/>
        </w:rPr>
        <w:t xml:space="preserve"> курс на ліквідацію </w:t>
      </w:r>
      <w:r w:rsidR="00805D7C">
        <w:rPr>
          <w:rFonts w:cs="Times New Roman"/>
          <w:szCs w:val="28"/>
          <w:lang w:val="uk-UA"/>
        </w:rPr>
        <w:t xml:space="preserve">демократичних </w:t>
      </w:r>
      <w:r w:rsidRPr="006C6E2C">
        <w:rPr>
          <w:rFonts w:cs="Times New Roman"/>
          <w:szCs w:val="28"/>
        </w:rPr>
        <w:t>органів місцевого самоврядування</w:t>
      </w:r>
      <w:r w:rsidR="00805D7C">
        <w:rPr>
          <w:rFonts w:cs="Times New Roman"/>
          <w:szCs w:val="28"/>
          <w:lang w:val="uk-UA"/>
        </w:rPr>
        <w:t xml:space="preserve"> (міські Думи)</w:t>
      </w:r>
      <w:r w:rsidRPr="006C6E2C">
        <w:rPr>
          <w:rFonts w:cs="Times New Roman"/>
          <w:szCs w:val="28"/>
        </w:rPr>
        <w:t xml:space="preserve"> </w:t>
      </w:r>
      <w:r w:rsidR="00805D7C">
        <w:rPr>
          <w:rFonts w:cs="Times New Roman"/>
          <w:szCs w:val="28"/>
          <w:lang w:val="uk-UA"/>
        </w:rPr>
        <w:t>із подальшим</w:t>
      </w:r>
      <w:r w:rsidRPr="006C6E2C">
        <w:rPr>
          <w:rFonts w:cs="Times New Roman"/>
          <w:szCs w:val="28"/>
        </w:rPr>
        <w:t xml:space="preserve"> створення</w:t>
      </w:r>
      <w:r w:rsidR="00805D7C">
        <w:rPr>
          <w:rFonts w:cs="Times New Roman"/>
          <w:szCs w:val="28"/>
          <w:lang w:val="uk-UA"/>
        </w:rPr>
        <w:t>м</w:t>
      </w:r>
      <w:r w:rsidRPr="006C6E2C">
        <w:rPr>
          <w:rFonts w:cs="Times New Roman"/>
          <w:szCs w:val="28"/>
        </w:rPr>
        <w:t xml:space="preserve"> </w:t>
      </w:r>
      <w:r w:rsidR="00805D7C">
        <w:rPr>
          <w:rFonts w:cs="Times New Roman"/>
          <w:szCs w:val="28"/>
          <w:lang w:val="uk-UA"/>
        </w:rPr>
        <w:t>т</w:t>
      </w:r>
      <w:r w:rsidRPr="006C6E2C">
        <w:rPr>
          <w:rFonts w:cs="Times New Roman"/>
          <w:szCs w:val="28"/>
        </w:rPr>
        <w:t xml:space="preserve">а </w:t>
      </w:r>
      <w:r w:rsidR="00805D7C">
        <w:rPr>
          <w:rFonts w:cs="Times New Roman"/>
          <w:szCs w:val="28"/>
          <w:lang w:val="uk-UA"/>
        </w:rPr>
        <w:t>в</w:t>
      </w:r>
      <w:r w:rsidRPr="006C6E2C">
        <w:rPr>
          <w:rFonts w:cs="Times New Roman"/>
          <w:szCs w:val="28"/>
        </w:rPr>
        <w:t>провадження</w:t>
      </w:r>
      <w:r w:rsidR="00805D7C">
        <w:rPr>
          <w:rFonts w:cs="Times New Roman"/>
          <w:szCs w:val="28"/>
          <w:lang w:val="uk-UA"/>
        </w:rPr>
        <w:t>м</w:t>
      </w:r>
      <w:r w:rsidRPr="006C6E2C">
        <w:rPr>
          <w:rFonts w:cs="Times New Roman"/>
          <w:szCs w:val="28"/>
        </w:rPr>
        <w:t xml:space="preserve"> влади місцевих </w:t>
      </w:r>
      <w:r w:rsidR="000E10FE">
        <w:rPr>
          <w:rFonts w:cs="Times New Roman"/>
          <w:szCs w:val="28"/>
          <w:lang w:val="uk-UA"/>
        </w:rPr>
        <w:t>р</w:t>
      </w:r>
      <w:r w:rsidR="00805D7C">
        <w:rPr>
          <w:rFonts w:cs="Times New Roman"/>
          <w:szCs w:val="28"/>
        </w:rPr>
        <w:t>ад</w:t>
      </w:r>
      <w:r w:rsidR="00805D7C">
        <w:rPr>
          <w:rFonts w:cs="Times New Roman"/>
          <w:szCs w:val="28"/>
          <w:lang w:val="uk-UA"/>
        </w:rPr>
        <w:t>. Це</w:t>
      </w:r>
      <w:r w:rsidRPr="006C6E2C">
        <w:rPr>
          <w:rFonts w:cs="Times New Roman"/>
          <w:szCs w:val="28"/>
        </w:rPr>
        <w:t xml:space="preserve"> здійснювалося не </w:t>
      </w:r>
      <w:r w:rsidR="00805D7C">
        <w:rPr>
          <w:rFonts w:cs="Times New Roman"/>
          <w:szCs w:val="28"/>
          <w:lang w:val="uk-UA"/>
        </w:rPr>
        <w:t xml:space="preserve">лише </w:t>
      </w:r>
      <w:r w:rsidRPr="006C6E2C">
        <w:rPr>
          <w:rFonts w:cs="Times New Roman"/>
          <w:szCs w:val="28"/>
        </w:rPr>
        <w:t xml:space="preserve">у спосіб «воєнного комунізму», а </w:t>
      </w:r>
      <w:r w:rsidR="00805D7C">
        <w:rPr>
          <w:rFonts w:cs="Times New Roman"/>
          <w:szCs w:val="28"/>
          <w:lang w:val="uk-UA"/>
        </w:rPr>
        <w:t xml:space="preserve">й через реалізацію відповідних нормативних </w:t>
      </w:r>
      <w:bookmarkStart w:id="62" w:name="_Hlk170026948"/>
      <w:r w:rsidRPr="006C6E2C">
        <w:rPr>
          <w:rFonts w:cs="Times New Roman"/>
          <w:szCs w:val="28"/>
        </w:rPr>
        <w:t>актів</w:t>
      </w:r>
      <w:r w:rsidR="00805D7C">
        <w:rPr>
          <w:rFonts w:cs="Times New Roman"/>
          <w:szCs w:val="28"/>
          <w:lang w:val="uk-UA"/>
        </w:rPr>
        <w:t>, таких як декрети, листи, постанови, інструкції</w:t>
      </w:r>
      <w:r w:rsidRPr="006C6E2C">
        <w:rPr>
          <w:rFonts w:cs="Times New Roman"/>
          <w:szCs w:val="28"/>
        </w:rPr>
        <w:t>.</w:t>
      </w:r>
    </w:p>
    <w:bookmarkEnd w:id="62"/>
    <w:p w14:paraId="70A2BA84" w14:textId="7CD99446" w:rsidR="002B3514" w:rsidRPr="006C5851" w:rsidRDefault="00F0337C" w:rsidP="002B3514">
      <w:pPr>
        <w:spacing w:after="0" w:line="360" w:lineRule="auto"/>
        <w:ind w:firstLine="709"/>
        <w:jc w:val="both"/>
        <w:rPr>
          <w:rFonts w:cs="Times New Roman"/>
          <w:szCs w:val="28"/>
          <w:lang w:val="uk-UA"/>
        </w:rPr>
      </w:pPr>
      <w:r>
        <w:rPr>
          <w:rFonts w:cs="Times New Roman"/>
          <w:szCs w:val="28"/>
          <w:lang w:val="uk-UA"/>
        </w:rPr>
        <w:t>Далі, з</w:t>
      </w:r>
      <w:r w:rsidR="002B3514" w:rsidRPr="00F0337C">
        <w:rPr>
          <w:rFonts w:cs="Times New Roman"/>
          <w:szCs w:val="28"/>
          <w:lang w:val="uk-UA"/>
        </w:rPr>
        <w:t xml:space="preserve">а </w:t>
      </w:r>
      <w:r w:rsidR="00FA7F1F">
        <w:rPr>
          <w:rFonts w:cs="Times New Roman"/>
          <w:szCs w:val="28"/>
          <w:lang w:val="uk-UA"/>
        </w:rPr>
        <w:t>нормативними актами</w:t>
      </w:r>
      <w:r w:rsidR="002B3514" w:rsidRPr="00F0337C">
        <w:rPr>
          <w:rFonts w:cs="Times New Roman"/>
          <w:szCs w:val="28"/>
          <w:lang w:val="uk-UA"/>
        </w:rPr>
        <w:t xml:space="preserve"> місцевий апарат влади розглядався як явище з притаманними цьому інституту характерними ознаками: міс</w:t>
      </w:r>
      <w:r w:rsidR="002F4E59" w:rsidRPr="00F0337C">
        <w:rPr>
          <w:rFonts w:cs="Times New Roman"/>
          <w:szCs w:val="28"/>
          <w:lang w:val="uk-UA"/>
        </w:rPr>
        <w:t xml:space="preserve">цеві </w:t>
      </w:r>
      <w:r w:rsidR="002F4E59">
        <w:rPr>
          <w:rFonts w:cs="Times New Roman"/>
          <w:szCs w:val="28"/>
          <w:lang w:val="uk-UA"/>
        </w:rPr>
        <w:t>р</w:t>
      </w:r>
      <w:r w:rsidR="002B3514" w:rsidRPr="00F0337C">
        <w:rPr>
          <w:rFonts w:cs="Times New Roman"/>
          <w:szCs w:val="28"/>
          <w:lang w:val="uk-UA"/>
        </w:rPr>
        <w:t xml:space="preserve">ади </w:t>
      </w:r>
      <w:r w:rsidR="00FA7F1F">
        <w:rPr>
          <w:rFonts w:cs="Times New Roman"/>
          <w:szCs w:val="28"/>
          <w:lang w:val="uk-UA"/>
        </w:rPr>
        <w:t xml:space="preserve">визнавалися </w:t>
      </w:r>
      <w:r w:rsidR="002B3514" w:rsidRPr="00F0337C">
        <w:rPr>
          <w:rFonts w:cs="Times New Roman"/>
          <w:szCs w:val="28"/>
          <w:lang w:val="uk-UA"/>
        </w:rPr>
        <w:t xml:space="preserve">єдиними, офіційними органами влади та управління в межах адміністративних територій; з'їзди </w:t>
      </w:r>
      <w:r w:rsidR="00FA7F1F">
        <w:rPr>
          <w:rFonts w:cs="Times New Roman"/>
          <w:szCs w:val="28"/>
          <w:lang w:val="uk-UA"/>
        </w:rPr>
        <w:t>р</w:t>
      </w:r>
      <w:r w:rsidR="002B3514" w:rsidRPr="00F0337C">
        <w:rPr>
          <w:rFonts w:cs="Times New Roman"/>
          <w:szCs w:val="28"/>
          <w:lang w:val="uk-UA"/>
        </w:rPr>
        <w:t xml:space="preserve">ад та їх </w:t>
      </w:r>
      <w:r w:rsidR="00FA7F1F">
        <w:rPr>
          <w:rFonts w:cs="Times New Roman"/>
          <w:szCs w:val="28"/>
          <w:lang w:val="uk-UA"/>
        </w:rPr>
        <w:t>виконавчі комітети</w:t>
      </w:r>
      <w:r w:rsidR="002B3514" w:rsidRPr="00F0337C">
        <w:rPr>
          <w:rFonts w:cs="Times New Roman"/>
          <w:szCs w:val="28"/>
          <w:lang w:val="uk-UA"/>
        </w:rPr>
        <w:t xml:space="preserve"> отримували право контро</w:t>
      </w:r>
      <w:r w:rsidR="002F4E59" w:rsidRPr="00F0337C">
        <w:rPr>
          <w:rFonts w:cs="Times New Roman"/>
          <w:szCs w:val="28"/>
          <w:lang w:val="uk-UA"/>
        </w:rPr>
        <w:t xml:space="preserve">лю над діяльністю нижчестоящих </w:t>
      </w:r>
      <w:r w:rsidR="002F4E59">
        <w:rPr>
          <w:rFonts w:cs="Times New Roman"/>
          <w:szCs w:val="28"/>
          <w:lang w:val="uk-UA"/>
        </w:rPr>
        <w:t>з</w:t>
      </w:r>
      <w:r w:rsidR="002F4E59" w:rsidRPr="00F0337C">
        <w:rPr>
          <w:rFonts w:cs="Times New Roman"/>
          <w:szCs w:val="28"/>
          <w:lang w:val="uk-UA"/>
        </w:rPr>
        <w:t xml:space="preserve">’їздів та </w:t>
      </w:r>
      <w:r w:rsidR="002F4E59">
        <w:rPr>
          <w:rFonts w:cs="Times New Roman"/>
          <w:szCs w:val="28"/>
          <w:lang w:val="uk-UA"/>
        </w:rPr>
        <w:t>в</w:t>
      </w:r>
      <w:r w:rsidR="002B3514" w:rsidRPr="00F0337C">
        <w:rPr>
          <w:rFonts w:cs="Times New Roman"/>
          <w:szCs w:val="28"/>
          <w:lang w:val="uk-UA"/>
        </w:rPr>
        <w:t>икон</w:t>
      </w:r>
      <w:r w:rsidR="00FA7F1F">
        <w:rPr>
          <w:rFonts w:cs="Times New Roman"/>
          <w:szCs w:val="28"/>
          <w:lang w:val="uk-UA"/>
        </w:rPr>
        <w:t>авчих органів</w:t>
      </w:r>
      <w:r w:rsidR="002B3514" w:rsidRPr="00F0337C">
        <w:rPr>
          <w:rFonts w:cs="Times New Roman"/>
          <w:szCs w:val="28"/>
          <w:lang w:val="uk-UA"/>
        </w:rPr>
        <w:t>, а обласні та губернські</w:t>
      </w:r>
      <w:r w:rsidR="00FA7F1F">
        <w:rPr>
          <w:rFonts w:cs="Times New Roman"/>
          <w:szCs w:val="28"/>
          <w:lang w:val="uk-UA"/>
        </w:rPr>
        <w:t xml:space="preserve"> ради</w:t>
      </w:r>
      <w:r w:rsidR="002B3514" w:rsidRPr="00F0337C">
        <w:rPr>
          <w:rFonts w:cs="Times New Roman"/>
          <w:szCs w:val="28"/>
          <w:lang w:val="uk-UA"/>
        </w:rPr>
        <w:t>, мали право скасовувати рішення</w:t>
      </w:r>
      <w:r w:rsidR="002F4E59" w:rsidRPr="00F0337C">
        <w:rPr>
          <w:rFonts w:cs="Times New Roman"/>
          <w:szCs w:val="28"/>
          <w:lang w:val="uk-UA"/>
        </w:rPr>
        <w:t xml:space="preserve"> підзвітних </w:t>
      </w:r>
      <w:r w:rsidR="002F4E59">
        <w:rPr>
          <w:rFonts w:cs="Times New Roman"/>
          <w:szCs w:val="28"/>
          <w:lang w:val="uk-UA"/>
        </w:rPr>
        <w:t>р</w:t>
      </w:r>
      <w:r w:rsidR="002B3514" w:rsidRPr="00F0337C">
        <w:rPr>
          <w:rFonts w:cs="Times New Roman"/>
          <w:szCs w:val="28"/>
          <w:lang w:val="uk-UA"/>
        </w:rPr>
        <w:t xml:space="preserve">ад. </w:t>
      </w:r>
      <w:r w:rsidR="002B3514" w:rsidRPr="006C5851">
        <w:rPr>
          <w:rFonts w:cs="Times New Roman"/>
          <w:szCs w:val="28"/>
          <w:lang w:val="uk-UA"/>
        </w:rPr>
        <w:t>Визначення компетенц</w:t>
      </w:r>
      <w:r w:rsidR="002F4E59" w:rsidRPr="006C5851">
        <w:rPr>
          <w:rFonts w:cs="Times New Roman"/>
          <w:szCs w:val="28"/>
          <w:lang w:val="uk-UA"/>
        </w:rPr>
        <w:t xml:space="preserve">ії та меж повноважень місцевих </w:t>
      </w:r>
      <w:r w:rsidR="002F4E59">
        <w:rPr>
          <w:rFonts w:cs="Times New Roman"/>
          <w:szCs w:val="28"/>
          <w:lang w:val="uk-UA"/>
        </w:rPr>
        <w:t>р</w:t>
      </w:r>
      <w:r w:rsidR="002B3514" w:rsidRPr="006C5851">
        <w:rPr>
          <w:rFonts w:cs="Times New Roman"/>
          <w:szCs w:val="28"/>
          <w:lang w:val="uk-UA"/>
        </w:rPr>
        <w:t>ад визнавало їх</w:t>
      </w:r>
      <w:r w:rsidR="00EF7564">
        <w:rPr>
          <w:rFonts w:cs="Times New Roman"/>
          <w:szCs w:val="28"/>
          <w:lang w:val="uk-UA"/>
        </w:rPr>
        <w:t>ню</w:t>
      </w:r>
      <w:r w:rsidR="002B3514" w:rsidRPr="006C5851">
        <w:rPr>
          <w:rFonts w:cs="Times New Roman"/>
          <w:szCs w:val="28"/>
          <w:lang w:val="uk-UA"/>
        </w:rPr>
        <w:t xml:space="preserve"> самостійність у вирішенні питань місцевого значення, </w:t>
      </w:r>
      <w:r w:rsidR="00EF7564">
        <w:rPr>
          <w:rFonts w:cs="Times New Roman"/>
          <w:szCs w:val="28"/>
          <w:lang w:val="uk-UA"/>
        </w:rPr>
        <w:t>проте</w:t>
      </w:r>
      <w:r w:rsidR="002B3514" w:rsidRPr="006C5851">
        <w:rPr>
          <w:rFonts w:cs="Times New Roman"/>
          <w:szCs w:val="28"/>
          <w:lang w:val="uk-UA"/>
        </w:rPr>
        <w:t xml:space="preserve"> їх діяльність допускалася лише відповідно до рішень центральн</w:t>
      </w:r>
      <w:r w:rsidR="002F4E59" w:rsidRPr="006C5851">
        <w:rPr>
          <w:rFonts w:cs="Times New Roman"/>
          <w:szCs w:val="28"/>
          <w:lang w:val="uk-UA"/>
        </w:rPr>
        <w:t xml:space="preserve">ої радянської влади України та </w:t>
      </w:r>
      <w:r w:rsidR="002F4E59">
        <w:rPr>
          <w:rFonts w:cs="Times New Roman"/>
          <w:szCs w:val="28"/>
          <w:lang w:val="uk-UA"/>
        </w:rPr>
        <w:t>з</w:t>
      </w:r>
      <w:r w:rsidR="002B3514" w:rsidRPr="006C5851">
        <w:rPr>
          <w:rFonts w:cs="Times New Roman"/>
          <w:szCs w:val="28"/>
          <w:lang w:val="uk-UA"/>
        </w:rPr>
        <w:t xml:space="preserve">’їзду </w:t>
      </w:r>
      <w:r w:rsidR="002F4E59">
        <w:rPr>
          <w:rFonts w:cs="Times New Roman"/>
          <w:szCs w:val="28"/>
          <w:lang w:val="uk-UA"/>
        </w:rPr>
        <w:t>р</w:t>
      </w:r>
      <w:r w:rsidR="002B3514" w:rsidRPr="006C5851">
        <w:rPr>
          <w:rFonts w:cs="Times New Roman"/>
          <w:szCs w:val="28"/>
          <w:lang w:val="uk-UA"/>
        </w:rPr>
        <w:t>ад, обра</w:t>
      </w:r>
      <w:r w:rsidR="00EF7564">
        <w:rPr>
          <w:rFonts w:cs="Times New Roman"/>
          <w:szCs w:val="28"/>
          <w:lang w:val="uk-UA"/>
        </w:rPr>
        <w:t>ного ними</w:t>
      </w:r>
      <w:r w:rsidR="002B3514" w:rsidRPr="006C5851">
        <w:rPr>
          <w:rFonts w:cs="Times New Roman"/>
          <w:szCs w:val="28"/>
          <w:lang w:val="uk-UA"/>
        </w:rPr>
        <w:t>.</w:t>
      </w:r>
    </w:p>
    <w:p w14:paraId="6457D811" w14:textId="46543B4E" w:rsidR="00B74715" w:rsidRDefault="002B3514" w:rsidP="00223DE4">
      <w:pPr>
        <w:spacing w:after="0" w:line="360" w:lineRule="auto"/>
        <w:ind w:firstLine="709"/>
        <w:jc w:val="both"/>
        <w:rPr>
          <w:rFonts w:cs="Times New Roman"/>
          <w:szCs w:val="28"/>
          <w:lang w:val="uk-UA"/>
        </w:rPr>
      </w:pPr>
      <w:bookmarkStart w:id="63" w:name="_Hlk165881927"/>
      <w:r w:rsidRPr="006C5851">
        <w:rPr>
          <w:rFonts w:cs="Times New Roman"/>
          <w:szCs w:val="28"/>
          <w:lang w:val="uk-UA"/>
        </w:rPr>
        <w:t xml:space="preserve">Що </w:t>
      </w:r>
      <w:r w:rsidR="00DB5020">
        <w:rPr>
          <w:rFonts w:cs="Times New Roman"/>
          <w:szCs w:val="28"/>
          <w:lang w:val="uk-UA"/>
        </w:rPr>
        <w:t>стосується</w:t>
      </w:r>
      <w:r w:rsidRPr="006C5851">
        <w:rPr>
          <w:rFonts w:cs="Times New Roman"/>
          <w:szCs w:val="28"/>
          <w:lang w:val="uk-UA"/>
        </w:rPr>
        <w:t xml:space="preserve"> </w:t>
      </w:r>
      <w:r w:rsidR="00DB5020">
        <w:rPr>
          <w:rFonts w:cs="Times New Roman"/>
          <w:szCs w:val="28"/>
          <w:lang w:val="uk-UA"/>
        </w:rPr>
        <w:t>поглядів</w:t>
      </w:r>
      <w:r w:rsidRPr="006C5851">
        <w:rPr>
          <w:rFonts w:cs="Times New Roman"/>
          <w:szCs w:val="28"/>
          <w:lang w:val="uk-UA"/>
        </w:rPr>
        <w:t xml:space="preserve"> Л.</w:t>
      </w:r>
      <w:r w:rsidRPr="006C6E2C">
        <w:rPr>
          <w:rFonts w:cs="Times New Roman"/>
          <w:szCs w:val="28"/>
        </w:rPr>
        <w:t> </w:t>
      </w:r>
      <w:r w:rsidRPr="006C5851">
        <w:rPr>
          <w:rFonts w:cs="Times New Roman"/>
          <w:szCs w:val="28"/>
          <w:lang w:val="uk-UA"/>
        </w:rPr>
        <w:t>Веліхова, що</w:t>
      </w:r>
      <w:r w:rsidR="00DB5020">
        <w:rPr>
          <w:rFonts w:cs="Times New Roman"/>
          <w:szCs w:val="28"/>
          <w:lang w:val="uk-UA"/>
        </w:rPr>
        <w:t>до</w:t>
      </w:r>
      <w:r w:rsidR="00DB5020" w:rsidRPr="006C5851">
        <w:rPr>
          <w:rFonts w:cs="Times New Roman"/>
          <w:szCs w:val="28"/>
          <w:lang w:val="uk-UA"/>
        </w:rPr>
        <w:t xml:space="preserve"> особлив</w:t>
      </w:r>
      <w:r w:rsidR="00DB5020">
        <w:rPr>
          <w:rFonts w:cs="Times New Roman"/>
          <w:szCs w:val="28"/>
          <w:lang w:val="uk-UA"/>
        </w:rPr>
        <w:t>остей</w:t>
      </w:r>
      <w:r w:rsidRPr="006C5851">
        <w:rPr>
          <w:rFonts w:cs="Times New Roman"/>
          <w:szCs w:val="28"/>
          <w:lang w:val="uk-UA"/>
        </w:rPr>
        <w:t xml:space="preserve"> </w:t>
      </w:r>
      <w:r w:rsidR="00DB5020">
        <w:rPr>
          <w:rFonts w:cs="Times New Roman"/>
          <w:szCs w:val="28"/>
          <w:lang w:val="uk-UA"/>
        </w:rPr>
        <w:t xml:space="preserve">пролетарського, </w:t>
      </w:r>
      <w:r w:rsidR="00DB5020" w:rsidRPr="00DB5020">
        <w:rPr>
          <w:rFonts w:cs="Times New Roman"/>
          <w:szCs w:val="28"/>
          <w:lang w:val="uk-UA"/>
        </w:rPr>
        <w:t>мало диференційован</w:t>
      </w:r>
      <w:r w:rsidR="00DB5020">
        <w:rPr>
          <w:rFonts w:cs="Times New Roman"/>
          <w:szCs w:val="28"/>
          <w:lang w:val="uk-UA"/>
        </w:rPr>
        <w:t>ого</w:t>
      </w:r>
      <w:r w:rsidR="00DB5020" w:rsidRPr="00DB5020">
        <w:rPr>
          <w:rFonts w:cs="Times New Roman"/>
          <w:szCs w:val="28"/>
          <w:lang w:val="uk-UA"/>
        </w:rPr>
        <w:t>, так</w:t>
      </w:r>
      <w:r w:rsidR="00DB5020">
        <w:rPr>
          <w:rFonts w:cs="Times New Roman"/>
          <w:szCs w:val="28"/>
          <w:lang w:val="uk-UA"/>
        </w:rPr>
        <w:t>ого</w:t>
      </w:r>
      <w:r w:rsidR="00DB5020" w:rsidRPr="00DB5020">
        <w:rPr>
          <w:rFonts w:cs="Times New Roman"/>
          <w:szCs w:val="28"/>
          <w:lang w:val="uk-UA"/>
        </w:rPr>
        <w:t>, що знаходиться під сильним державним впливом</w:t>
      </w:r>
      <w:r w:rsidR="00DB5020">
        <w:rPr>
          <w:rFonts w:cs="Times New Roman"/>
          <w:szCs w:val="28"/>
          <w:lang w:val="uk-UA"/>
        </w:rPr>
        <w:t xml:space="preserve"> – </w:t>
      </w:r>
      <w:r w:rsidR="00DB5020" w:rsidRPr="006C5851">
        <w:rPr>
          <w:rFonts w:cs="Times New Roman"/>
          <w:szCs w:val="28"/>
          <w:lang w:val="uk-UA"/>
        </w:rPr>
        <w:t>пролетарськ</w:t>
      </w:r>
      <w:r w:rsidR="00DB5020">
        <w:rPr>
          <w:rFonts w:cs="Times New Roman"/>
          <w:szCs w:val="28"/>
          <w:lang w:val="uk-UA"/>
        </w:rPr>
        <w:t>ого</w:t>
      </w:r>
      <w:r w:rsidRPr="006C5851">
        <w:rPr>
          <w:rFonts w:cs="Times New Roman"/>
          <w:szCs w:val="28"/>
          <w:lang w:val="uk-UA"/>
        </w:rPr>
        <w:t xml:space="preserve"> самоврядування в СРСР</w:t>
      </w:r>
      <w:r w:rsidR="00CB7B52">
        <w:rPr>
          <w:rStyle w:val="ac"/>
          <w:rFonts w:cs="Times New Roman"/>
          <w:szCs w:val="28"/>
        </w:rPr>
        <w:footnoteReference w:id="370"/>
      </w:r>
      <w:r w:rsidRPr="006C5851">
        <w:rPr>
          <w:rFonts w:cs="Times New Roman"/>
          <w:szCs w:val="28"/>
          <w:lang w:val="uk-UA"/>
        </w:rPr>
        <w:t xml:space="preserve">, то </w:t>
      </w:r>
      <w:r w:rsidR="00861837">
        <w:rPr>
          <w:rFonts w:cs="Times New Roman"/>
          <w:szCs w:val="28"/>
          <w:lang w:val="uk-UA"/>
        </w:rPr>
        <w:t xml:space="preserve">слід зазначити, що </w:t>
      </w:r>
      <w:r w:rsidR="00DB5020">
        <w:rPr>
          <w:rFonts w:cs="Times New Roman"/>
          <w:szCs w:val="28"/>
          <w:lang w:val="uk-UA"/>
        </w:rPr>
        <w:t xml:space="preserve">ця тема </w:t>
      </w:r>
      <w:r w:rsidRPr="006C5851">
        <w:rPr>
          <w:rFonts w:cs="Times New Roman"/>
          <w:szCs w:val="28"/>
          <w:lang w:val="uk-UA"/>
        </w:rPr>
        <w:t>на сьогодні залишаєтьс</w:t>
      </w:r>
      <w:r w:rsidR="00DB5020" w:rsidRPr="006C5851">
        <w:rPr>
          <w:rFonts w:cs="Times New Roman"/>
          <w:szCs w:val="28"/>
          <w:lang w:val="uk-UA"/>
        </w:rPr>
        <w:t>я дискусійн</w:t>
      </w:r>
      <w:r w:rsidR="00DB5020">
        <w:rPr>
          <w:rFonts w:cs="Times New Roman"/>
          <w:szCs w:val="28"/>
          <w:lang w:val="uk-UA"/>
        </w:rPr>
        <w:t>ою</w:t>
      </w:r>
      <w:r w:rsidRPr="006C5851">
        <w:rPr>
          <w:rFonts w:cs="Times New Roman"/>
          <w:szCs w:val="28"/>
          <w:lang w:val="uk-UA"/>
        </w:rPr>
        <w:t xml:space="preserve"> </w:t>
      </w:r>
      <w:r w:rsidR="00DB5020" w:rsidRPr="006C5851">
        <w:rPr>
          <w:rFonts w:cs="Times New Roman"/>
          <w:szCs w:val="28"/>
          <w:lang w:val="uk-UA"/>
        </w:rPr>
        <w:t>і потребує більш глибокого аналізу</w:t>
      </w:r>
      <w:r w:rsidR="00DB5020">
        <w:rPr>
          <w:rFonts w:cs="Times New Roman"/>
          <w:szCs w:val="28"/>
          <w:lang w:val="uk-UA"/>
        </w:rPr>
        <w:t xml:space="preserve"> та подальших</w:t>
      </w:r>
      <w:r w:rsidRPr="006C5851">
        <w:rPr>
          <w:rFonts w:cs="Times New Roman"/>
          <w:szCs w:val="28"/>
          <w:lang w:val="uk-UA"/>
        </w:rPr>
        <w:t xml:space="preserve"> </w:t>
      </w:r>
      <w:r w:rsidR="008040A3">
        <w:rPr>
          <w:rFonts w:cs="Times New Roman"/>
          <w:szCs w:val="28"/>
          <w:lang w:val="uk-UA"/>
        </w:rPr>
        <w:t xml:space="preserve">наукових </w:t>
      </w:r>
      <w:r w:rsidRPr="006C5851">
        <w:rPr>
          <w:rFonts w:cs="Times New Roman"/>
          <w:szCs w:val="28"/>
          <w:lang w:val="uk-UA"/>
        </w:rPr>
        <w:t xml:space="preserve">досліджень. </w:t>
      </w:r>
      <w:bookmarkEnd w:id="61"/>
      <w:bookmarkEnd w:id="63"/>
    </w:p>
    <w:p w14:paraId="0B6A6446" w14:textId="77777777" w:rsidR="008258C7" w:rsidRDefault="008258C7">
      <w:pPr>
        <w:spacing w:after="200" w:line="276" w:lineRule="auto"/>
        <w:rPr>
          <w:rFonts w:cs="Times New Roman"/>
          <w:szCs w:val="28"/>
          <w:lang w:val="uk-UA"/>
        </w:rPr>
      </w:pPr>
    </w:p>
    <w:p w14:paraId="0B9598D7" w14:textId="77777777" w:rsidR="008258C7" w:rsidRDefault="008258C7">
      <w:pPr>
        <w:spacing w:after="200" w:line="276" w:lineRule="auto"/>
        <w:rPr>
          <w:rFonts w:cs="Times New Roman"/>
          <w:szCs w:val="28"/>
          <w:lang w:val="uk-UA"/>
        </w:rPr>
      </w:pPr>
    </w:p>
    <w:p w14:paraId="0515278E" w14:textId="77777777" w:rsidR="008258C7" w:rsidRDefault="008258C7">
      <w:pPr>
        <w:spacing w:after="200" w:line="276" w:lineRule="auto"/>
        <w:rPr>
          <w:rFonts w:cs="Times New Roman"/>
          <w:szCs w:val="28"/>
          <w:lang w:val="uk-UA"/>
        </w:rPr>
      </w:pPr>
    </w:p>
    <w:p w14:paraId="179B35F3" w14:textId="77777777" w:rsidR="008258C7" w:rsidRDefault="008258C7">
      <w:pPr>
        <w:spacing w:after="200" w:line="276" w:lineRule="auto"/>
        <w:rPr>
          <w:rFonts w:cs="Times New Roman"/>
          <w:szCs w:val="28"/>
          <w:lang w:val="uk-UA"/>
        </w:rPr>
      </w:pPr>
    </w:p>
    <w:p w14:paraId="38716A11" w14:textId="77777777" w:rsidR="008258C7" w:rsidRDefault="008258C7">
      <w:pPr>
        <w:spacing w:after="200" w:line="276" w:lineRule="auto"/>
        <w:rPr>
          <w:rFonts w:cs="Times New Roman"/>
          <w:szCs w:val="28"/>
          <w:lang w:val="uk-UA"/>
        </w:rPr>
      </w:pPr>
    </w:p>
    <w:p w14:paraId="71FEF041" w14:textId="77777777" w:rsidR="008258C7" w:rsidRDefault="008258C7">
      <w:pPr>
        <w:spacing w:after="200" w:line="276" w:lineRule="auto"/>
        <w:rPr>
          <w:rFonts w:cs="Times New Roman"/>
          <w:szCs w:val="28"/>
          <w:lang w:val="uk-UA"/>
        </w:rPr>
      </w:pPr>
    </w:p>
    <w:p w14:paraId="19812BFD" w14:textId="77777777" w:rsidR="008258C7" w:rsidRDefault="008258C7">
      <w:pPr>
        <w:spacing w:after="200" w:line="276" w:lineRule="auto"/>
        <w:rPr>
          <w:rFonts w:cs="Times New Roman"/>
          <w:szCs w:val="28"/>
          <w:lang w:val="uk-UA"/>
        </w:rPr>
      </w:pPr>
    </w:p>
    <w:p w14:paraId="12EEA6AE" w14:textId="77777777" w:rsidR="00317A37" w:rsidRDefault="00317A37">
      <w:pPr>
        <w:spacing w:after="200" w:line="276" w:lineRule="auto"/>
        <w:rPr>
          <w:rFonts w:cs="Times New Roman"/>
          <w:szCs w:val="28"/>
          <w:lang w:val="uk-UA"/>
        </w:rPr>
      </w:pPr>
    </w:p>
    <w:p w14:paraId="22334E3D" w14:textId="77777777" w:rsidR="00317A37" w:rsidRDefault="00317A37">
      <w:pPr>
        <w:spacing w:after="200" w:line="276" w:lineRule="auto"/>
        <w:rPr>
          <w:rFonts w:cs="Times New Roman"/>
          <w:szCs w:val="28"/>
          <w:lang w:val="uk-UA"/>
        </w:rPr>
      </w:pPr>
    </w:p>
    <w:p w14:paraId="46D7A568" w14:textId="77777777" w:rsidR="00B74715" w:rsidRPr="00C13C6E" w:rsidRDefault="00B74715">
      <w:pPr>
        <w:spacing w:after="200" w:line="276" w:lineRule="auto"/>
        <w:rPr>
          <w:rFonts w:cs="Times New Roman"/>
          <w:szCs w:val="28"/>
          <w:lang w:val="uk-UA"/>
        </w:rPr>
      </w:pPr>
      <w:r w:rsidRPr="00C13C6E">
        <w:rPr>
          <w:rFonts w:cs="Times New Roman"/>
          <w:szCs w:val="28"/>
          <w:lang w:val="uk-UA"/>
        </w:rPr>
        <w:br w:type="page"/>
      </w:r>
    </w:p>
    <w:p w14:paraId="7A2FD951" w14:textId="1908E177" w:rsidR="005E465C" w:rsidRPr="00B74715" w:rsidRDefault="005E465C" w:rsidP="00223DE4">
      <w:pPr>
        <w:spacing w:after="0" w:line="360" w:lineRule="auto"/>
        <w:ind w:firstLine="709"/>
        <w:jc w:val="center"/>
        <w:rPr>
          <w:rFonts w:cs="Times New Roman"/>
          <w:b/>
          <w:color w:val="000000" w:themeColor="text1"/>
          <w:lang w:val="uk-UA"/>
        </w:rPr>
      </w:pPr>
      <w:r w:rsidRPr="00342964">
        <w:rPr>
          <w:rFonts w:cs="Times New Roman"/>
          <w:b/>
          <w:color w:val="000000" w:themeColor="text1"/>
          <w:lang w:val="uk-UA"/>
        </w:rPr>
        <w:lastRenderedPageBreak/>
        <w:t>РОЗДІЛ 3</w:t>
      </w:r>
    </w:p>
    <w:p w14:paraId="6D41D53C" w14:textId="6E22BBE4" w:rsidR="00C22690" w:rsidRPr="00B74715" w:rsidRDefault="000B0C30" w:rsidP="00D62982">
      <w:pPr>
        <w:spacing w:after="0" w:line="360" w:lineRule="auto"/>
        <w:jc w:val="center"/>
        <w:rPr>
          <w:rFonts w:cs="Times New Roman"/>
          <w:b/>
          <w:szCs w:val="28"/>
          <w:lang w:val="uk-UA"/>
        </w:rPr>
      </w:pPr>
      <w:r w:rsidRPr="00B74715">
        <w:rPr>
          <w:rFonts w:cs="Times New Roman"/>
          <w:b/>
          <w:szCs w:val="28"/>
          <w:lang w:val="uk-UA"/>
        </w:rPr>
        <w:t>КОМУНАЛЬНЕ ГОСПОДАРСТВО КАТЕРИНОСЛАВА: РОЛЬ ДЕРЖАВНОЇ ТА МІСЦЕВОЇ ВЛАДИ У 1926–1929 рр.</w:t>
      </w:r>
    </w:p>
    <w:p w14:paraId="4ABB96C4" w14:textId="77777777" w:rsidR="008B7F5E" w:rsidRPr="00B74715" w:rsidRDefault="008B7F5E" w:rsidP="000B0C30">
      <w:pPr>
        <w:spacing w:after="0" w:line="360" w:lineRule="auto"/>
        <w:jc w:val="both"/>
        <w:rPr>
          <w:rFonts w:cs="Times New Roman"/>
          <w:b/>
          <w:szCs w:val="28"/>
          <w:lang w:val="uk-UA"/>
        </w:rPr>
      </w:pPr>
    </w:p>
    <w:p w14:paraId="03F2C8AD" w14:textId="235265C9" w:rsidR="005E465C" w:rsidRDefault="005E465C" w:rsidP="005E5DDC">
      <w:pPr>
        <w:pStyle w:val="2"/>
        <w:spacing w:before="0" w:line="360" w:lineRule="auto"/>
        <w:jc w:val="both"/>
        <w:rPr>
          <w:rFonts w:ascii="Times New Roman" w:hAnsi="Times New Roman" w:cs="Times New Roman"/>
          <w:color w:val="000000" w:themeColor="text1"/>
          <w:sz w:val="28"/>
          <w:szCs w:val="28"/>
          <w:lang w:val="uk-UA"/>
        </w:rPr>
      </w:pPr>
      <w:r w:rsidRPr="00BC6998">
        <w:rPr>
          <w:rFonts w:ascii="Times New Roman" w:hAnsi="Times New Roman" w:cs="Times New Roman"/>
          <w:color w:val="000000" w:themeColor="text1"/>
          <w:sz w:val="28"/>
          <w:szCs w:val="28"/>
          <w:lang w:val="uk-UA"/>
        </w:rPr>
        <w:t>3.1.</w:t>
      </w:r>
      <w:r w:rsidRPr="00BC6998">
        <w:rPr>
          <w:rFonts w:ascii="Times New Roman" w:hAnsi="Times New Roman" w:cs="Times New Roman"/>
          <w:color w:val="000000" w:themeColor="text1"/>
          <w:sz w:val="28"/>
          <w:szCs w:val="28"/>
          <w:lang w:val="uk-UA"/>
        </w:rPr>
        <w:tab/>
      </w:r>
      <w:r w:rsidR="000B0C30" w:rsidRPr="000B0C30">
        <w:rPr>
          <w:rFonts w:ascii="Times New Roman" w:hAnsi="Times New Roman" w:cs="Times New Roman"/>
          <w:color w:val="000000" w:themeColor="text1"/>
          <w:sz w:val="28"/>
          <w:szCs w:val="28"/>
          <w:lang w:val="uk-UA"/>
        </w:rPr>
        <w:t xml:space="preserve">Державна політика в системі місцевого управління </w:t>
      </w:r>
      <w:r w:rsidR="005E5DDC">
        <w:rPr>
          <w:rFonts w:ascii="Times New Roman" w:hAnsi="Times New Roman" w:cs="Times New Roman"/>
          <w:color w:val="000000" w:themeColor="text1"/>
          <w:sz w:val="28"/>
          <w:szCs w:val="28"/>
          <w:lang w:val="uk-UA"/>
        </w:rPr>
        <w:t xml:space="preserve">комунальним </w:t>
      </w:r>
      <w:r w:rsidR="000B0C30" w:rsidRPr="000B0C30">
        <w:rPr>
          <w:rFonts w:ascii="Times New Roman" w:hAnsi="Times New Roman" w:cs="Times New Roman"/>
          <w:color w:val="000000" w:themeColor="text1"/>
          <w:sz w:val="28"/>
          <w:szCs w:val="28"/>
          <w:lang w:val="uk-UA"/>
        </w:rPr>
        <w:t>господарством</w:t>
      </w:r>
      <w:r w:rsidR="005E5DDC">
        <w:rPr>
          <w:rFonts w:ascii="Times New Roman" w:hAnsi="Times New Roman" w:cs="Times New Roman"/>
          <w:color w:val="000000" w:themeColor="text1"/>
          <w:sz w:val="28"/>
          <w:szCs w:val="28"/>
          <w:lang w:val="uk-UA"/>
        </w:rPr>
        <w:t xml:space="preserve"> Катеринослава/Дніпропетровська</w:t>
      </w:r>
      <w:r w:rsidR="008B6655">
        <w:rPr>
          <w:rFonts w:ascii="Times New Roman" w:hAnsi="Times New Roman" w:cs="Times New Roman"/>
          <w:color w:val="000000" w:themeColor="text1"/>
          <w:sz w:val="28"/>
          <w:szCs w:val="28"/>
          <w:lang w:val="uk-UA"/>
        </w:rPr>
        <w:t xml:space="preserve"> </w:t>
      </w:r>
    </w:p>
    <w:p w14:paraId="77A6EC09" w14:textId="77777777" w:rsidR="00694F22" w:rsidRPr="00694F22" w:rsidRDefault="00694F22" w:rsidP="00694F22">
      <w:pPr>
        <w:rPr>
          <w:lang w:val="uk-UA"/>
        </w:rPr>
      </w:pPr>
    </w:p>
    <w:p w14:paraId="31FB0B4D" w14:textId="18DAB038"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Катеринославський губернський відділ комунального господарства відповідно до витягу з протоколу № 9 засідання Катеринославської Губернської ліквіда</w:t>
      </w:r>
      <w:r w:rsidR="00AF4EF2">
        <w:rPr>
          <w:rFonts w:cs="Times New Roman"/>
          <w:kern w:val="2"/>
          <w:szCs w:val="28"/>
          <w:lang w:val="uk-UA"/>
          <w14:ligatures w14:val="standardContextual"/>
        </w:rPr>
        <w:t>ційної комісії від 29. 07. 1925</w:t>
      </w:r>
      <w:r w:rsidR="004108D9">
        <w:rPr>
          <w:rFonts w:cs="Times New Roman"/>
          <w:kern w:val="2"/>
          <w:szCs w:val="28"/>
          <w:lang w:val="uk-UA"/>
          <w14:ligatures w14:val="standardContextual"/>
        </w:rPr>
        <w:t> </w:t>
      </w:r>
      <w:r w:rsidRPr="0034343E">
        <w:rPr>
          <w:rFonts w:cs="Times New Roman"/>
          <w:kern w:val="2"/>
          <w:szCs w:val="28"/>
          <w:lang w:val="uk-UA"/>
          <w14:ligatures w14:val="standardContextual"/>
        </w:rPr>
        <w:t>р. пр</w:t>
      </w:r>
      <w:r w:rsidR="00B21E4C">
        <w:rPr>
          <w:rFonts w:cs="Times New Roman"/>
          <w:kern w:val="2"/>
          <w:szCs w:val="28"/>
          <w:lang w:val="uk-UA"/>
          <w14:ligatures w14:val="standardContextual"/>
        </w:rPr>
        <w:t>оіснував до 15. 07. 1925 р.</w:t>
      </w:r>
      <w:r w:rsidR="00CB7B52">
        <w:rPr>
          <w:rStyle w:val="ac"/>
          <w:rFonts w:cs="Times New Roman"/>
          <w:kern w:val="2"/>
          <w:szCs w:val="28"/>
          <w:lang w:val="uk-UA"/>
          <w14:ligatures w14:val="standardContextual"/>
        </w:rPr>
        <w:footnoteReference w:id="371"/>
      </w:r>
      <w:r w:rsidRPr="0034343E">
        <w:rPr>
          <w:rFonts w:cs="Times New Roman"/>
          <w:kern w:val="2"/>
          <w:szCs w:val="28"/>
          <w:lang w:val="uk-UA"/>
          <w14:ligatures w14:val="standardContextual"/>
        </w:rPr>
        <w:t xml:space="preserve">. </w:t>
      </w:r>
      <w:bookmarkStart w:id="64" w:name="_Hlk174796738"/>
      <w:r w:rsidRPr="0034343E">
        <w:rPr>
          <w:rFonts w:cs="Times New Roman"/>
          <w:kern w:val="2"/>
          <w:szCs w:val="28"/>
          <w:lang w:val="uk-UA"/>
          <w14:ligatures w14:val="standardContextual"/>
        </w:rPr>
        <w:t xml:space="preserve">Робота з ліквідації та злиття губернського й окружного органів комунального господарства повинна була відбуватися у суворій відповідності до інструкцій НКВС та губліквідкому. </w:t>
      </w:r>
      <w:bookmarkEnd w:id="64"/>
      <w:r w:rsidRPr="0034343E">
        <w:rPr>
          <w:rFonts w:cs="Times New Roman"/>
          <w:kern w:val="2"/>
          <w:szCs w:val="28"/>
          <w:lang w:val="uk-UA"/>
          <w14:ligatures w14:val="standardContextual"/>
        </w:rPr>
        <w:t xml:space="preserve">Створені ліквідаційні акти від 17. 07. 1925 р. за № 14467 /20  та № 14471 / 20 в обов’язковому порядку відправлялися до окрвиконкому та губліквідкому. </w:t>
      </w:r>
    </w:p>
    <w:p w14:paraId="06ED6690" w14:textId="718C5796"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Безпосередньо процес ліквідації зводився до припинення діяльності іногороднього підвідділу (виконавчий орган РНГ України) у складі колишнього Катеринославського губкомунгоспу. Його особовий склад (2 співробітника) відходив до місцевого райкомунгоспу в якості інструкторів, що ж до особового складу окркомунгоспу, то він переходив до відділу народного господарства без обов’язкового розподілу укомплектування інших відділів. По завершенню процесу реорганізації штатні відомості </w:t>
      </w:r>
      <w:bookmarkStart w:id="65" w:name="_Hlk176604284"/>
      <w:r w:rsidRPr="0034343E">
        <w:rPr>
          <w:rFonts w:cs="Times New Roman"/>
          <w:kern w:val="2"/>
          <w:szCs w:val="28"/>
          <w:lang w:val="uk-UA"/>
          <w14:ligatures w14:val="standardContextual"/>
        </w:rPr>
        <w:t>окркомунгоспу</w:t>
      </w:r>
      <w:bookmarkEnd w:id="65"/>
      <w:r w:rsidRPr="0034343E">
        <w:rPr>
          <w:rFonts w:cs="Times New Roman"/>
          <w:kern w:val="2"/>
          <w:szCs w:val="28"/>
          <w:lang w:val="uk-UA"/>
          <w14:ligatures w14:val="standardContextual"/>
        </w:rPr>
        <w:t xml:space="preserve"> необхідно було надати до структурно-штатної комісії катеринославського комунгоспу з метою доопрацюв</w:t>
      </w:r>
      <w:r w:rsidR="00B21E4C">
        <w:rPr>
          <w:rFonts w:cs="Times New Roman"/>
          <w:kern w:val="2"/>
          <w:szCs w:val="28"/>
          <w:lang w:val="uk-UA"/>
          <w14:ligatures w14:val="standardContextual"/>
        </w:rPr>
        <w:t>ання проекту, наданого НКВС</w:t>
      </w:r>
      <w:r w:rsidR="00505FB4">
        <w:rPr>
          <w:rStyle w:val="ac"/>
          <w:rFonts w:cs="Times New Roman"/>
          <w:kern w:val="2"/>
          <w:szCs w:val="28"/>
          <w:lang w:val="uk-UA"/>
          <w14:ligatures w14:val="standardContextual"/>
        </w:rPr>
        <w:footnoteReference w:id="372"/>
      </w:r>
      <w:r w:rsidRPr="0034343E">
        <w:rPr>
          <w:rFonts w:cs="Times New Roman"/>
          <w:kern w:val="2"/>
          <w:szCs w:val="28"/>
          <w:lang w:val="uk-UA"/>
          <w14:ligatures w14:val="standardContextual"/>
        </w:rPr>
        <w:t>.</w:t>
      </w:r>
    </w:p>
    <w:p w14:paraId="5C8450C4"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Під час ліквідації майно колишнього </w:t>
      </w:r>
      <w:bookmarkStart w:id="66" w:name="_Hlk173783023"/>
      <w:r w:rsidRPr="0034343E">
        <w:rPr>
          <w:rFonts w:cs="Times New Roman"/>
          <w:kern w:val="2"/>
          <w:szCs w:val="28"/>
          <w:lang w:val="uk-UA"/>
          <w14:ligatures w14:val="standardContextual"/>
        </w:rPr>
        <w:t>окружного комунгоспу</w:t>
      </w:r>
      <w:bookmarkEnd w:id="66"/>
      <w:r w:rsidRPr="0034343E">
        <w:rPr>
          <w:rFonts w:cs="Times New Roman"/>
          <w:kern w:val="2"/>
          <w:szCs w:val="28"/>
          <w:lang w:val="uk-UA"/>
          <w14:ligatures w14:val="standardContextual"/>
        </w:rPr>
        <w:t xml:space="preserve"> залишалося у розпорядженні окрвиконкому, тоді як майно губміста – письмові столи та шафи, як інвентар губкомунгоспу, не підлягав розподілу і переходив повністю </w:t>
      </w:r>
      <w:r w:rsidRPr="0034343E">
        <w:rPr>
          <w:rFonts w:cs="Times New Roman"/>
          <w:kern w:val="2"/>
          <w:szCs w:val="28"/>
          <w:lang w:val="uk-UA"/>
          <w14:ligatures w14:val="standardContextual"/>
        </w:rPr>
        <w:lastRenderedPageBreak/>
        <w:t>до окрміськкомунгоспу. Не підлягали розподілу (внаслідок їх відсутності у спільній власності губернських та окружних місцевих комунгоспів) грошові суми та матеріальне майно. У веденні Катеринославського оркміськкомунгоспу залишалося лише катеринославське міське господарство і майно.</w:t>
      </w:r>
    </w:p>
    <w:p w14:paraId="5B1B60B8"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Під час складання акту від 11. 06. 1925 р. «Про порядок ліквідації губкомунгоспу та організації окружних органів місцевого господарства», викладеного виконкомом комунального господарства НКВС № 11114/501 від 30. 06. 1925 р., затвердженого наказом ЦК по проведенню 3-х ступеневої системи управління від 29. 06. 1925 р., наказом губкомунгоспу від 29. 06. 1925 р., за № 82, § 3, в присутності голови ліквідаційної комісії т. Зайцевої та членів: представника управління справами – архіваріуса т. Алексєєва; заступника завідуючого та по сумісництву секретаря колишнього іногороднього п/відділу, інструктора п/відділу сільського благоустрою Розова, що діяли на підставі припису губліквідкому від 07. 07. 1925 р., № 8367 було встановлено, що справи Катеринославського окружного відділу місцевого господарства було прийнято представником катеринославського комунального господарства (ККГ) т. Рожевим – 25. 06. 1925 р. на підставі посвідчення № 48/404 від 24. 07. 1924 р. від заступника окружного місцевого комунгоспу т. Реутовського в присутності представника президії окрвиконкому т. Ткаченка. </w:t>
      </w:r>
    </w:p>
    <w:p w14:paraId="445A53CD" w14:textId="74AB944B"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Складений акт встановлював стан зв'язку й охоплення місць і відповідний апарат окружного місцевого комунгоспу. В якості додатку відділ мав здати довідку про стан кредитів на 25. 06. 1925 р.</w:t>
      </w:r>
      <w:r w:rsidR="00CB7B52">
        <w:rPr>
          <w:rStyle w:val="ac"/>
          <w:rFonts w:cs="Times New Roman"/>
          <w:kern w:val="2"/>
          <w:szCs w:val="28"/>
          <w:lang w:val="uk-UA"/>
          <w14:ligatures w14:val="standardContextual"/>
        </w:rPr>
        <w:footnoteReference w:id="373"/>
      </w:r>
      <w:r w:rsidR="00B67D94">
        <w:rPr>
          <w:rFonts w:cs="Times New Roman"/>
          <w:kern w:val="2"/>
          <w:szCs w:val="28"/>
          <w14:ligatures w14:val="standardContextual"/>
        </w:rPr>
        <w:t xml:space="preserve"> </w:t>
      </w:r>
      <w:r w:rsidRPr="0034343E">
        <w:rPr>
          <w:rFonts w:cs="Times New Roman"/>
          <w:kern w:val="2"/>
          <w:szCs w:val="28"/>
          <w:lang w:val="uk-UA"/>
          <w14:ligatures w14:val="standardContextual"/>
        </w:rPr>
        <w:t>та опис справ за 1924 та 1925 рр.</w:t>
      </w:r>
      <w:r w:rsidR="00CB7B52">
        <w:rPr>
          <w:rStyle w:val="ac"/>
          <w:rFonts w:cs="Times New Roman"/>
          <w:kern w:val="2"/>
          <w:szCs w:val="28"/>
          <w:lang w:val="uk-UA"/>
          <w14:ligatures w14:val="standardContextual"/>
        </w:rPr>
        <w:footnoteReference w:id="374"/>
      </w:r>
      <w:r w:rsidRPr="0034343E">
        <w:rPr>
          <w:rFonts w:cs="Times New Roman"/>
          <w:kern w:val="2"/>
          <w:szCs w:val="28"/>
          <w14:ligatures w14:val="standardContextual"/>
        </w:rPr>
        <w:t>.</w:t>
      </w:r>
      <w:r w:rsidRPr="0034343E">
        <w:rPr>
          <w:rFonts w:cs="Times New Roman"/>
          <w:kern w:val="2"/>
          <w:szCs w:val="28"/>
          <w:lang w:val="uk-UA"/>
          <w14:ligatures w14:val="standardContextual"/>
        </w:rPr>
        <w:t xml:space="preserve"> Остаточне злиття окружного та губернського відділів комунального господарства було здійснено з 25. 06. 1925 р.</w:t>
      </w:r>
    </w:p>
    <w:p w14:paraId="584DBAF5" w14:textId="1C90B44D"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Радянське управління у процесі будови керівної роботи в масштабі</w:t>
      </w:r>
      <w:r w:rsidRPr="0034343E">
        <w:rPr>
          <w:rFonts w:asciiTheme="minorHAnsi" w:hAnsiTheme="minorHAnsi"/>
          <w:kern w:val="2"/>
          <w:sz w:val="22"/>
          <w:lang w:val="uk-UA"/>
          <w14:ligatures w14:val="standardContextual"/>
        </w:rPr>
        <w:t xml:space="preserve"> </w:t>
      </w:r>
      <w:r w:rsidR="002106B5">
        <w:rPr>
          <w:rFonts w:cs="Times New Roman"/>
          <w:kern w:val="2"/>
          <w:szCs w:val="28"/>
          <w:lang w:val="uk-UA"/>
          <w14:ligatures w14:val="standardContextual"/>
        </w:rPr>
        <w:t>округу з 01. 06. 1925 </w:t>
      </w:r>
      <w:r w:rsidRPr="0034343E">
        <w:rPr>
          <w:rFonts w:cs="Times New Roman"/>
          <w:kern w:val="2"/>
          <w:szCs w:val="28"/>
          <w:lang w:val="uk-UA"/>
          <w14:ligatures w14:val="standardContextual"/>
        </w:rPr>
        <w:t xml:space="preserve">р. організовувало п/відділ сільського благоустрою, </w:t>
      </w:r>
      <w:r w:rsidRPr="0034343E">
        <w:rPr>
          <w:rFonts w:cs="Times New Roman"/>
          <w:kern w:val="2"/>
          <w:szCs w:val="28"/>
          <w:lang w:val="uk-UA"/>
          <w14:ligatures w14:val="standardContextual"/>
        </w:rPr>
        <w:lastRenderedPageBreak/>
        <w:t xml:space="preserve">закріпивши за п/відділом питання прийому та приєднання дорожнього майна. Що ж до телефонного господарства, то ліквідаційною комісією було вирішено не проводити його ліквідацію з огляду на те, що господарство знаходилось у віданні народного комісаріату пошт і телеграфів (НКП Т) </w:t>
      </w:r>
    </w:p>
    <w:p w14:paraId="390A40E4" w14:textId="0F8B8435"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Частини справ з матеріалами канцелярії колишнього іногороднього п/відділу катеринославського комунгоспу, згідно ліквідаційних інструкці</w:t>
      </w:r>
      <w:bookmarkStart w:id="67" w:name="_Hlk174796243"/>
      <w:r w:rsidRPr="0034343E">
        <w:rPr>
          <w:rFonts w:cs="Times New Roman"/>
          <w:kern w:val="2"/>
          <w:szCs w:val="28"/>
          <w:lang w:val="uk-UA"/>
          <w14:ligatures w14:val="standardContextual"/>
        </w:rPr>
        <w:t>й, здавалися нижченаведеним інстанціям</w:t>
      </w:r>
      <w:bookmarkEnd w:id="67"/>
      <w:r w:rsidRPr="0034343E">
        <w:rPr>
          <w:rFonts w:cs="Times New Roman"/>
          <w:kern w:val="2"/>
          <w:szCs w:val="28"/>
          <w:lang w:val="uk-UA"/>
          <w14:ligatures w14:val="standardContextual"/>
        </w:rPr>
        <w:t>: а) у НКВС – звіти статистичних матеріалів по окружним та райкомунгоспам колишньої Катеринославської губернії, крім справ Катеринославського округу та його районів, та акт про приймання справ оркміськкомунгоспом з додатками до нього; б) до архіву Катеринославського комунгоспу – справи окружного місцевого комунгос</w:t>
      </w:r>
      <w:r w:rsidR="00B21E4C">
        <w:rPr>
          <w:rFonts w:cs="Times New Roman"/>
          <w:kern w:val="2"/>
          <w:szCs w:val="28"/>
          <w:lang w:val="uk-UA"/>
          <w14:ligatures w14:val="standardContextual"/>
        </w:rPr>
        <w:t>пу та справи губжилкомісії</w:t>
      </w:r>
      <w:r w:rsidR="00344ACC">
        <w:rPr>
          <w:rStyle w:val="ac"/>
          <w:rFonts w:cs="Times New Roman"/>
          <w:kern w:val="2"/>
          <w:szCs w:val="28"/>
          <w:lang w:val="uk-UA"/>
          <w14:ligatures w14:val="standardContextual"/>
        </w:rPr>
        <w:footnoteReference w:id="375"/>
      </w:r>
      <w:r w:rsidRPr="0034343E">
        <w:rPr>
          <w:rFonts w:cs="Times New Roman"/>
          <w:kern w:val="2"/>
          <w:szCs w:val="28"/>
          <w:lang w:val="uk-UA"/>
          <w14:ligatures w14:val="standardContextual"/>
        </w:rPr>
        <w:t xml:space="preserve">, справи окружного та районних комгоспів колишньої Катеринославської губернії, крім матеріалів звітних та статистичних справ (організаційний інструктаж) катеринославського комунгоспу за 1924 р. Означені матеріали з усіма додатками були представлені в НКВС, окрвиконком, губликвидком по 1 екземпляру, а також в архів ККГ та канцелярію сільського благоустрою. У веденні канцелярії п/відділу сільського благоустрою залишалися лише справи відповідного </w:t>
      </w:r>
      <w:r w:rsidR="00B21E4C">
        <w:rPr>
          <w:rFonts w:cs="Times New Roman"/>
          <w:kern w:val="2"/>
          <w:szCs w:val="28"/>
          <w:lang w:val="uk-UA"/>
          <w14:ligatures w14:val="standardContextual"/>
        </w:rPr>
        <w:t>опису</w:t>
      </w:r>
      <w:r w:rsidR="00E04109">
        <w:rPr>
          <w:rStyle w:val="ac"/>
          <w:rFonts w:cs="Times New Roman"/>
          <w:kern w:val="2"/>
          <w:szCs w:val="28"/>
          <w:lang w:val="uk-UA"/>
          <w14:ligatures w14:val="standardContextual"/>
        </w:rPr>
        <w:footnoteReference w:id="376"/>
      </w:r>
      <w:r w:rsidRPr="0034343E">
        <w:rPr>
          <w:rFonts w:cs="Times New Roman"/>
          <w:kern w:val="2"/>
          <w:szCs w:val="28"/>
          <w:lang w:val="uk-UA"/>
          <w14:ligatures w14:val="standardContextual"/>
        </w:rPr>
        <w:t>.</w:t>
      </w:r>
    </w:p>
    <w:p w14:paraId="59683648" w14:textId="04B43809"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У процесі дослідження справ за 1925 р. було встановлено, що ліквідація губернських відділів та інспектур відбувалася з дотриманням відповідних інструкцій НКВС та губліквідкому. Державний циркуляр № 62 від 18. 05. 1925 р. направлений до всіх округових відділів, інспектур, частин, комісій та окрвідділів добровільних товариств фіксував інформацію про виникнення ненормальних явищ. Справа в тім, що округові відділи й інспектури</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 xml:space="preserve">під час переходу на триступеневу систему управління часто діяли без відома і санкцій окрвиконкомів та різних директив губернських відділів (губінспектур). З метою припинення «самодіяльності» </w:t>
      </w:r>
      <w:bookmarkStart w:id="68" w:name="_Hlk176681301"/>
      <w:r w:rsidRPr="0034343E">
        <w:rPr>
          <w:rFonts w:cs="Times New Roman"/>
          <w:kern w:val="2"/>
          <w:szCs w:val="28"/>
          <w:lang w:val="uk-UA"/>
          <w14:ligatures w14:val="standardContextual"/>
        </w:rPr>
        <w:t xml:space="preserve">нижчих органів місцевого управління вказаний циркуляр висував пропозицію про всі </w:t>
      </w:r>
      <w:r w:rsidRPr="0034343E">
        <w:rPr>
          <w:rFonts w:cs="Times New Roman"/>
          <w:kern w:val="2"/>
          <w:szCs w:val="28"/>
          <w:lang w:val="uk-UA"/>
          <w14:ligatures w14:val="standardContextual"/>
        </w:rPr>
        <w:lastRenderedPageBreak/>
        <w:t xml:space="preserve">порушення циркулярів </w:t>
      </w:r>
      <w:bookmarkStart w:id="69" w:name="_Hlk176608087"/>
      <w:r w:rsidRPr="0034343E">
        <w:rPr>
          <w:rFonts w:cs="Times New Roman"/>
          <w:kern w:val="2"/>
          <w:szCs w:val="28"/>
          <w:lang w:val="uk-UA"/>
          <w14:ligatures w14:val="standardContextual"/>
        </w:rPr>
        <w:t xml:space="preserve">від вищих за рівнем органів </w:t>
      </w:r>
      <w:bookmarkEnd w:id="69"/>
      <w:r w:rsidRPr="0034343E">
        <w:rPr>
          <w:rFonts w:cs="Times New Roman"/>
          <w:kern w:val="2"/>
          <w:szCs w:val="28"/>
          <w:lang w:val="uk-UA"/>
          <w14:ligatures w14:val="standardContextual"/>
        </w:rPr>
        <w:t>нег</w:t>
      </w:r>
      <w:r w:rsidR="002106B5">
        <w:rPr>
          <w:rFonts w:cs="Times New Roman"/>
          <w:kern w:val="2"/>
          <w:szCs w:val="28"/>
          <w:lang w:val="uk-UA"/>
          <w14:ligatures w14:val="standardContextual"/>
        </w:rPr>
        <w:t>айно доводити до відома президії</w:t>
      </w:r>
      <w:r w:rsidRPr="0034343E">
        <w:rPr>
          <w:rFonts w:cs="Times New Roman"/>
          <w:kern w:val="2"/>
          <w:szCs w:val="28"/>
          <w:lang w:val="uk-UA"/>
          <w14:ligatures w14:val="standardContextual"/>
        </w:rPr>
        <w:t xml:space="preserve"> </w:t>
      </w:r>
      <w:bookmarkStart w:id="70" w:name="_Hlk175045482"/>
      <w:r w:rsidRPr="0034343E">
        <w:rPr>
          <w:rFonts w:cs="Times New Roman"/>
          <w:kern w:val="2"/>
          <w:szCs w:val="28"/>
          <w:lang w:val="uk-UA"/>
          <w14:ligatures w14:val="standardContextual"/>
        </w:rPr>
        <w:t>ОКРВК</w:t>
      </w:r>
      <w:bookmarkEnd w:id="70"/>
      <w:r w:rsidR="002106B5">
        <w:rPr>
          <w:rFonts w:cs="Times New Roman"/>
          <w:kern w:val="2"/>
          <w:szCs w:val="28"/>
          <w:lang w:val="uk-UA"/>
          <w14:ligatures w14:val="standardContextual"/>
        </w:rPr>
        <w:t xml:space="preserve"> та спеціально виділеної комісії, очолюваної</w:t>
      </w:r>
      <w:r w:rsidRPr="0034343E">
        <w:rPr>
          <w:rFonts w:cs="Times New Roman"/>
          <w:kern w:val="2"/>
          <w:szCs w:val="28"/>
          <w:lang w:val="uk-UA"/>
          <w14:ligatures w14:val="standardContextual"/>
        </w:rPr>
        <w:t xml:space="preserve"> Головою ОКРВК</w:t>
      </w:r>
      <w:bookmarkEnd w:id="68"/>
      <w:r w:rsidRPr="0034343E">
        <w:rPr>
          <w:rFonts w:cs="Times New Roman"/>
          <w:kern w:val="2"/>
          <w:szCs w:val="28"/>
          <w:lang w:val="uk-UA"/>
          <w14:ligatures w14:val="standardContextual"/>
        </w:rPr>
        <w:t xml:space="preserve">. В документі категорично заборонялося проводити в життя заходи, пов'язані з переходом на триступеневу систему управління без попереднього узгодження з окружною комісією, а також без дозволу президії ОКРВК. </w:t>
      </w:r>
      <w:bookmarkStart w:id="71" w:name="_Hlk175065625"/>
      <w:bookmarkStart w:id="72" w:name="_Hlk175500104"/>
      <w:r w:rsidRPr="0034343E">
        <w:rPr>
          <w:rFonts w:cs="Times New Roman"/>
          <w:kern w:val="2"/>
          <w:szCs w:val="28"/>
          <w:lang w:val="uk-UA"/>
          <w14:ligatures w14:val="standardContextual"/>
        </w:rPr>
        <w:t xml:space="preserve">Циркулярні вказівки належало приймати до неухильного керівництва і виконання, </w:t>
      </w:r>
      <w:bookmarkEnd w:id="71"/>
      <w:r w:rsidRPr="0034343E">
        <w:rPr>
          <w:rFonts w:cs="Times New Roman"/>
          <w:kern w:val="2"/>
          <w:szCs w:val="28"/>
          <w:lang w:val="uk-UA"/>
          <w14:ligatures w14:val="standardContextual"/>
        </w:rPr>
        <w:t>тому що відсутність певного плану під час проведення в життя різноманітних директив, пов'язаних з уведенням триступеневої системи управління, і неузгодження цієї роботи з президією окрвиконкому могли призвести до дезорган</w:t>
      </w:r>
      <w:r w:rsidR="00B21E4C">
        <w:rPr>
          <w:rFonts w:cs="Times New Roman"/>
          <w:kern w:val="2"/>
          <w:szCs w:val="28"/>
          <w:lang w:val="uk-UA"/>
          <w14:ligatures w14:val="standardContextual"/>
        </w:rPr>
        <w:t>ізації радянського апарату</w:t>
      </w:r>
      <w:r w:rsidR="00E04109">
        <w:rPr>
          <w:rStyle w:val="ac"/>
          <w:rFonts w:cs="Times New Roman"/>
          <w:kern w:val="2"/>
          <w:szCs w:val="28"/>
          <w:lang w:val="uk-UA"/>
          <w14:ligatures w14:val="standardContextual"/>
        </w:rPr>
        <w:footnoteReference w:id="377"/>
      </w:r>
      <w:r w:rsidRPr="0034343E">
        <w:rPr>
          <w:rFonts w:cs="Times New Roman"/>
          <w:kern w:val="2"/>
          <w:szCs w:val="28"/>
          <w:lang w:val="uk-UA"/>
          <w14:ligatures w14:val="standardContextual"/>
        </w:rPr>
        <w:t>.</w:t>
      </w:r>
    </w:p>
    <w:bookmarkEnd w:id="72"/>
    <w:p w14:paraId="0DF73EA0" w14:textId="6D42CDA2"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Проблемним виявилося й </w:t>
      </w:r>
      <w:bookmarkStart w:id="73" w:name="_Hlk176607741"/>
      <w:r w:rsidRPr="0034343E">
        <w:rPr>
          <w:rFonts w:cs="Times New Roman"/>
          <w:kern w:val="2"/>
          <w:szCs w:val="28"/>
          <w:lang w:val="uk-UA"/>
          <w14:ligatures w14:val="standardContextual"/>
        </w:rPr>
        <w:t>несвоєчасне впровадження директив НКВС та ліквідаційної комісії.</w:t>
      </w:r>
      <w:bookmarkEnd w:id="73"/>
      <w:r w:rsidRPr="0034343E">
        <w:rPr>
          <w:rFonts w:cs="Times New Roman"/>
          <w:kern w:val="2"/>
          <w:szCs w:val="28"/>
          <w:lang w:val="uk-UA"/>
          <w14:ligatures w14:val="standardContextual"/>
        </w:rPr>
        <w:t xml:space="preserve"> В архівному документі під грифом «В. Срочно» до завідуючих губвідділів та губінспектур за підписом голови губвиконкому т. Кожанова та секретаря т. Вронського від 21. 05. 1925 р. була ламентація на те, що, не дивлячись на дворазову пропозицію ГВКу про надання проекту згортання губапарату та реконструкцію окружного, значна частина губвідділів до того часу означеної пропозиції не виконала, чим вносилося істотне гальмо і дезорієнтація в роботу комісії з проведення реформи триступеневого управління. Нагадуючи ще раз про особливу важливість і терміновість цієї роботи, губвиконком утретє категорично пропонував виконати </w:t>
      </w:r>
      <w:bookmarkStart w:id="74" w:name="_Hlk175500346"/>
      <w:r w:rsidRPr="0034343E">
        <w:rPr>
          <w:rFonts w:cs="Times New Roman"/>
          <w:kern w:val="2"/>
          <w:szCs w:val="28"/>
          <w:lang w:val="uk-UA"/>
          <w14:ligatures w14:val="standardContextual"/>
        </w:rPr>
        <w:t xml:space="preserve">негайно і беззастережно циркуляр </w:t>
      </w:r>
      <w:bookmarkEnd w:id="74"/>
      <w:r w:rsidRPr="0034343E">
        <w:rPr>
          <w:rFonts w:cs="Times New Roman"/>
          <w:kern w:val="2"/>
          <w:szCs w:val="28"/>
          <w:lang w:val="uk-UA"/>
          <w14:ligatures w14:val="standardContextual"/>
        </w:rPr>
        <w:t>ГВКу № 118 від 15. 07. 1925 р., безпосередньо направляючи всі матеріали</w:t>
      </w:r>
      <w:r w:rsidR="00B21E4C">
        <w:rPr>
          <w:rFonts w:cs="Times New Roman"/>
          <w:kern w:val="2"/>
          <w:szCs w:val="28"/>
          <w:lang w:val="uk-UA"/>
          <w14:ligatures w14:val="standardContextual"/>
        </w:rPr>
        <w:t xml:space="preserve"> в оргчастину губвиконкому</w:t>
      </w:r>
      <w:r w:rsidR="00E04109">
        <w:rPr>
          <w:rStyle w:val="ac"/>
          <w:rFonts w:cs="Times New Roman"/>
          <w:kern w:val="2"/>
          <w:szCs w:val="28"/>
          <w:lang w:val="uk-UA"/>
          <w14:ligatures w14:val="standardContextual"/>
        </w:rPr>
        <w:footnoteReference w:id="378"/>
      </w:r>
      <w:r w:rsidRPr="0034343E">
        <w:rPr>
          <w:rFonts w:cs="Times New Roman"/>
          <w:kern w:val="2"/>
          <w:szCs w:val="28"/>
          <w:lang w:val="uk-UA"/>
          <w14:ligatures w14:val="standardContextual"/>
        </w:rPr>
        <w:t>.</w:t>
      </w:r>
    </w:p>
    <w:p w14:paraId="612A4B20" w14:textId="2ADE95FE" w:rsidR="000B0C30" w:rsidRPr="0034343E" w:rsidRDefault="000B0C30" w:rsidP="00287881">
      <w:pPr>
        <w:spacing w:after="0" w:line="360" w:lineRule="auto"/>
        <w:ind w:firstLine="709"/>
        <w:jc w:val="both"/>
        <w:rPr>
          <w:rFonts w:cs="Times New Roman"/>
          <w:kern w:val="2"/>
          <w:szCs w:val="28"/>
          <w:lang w:val="uk-UA"/>
          <w14:ligatures w14:val="standardContextual"/>
        </w:rPr>
      </w:pPr>
      <w:bookmarkStart w:id="75" w:name="_Hlk175725391"/>
      <w:r w:rsidRPr="0034343E">
        <w:rPr>
          <w:rFonts w:cs="Times New Roman"/>
          <w:kern w:val="2"/>
          <w:szCs w:val="28"/>
          <w:lang w:val="uk-UA"/>
          <w14:ligatures w14:val="standardContextual"/>
        </w:rPr>
        <w:t xml:space="preserve">Подібні до цього приписи в архівних справах за 1925 р. зустрічаються досить часто, що дає підстави припустити загальну неготовність та присутність великої кількості адміністративних порушень на рівні нижчих ланок управління під час територіально-адміністративної реформи. Причин було декілька. По-перше, низький освітній рівень керівників відділів та </w:t>
      </w:r>
      <w:r w:rsidRPr="0034343E">
        <w:rPr>
          <w:rFonts w:cs="Times New Roman"/>
          <w:kern w:val="2"/>
          <w:szCs w:val="28"/>
          <w:lang w:val="uk-UA"/>
          <w14:ligatures w14:val="standardContextual"/>
        </w:rPr>
        <w:lastRenderedPageBreak/>
        <w:t>інспекцій, які не завжди розуміли зміс</w:t>
      </w:r>
      <w:r w:rsidR="00B21E4C">
        <w:rPr>
          <w:rFonts w:cs="Times New Roman"/>
          <w:kern w:val="2"/>
          <w:szCs w:val="28"/>
          <w:lang w:val="uk-UA"/>
          <w14:ligatures w14:val="standardContextual"/>
        </w:rPr>
        <w:t>т управлінських циркулярів</w:t>
      </w:r>
      <w:r w:rsidR="00E04109">
        <w:rPr>
          <w:rStyle w:val="ac"/>
          <w:rFonts w:cs="Times New Roman"/>
          <w:kern w:val="2"/>
          <w:szCs w:val="28"/>
          <w:lang w:val="uk-UA"/>
          <w14:ligatures w14:val="standardContextual"/>
        </w:rPr>
        <w:footnoteReference w:id="379"/>
      </w:r>
      <w:r w:rsidRPr="0034343E">
        <w:rPr>
          <w:rFonts w:cs="Times New Roman"/>
          <w:kern w:val="2"/>
          <w:szCs w:val="28"/>
          <w:lang w:val="uk-UA"/>
          <w14:ligatures w14:val="standardContextual"/>
        </w:rPr>
        <w:t>.</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По-друге, неузгодженість у роботі між нижчими та вищими за рівнем органами місцевого управління. Невчасне впровадження на місцях директив НКВС та ліквідаційної комісії, що доводило до нездатності додержуватися конкретного держплану під час проведення в життя різноманітних директив, пов'язаних з уведенням триступеневої системи управління, становило реальну загрозу організації рад</w:t>
      </w:r>
      <w:r w:rsidR="00B21E4C">
        <w:rPr>
          <w:rFonts w:cs="Times New Roman"/>
          <w:kern w:val="2"/>
          <w:szCs w:val="28"/>
          <w:lang w:val="uk-UA"/>
          <w14:ligatures w14:val="standardContextual"/>
        </w:rPr>
        <w:t>янського апарату на місцях</w:t>
      </w:r>
      <w:r w:rsidR="00CB7B52">
        <w:rPr>
          <w:rStyle w:val="ac"/>
          <w:rFonts w:cs="Times New Roman"/>
          <w:kern w:val="2"/>
          <w:szCs w:val="28"/>
          <w:lang w:val="uk-UA"/>
          <w14:ligatures w14:val="standardContextual"/>
        </w:rPr>
        <w:footnoteReference w:id="380"/>
      </w:r>
      <w:r w:rsidRPr="0034343E">
        <w:rPr>
          <w:rFonts w:cs="Times New Roman"/>
          <w:kern w:val="2"/>
          <w:szCs w:val="28"/>
          <w:lang w:val="uk-UA"/>
          <w14:ligatures w14:val="standardContextual"/>
        </w:rPr>
        <w:t xml:space="preserve">. </w:t>
      </w:r>
    </w:p>
    <w:bookmarkEnd w:id="75"/>
    <w:p w14:paraId="2E910403" w14:textId="107C9FCF"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Нарешті, не можна не погодитися з висновками Я. Верменич щодо адміністративно-територіальної хвилі, яка, на думку дослідниці, стала яскравим зразком непродуманості й волюнтаризму у перекроюванні адміністративно-територіального устрою, проведеного радянською владою упродовж 1922-1932 рр. «За 10 років, – пише дослідниця, – схема адміністративно-територіального устрою чотири рази зазнавала кардинальних змін, але кожного разу вона поверталася до тих основ, які були закладені ще в дореволюційному губернському поділі. Цілковитий провал адміністра</w:t>
      </w:r>
      <w:r w:rsidR="00A64869">
        <w:rPr>
          <w:rFonts w:cs="Times New Roman"/>
          <w:kern w:val="2"/>
          <w:szCs w:val="28"/>
          <w:lang w:val="uk-UA"/>
          <w14:ligatures w14:val="standardContextual"/>
        </w:rPr>
        <w:t>тивно-територіальних реформ 20-30-х </w:t>
      </w:r>
      <w:r w:rsidRPr="0034343E">
        <w:rPr>
          <w:rFonts w:cs="Times New Roman"/>
          <w:kern w:val="2"/>
          <w:szCs w:val="28"/>
          <w:lang w:val="uk-UA"/>
          <w14:ligatures w14:val="standardContextual"/>
        </w:rPr>
        <w:t>рр. має бути пересторогою для тих сучасних управлінців, які не схильні надавати багато уваги науковому забезпеченню реформування основ територіального співжиття соціумі»</w:t>
      </w:r>
      <w:r w:rsidR="00A64869">
        <w:rPr>
          <w:rStyle w:val="ac"/>
          <w:rFonts w:cs="Times New Roman"/>
          <w:kern w:val="2"/>
          <w:szCs w:val="28"/>
          <w:lang w:val="uk-UA"/>
          <w14:ligatures w14:val="standardContextual"/>
        </w:rPr>
        <w:footnoteReference w:id="381"/>
      </w:r>
      <w:r w:rsidRPr="0034343E">
        <w:rPr>
          <w:rFonts w:cs="Times New Roman"/>
          <w:kern w:val="2"/>
          <w:szCs w:val="28"/>
          <w:lang w:val="uk-UA"/>
          <w14:ligatures w14:val="standardContextual"/>
        </w:rPr>
        <w:t>.</w:t>
      </w:r>
    </w:p>
    <w:p w14:paraId="0C53A476" w14:textId="5B08A605"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Складнощі виникали не лише під час планово-організаційної роботи. У процесі згортання </w:t>
      </w:r>
      <w:bookmarkStart w:id="76" w:name="_Hlk174797081"/>
      <w:r w:rsidRPr="0034343E">
        <w:rPr>
          <w:rFonts w:cs="Times New Roman"/>
          <w:kern w:val="2"/>
          <w:szCs w:val="28"/>
          <w:lang w:val="uk-UA"/>
          <w14:ligatures w14:val="standardContextual"/>
        </w:rPr>
        <w:t>губвідділів та губінспектур</w:t>
      </w:r>
      <w:bookmarkEnd w:id="76"/>
      <w:r w:rsidRPr="0034343E">
        <w:rPr>
          <w:rFonts w:cs="Times New Roman"/>
          <w:kern w:val="2"/>
          <w:szCs w:val="28"/>
          <w:lang w:val="uk-UA"/>
          <w14:ligatures w14:val="standardContextual"/>
        </w:rPr>
        <w:t xml:space="preserve"> і реконструкції окружних місцевих відділів</w:t>
      </w:r>
      <w:r w:rsidR="00E04109">
        <w:rPr>
          <w:rStyle w:val="ac"/>
          <w:rFonts w:cs="Times New Roman"/>
          <w:kern w:val="2"/>
          <w:szCs w:val="28"/>
          <w:lang w:val="uk-UA"/>
          <w14:ligatures w14:val="standardContextual"/>
        </w:rPr>
        <w:footnoteReference w:id="382"/>
      </w:r>
      <w:r w:rsidRPr="0034343E">
        <w:rPr>
          <w:rFonts w:cs="Times New Roman"/>
          <w:kern w:val="2"/>
          <w:szCs w:val="28"/>
          <w:lang w:val="uk-UA"/>
          <w14:ligatures w14:val="standardContextual"/>
        </w:rPr>
        <w:t xml:space="preserve">, на підставі постанови РНК УРСР «Про штати районних та виконавчих комітетів», реформа по катеринославському округу була найскладнішою. Це було пов’язано, з одного боку, з наявністю в окрузі самого губміста як потужного господарського й економічного осередку, з іншого – з тією обставиною, що Катеринослав був містом, яке обслуговувалося </w:t>
      </w:r>
      <w:r w:rsidRPr="0034343E">
        <w:rPr>
          <w:rFonts w:cs="Times New Roman"/>
          <w:kern w:val="2"/>
          <w:szCs w:val="28"/>
          <w:lang w:val="uk-UA"/>
          <w14:ligatures w14:val="standardContextual"/>
        </w:rPr>
        <w:lastRenderedPageBreak/>
        <w:t>безпосередньо губернськими</w:t>
      </w:r>
      <w:r w:rsidR="00B21E4C">
        <w:rPr>
          <w:rFonts w:cs="Times New Roman"/>
          <w:kern w:val="2"/>
          <w:szCs w:val="28"/>
          <w:lang w:val="uk-UA"/>
          <w14:ligatures w14:val="standardContextual"/>
        </w:rPr>
        <w:t>, а не окружними відділами</w:t>
      </w:r>
      <w:r w:rsidR="00CB7B52">
        <w:rPr>
          <w:rStyle w:val="ac"/>
          <w:rFonts w:cs="Times New Roman"/>
          <w:kern w:val="2"/>
          <w:szCs w:val="28"/>
          <w:lang w:val="uk-UA"/>
          <w14:ligatures w14:val="standardContextual"/>
        </w:rPr>
        <w:footnoteReference w:id="383"/>
      </w:r>
      <w:r w:rsidRPr="0034343E">
        <w:rPr>
          <w:rFonts w:cs="Times New Roman"/>
          <w:kern w:val="2"/>
          <w:szCs w:val="28"/>
          <w:lang w:val="uk-UA"/>
          <w14:ligatures w14:val="standardContextual"/>
        </w:rPr>
        <w:t xml:space="preserve">. Більше того, в окремих відомствах при Катеринославському окрузі відповідних окружних відділів або інспектур, організованих у тому масштабі, як в інших округах губернії, абсолютно не існувало. У зв'язку з цим, центр уваги влади зосередився на посиленні відповідних окружних відділів і частин катеринославського окрвиконкому за умови, що за губернськими відділами до останнього моменту буде зберігатися керівна роль з метою убезпечення від перебоїв у роботі. </w:t>
      </w:r>
    </w:p>
    <w:p w14:paraId="7FD8ED46" w14:textId="7F1D5C6F" w:rsidR="000B0C30" w:rsidRPr="009B7092"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Згодом на рівні Катеринославського губвиконкому неодноразово проводилися засідання комісії з питань триступеневої системи правління щодо проведення необхідних заходів, спрямованих на забезпечення правильного функціонування окружних апаратів катеринославського округу на початку їх самостійної роботи</w:t>
      </w:r>
      <w:r w:rsidR="00CB7B52">
        <w:rPr>
          <w:rStyle w:val="ac"/>
          <w:rFonts w:cs="Times New Roman"/>
          <w:kern w:val="2"/>
          <w:szCs w:val="28"/>
          <w:lang w:val="uk-UA"/>
          <w14:ligatures w14:val="standardContextual"/>
        </w:rPr>
        <w:footnoteReference w:id="384"/>
      </w:r>
      <w:r w:rsidR="004F3A44">
        <w:rPr>
          <w:rFonts w:cs="Times New Roman"/>
          <w:kern w:val="2"/>
          <w:szCs w:val="28"/>
          <w14:ligatures w14:val="standardContextual"/>
        </w:rPr>
        <w:t xml:space="preserve">, </w:t>
      </w:r>
      <w:r w:rsidR="00CB7B52">
        <w:rPr>
          <w:rStyle w:val="ac"/>
          <w:rFonts w:cs="Times New Roman"/>
          <w:kern w:val="2"/>
          <w:szCs w:val="28"/>
          <w14:ligatures w14:val="standardContextual"/>
        </w:rPr>
        <w:footnoteReference w:id="385"/>
      </w:r>
      <w:r w:rsidR="009B7092">
        <w:rPr>
          <w:rFonts w:cs="Times New Roman"/>
          <w:kern w:val="2"/>
          <w:szCs w:val="28"/>
          <w:lang w:val="uk-UA"/>
          <w14:ligatures w14:val="standardContextual"/>
        </w:rPr>
        <w:t>.</w:t>
      </w:r>
    </w:p>
    <w:p w14:paraId="40138F4A" w14:textId="10D63BB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Відповідно до мети успішної побудови господарства округу та губміста, до президії губвиконкому надавалися доповідні записки з питань про порядок переходу на триступеневу систему управління, в яких ішлося про необхідність своєчасного проведення відповідних заходів щодо губернського апарату </w:t>
      </w:r>
      <w:bookmarkStart w:id="77" w:name="_Hlk174702818"/>
      <w:r w:rsidRPr="0034343E">
        <w:rPr>
          <w:rFonts w:cs="Times New Roman"/>
          <w:kern w:val="2"/>
          <w:szCs w:val="28"/>
          <w:lang w:val="uk-UA"/>
          <w14:ligatures w14:val="standardContextual"/>
        </w:rPr>
        <w:t>центрального статистичного управління, планової комісії</w:t>
      </w:r>
      <w:r w:rsidR="00CB7B52">
        <w:rPr>
          <w:rStyle w:val="ac"/>
          <w:rFonts w:cs="Times New Roman"/>
          <w:kern w:val="2"/>
          <w:szCs w:val="28"/>
          <w:lang w:val="uk-UA"/>
          <w14:ligatures w14:val="standardContextual"/>
        </w:rPr>
        <w:footnoteReference w:id="386"/>
      </w:r>
      <w:r w:rsidRPr="0034343E">
        <w:rPr>
          <w:rFonts w:cs="Times New Roman"/>
          <w:kern w:val="2"/>
          <w:szCs w:val="28"/>
          <w:lang w:val="uk-UA"/>
          <w14:ligatures w14:val="standardContextual"/>
        </w:rPr>
        <w:t>, окружного адмінвідділу, організаційної частини окрвиконкому</w:t>
      </w:r>
      <w:bookmarkEnd w:id="77"/>
      <w:r w:rsidRPr="0034343E">
        <w:rPr>
          <w:rFonts w:cs="Times New Roman"/>
          <w:kern w:val="2"/>
          <w:szCs w:val="28"/>
          <w:lang w:val="uk-UA"/>
          <w14:ligatures w14:val="standardContextual"/>
        </w:rPr>
        <w:t xml:space="preserve"> та порядку системної поступовості при входженні в курс роботи інших окружних апаратів</w:t>
      </w:r>
      <w:r w:rsidR="00CB7B52">
        <w:rPr>
          <w:rStyle w:val="ac"/>
          <w:rFonts w:cs="Times New Roman"/>
          <w:kern w:val="2"/>
          <w:szCs w:val="28"/>
          <w:lang w:val="uk-UA"/>
          <w14:ligatures w14:val="standardContextual"/>
        </w:rPr>
        <w:footnoteReference w:id="387"/>
      </w:r>
      <w:r w:rsidRPr="0034343E">
        <w:rPr>
          <w:rFonts w:cs="Times New Roman"/>
          <w:kern w:val="2"/>
          <w:szCs w:val="28"/>
          <w:lang w:val="uk-UA"/>
          <w14:ligatures w14:val="standardContextual"/>
        </w:rPr>
        <w:t xml:space="preserve">. </w:t>
      </w:r>
    </w:p>
    <w:p w14:paraId="496CE346"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Відсутність правильно функціонуючого – того, що має достатньо деталізовані відомості про основні моменти економічного життя катеринославського округу – статистичного бюро, позбавляло округ можливостей орієнтуватися в завданнях щодо побудови окружного господарства. Задля вирішення означеної проблеми секретаріат губвиконкому розпочав з другої половини травня 1925 р. посилення окружного статбюро </w:t>
      </w:r>
      <w:r w:rsidRPr="0034343E">
        <w:rPr>
          <w:rFonts w:cs="Times New Roman"/>
          <w:kern w:val="2"/>
          <w:szCs w:val="28"/>
          <w:lang w:val="uk-UA"/>
          <w14:ligatures w14:val="standardContextual"/>
        </w:rPr>
        <w:lastRenderedPageBreak/>
        <w:t>працівниками-статистами, які могли б проводити відповідну роботу на високому фаховому рівні.</w:t>
      </w:r>
    </w:p>
    <w:p w14:paraId="7157C2A7" w14:textId="32FBBCD4"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Згідно проекту про штат окружного статистичного бюро Катеринославської губернії до управління катеринославського статбюро, окрім керівництва у складі 8 посад, увійшли три секції: соціальної статистики – 4 посади; сільськогосподарської статистики – 4 посади; економічної статистики – 2 посади</w:t>
      </w:r>
      <w:r w:rsidR="00CB7B52">
        <w:rPr>
          <w:rStyle w:val="ac"/>
          <w:rFonts w:cs="Times New Roman"/>
          <w:kern w:val="2"/>
          <w:szCs w:val="28"/>
          <w:lang w:val="uk-UA"/>
          <w14:ligatures w14:val="standardContextual"/>
        </w:rPr>
        <w:footnoteReference w:id="388"/>
      </w:r>
      <w:r w:rsidRPr="0034343E">
        <w:rPr>
          <w:rFonts w:cs="Times New Roman"/>
          <w:kern w:val="2"/>
          <w:szCs w:val="28"/>
          <w:lang w:val="uk-UA"/>
          <w14:ligatures w14:val="standardContextual"/>
        </w:rPr>
        <w:t>.</w:t>
      </w:r>
    </w:p>
    <w:p w14:paraId="4ED372C8" w14:textId="0918F15A"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Паралельно секретаріат рекомендував з неослабним темпом посилювати передачу тієї частини статистичних відомостей і статистичних робіт з губернського до окружного статбюро, які були б тісно пов'язані з округом та губмістом. Під час згортання відділів необхідно було врахувати характер тих робіт, що перебували на стадії остаточного опрацювання в загально-губернському масштабі, щоб не розпорошити попередньо виконаної роботи шляхом передання її по окружним апаратам. На думку секретаріату, до остаточного розформування губстатбюро, усі матеріали, що представляють цінність у загальнореспубліканському масштабі, та усю статистичну роботу треба було передавати безпосередньо ЦСУ</w:t>
      </w:r>
      <w:r w:rsidR="00E04109">
        <w:rPr>
          <w:rStyle w:val="ac"/>
          <w:rFonts w:cs="Times New Roman"/>
          <w:kern w:val="2"/>
          <w:szCs w:val="28"/>
          <w:lang w:val="uk-UA"/>
          <w14:ligatures w14:val="standardContextual"/>
        </w:rPr>
        <w:footnoteReference w:id="389"/>
      </w:r>
      <w:r w:rsidRPr="0034343E">
        <w:rPr>
          <w:rFonts w:cs="Times New Roman"/>
          <w:kern w:val="2"/>
          <w:szCs w:val="28"/>
          <w:lang w:val="uk-UA"/>
          <w14:ligatures w14:val="standardContextual"/>
        </w:rPr>
        <w:t>.</w:t>
      </w:r>
    </w:p>
    <w:p w14:paraId="20E75513" w14:textId="70AE718B"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У 1920-х рр. радянське статистичне відомство, за влучним висловом зарубіжного класика-радянолога Шейли Фіцпатрік, мало репутацію одного з малочислених «островів свободи», яких тривалий час не чіпав маховик сталінських репресій. Самостійний центральний статистичний орган був загорнутий у «кокон» ленінської тези про користь старого земського обліку, якому більшовики додали лише централізованого управління</w:t>
      </w:r>
      <w:r w:rsidR="00E04109">
        <w:rPr>
          <w:rStyle w:val="ac"/>
          <w:rFonts w:cs="Times New Roman"/>
          <w:kern w:val="2"/>
          <w:szCs w:val="28"/>
          <w:lang w:val="uk-UA"/>
          <w14:ligatures w14:val="standardContextual"/>
        </w:rPr>
        <w:footnoteReference w:id="390"/>
      </w:r>
      <w:r w:rsidRPr="0034343E">
        <w:rPr>
          <w:rFonts w:cs="Times New Roman"/>
          <w:kern w:val="2"/>
          <w:szCs w:val="28"/>
          <w:lang w:val="uk-UA"/>
          <w14:ligatures w14:val="standardContextual"/>
        </w:rPr>
        <w:t xml:space="preserve">. </w:t>
      </w:r>
    </w:p>
    <w:p w14:paraId="65B77B63" w14:textId="39C795FF" w:rsidR="000B0C30" w:rsidRPr="0034343E" w:rsidRDefault="000B0C30" w:rsidP="00287881">
      <w:pPr>
        <w:spacing w:after="0" w:line="360" w:lineRule="auto"/>
        <w:ind w:firstLine="709"/>
        <w:jc w:val="both"/>
        <w:rPr>
          <w:rFonts w:cs="Times New Roman"/>
          <w:kern w:val="2"/>
          <w:szCs w:val="28"/>
          <w:lang w:val="uk-UA"/>
          <w14:ligatures w14:val="standardContextual"/>
        </w:rPr>
      </w:pPr>
      <w:bookmarkStart w:id="78" w:name="_Hlk174863478"/>
      <w:r w:rsidRPr="0034343E">
        <w:rPr>
          <w:rFonts w:cs="Times New Roman"/>
          <w:kern w:val="2"/>
          <w:szCs w:val="28"/>
          <w:lang w:val="uk-UA"/>
          <w14:ligatures w14:val="standardContextual"/>
        </w:rPr>
        <w:t xml:space="preserve">Діяльність центрального статистичного управління як провідного галузевого відомства ґрунтувалася на звітності, що її готували та надавали всі місцеві органи, підприємства, установи й організації за встановленим </w:t>
      </w:r>
      <w:r w:rsidRPr="0034343E">
        <w:rPr>
          <w:rFonts w:cs="Times New Roman"/>
          <w:kern w:val="2"/>
          <w:szCs w:val="28"/>
          <w:lang w:val="uk-UA"/>
          <w14:ligatures w14:val="standardContextual"/>
        </w:rPr>
        <w:lastRenderedPageBreak/>
        <w:t xml:space="preserve">порядком у точно визначені терміни. </w:t>
      </w:r>
      <w:bookmarkEnd w:id="78"/>
      <w:r w:rsidRPr="0034343E">
        <w:rPr>
          <w:rFonts w:cs="Times New Roman"/>
          <w:kern w:val="2"/>
          <w:szCs w:val="28"/>
          <w:lang w:val="uk-UA"/>
          <w14:ligatures w14:val="standardContextual"/>
        </w:rPr>
        <w:t xml:space="preserve">Відсутність статистичної інформації в УСРР впливала на ухвалу рішень, що в свою чергу породжувало стан невизначеності – </w:t>
      </w:r>
      <w:bookmarkStart w:id="79" w:name="_Hlk175500809"/>
      <w:r w:rsidRPr="0034343E">
        <w:rPr>
          <w:rFonts w:cs="Times New Roman"/>
          <w:kern w:val="2"/>
          <w:szCs w:val="28"/>
          <w:lang w:val="uk-UA"/>
          <w14:ligatures w14:val="standardContextual"/>
        </w:rPr>
        <w:t>найважчий для будь-якої системи суспільства. Варто зазначити, що невизначеність в умовах радянської системи супроводжувалася появою страху, а страх вів до розгортання терору та насильства по відношенню до об’єктів потенційної загрози. Такий стан у питаннях загальнонаціональних орієнтирів створював конфліктогенний простір, наслідком якого були небезпечні коливання масових настроїв, розшарування правлячої верстви, поглиблення регіональних відмінностей. Тому створювалися певні дослідження</w:t>
      </w:r>
      <w:r w:rsidR="00E67359">
        <w:rPr>
          <w:rFonts w:cs="Times New Roman"/>
          <w:kern w:val="2"/>
          <w:szCs w:val="28"/>
          <w:lang w:val="uk-UA"/>
          <w14:ligatures w14:val="standardContextual"/>
        </w:rPr>
        <w:t>, з метою</w:t>
      </w:r>
      <w:r w:rsidRPr="0034343E">
        <w:rPr>
          <w:rFonts w:cs="Times New Roman"/>
          <w:kern w:val="2"/>
          <w:szCs w:val="28"/>
          <w:lang w:val="uk-UA"/>
          <w14:ligatures w14:val="standardContextual"/>
        </w:rPr>
        <w:t xml:space="preserve"> осмислено визначити перспективні способи реформування суспільства за допомогою здійснення здебільшого революційних підходів</w:t>
      </w:r>
      <w:r w:rsidR="00C812C2">
        <w:rPr>
          <w:rFonts w:cs="Times New Roman"/>
          <w:kern w:val="2"/>
          <w:szCs w:val="28"/>
          <w:lang w:val="uk-UA"/>
          <w14:ligatures w14:val="standardContextual"/>
        </w:rPr>
        <w:t>, що мали у підґрунті пріоритет</w:t>
      </w:r>
      <w:r w:rsidRPr="0034343E">
        <w:rPr>
          <w:rFonts w:cs="Times New Roman"/>
          <w:kern w:val="2"/>
          <w:szCs w:val="28"/>
          <w:lang w:val="uk-UA"/>
          <w14:ligatures w14:val="standardContextual"/>
        </w:rPr>
        <w:t xml:space="preserve"> державної економіки та </w:t>
      </w:r>
      <w:r w:rsidR="00B21E4C">
        <w:rPr>
          <w:rFonts w:cs="Times New Roman"/>
          <w:kern w:val="2"/>
          <w:szCs w:val="28"/>
          <w:lang w:val="uk-UA"/>
          <w14:ligatures w14:val="standardContextual"/>
        </w:rPr>
        <w:t>зміцнення владних структур</w:t>
      </w:r>
      <w:r w:rsidR="00CB7B52">
        <w:rPr>
          <w:rStyle w:val="ac"/>
          <w:rFonts w:cs="Times New Roman"/>
          <w:kern w:val="2"/>
          <w:szCs w:val="28"/>
          <w:lang w:val="uk-UA"/>
          <w14:ligatures w14:val="standardContextual"/>
        </w:rPr>
        <w:footnoteReference w:id="391"/>
      </w:r>
      <w:r w:rsidRPr="0034343E">
        <w:rPr>
          <w:rFonts w:cs="Times New Roman"/>
          <w:kern w:val="2"/>
          <w:szCs w:val="28"/>
          <w:lang w:val="uk-UA"/>
          <w14:ligatures w14:val="standardContextual"/>
        </w:rPr>
        <w:t>.</w:t>
      </w:r>
    </w:p>
    <w:p w14:paraId="4B057BBA" w14:textId="19651D03" w:rsidR="000B0C30" w:rsidRPr="0034343E" w:rsidRDefault="000B0C30" w:rsidP="00287881">
      <w:pPr>
        <w:spacing w:after="0" w:line="360" w:lineRule="auto"/>
        <w:ind w:firstLine="709"/>
        <w:jc w:val="both"/>
        <w:rPr>
          <w:rFonts w:cs="Times New Roman"/>
          <w:kern w:val="2"/>
          <w:szCs w:val="28"/>
          <w:lang w:val="uk-UA"/>
          <w14:ligatures w14:val="standardContextual"/>
        </w:rPr>
      </w:pPr>
      <w:bookmarkStart w:id="80" w:name="_Hlk176629233"/>
      <w:bookmarkEnd w:id="79"/>
      <w:r w:rsidRPr="0034343E">
        <w:rPr>
          <w:rFonts w:cs="Times New Roman"/>
          <w:kern w:val="2"/>
          <w:szCs w:val="28"/>
          <w:lang w:val="uk-UA"/>
          <w14:ligatures w14:val="standardContextual"/>
        </w:rPr>
        <w:t>У грудні 1925 р. Катеринославське окрстатбюро за програмою ЦСУ виконало обстеження націоналізованих володінь по містах Катеринославського округу станом з 01. 10. 1924</w:t>
      </w:r>
      <w:r w:rsidR="00AB2913">
        <w:rPr>
          <w:rFonts w:cs="Times New Roman"/>
          <w:kern w:val="2"/>
          <w:szCs w:val="28"/>
          <w:lang w:val="uk-UA"/>
          <w14:ligatures w14:val="standardContextual"/>
        </w:rPr>
        <w:t> </w:t>
      </w:r>
      <w:r w:rsidRPr="0034343E">
        <w:rPr>
          <w:rFonts w:cs="Times New Roman"/>
          <w:kern w:val="2"/>
          <w:szCs w:val="28"/>
          <w:lang w:val="uk-UA"/>
          <w14:ligatures w14:val="standardContextual"/>
        </w:rPr>
        <w:t>р. по 01.</w:t>
      </w:r>
      <w:r w:rsidRPr="0034343E">
        <w:rPr>
          <w:rFonts w:asciiTheme="minorHAnsi" w:hAnsiTheme="minorHAnsi"/>
          <w:kern w:val="2"/>
          <w:sz w:val="22"/>
          <w:lang w:val="uk-UA"/>
          <w14:ligatures w14:val="standardContextual"/>
        </w:rPr>
        <w:t> </w:t>
      </w:r>
      <w:r w:rsidRPr="0034343E">
        <w:rPr>
          <w:rFonts w:cs="Times New Roman"/>
          <w:kern w:val="2"/>
          <w:szCs w:val="28"/>
          <w:lang w:val="uk-UA"/>
          <w14:ligatures w14:val="standardContextual"/>
        </w:rPr>
        <w:t>10. 1925</w:t>
      </w:r>
      <w:r w:rsidR="00AB2913">
        <w:rPr>
          <w:rFonts w:cs="Times New Roman"/>
          <w:kern w:val="2"/>
          <w:szCs w:val="28"/>
          <w:lang w:val="uk-UA"/>
          <w14:ligatures w14:val="standardContextual"/>
        </w:rPr>
        <w:t> </w:t>
      </w:r>
      <w:r w:rsidRPr="0034343E">
        <w:rPr>
          <w:rFonts w:cs="Times New Roman"/>
          <w:kern w:val="2"/>
          <w:szCs w:val="28"/>
          <w:lang w:val="uk-UA"/>
          <w14:ligatures w14:val="standardContextual"/>
        </w:rPr>
        <w:t>р.</w:t>
      </w:r>
      <w:r w:rsidRPr="0034343E">
        <w:rPr>
          <w:rFonts w:ascii="Nunito Sans" w:hAnsi="Nunito Sans"/>
          <w:color w:val="333333"/>
          <w:kern w:val="2"/>
          <w:sz w:val="22"/>
          <w:shd w:val="clear" w:color="auto" w:fill="FBFBFB"/>
          <w:lang w:val="uk-UA"/>
          <w14:ligatures w14:val="standardContextual"/>
        </w:rPr>
        <w:t xml:space="preserve"> </w:t>
      </w:r>
      <w:r w:rsidRPr="0034343E">
        <w:rPr>
          <w:rFonts w:cs="Times New Roman"/>
          <w:color w:val="333333"/>
          <w:kern w:val="2"/>
          <w:szCs w:val="28"/>
          <w:shd w:val="clear" w:color="auto" w:fill="FBFBFB"/>
          <w:lang w:val="uk-UA"/>
          <w14:ligatures w14:val="standardContextual"/>
        </w:rPr>
        <w:t>Стати</w:t>
      </w:r>
      <w:r w:rsidRPr="0034343E">
        <w:rPr>
          <w:rFonts w:cs="Times New Roman"/>
          <w:kern w:val="2"/>
          <w:szCs w:val="28"/>
          <w:lang w:val="uk-UA"/>
          <w14:ligatures w14:val="standardContextual"/>
        </w:rPr>
        <w:t>стична робота в місті та окрузі проводилася під безпосереднім наглядом м</w:t>
      </w:r>
      <w:r w:rsidR="00B21E4C">
        <w:rPr>
          <w:rFonts w:cs="Times New Roman"/>
          <w:kern w:val="2"/>
          <w:szCs w:val="28"/>
          <w:lang w:val="uk-UA"/>
          <w14:ligatures w14:val="standardContextual"/>
        </w:rPr>
        <w:t>ісцевої організації КП(б)У </w:t>
      </w:r>
      <w:r w:rsidR="00E04109">
        <w:rPr>
          <w:rStyle w:val="ac"/>
          <w:rFonts w:cs="Times New Roman"/>
          <w:kern w:val="2"/>
          <w:szCs w:val="28"/>
          <w:lang w:val="uk-UA"/>
          <w14:ligatures w14:val="standardContextual"/>
        </w:rPr>
        <w:footnoteReference w:id="392"/>
      </w:r>
      <w:r w:rsidR="003B483B">
        <w:rPr>
          <w:rFonts w:cs="Times New Roman"/>
          <w:kern w:val="2"/>
          <w:szCs w:val="28"/>
          <w:lang w:val="uk-UA"/>
          <w14:ligatures w14:val="standardContextual"/>
        </w:rPr>
        <w:t>.</w:t>
      </w:r>
      <w:r w:rsidRPr="0034343E">
        <w:rPr>
          <w:rFonts w:cs="Times New Roman"/>
          <w:kern w:val="2"/>
          <w:szCs w:val="28"/>
          <w:lang w:val="uk-UA"/>
          <w14:ligatures w14:val="standardContextual"/>
        </w:rPr>
        <w:t xml:space="preserve"> </w:t>
      </w:r>
    </w:p>
    <w:bookmarkEnd w:id="80"/>
    <w:p w14:paraId="2C686497" w14:textId="09C230B2" w:rsidR="000B0C30" w:rsidRPr="0034343E" w:rsidRDefault="00C37A70" w:rsidP="00287881">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На початку 1920-х </w:t>
      </w:r>
      <w:r w:rsidR="000B0C30" w:rsidRPr="0034343E">
        <w:rPr>
          <w:rFonts w:cs="Times New Roman"/>
          <w:kern w:val="2"/>
          <w:szCs w:val="28"/>
          <w:lang w:val="uk-UA"/>
          <w14:ligatures w14:val="standardContextual"/>
        </w:rPr>
        <w:t>рр. не існувало чітких практичних рекомендацій</w:t>
      </w:r>
      <w:r w:rsidR="000B0C30" w:rsidRPr="0034343E">
        <w:rPr>
          <w:rFonts w:asciiTheme="minorHAnsi" w:hAnsiTheme="minorHAnsi"/>
          <w:kern w:val="2"/>
          <w:sz w:val="22"/>
          <w:lang w:val="uk-UA"/>
          <w14:ligatures w14:val="standardContextual"/>
        </w:rPr>
        <w:t xml:space="preserve"> </w:t>
      </w:r>
      <w:r w:rsidR="000B0C30" w:rsidRPr="0034343E">
        <w:rPr>
          <w:rFonts w:cs="Times New Roman"/>
          <w:kern w:val="2"/>
          <w:szCs w:val="28"/>
          <w:lang w:val="uk-UA"/>
          <w14:ligatures w14:val="standardContextual"/>
        </w:rPr>
        <w:t xml:space="preserve">щодо розмежування націоналізованих та муніципалізованих будівель. </w:t>
      </w:r>
      <w:bookmarkStart w:id="81" w:name="_Hlk155100799"/>
      <w:r w:rsidR="000B0C30" w:rsidRPr="0034343E">
        <w:rPr>
          <w:rFonts w:cs="Times New Roman"/>
          <w:kern w:val="2"/>
          <w:szCs w:val="28"/>
          <w:lang w:val="uk-UA"/>
          <w14:ligatures w14:val="standardContextual"/>
        </w:rPr>
        <w:t xml:space="preserve">Декрет загальноросійського ЦВК «Про відміну права приватної власності на нерухомість в містах» від 20 серпня 1918 р., </w:t>
      </w:r>
      <w:bookmarkEnd w:id="81"/>
      <w:r w:rsidR="000B0C30" w:rsidRPr="0034343E">
        <w:rPr>
          <w:rFonts w:cs="Times New Roman"/>
          <w:kern w:val="2"/>
          <w:szCs w:val="28"/>
          <w:lang w:val="uk-UA"/>
          <w14:ligatures w14:val="standardContextual"/>
        </w:rPr>
        <w:t>відрізняючись декларативним змістом, не давав законодавчого вирішення багатьох питань, що неминуче виникали у процесі муніципалізації</w:t>
      </w:r>
      <w:r w:rsidR="00F34C57">
        <w:rPr>
          <w:rStyle w:val="ac"/>
          <w:rFonts w:cs="Times New Roman"/>
          <w:kern w:val="2"/>
          <w:szCs w:val="28"/>
          <w:lang w:val="uk-UA"/>
          <w14:ligatures w14:val="standardContextual"/>
        </w:rPr>
        <w:footnoteReference w:id="393"/>
      </w:r>
      <w:r w:rsidR="000B0C30" w:rsidRPr="0034343E">
        <w:rPr>
          <w:rFonts w:cs="Times New Roman"/>
          <w:kern w:val="2"/>
          <w:szCs w:val="28"/>
          <w:lang w:val="uk-UA"/>
          <w14:ligatures w14:val="standardContextual"/>
        </w:rPr>
        <w:t>. Ціла низка нормативних актів – декларація «Про права трудящого та експлуатованого народу» (13</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січня</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1918 р.), декрет «Про соціалізацію землі» (19</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лютого</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1918</w:t>
      </w:r>
      <w:r w:rsidR="00AB2913">
        <w:rPr>
          <w:rFonts w:cs="Times New Roman"/>
          <w:kern w:val="2"/>
          <w:szCs w:val="28"/>
          <w:lang w:val="uk-UA"/>
          <w14:ligatures w14:val="standardContextual"/>
        </w:rPr>
        <w:t> </w:t>
      </w:r>
      <w:r w:rsidR="000B0C30" w:rsidRPr="0034343E">
        <w:rPr>
          <w:rFonts w:cs="Times New Roman"/>
          <w:kern w:val="2"/>
          <w:szCs w:val="28"/>
          <w:lang w:val="uk-UA"/>
          <w14:ligatures w14:val="standardContextual"/>
        </w:rPr>
        <w:t xml:space="preserve">р.), </w:t>
      </w:r>
      <w:r w:rsidR="000B0C30" w:rsidRPr="0034343E">
        <w:rPr>
          <w:rFonts w:cs="Times New Roman"/>
          <w:kern w:val="2"/>
          <w:szCs w:val="28"/>
          <w:lang w:val="uk-UA"/>
          <w14:ligatures w14:val="standardContextual"/>
        </w:rPr>
        <w:lastRenderedPageBreak/>
        <w:t>постанова ВЦВК «Про соціалістичне землевпорядкування і про заходи переходу до соціалістичного землеробства»</w:t>
      </w:r>
      <w:r w:rsidR="000B0C30" w:rsidRPr="0034343E">
        <w:rPr>
          <w:rFonts w:asciiTheme="minorHAnsi" w:hAnsiTheme="minorHAnsi"/>
          <w:kern w:val="2"/>
          <w:sz w:val="22"/>
          <w:lang w:val="uk-UA"/>
          <w14:ligatures w14:val="standardContextual"/>
        </w:rPr>
        <w:t xml:space="preserve"> (</w:t>
      </w:r>
      <w:r w:rsidR="000B0C30" w:rsidRPr="0034343E">
        <w:rPr>
          <w:rFonts w:cs="Times New Roman"/>
          <w:kern w:val="2"/>
          <w:szCs w:val="28"/>
          <w:lang w:val="uk-UA"/>
          <w14:ligatures w14:val="standardContextual"/>
        </w:rPr>
        <w:t>14</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лютого</w:t>
      </w:r>
      <w:r w:rsidR="005F6861">
        <w:rPr>
          <w:rFonts w:cs="Times New Roman"/>
          <w:kern w:val="2"/>
          <w:szCs w:val="28"/>
          <w:lang w:val="uk-UA"/>
          <w14:ligatures w14:val="standardContextual"/>
        </w:rPr>
        <w:t> </w:t>
      </w:r>
      <w:r w:rsidR="000B0C30" w:rsidRPr="0034343E">
        <w:rPr>
          <w:rFonts w:cs="Times New Roman"/>
          <w:kern w:val="2"/>
          <w:szCs w:val="28"/>
          <w:lang w:val="uk-UA"/>
          <w14:ligatures w14:val="standardContextual"/>
        </w:rPr>
        <w:t>1919</w:t>
      </w:r>
      <w:r w:rsidR="00AB2913">
        <w:rPr>
          <w:rFonts w:cs="Times New Roman"/>
          <w:kern w:val="2"/>
          <w:szCs w:val="28"/>
          <w:lang w:val="uk-UA"/>
          <w14:ligatures w14:val="standardContextual"/>
        </w:rPr>
        <w:t> </w:t>
      </w:r>
      <w:r w:rsidR="000B0C30" w:rsidRPr="0034343E">
        <w:rPr>
          <w:rFonts w:cs="Times New Roman"/>
          <w:kern w:val="2"/>
          <w:szCs w:val="28"/>
          <w:lang w:val="uk-UA"/>
          <w14:ligatures w14:val="standardContextual"/>
        </w:rPr>
        <w:t>р.) прописували всі ознаки, притаманні безоплатній націоналізації, втім радянське право не наважувалось прописати розгорнуту дефініцію поняттю «націоналізація</w:t>
      </w:r>
      <w:bookmarkStart w:id="82" w:name="_Hlk155090711"/>
      <w:r w:rsidR="000B0C30" w:rsidRPr="0034343E">
        <w:rPr>
          <w:rFonts w:cs="Times New Roman"/>
          <w:kern w:val="2"/>
          <w:szCs w:val="28"/>
          <w:lang w:val="uk-UA"/>
          <w14:ligatures w14:val="standardContextual"/>
        </w:rPr>
        <w:t>»</w:t>
      </w:r>
      <w:bookmarkEnd w:id="82"/>
      <w:r w:rsidR="00CB7B52">
        <w:rPr>
          <w:rStyle w:val="ac"/>
          <w:rFonts w:cs="Times New Roman"/>
          <w:kern w:val="2"/>
          <w:szCs w:val="28"/>
          <w:lang w:val="uk-UA"/>
          <w14:ligatures w14:val="standardContextual"/>
        </w:rPr>
        <w:footnoteReference w:id="394"/>
      </w:r>
      <w:r w:rsidR="000B0C30" w:rsidRPr="0034343E">
        <w:rPr>
          <w:rFonts w:cs="Times New Roman"/>
          <w:kern w:val="2"/>
          <w:szCs w:val="28"/>
          <w:lang w:val="uk-UA"/>
          <w14:ligatures w14:val="standardContextual"/>
        </w:rPr>
        <w:t xml:space="preserve">. </w:t>
      </w:r>
    </w:p>
    <w:p w14:paraId="3BE7BC6A" w14:textId="5208856C"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Користуючис</w:t>
      </w:r>
      <w:r w:rsidR="00853D72">
        <w:rPr>
          <w:rFonts w:cs="Times New Roman"/>
          <w:kern w:val="2"/>
          <w:szCs w:val="28"/>
          <w:lang w:val="uk-UA"/>
          <w14:ligatures w14:val="standardContextual"/>
        </w:rPr>
        <w:t>ь недоговореністю законодавця, головне управління к</w:t>
      </w:r>
      <w:r w:rsidRPr="0034343E">
        <w:rPr>
          <w:rFonts w:cs="Times New Roman"/>
          <w:kern w:val="2"/>
          <w:szCs w:val="28"/>
          <w:lang w:val="uk-UA"/>
          <w14:ligatures w14:val="standardContextual"/>
        </w:rPr>
        <w:t>омуна</w:t>
      </w:r>
      <w:r w:rsidR="00853D72">
        <w:rPr>
          <w:rFonts w:cs="Times New Roman"/>
          <w:kern w:val="2"/>
          <w:szCs w:val="28"/>
          <w:lang w:val="uk-UA"/>
          <w14:ligatures w14:val="standardContextual"/>
        </w:rPr>
        <w:t>льного г</w:t>
      </w:r>
      <w:r w:rsidRPr="0034343E">
        <w:rPr>
          <w:rFonts w:cs="Times New Roman"/>
          <w:kern w:val="2"/>
          <w:szCs w:val="28"/>
          <w:lang w:val="uk-UA"/>
          <w14:ligatures w14:val="standardContextual"/>
        </w:rPr>
        <w:t>осподарства (ГУКГ)</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 xml:space="preserve">запропонувало практичні рекомендації щодо розмежування націоналізованих та муніципалізованих будівель. У спеціальному циркулярі, спрямованому на місця в липні 1922 р., пояснювалося, які домоволодіння однозначно є націоналізованими. </w:t>
      </w:r>
    </w:p>
    <w:p w14:paraId="4433F3E4" w14:textId="642D70C4" w:rsidR="000B0C30" w:rsidRPr="0034343E" w:rsidRDefault="000B0C30" w:rsidP="00287881">
      <w:pPr>
        <w:spacing w:after="0" w:line="360" w:lineRule="auto"/>
        <w:ind w:firstLine="709"/>
        <w:jc w:val="both"/>
        <w:rPr>
          <w:rFonts w:asciiTheme="minorHAnsi" w:hAnsiTheme="minorHAnsi"/>
          <w:kern w:val="2"/>
          <w:sz w:val="22"/>
          <w:lang w:val="uk-UA"/>
          <w14:ligatures w14:val="standardContextual"/>
        </w:rPr>
      </w:pPr>
      <w:r w:rsidRPr="0034343E">
        <w:rPr>
          <w:rFonts w:cs="Times New Roman"/>
          <w:kern w:val="2"/>
          <w:szCs w:val="28"/>
          <w:lang w:val="uk-UA"/>
          <w14:ligatures w14:val="standardContextual"/>
        </w:rPr>
        <w:t>В якості націоналізованих визнавалися будівлі, що перебували у розпорядженні та експлуатації центральних органів республіки, до яких належали: а) домоволодіння, що знаходяться на території торгово-промислових підприємств, що перебувають у віданні ВРНГ та його органів; б) домоволодіння спеціального призначення (військові казарми, будівлі загальнодержавних банків, університетів і т. д.)</w:t>
      </w:r>
      <w:r w:rsidR="00F34C57">
        <w:rPr>
          <w:rStyle w:val="ac"/>
          <w:rFonts w:cs="Times New Roman"/>
          <w:kern w:val="2"/>
          <w:szCs w:val="28"/>
          <w:lang w:val="uk-UA"/>
          <w14:ligatures w14:val="standardContextual"/>
        </w:rPr>
        <w:footnoteReference w:id="395"/>
      </w:r>
      <w:r w:rsidRPr="0034343E">
        <w:rPr>
          <w:rFonts w:cs="Times New Roman"/>
          <w:kern w:val="2"/>
          <w:szCs w:val="28"/>
          <w:lang w:val="uk-UA"/>
          <w14:ligatures w14:val="standardContextual"/>
        </w:rPr>
        <w:t>.</w:t>
      </w:r>
      <w:r w:rsidRPr="0034343E">
        <w:rPr>
          <w:rFonts w:asciiTheme="minorHAnsi" w:hAnsiTheme="minorHAnsi"/>
          <w:kern w:val="2"/>
          <w:sz w:val="22"/>
          <w:lang w:val="uk-UA"/>
          <w14:ligatures w14:val="standardContextual"/>
        </w:rPr>
        <w:t xml:space="preserve"> </w:t>
      </w:r>
    </w:p>
    <w:p w14:paraId="18205350" w14:textId="3A1CDDB4"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Всі інші будівлі включалися до муніципального фонду на підставі декрету, що ґрунтувався на прим.</w:t>
      </w:r>
      <w:r w:rsidR="00AB2913">
        <w:rPr>
          <w:rFonts w:cs="Times New Roman"/>
          <w:kern w:val="2"/>
          <w:szCs w:val="28"/>
          <w:lang w:val="uk-UA"/>
          <w14:ligatures w14:val="standardContextual"/>
        </w:rPr>
        <w:t> </w:t>
      </w:r>
      <w:r w:rsidRPr="0034343E">
        <w:rPr>
          <w:rFonts w:cs="Times New Roman"/>
          <w:kern w:val="2"/>
          <w:szCs w:val="28"/>
          <w:lang w:val="uk-UA"/>
          <w14:ligatures w14:val="standardContextual"/>
        </w:rPr>
        <w:t>1 до ст.</w:t>
      </w:r>
      <w:r w:rsidR="00AB2913">
        <w:rPr>
          <w:rFonts w:cs="Times New Roman"/>
          <w:kern w:val="2"/>
          <w:szCs w:val="28"/>
          <w:lang w:val="uk-UA"/>
          <w14:ligatures w14:val="standardContextual"/>
        </w:rPr>
        <w:t> </w:t>
      </w:r>
      <w:r w:rsidRPr="0034343E">
        <w:rPr>
          <w:rFonts w:cs="Times New Roman"/>
          <w:kern w:val="2"/>
          <w:szCs w:val="28"/>
          <w:lang w:val="uk-UA"/>
          <w14:ligatures w14:val="standardContextual"/>
        </w:rPr>
        <w:t>59 громадянського кодексу 4 та визначав категорії муніципалізованих будов. Такими вважалися будівлі, муніципалізовані за постановами місцевих</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виконкомів, виданих у розвиток декрету про відміну нерухомості в містах у період до 22 травня 1922 р. (на той момент списки будівель вже були затверджені НКВС РРФСР). До означеного фонду входили будівлі, муніципалізовані за розпорядженням місцевих органів влади до 22 травня 1922 р., хоча ці списки так і не були представлені на затвердження НКВС.</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 xml:space="preserve">Далі до списку були включені будинки, що фактично вилучалися від власників до 22 травня 1922 р. Також зараховувалися будівлі, зайняті цілком або частково для потреб державних і прирівняних до них установ та підприємств, які знаходилися у віданні місцевих виконавчих </w:t>
      </w:r>
      <w:r w:rsidRPr="0034343E">
        <w:rPr>
          <w:rFonts w:cs="Times New Roman"/>
          <w:kern w:val="2"/>
          <w:szCs w:val="28"/>
          <w:lang w:val="uk-UA"/>
          <w14:ligatures w14:val="standardContextual"/>
        </w:rPr>
        <w:lastRenderedPageBreak/>
        <w:t>комітетів станом до 22 травня 1922 р. І нарешті, будівлі, щодо яких було встановлено безгосподарський зміст та використання</w:t>
      </w:r>
      <w:r w:rsidR="00CB7B52">
        <w:rPr>
          <w:rStyle w:val="ac"/>
          <w:rFonts w:cs="Times New Roman"/>
          <w:kern w:val="2"/>
          <w:szCs w:val="28"/>
          <w:lang w:val="uk-UA"/>
          <w14:ligatures w14:val="standardContextual"/>
        </w:rPr>
        <w:footnoteReference w:id="396"/>
      </w:r>
      <w:r w:rsidRPr="0034343E">
        <w:rPr>
          <w:rFonts w:cs="Times New Roman"/>
          <w:kern w:val="2"/>
          <w:szCs w:val="28"/>
          <w:lang w:val="uk-UA"/>
          <w14:ligatures w14:val="standardContextual"/>
        </w:rPr>
        <w:t>.</w:t>
      </w:r>
    </w:p>
    <w:p w14:paraId="2B28E39A" w14:textId="38223E4E"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Декрет РНК РРФСР від 12 січня 1924 р. з метою врегулювання всіх суперечливих питань через ГУКГ</w:t>
      </w:r>
      <w:r w:rsidR="00C37A70">
        <w:rPr>
          <w:rFonts w:cs="Times New Roman"/>
          <w:kern w:val="2"/>
          <w:szCs w:val="28"/>
          <w:lang w:val="uk-UA"/>
          <w14:ligatures w14:val="standardContextual"/>
        </w:rPr>
        <w:t xml:space="preserve"> НКВС</w:t>
      </w:r>
      <w:r w:rsidRPr="0034343E">
        <w:rPr>
          <w:rFonts w:cs="Times New Roman"/>
          <w:kern w:val="2"/>
          <w:szCs w:val="28"/>
          <w:lang w:val="uk-UA"/>
          <w14:ligatures w14:val="standardContextual"/>
        </w:rPr>
        <w:t xml:space="preserve"> спочатку встановлював граничний термін складання списків муніципалізованих будівель до 1 квітня 1924 р. Однак управління ГУКГ </w:t>
      </w:r>
      <w:r w:rsidR="00C37A70">
        <w:rPr>
          <w:rFonts w:cs="Times New Roman"/>
          <w:kern w:val="2"/>
          <w:szCs w:val="28"/>
          <w:lang w:val="uk-UA"/>
          <w14:ligatures w14:val="standardContextual"/>
        </w:rPr>
        <w:t xml:space="preserve">НКВС </w:t>
      </w:r>
      <w:r w:rsidRPr="0034343E">
        <w:rPr>
          <w:rFonts w:cs="Times New Roman"/>
          <w:kern w:val="2"/>
          <w:szCs w:val="28"/>
          <w:lang w:val="uk-UA"/>
          <w14:ligatures w14:val="standardContextual"/>
        </w:rPr>
        <w:t xml:space="preserve">змогло затвердити їх лише 1 липня 1924 р. </w:t>
      </w:r>
    </w:p>
    <w:p w14:paraId="5AB065FB" w14:textId="6E7D9D66"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За декретом передбачалося упорядкування процесу подальшої муніципалізації будівель, які включалися до складу муніципального фонду з таких підстав: а) будівлі, що перейшли у власність держави і вступають у відання місцевих рад згідно з ДК РРФСР 1922 р.; б) приватновласницькі будівлі під час встановлення факту безгосподарного їх використання або використання житлових приміщень не за прямим призначенням. Пункт «А» відповідного документу містив кілька підпунктів, у яких роз'яснювалося, які статті ЦК дозволяють включити будову до складу муніципалізованого фонду. До таких належали: а) будівлі, зведені місцевими радами чи придбані ними від приватних власників; б) будівлі, що перейшли до місцевої ради за договором про забудову або згідно зі ст. 80-82 ЦК; в) будівлі, що переходили в порядок переходу</w:t>
      </w:r>
      <w:r w:rsidR="004F3A44">
        <w:rPr>
          <w:rFonts w:cs="Times New Roman"/>
          <w:kern w:val="2"/>
          <w:szCs w:val="28"/>
          <w:lang w:val="uk-UA"/>
          <w14:ligatures w14:val="standardContextual"/>
        </w:rPr>
        <w:t xml:space="preserve"> спадкової маси до держави (ст. 429, </w:t>
      </w:r>
      <w:r w:rsidRPr="0034343E">
        <w:rPr>
          <w:rFonts w:cs="Times New Roman"/>
          <w:kern w:val="2"/>
          <w:szCs w:val="28"/>
          <w:lang w:val="uk-UA"/>
          <w14:ligatures w14:val="standardContextual"/>
        </w:rPr>
        <w:t>434); г) приватновласницькі будови на підставі ст. 69-70; д) безгосподарсь</w:t>
      </w:r>
      <w:r w:rsidR="004F3A44">
        <w:rPr>
          <w:rFonts w:cs="Times New Roman"/>
          <w:kern w:val="2"/>
          <w:szCs w:val="28"/>
          <w:lang w:val="uk-UA"/>
          <w14:ligatures w14:val="standardContextual"/>
        </w:rPr>
        <w:t>кі будівлі (ст. </w:t>
      </w:r>
      <w:r w:rsidRPr="0034343E">
        <w:rPr>
          <w:rFonts w:cs="Times New Roman"/>
          <w:kern w:val="2"/>
          <w:szCs w:val="28"/>
          <w:lang w:val="uk-UA"/>
          <w14:ligatures w14:val="standardContextual"/>
        </w:rPr>
        <w:t>68); е) по безпідставному збагаченню однієї зі ст</w:t>
      </w:r>
      <w:r w:rsidR="004F3A44">
        <w:rPr>
          <w:rFonts w:cs="Times New Roman"/>
          <w:kern w:val="2"/>
          <w:szCs w:val="28"/>
          <w:lang w:val="uk-UA"/>
          <w14:ligatures w14:val="standardContextual"/>
        </w:rPr>
        <w:t>орін при недійсності угоди (ст. </w:t>
      </w:r>
      <w:r w:rsidRPr="0034343E">
        <w:rPr>
          <w:rFonts w:cs="Times New Roman"/>
          <w:kern w:val="2"/>
          <w:szCs w:val="28"/>
          <w:lang w:val="uk-UA"/>
          <w14:ligatures w14:val="standardContextual"/>
        </w:rPr>
        <w:t>30,</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147,</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402,</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32,</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33,</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149,</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150</w:t>
      </w:r>
      <w:r w:rsidR="004F3A44">
        <w:rPr>
          <w:rFonts w:cs="Times New Roman"/>
          <w:kern w:val="2"/>
          <w:szCs w:val="28"/>
          <w:lang w:val="uk-UA"/>
          <w14:ligatures w14:val="standardContextual"/>
        </w:rPr>
        <w:t> </w:t>
      </w:r>
      <w:r w:rsidRPr="0034343E">
        <w:rPr>
          <w:rFonts w:cs="Times New Roman"/>
          <w:kern w:val="2"/>
          <w:szCs w:val="28"/>
          <w:lang w:val="uk-UA"/>
          <w14:ligatures w14:val="standardContextual"/>
        </w:rPr>
        <w:t>ЦК)</w:t>
      </w:r>
      <w:r w:rsidR="00CB7B52">
        <w:rPr>
          <w:rStyle w:val="ac"/>
          <w:rFonts w:cs="Times New Roman"/>
          <w:kern w:val="2"/>
          <w:szCs w:val="28"/>
          <w:lang w:val="uk-UA"/>
          <w14:ligatures w14:val="standardContextual"/>
        </w:rPr>
        <w:footnoteReference w:id="397"/>
      </w:r>
      <w:r w:rsidRPr="0034343E">
        <w:rPr>
          <w:rFonts w:cs="Times New Roman"/>
          <w:kern w:val="2"/>
          <w:szCs w:val="28"/>
          <w:lang w:val="uk-UA"/>
          <w14:ligatures w14:val="standardContextual"/>
        </w:rPr>
        <w:t>.</w:t>
      </w:r>
    </w:p>
    <w:p w14:paraId="3C45429F" w14:textId="3A79C850"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Надана база, зорієнтована на законодавство </w:t>
      </w:r>
      <w:bookmarkStart w:id="83" w:name="_Hlk170217123"/>
      <w:r w:rsidRPr="0034343E">
        <w:rPr>
          <w:rFonts w:cs="Times New Roman"/>
          <w:kern w:val="2"/>
          <w:szCs w:val="28"/>
          <w:lang w:val="uk-UA"/>
          <w14:ligatures w14:val="standardContextual"/>
        </w:rPr>
        <w:t>РСФРР</w:t>
      </w:r>
      <w:bookmarkEnd w:id="83"/>
      <w:r w:rsidRPr="0034343E">
        <w:rPr>
          <w:rFonts w:cs="Times New Roman"/>
          <w:kern w:val="2"/>
          <w:szCs w:val="28"/>
          <w:lang w:val="uk-UA"/>
          <w14:ligatures w14:val="standardContextual"/>
        </w:rPr>
        <w:t xml:space="preserve">, на думку П. Музиченка, пояснюється однотипністю соціалістичних республік, відсутністю юридичних кадрів в УСРР та єдністю загальних цілей РСФРР та УСРР. Головна ж причина такої «рецепції» корінилася у прагненні більшовицької партії до уніфікації як державної, так і правової систем, що </w:t>
      </w:r>
      <w:r w:rsidRPr="0034343E">
        <w:rPr>
          <w:rFonts w:cs="Times New Roman"/>
          <w:kern w:val="2"/>
          <w:szCs w:val="28"/>
          <w:lang w:val="uk-UA"/>
          <w14:ligatures w14:val="standardContextual"/>
        </w:rPr>
        <w:lastRenderedPageBreak/>
        <w:t>значно полегшувало б зусилля російської центральної влади по впровадженню в життя ідей соціалістич</w:t>
      </w:r>
      <w:r w:rsidR="00B21E4C">
        <w:rPr>
          <w:rFonts w:cs="Times New Roman"/>
          <w:kern w:val="2"/>
          <w:szCs w:val="28"/>
          <w:lang w:val="uk-UA"/>
          <w14:ligatures w14:val="standardContextual"/>
        </w:rPr>
        <w:t>ного будівництва в Україні</w:t>
      </w:r>
      <w:r w:rsidR="00CB7B52">
        <w:rPr>
          <w:rStyle w:val="ac"/>
          <w:rFonts w:cs="Times New Roman"/>
          <w:kern w:val="2"/>
          <w:szCs w:val="28"/>
          <w:lang w:val="uk-UA"/>
          <w14:ligatures w14:val="standardContextual"/>
        </w:rPr>
        <w:footnoteReference w:id="398"/>
      </w:r>
      <w:r w:rsidRPr="0034343E">
        <w:rPr>
          <w:rFonts w:cs="Times New Roman"/>
          <w:kern w:val="2"/>
          <w:szCs w:val="28"/>
          <w:lang w:val="uk-UA"/>
          <w14:ligatures w14:val="standardContextual"/>
        </w:rPr>
        <w:t>.</w:t>
      </w:r>
    </w:p>
    <w:p w14:paraId="4819B1F1"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Попри те, що ГУКГ окреслило та рекомендувало вирішення проблеми розмежування націоналізованих і муніципалізованих будівель, невизначеність з цього питання продовжувала існувати ще довгий час. </w:t>
      </w:r>
      <w:bookmarkStart w:id="84" w:name="_Hlk154652100"/>
      <w:r w:rsidRPr="0034343E">
        <w:rPr>
          <w:rFonts w:cs="Times New Roman"/>
          <w:kern w:val="2"/>
          <w:szCs w:val="28"/>
          <w:lang w:val="uk-UA"/>
          <w14:ligatures w14:val="standardContextual"/>
        </w:rPr>
        <w:t>Так, у матеріалах по народному господарству Катеринославського округу за 1926 р.</w:t>
      </w:r>
      <w:bookmarkEnd w:id="84"/>
      <w:r w:rsidRPr="0034343E">
        <w:rPr>
          <w:rFonts w:cs="Times New Roman"/>
          <w:kern w:val="2"/>
          <w:szCs w:val="28"/>
          <w:lang w:val="uk-UA"/>
          <w14:ligatures w14:val="standardContextual"/>
        </w:rPr>
        <w:t xml:space="preserve"> № 55450 ЦСУ України використовувалося визначення «націоналізоване» до володінь, які за відповідним законом входили до переліку муніципалізованого фонду. Однак, враховуючи загальне законодавство, варто в першу чергу звернути увагу на стан житлового фонду Катеринославу.</w:t>
      </w:r>
    </w:p>
    <w:p w14:paraId="1CCC3EC6" w14:textId="01470C5D"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За матеріалами народного господарства Катеринославського округу на 1926 р., основним і найголовнішим джерелом відомостей про націоналізовані володіння по Катеринославу слугували «Акти володінь», що їх, за положенням, мали скласти на кожне націоналізоване володіння</w:t>
      </w:r>
      <w:r w:rsidR="00F34C57">
        <w:rPr>
          <w:rStyle w:val="ac"/>
          <w:rFonts w:cs="Times New Roman"/>
          <w:kern w:val="2"/>
          <w:szCs w:val="28"/>
          <w:lang w:val="uk-UA"/>
          <w14:ligatures w14:val="standardContextual"/>
        </w:rPr>
        <w:footnoteReference w:id="399"/>
      </w:r>
      <w:r w:rsidRPr="0034343E">
        <w:rPr>
          <w:rFonts w:cs="Times New Roman"/>
          <w:kern w:val="2"/>
          <w:szCs w:val="28"/>
          <w:lang w:val="uk-UA"/>
          <w14:ligatures w14:val="standardContextual"/>
        </w:rPr>
        <w:t>. Варто зазначити, що у дореволюційний період поняття «володіння» відповідало поняттю дворової або садибної ділянки землі з будівлями, що знаходилися на ньому. Загалом на той час земля і будівлі у більшості випадків належали одній і тій самій юридичній чи фізичній особі. За радянським законодавством земля опинилася у власності держави, тож за новими критеріями власників почали розрізняти лише за сукупністю будівель, що належали одному й тому ж власнику і знаходилися на тій самій земельній ділянці</w:t>
      </w:r>
      <w:r w:rsidR="00CB7B52">
        <w:rPr>
          <w:rStyle w:val="ac"/>
          <w:rFonts w:cs="Times New Roman"/>
          <w:kern w:val="2"/>
          <w:szCs w:val="28"/>
          <w:lang w:val="uk-UA"/>
          <w14:ligatures w14:val="standardContextual"/>
        </w:rPr>
        <w:footnoteReference w:id="400"/>
      </w:r>
      <w:r w:rsidR="006D5015">
        <w:rPr>
          <w:rFonts w:cs="Times New Roman"/>
          <w:kern w:val="2"/>
          <w:szCs w:val="28"/>
          <w:lang w:val="uk-UA"/>
          <w14:ligatures w14:val="standardContextual"/>
        </w:rPr>
        <w:t>.</w:t>
      </w:r>
    </w:p>
    <w:p w14:paraId="30CBABAC" w14:textId="07560728" w:rsidR="00424B35" w:rsidRPr="00E87ABD" w:rsidRDefault="000B0C30" w:rsidP="00424B35">
      <w:pPr>
        <w:spacing w:after="0" w:line="360" w:lineRule="auto"/>
        <w:ind w:firstLine="709"/>
        <w:jc w:val="both"/>
        <w:rPr>
          <w:rFonts w:eastAsia="Times New Roman" w:cs="Times New Roman"/>
          <w:color w:val="000000"/>
          <w:kern w:val="2"/>
          <w:szCs w:val="28"/>
          <w:lang w:val="uk-UA" w:eastAsia="ru-RU"/>
          <w14:ligatures w14:val="standardContextual"/>
        </w:rPr>
      </w:pPr>
      <w:r w:rsidRPr="0034343E">
        <w:rPr>
          <w:rFonts w:cs="Times New Roman"/>
          <w:kern w:val="2"/>
          <w:szCs w:val="28"/>
          <w:lang w:val="uk-UA"/>
          <w14:ligatures w14:val="standardContextual"/>
        </w:rPr>
        <w:t xml:space="preserve">У деяких випадках ці «Акти» були неповні, в інших – зовсім відсутні, тому працівники окрстатбюро були змушені звертатися до інших джерел. До таких відносилися: матеріали «трійок», виділених в 1924 р. міськрадою Катеринослава для виявлення зайвої житлової площі; матеріали фінвідділу «Опис земельного володіння» (декларації за 1923-1924 рр.); теоретично </w:t>
      </w:r>
      <w:r w:rsidRPr="0034343E">
        <w:rPr>
          <w:rFonts w:cs="Times New Roman"/>
          <w:kern w:val="2"/>
          <w:szCs w:val="28"/>
          <w:lang w:val="uk-UA"/>
          <w14:ligatures w14:val="standardContextual"/>
        </w:rPr>
        <w:lastRenderedPageBreak/>
        <w:t>обчислена житлова площа в тих випадках, коли жодне із зазначених джерел не містило відомостей. При завершені роботи, приблизно 80-85 % відомостей було отримано з «Актів», 10 % – з матеріалів «трійок», решта – частково з декларацій, частково шляхом теоретичних порахунків. У таб</w:t>
      </w:r>
      <w:r w:rsidR="00B21E4C">
        <w:rPr>
          <w:rFonts w:cs="Times New Roman"/>
          <w:kern w:val="2"/>
          <w:szCs w:val="28"/>
          <w:lang w:val="uk-UA"/>
          <w14:ligatures w14:val="standardContextual"/>
        </w:rPr>
        <w:t>л. 1, взятій із джерела</w:t>
      </w:r>
      <w:r w:rsidR="00CB7B52">
        <w:rPr>
          <w:rStyle w:val="ac"/>
          <w:rFonts w:cs="Times New Roman"/>
          <w:kern w:val="2"/>
          <w:szCs w:val="28"/>
          <w:lang w:val="uk-UA"/>
          <w14:ligatures w14:val="standardContextual"/>
        </w:rPr>
        <w:footnoteReference w:id="401"/>
      </w:r>
      <w:r w:rsidRPr="0034343E">
        <w:rPr>
          <w:rFonts w:cs="Times New Roman"/>
          <w:kern w:val="2"/>
          <w:szCs w:val="28"/>
          <w:lang w:val="uk-UA"/>
          <w14:ligatures w14:val="standardContextual"/>
        </w:rPr>
        <w:t>, наведено приклад розподілу націоналізованих володінь за групами експлуатації у м. Катеринослав</w:t>
      </w:r>
      <w:r w:rsidRPr="003837CE">
        <w:rPr>
          <w:rFonts w:cs="Times New Roman"/>
          <w:kern w:val="2"/>
          <w:szCs w:val="28"/>
          <w:lang w:val="uk-UA"/>
          <w14:ligatures w14:val="standardContextual"/>
        </w:rPr>
        <w:t>.</w:t>
      </w:r>
      <w:r w:rsidR="00424B35" w:rsidRPr="003837CE">
        <w:rPr>
          <w:rFonts w:eastAsia="Times New Roman" w:cs="Times New Roman"/>
          <w:color w:val="000000"/>
          <w:kern w:val="2"/>
          <w:szCs w:val="28"/>
          <w:lang w:val="uk-UA" w:eastAsia="ru-RU"/>
          <w14:ligatures w14:val="standardContextual"/>
        </w:rPr>
        <w:t xml:space="preserve"> </w:t>
      </w:r>
      <w:r w:rsidR="00712179" w:rsidRPr="003837CE">
        <w:rPr>
          <w:rFonts w:eastAsia="Times New Roman" w:cs="Times New Roman"/>
          <w:color w:val="000000"/>
          <w:kern w:val="2"/>
          <w:szCs w:val="28"/>
          <w:lang w:val="uk-UA" w:eastAsia="ru-RU"/>
          <w14:ligatures w14:val="standardContextual"/>
        </w:rPr>
        <w:t>(д</w:t>
      </w:r>
      <w:r w:rsidR="009D2A92">
        <w:rPr>
          <w:rFonts w:eastAsia="Times New Roman" w:cs="Times New Roman"/>
          <w:color w:val="000000"/>
          <w:kern w:val="2"/>
          <w:szCs w:val="28"/>
          <w:lang w:val="uk-UA" w:eastAsia="ru-RU"/>
          <w14:ligatures w14:val="standardContextual"/>
        </w:rPr>
        <w:t xml:space="preserve">ив. </w:t>
      </w:r>
      <w:r w:rsidR="009D2A92" w:rsidRPr="00694F22">
        <w:rPr>
          <w:rFonts w:eastAsia="Times New Roman" w:cs="Times New Roman"/>
          <w:color w:val="000000"/>
          <w:kern w:val="2"/>
          <w:szCs w:val="28"/>
          <w:lang w:val="uk-UA" w:eastAsia="ru-RU"/>
          <w14:ligatures w14:val="standardContextual"/>
        </w:rPr>
        <w:t>Дод</w:t>
      </w:r>
      <w:r w:rsidR="00712179" w:rsidRPr="00694F22">
        <w:rPr>
          <w:rFonts w:eastAsia="Times New Roman" w:cs="Times New Roman"/>
          <w:color w:val="000000"/>
          <w:kern w:val="2"/>
          <w:szCs w:val="28"/>
          <w:lang w:val="uk-UA" w:eastAsia="ru-RU"/>
          <w14:ligatures w14:val="standardContextual"/>
        </w:rPr>
        <w:t>аток</w:t>
      </w:r>
      <w:r w:rsidR="009D2A92" w:rsidRPr="00694F22">
        <w:rPr>
          <w:rFonts w:eastAsia="Times New Roman" w:cs="Times New Roman"/>
          <w:color w:val="000000"/>
          <w:kern w:val="2"/>
          <w:szCs w:val="28"/>
          <w:lang w:val="uk-UA" w:eastAsia="ru-RU"/>
          <w14:ligatures w14:val="standardContextual"/>
        </w:rPr>
        <w:t xml:space="preserve"> Л</w:t>
      </w:r>
      <w:r w:rsidR="00424B35" w:rsidRPr="00694F22">
        <w:rPr>
          <w:rFonts w:eastAsia="Times New Roman" w:cs="Times New Roman"/>
          <w:color w:val="000000"/>
          <w:kern w:val="2"/>
          <w:szCs w:val="28"/>
          <w:lang w:val="uk-UA" w:eastAsia="ru-RU"/>
          <w14:ligatures w14:val="standardContextual"/>
        </w:rPr>
        <w:t>).</w:t>
      </w:r>
    </w:p>
    <w:p w14:paraId="4A94B526" w14:textId="441B4050"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iCs/>
          <w:kern w:val="2"/>
          <w:szCs w:val="28"/>
          <w:lang w:val="uk-UA"/>
          <w14:ligatures w14:val="standardContextual"/>
        </w:rPr>
        <w:t xml:space="preserve">В примітці до таблиці зазначалося, що за </w:t>
      </w:r>
      <w:r w:rsidRPr="0034343E">
        <w:rPr>
          <w:rFonts w:cs="Times New Roman"/>
          <w:kern w:val="2"/>
          <w:szCs w:val="28"/>
          <w:lang w:val="uk-UA"/>
          <w14:ligatures w14:val="standardContextual"/>
        </w:rPr>
        <w:t>переписом 1923 р. було надано лише загальні сумарні дані націоналізованого фонду, без його розподілу за окрем</w:t>
      </w:r>
      <w:r w:rsidR="00B21E4C">
        <w:rPr>
          <w:rFonts w:cs="Times New Roman"/>
          <w:kern w:val="2"/>
          <w:szCs w:val="28"/>
          <w:lang w:val="uk-UA"/>
          <w14:ligatures w14:val="standardContextual"/>
        </w:rPr>
        <w:t>ими категоріями користувачів</w:t>
      </w:r>
      <w:r w:rsidR="00CB7B52">
        <w:rPr>
          <w:rStyle w:val="ac"/>
          <w:rFonts w:cs="Times New Roman"/>
          <w:kern w:val="2"/>
          <w:szCs w:val="28"/>
          <w:lang w:val="uk-UA"/>
          <w14:ligatures w14:val="standardContextual"/>
        </w:rPr>
        <w:footnoteReference w:id="402"/>
      </w:r>
      <w:r w:rsidR="00E04109" w:rsidRPr="00E04109">
        <w:rPr>
          <w:rFonts w:cs="Times New Roman"/>
          <w:kern w:val="2"/>
          <w:szCs w:val="28"/>
          <w14:ligatures w14:val="standardContextual"/>
        </w:rPr>
        <w:t>.</w:t>
      </w:r>
      <w:r w:rsidRPr="0034343E">
        <w:rPr>
          <w:rFonts w:cs="Times New Roman"/>
          <w:kern w:val="2"/>
          <w:szCs w:val="28"/>
          <w:lang w:val="uk-UA"/>
          <w14:ligatures w14:val="standardContextual"/>
        </w:rPr>
        <w:t xml:space="preserve"> Але часопис Катеринославського губкому КП(б)У за 1923 р. опублікував таблицю на березень місяць по житловому підвідділу з відповідним розподілом усіх комунальних володінь Катеринослава між окремим</w:t>
      </w:r>
      <w:r w:rsidR="00B21E4C">
        <w:rPr>
          <w:rFonts w:cs="Times New Roman"/>
          <w:kern w:val="2"/>
          <w:szCs w:val="28"/>
          <w:lang w:val="uk-UA"/>
          <w14:ligatures w14:val="standardContextual"/>
        </w:rPr>
        <w:t>и категоріями користувачів</w:t>
      </w:r>
      <w:r w:rsidR="00CB7B52">
        <w:rPr>
          <w:rStyle w:val="ac"/>
          <w:rFonts w:cs="Times New Roman"/>
          <w:kern w:val="2"/>
          <w:szCs w:val="28"/>
          <w:lang w:val="uk-UA"/>
          <w14:ligatures w14:val="standardContextual"/>
        </w:rPr>
        <w:footnoteReference w:id="403"/>
      </w:r>
      <w:r w:rsidRPr="0034343E">
        <w:rPr>
          <w:rFonts w:cs="Times New Roman"/>
          <w:kern w:val="2"/>
          <w:szCs w:val="28"/>
          <w:lang w:val="uk-UA"/>
          <w14:ligatures w14:val="standardContextual"/>
        </w:rPr>
        <w:t>.</w:t>
      </w:r>
    </w:p>
    <w:p w14:paraId="45F65556"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Наведені у табл. 1 цифри виділяли поступову динаміку на зменшення націоналізованого фонду. Якщо на 01. 10. 1923 р. фонд становив 2. 288 володінь, то у 1924 р. їхня кількість дорівнювала 2. 127, а на 01. 10. 1925 р. – 1. 978 володінь. Фактично це вказує на те, що за 2 роки націоналізований фонд Катеринослава скоротився на 310 володінь. Окрім загального зменшення націоналізованих володінь дані таблиці вказують на різке перегрупування володінь за категоріями експлуатації, що відбулося до жовтня 1925 р. Насамперед друга група володінь, які перебували у безпосередній господарській експлуатації комунгоспу, з 1047 володінь зменшилася до 20, звідки випливає, що 01. 10. 1925р. комунгосп майже повністю звільнився від безпосередньої експлуатації володінь. Але, навіть якщо вважати, що денаціоналізація відбувалася тільки з цього фонду (а насправді – і з інших груп володінь), то й тоді в управлінні комунгоспу залишалося близько 900 володінь, </w:t>
      </w:r>
      <w:bookmarkStart w:id="85" w:name="_Hlk176616201"/>
      <w:r w:rsidRPr="0034343E">
        <w:rPr>
          <w:rFonts w:cs="Times New Roman"/>
          <w:kern w:val="2"/>
          <w:szCs w:val="28"/>
          <w:lang w:val="uk-UA"/>
          <w14:ligatures w14:val="standardContextual"/>
        </w:rPr>
        <w:t xml:space="preserve">переданих для експлуатації іншим органам. </w:t>
      </w:r>
      <w:bookmarkEnd w:id="85"/>
      <w:r w:rsidRPr="0034343E">
        <w:rPr>
          <w:rFonts w:cs="Times New Roman"/>
          <w:kern w:val="2"/>
          <w:szCs w:val="28"/>
          <w:lang w:val="uk-UA"/>
          <w14:ligatures w14:val="standardContextual"/>
        </w:rPr>
        <w:t xml:space="preserve">З цієї ж таблиці видно, що від безпосередньої експлуатації відійшли 1027 володінь, а за рік було </w:t>
      </w:r>
      <w:r w:rsidRPr="0034343E">
        <w:rPr>
          <w:rFonts w:cs="Times New Roman"/>
          <w:kern w:val="2"/>
          <w:szCs w:val="28"/>
          <w:lang w:val="uk-UA"/>
          <w14:ligatures w14:val="standardContextual"/>
        </w:rPr>
        <w:lastRenderedPageBreak/>
        <w:t>денаціоналізовано лише 149 володінь (2. 127 – 1. 978). Наступна група цифр (гр. III) за категорією володінь, зданих комунгоспом в оренду, відкриває різке їх збільшення з 287 до 830. Значно збільшилася кількість житлокооперативів – з 179 до 624, тобто майже в 2 ½ рази та цифри кількості володінь будівельних кооперативів, які з 01. 10. 1924 р. до 01. 10. 1925 р. виросли до 57.</w:t>
      </w:r>
    </w:p>
    <w:p w14:paraId="1634989D" w14:textId="5E85A06A" w:rsidR="000B0C30" w:rsidRPr="0034343E" w:rsidRDefault="000B0C30" w:rsidP="00287881">
      <w:pPr>
        <w:spacing w:after="0" w:line="360" w:lineRule="auto"/>
        <w:ind w:firstLine="709"/>
        <w:jc w:val="both"/>
        <w:rPr>
          <w:rFonts w:cs="Times New Roman"/>
          <w:kern w:val="2"/>
          <w:szCs w:val="28"/>
          <w14:ligatures w14:val="standardContextual"/>
        </w:rPr>
      </w:pPr>
      <w:r w:rsidRPr="0034343E">
        <w:rPr>
          <w:rFonts w:cs="Times New Roman"/>
          <w:kern w:val="2"/>
          <w:szCs w:val="28"/>
          <w:lang w:val="uk-UA"/>
          <w14:ligatures w14:val="standardContextual"/>
        </w:rPr>
        <w:t xml:space="preserve">Крім того, до 01. 10. 1925 р. </w:t>
      </w:r>
      <w:bookmarkStart w:id="86" w:name="_Hlk176629926"/>
      <w:r w:rsidRPr="0034343E">
        <w:rPr>
          <w:rFonts w:cs="Times New Roman"/>
          <w:kern w:val="2"/>
          <w:szCs w:val="28"/>
          <w:lang w:val="uk-UA"/>
          <w14:ligatures w14:val="standardContextual"/>
        </w:rPr>
        <w:t>утворилася абсолютно нова група володінь, що перебували у господарському віданні мешканців. Цієї групи зовсім не було до 01. 10. 1924 р. Володіння, що відійшли від безпосередньої господарської експлуатації комунгоспу, з одного боку, здавалися в оренду, а з іншого – переходили до мешканців у безпосереднє господарське відання. Їх орендарями головним чином були житлові та будівельні</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кооперативи. Як у першому, так і в другому випадку, населення цих володінь більшою чи меншою мірою втягувалося безпосередньо в управління будинком, чим створювався інтерес до збереження будов та виконання необхідних ремонтів. Цей інтерес був відсутній у мешканців, коли володіння експлуатував комунгосп</w:t>
      </w:r>
      <w:bookmarkEnd w:id="86"/>
      <w:r w:rsidR="00CB7B52">
        <w:rPr>
          <w:rStyle w:val="ac"/>
          <w:rFonts w:cs="Times New Roman"/>
          <w:kern w:val="2"/>
          <w:szCs w:val="28"/>
          <w:lang w:val="uk-UA"/>
          <w14:ligatures w14:val="standardContextual"/>
        </w:rPr>
        <w:footnoteReference w:id="404"/>
      </w:r>
      <w:r w:rsidRPr="0034343E">
        <w:rPr>
          <w:rFonts w:cs="Times New Roman"/>
          <w:kern w:val="2"/>
          <w:szCs w:val="28"/>
          <w14:ligatures w14:val="standardContextual"/>
        </w:rPr>
        <w:t>.</w:t>
      </w:r>
    </w:p>
    <w:p w14:paraId="7ACF86BD" w14:textId="0E595074"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Вилучені з ринкового обігу</w:t>
      </w:r>
      <w:r w:rsidR="00CB7B52">
        <w:rPr>
          <w:rStyle w:val="ac"/>
          <w:rFonts w:cs="Times New Roman"/>
          <w:kern w:val="2"/>
          <w:szCs w:val="28"/>
          <w:lang w:val="uk-UA"/>
          <w14:ligatures w14:val="standardContextual"/>
        </w:rPr>
        <w:footnoteReference w:id="405"/>
      </w:r>
      <w:r w:rsidRPr="0034343E">
        <w:rPr>
          <w:rFonts w:cs="Times New Roman"/>
          <w:kern w:val="2"/>
          <w:szCs w:val="28"/>
          <w:lang w:val="uk-UA"/>
          <w14:ligatures w14:val="standardContextual"/>
        </w:rPr>
        <w:t xml:space="preserve"> та переведені у міське господарство тисячі квадратних метрів довгий час знаходилися у вкрай важкому стані.</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Причин було декілька: швидке підняття цін на предмети побуту та споживання, тоді як квартирна плата залишалася непорушною; фінансовий тиск влади на квартиронаймачів, які повинні були вносити квартирну плату не домовласникам, а виключно домовим комітетам як представникам нової міської влади. Внаслідок більшовицької політики був повністю призупинений ремонт та домобудівництво, і навіть самі домогосподарці вели хижацьку експлуата</w:t>
      </w:r>
      <w:r w:rsidR="00FF484C">
        <w:rPr>
          <w:rFonts w:cs="Times New Roman"/>
          <w:kern w:val="2"/>
          <w:szCs w:val="28"/>
          <w:lang w:val="uk-UA"/>
          <w14:ligatures w14:val="standardContextual"/>
        </w:rPr>
        <w:t>цію, руйнуючи власні житла</w:t>
      </w:r>
      <w:r w:rsidR="00CB7B52">
        <w:rPr>
          <w:rStyle w:val="ac"/>
          <w:rFonts w:cs="Times New Roman"/>
          <w:kern w:val="2"/>
          <w:szCs w:val="28"/>
          <w:lang w:val="uk-UA"/>
          <w14:ligatures w14:val="standardContextual"/>
        </w:rPr>
        <w:footnoteReference w:id="406"/>
      </w:r>
      <w:r w:rsidRPr="0034343E">
        <w:rPr>
          <w:rFonts w:cs="Times New Roman"/>
          <w:kern w:val="2"/>
          <w:szCs w:val="28"/>
          <w:lang w:val="uk-UA"/>
          <w14:ligatures w14:val="standardContextual"/>
        </w:rPr>
        <w:t xml:space="preserve">. </w:t>
      </w:r>
    </w:p>
    <w:p w14:paraId="0670FA59" w14:textId="7BB5C572"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Для наглядного ілюстрування стану житлового фонду Катеринослава варто навести дані з місцевого безкоштовного двотижневого додатку «Звезда» </w:t>
      </w:r>
      <w:r w:rsidRPr="0034343E">
        <w:rPr>
          <w:rFonts w:cs="Times New Roman"/>
          <w:kern w:val="2"/>
          <w:szCs w:val="28"/>
          <w:lang w:val="uk-UA"/>
          <w14:ligatures w14:val="standardContextual"/>
        </w:rPr>
        <w:lastRenderedPageBreak/>
        <w:t>– «Наше хозяйство» за 1923 р. Робкор Сергєєв згадує наступні цифри: «добрих 5 % житлової площі зовсім знищено: у нас налічується 320 зруйнованих, зовсім безлюдних домоволодінь. З 6179 уцілілих домоволодінь, не менше 35 % потребує невідкладного середньо-капітального ремонту»</w:t>
      </w:r>
      <w:r w:rsidR="00CB7B52">
        <w:rPr>
          <w:rStyle w:val="ac"/>
          <w:rFonts w:cs="Times New Roman"/>
          <w:kern w:val="2"/>
          <w:szCs w:val="28"/>
          <w:lang w:val="uk-UA"/>
          <w14:ligatures w14:val="standardContextual"/>
        </w:rPr>
        <w:footnoteReference w:id="407"/>
      </w:r>
      <w:r w:rsidRPr="0034343E">
        <w:rPr>
          <w:rFonts w:cs="Times New Roman"/>
          <w:kern w:val="2"/>
          <w:szCs w:val="28"/>
          <w:lang w:val="uk-UA"/>
          <w14:ligatures w14:val="standardContextual"/>
        </w:rPr>
        <w:t xml:space="preserve">. </w:t>
      </w:r>
      <w:bookmarkStart w:id="87" w:name="_Hlk153613798"/>
    </w:p>
    <w:p w14:paraId="3740DB36"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Отже, відмову від безпосередньої експлуатації володінь слід розглядати як оздоровлюючий захід у житловій політиці комунгоспу та як суттєвий крок до розв’язання житлової кризи неодноразово «простріленого»</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житлового фонду</w:t>
      </w:r>
      <w:r w:rsidRPr="0034343E">
        <w:rPr>
          <w:rFonts w:asciiTheme="minorHAnsi" w:hAnsiTheme="minorHAnsi"/>
          <w:kern w:val="2"/>
          <w:sz w:val="22"/>
          <w:lang w:val="uk-UA"/>
          <w14:ligatures w14:val="standardContextual"/>
        </w:rPr>
        <w:t xml:space="preserve"> </w:t>
      </w:r>
      <w:r w:rsidRPr="0034343E">
        <w:rPr>
          <w:rFonts w:cs="Times New Roman"/>
          <w:kern w:val="2"/>
          <w:szCs w:val="28"/>
          <w:lang w:val="uk-UA"/>
          <w14:ligatures w14:val="standardContextual"/>
        </w:rPr>
        <w:t>Катеринославу.</w:t>
      </w:r>
    </w:p>
    <w:p w14:paraId="4E2666E8"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Позитивним явищем вважаємо зменшення групи володінь, «не охоплених управлінням і руйнуванням». Замість 411 володінь цієї групи на 01. 10. 1924 р. на 01. 10. 1925 р. значиться 281. Зменшення на 130 одиниць слід віднести головним чином на рахунок заходів комунгоспу до охоплення так званих «диких» (ніким не керованих) володінь. «Дикі» володіння були почасти віддані комунгоспом в оренду або передані безпосередньо мешканцям у їхнє господарське відання, однак певна частина була залишена колишньому власнику, тобто денаціоналізована.</w:t>
      </w:r>
    </w:p>
    <w:bookmarkEnd w:id="87"/>
    <w:p w14:paraId="3246A647" w14:textId="1ACDB6FB"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За статистикою у Катеринославі значно скоротилася кількість володінь, закріплених за державними, партійними та профспілковими організаціями. Замість 157 володінь на 01. 10. 1924 р. на 01. 10. 1925 р. їх залишилося за перелічен</w:t>
      </w:r>
      <w:r w:rsidR="00FD23D3">
        <w:rPr>
          <w:rFonts w:cs="Times New Roman"/>
          <w:kern w:val="2"/>
          <w:szCs w:val="28"/>
          <w:lang w:val="uk-UA"/>
          <w14:ligatures w14:val="standardContextual"/>
        </w:rPr>
        <w:t>ими організаціями тільки 44</w:t>
      </w:r>
      <w:r w:rsidR="00CB7B52">
        <w:rPr>
          <w:rStyle w:val="ac"/>
          <w:rFonts w:cs="Times New Roman"/>
          <w:kern w:val="2"/>
          <w:szCs w:val="28"/>
          <w:lang w:val="uk-UA"/>
          <w14:ligatures w14:val="standardContextual"/>
        </w:rPr>
        <w:footnoteReference w:id="408"/>
      </w:r>
      <w:r w:rsidRPr="0034343E">
        <w:rPr>
          <w:rFonts w:cs="Times New Roman"/>
          <w:kern w:val="2"/>
          <w:szCs w:val="28"/>
          <w:lang w:val="uk-UA"/>
          <w14:ligatures w14:val="standardContextual"/>
        </w:rPr>
        <w:t>. Що ж до націоналізованих володінь, які перебували у віданні ОНВ, Воєнведу та інших відомств (гр. IV), то з цифри 225 (на 01. 10. 1924 р.) їх кількість скоротилася на до 186 володінь, тобто на 39 (на 01. 10. 1925 р.).</w:t>
      </w:r>
    </w:p>
    <w:p w14:paraId="5B65BD05" w14:textId="62C9BC0D"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Тепер проглянемо статистику по націоналізованим будівлям. За переписом 1923 р., у місті налічувалося 10. 592 націоналізованих будівель. Дані обстеження показують, що на 15. 03. 1923 р. в націоналізованому фонді налічувалося вже 3. 782 будівель, на 01. 10. 1924 р. – 3. 471 будівель, а до </w:t>
      </w:r>
      <w:r w:rsidRPr="0034343E">
        <w:rPr>
          <w:rFonts w:cs="Times New Roman"/>
          <w:kern w:val="2"/>
          <w:szCs w:val="28"/>
          <w:lang w:val="uk-UA"/>
          <w14:ligatures w14:val="standardContextual"/>
        </w:rPr>
        <w:lastRenderedPageBreak/>
        <w:t>01. 10. 1925 р. їх кількість становила лише 3. 238. Якщо загальну кількість житлових будівель по місту прийняти за 100 %, то 15. 03. 1923 р. націоналізований фонд становив 35, 7%, на 01. 10. 1924 р. 32, 8 %, а на 01. 10. 1925 р. – 30, 6 %. Звідси бачимо, що з 15. 03. 1923 р. до 01. 10. 1925 р. націоналізований фонд зменшився (або денаціоналізований фонд збільшився) на 544 будови: у першому проміжку часу, тобто з 15. 03. 1923 р. до 01. 10. 1924 р., на 311 будов, а в другому, тобто з 01. 10. 1924 р. до 01</w:t>
      </w:r>
      <w:r w:rsidR="00FD23D3">
        <w:rPr>
          <w:rFonts w:cs="Times New Roman"/>
          <w:kern w:val="2"/>
          <w:szCs w:val="28"/>
          <w:lang w:val="uk-UA"/>
          <w14:ligatures w14:val="standardContextual"/>
        </w:rPr>
        <w:t>. 10. 1925 р. на 233 будов</w:t>
      </w:r>
      <w:r w:rsidR="00CB7B52">
        <w:rPr>
          <w:rStyle w:val="ac"/>
          <w:rFonts w:cs="Times New Roman"/>
          <w:kern w:val="2"/>
          <w:szCs w:val="28"/>
          <w:lang w:val="uk-UA"/>
          <w14:ligatures w14:val="standardContextual"/>
        </w:rPr>
        <w:footnoteReference w:id="409"/>
      </w:r>
      <w:r w:rsidRPr="0034343E">
        <w:rPr>
          <w:rFonts w:cs="Times New Roman"/>
          <w:kern w:val="2"/>
          <w:szCs w:val="28"/>
          <w:lang w:val="uk-UA"/>
          <w14:ligatures w14:val="standardContextual"/>
        </w:rPr>
        <w:t>.</w:t>
      </w:r>
    </w:p>
    <w:p w14:paraId="691150BD" w14:textId="14C4F931"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Природно, що внаслідок денаціоналізації володінь у націоналізованому фонді відбувається зменшення не тільки кількості житлових будівель, а й житлової площі. За виробничим обстеженням, загальна житлова корисна площа в націоналізованому фонді на 01. 10. 1924 р. дорівнювала 585. 505 кв. м., а на 01. 10. 1925 р. – 570. 031кв.м. Таким чином, до 01. 10. 1925 р., завдяки денаціоналізації володінь, кількість будівель у націоналізованому фонді зменшилася на 6, 5 %, а житлова площа скоротилася на 15. 474 кв. м., або на 2, 6 % відносно наведених даних на 01. 10. 1924 р. Завдяки більшому зменшенню відсотка націоналізованих будівель порівняно з відсотковим скороченням житлової площі (а це зумовлюється тією обставиною, що денаціоналізувалися головним чином відносно менші за розмірами будови), середня площа однієї будови доволі помітно збільшилася: замість 170,</w:t>
      </w:r>
      <w:r w:rsidRPr="0034343E">
        <w:rPr>
          <w:rFonts w:asciiTheme="minorHAnsi" w:hAnsiTheme="minorHAnsi"/>
          <w:kern w:val="2"/>
          <w:sz w:val="22"/>
          <w:lang w:val="uk-UA"/>
          <w14:ligatures w14:val="standardContextual"/>
        </w:rPr>
        <w:t> </w:t>
      </w:r>
      <w:r w:rsidRPr="0034343E">
        <w:rPr>
          <w:rFonts w:cs="Times New Roman"/>
          <w:kern w:val="2"/>
          <w:szCs w:val="28"/>
          <w:lang w:val="uk-UA"/>
          <w14:ligatures w14:val="standardContextual"/>
        </w:rPr>
        <w:t>2 кв. м. на 01. 10. 1924 року до 177, 7 кв. м. на 01. 10. 1925 року</w:t>
      </w:r>
      <w:r w:rsidR="00B013DC">
        <w:rPr>
          <w:rStyle w:val="ac"/>
          <w:rFonts w:cs="Times New Roman"/>
          <w:kern w:val="2"/>
          <w:szCs w:val="28"/>
          <w:lang w:val="uk-UA"/>
          <w14:ligatures w14:val="standardContextual"/>
        </w:rPr>
        <w:footnoteReference w:id="410"/>
      </w:r>
      <w:r w:rsidRPr="0034343E">
        <w:rPr>
          <w:rFonts w:cs="Times New Roman"/>
          <w:kern w:val="2"/>
          <w:szCs w:val="28"/>
          <w:lang w:val="uk-UA"/>
          <w14:ligatures w14:val="standardContextual"/>
        </w:rPr>
        <w:t xml:space="preserve">. </w:t>
      </w:r>
    </w:p>
    <w:p w14:paraId="58536063" w14:textId="34D234B8"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 xml:space="preserve">Проведені статистичні обстеження (за переписом та націоналізованою їх частиною) враховували будови тільки за однією ознакою – матеріалом стін. У табл. 2, яку взято зі сторінок щомісячника Катеринославського органу </w:t>
      </w:r>
      <w:r w:rsidRPr="0034343E">
        <w:rPr>
          <w:rFonts w:cs="Times New Roman"/>
          <w:kern w:val="2"/>
          <w:szCs w:val="28"/>
          <w:lang w:val="uk-UA"/>
          <w14:ligatures w14:val="standardContextual"/>
        </w:rPr>
        <w:lastRenderedPageBreak/>
        <w:t>окружного статистичного бюро 3 року видання</w:t>
      </w:r>
      <w:r w:rsidR="00CB7B52">
        <w:rPr>
          <w:rStyle w:val="ac"/>
          <w:rFonts w:cs="Times New Roman"/>
          <w:kern w:val="2"/>
          <w:szCs w:val="28"/>
          <w:lang w:val="uk-UA"/>
          <w14:ligatures w14:val="standardContextual"/>
        </w:rPr>
        <w:footnoteReference w:id="411"/>
      </w:r>
      <w:r w:rsidRPr="0034343E">
        <w:rPr>
          <w:rFonts w:cs="Times New Roman"/>
          <w:kern w:val="2"/>
          <w:szCs w:val="28"/>
          <w14:ligatures w14:val="standardContextual"/>
        </w:rPr>
        <w:t>,</w:t>
      </w:r>
      <w:r w:rsidRPr="0034343E">
        <w:rPr>
          <w:rFonts w:cs="Times New Roman"/>
          <w:kern w:val="2"/>
          <w:szCs w:val="28"/>
          <w:lang w:val="uk-UA"/>
          <w14:ligatures w14:val="standardContextual"/>
        </w:rPr>
        <w:t xml:space="preserve"> наведено розподіл усіх житлових будов у місті за різними матеріалами стін.</w:t>
      </w:r>
      <w:r w:rsidR="00424B35">
        <w:rPr>
          <w:rFonts w:cs="Times New Roman"/>
          <w:kern w:val="2"/>
          <w:szCs w:val="28"/>
          <w:lang w:val="uk-UA"/>
          <w14:ligatures w14:val="standardContextual"/>
        </w:rPr>
        <w:t xml:space="preserve"> </w:t>
      </w:r>
      <w:r w:rsidR="00743824" w:rsidRPr="003837CE">
        <w:rPr>
          <w:rFonts w:cs="Times New Roman"/>
          <w:kern w:val="2"/>
          <w:szCs w:val="28"/>
          <w:lang w:val="uk-UA"/>
          <w14:ligatures w14:val="standardContextual"/>
        </w:rPr>
        <w:t>(д</w:t>
      </w:r>
      <w:r w:rsidR="009D2A92">
        <w:rPr>
          <w:rFonts w:cs="Times New Roman"/>
          <w:kern w:val="2"/>
          <w:szCs w:val="28"/>
          <w:lang w:val="uk-UA"/>
          <w14:ligatures w14:val="standardContextual"/>
        </w:rPr>
        <w:t>ив. Д</w:t>
      </w:r>
      <w:r w:rsidR="00743824" w:rsidRPr="003837CE">
        <w:rPr>
          <w:rFonts w:cs="Times New Roman"/>
          <w:kern w:val="2"/>
          <w:szCs w:val="28"/>
          <w:lang w:val="uk-UA"/>
          <w14:ligatures w14:val="standardContextual"/>
        </w:rPr>
        <w:t xml:space="preserve">одаток </w:t>
      </w:r>
      <w:r w:rsidR="009D2A92" w:rsidRPr="00694F22">
        <w:rPr>
          <w:rFonts w:cs="Times New Roman"/>
          <w:kern w:val="2"/>
          <w:szCs w:val="28"/>
          <w:lang w:val="uk-UA"/>
          <w14:ligatures w14:val="standardContextual"/>
        </w:rPr>
        <w:t>М</w:t>
      </w:r>
      <w:r w:rsidR="00424B35" w:rsidRPr="00694F22">
        <w:rPr>
          <w:rFonts w:cs="Times New Roman"/>
          <w:kern w:val="2"/>
          <w:szCs w:val="28"/>
          <w:lang w:val="uk-UA"/>
          <w14:ligatures w14:val="standardContextual"/>
        </w:rPr>
        <w:t>)</w:t>
      </w:r>
    </w:p>
    <w:p w14:paraId="0D7CBDAD"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Як видно з табл. 2, за переписом 1923 р. у місті налічувалося 35, 3 % кам'яних будівель, 24, 8 % дерев'яних і 40, 1 % змішаних, тобто в місті за даними перепису переважаючим типом були будови зі змішаними стінами, а кам'яні будівлі займали лише третину володінь. Тим часом націоналізовані будови на 15. 03. 1923 р. складалися головним чином із кам'яних стін (59, 1 %) і це переважання кам'яних будівель над іншими залишалося протягом наступних двох років.</w:t>
      </w:r>
    </w:p>
    <w:p w14:paraId="058554B7" w14:textId="77777777" w:rsidR="000B0C30" w:rsidRPr="0034343E" w:rsidRDefault="000B0C30" w:rsidP="00287881">
      <w:pPr>
        <w:spacing w:after="0" w:line="360" w:lineRule="auto"/>
        <w:ind w:firstLine="709"/>
        <w:jc w:val="both"/>
        <w:rPr>
          <w:rFonts w:cs="Times New Roman"/>
          <w:kern w:val="2"/>
          <w:szCs w:val="28"/>
          <w:lang w:val="uk-UA"/>
          <w14:ligatures w14:val="standardContextual"/>
        </w:rPr>
      </w:pPr>
      <w:r w:rsidRPr="0034343E">
        <w:rPr>
          <w:rFonts w:cs="Times New Roman"/>
          <w:kern w:val="2"/>
          <w:szCs w:val="28"/>
          <w:lang w:val="uk-UA"/>
          <w14:ligatures w14:val="standardContextual"/>
        </w:rPr>
        <w:t>Якщо порівняти націоналізований фонд між 01. 10. 1924 р. та 01. 10. 1925 р., то стає зрозумілим, що питома вага кам'яних будівель посилилася в націоналізованому фонді: замість 53, 8 % кам'яних будівель на 01. 10. 1924 р., у відповідний період 1925 р. вони складали 56, 1 %, тоді як значення дерев'яних і змішаних споруд дещо ослабло і становило відповідно 16, 6 % і 29, 3 % на 01. 10. 1924 р. та 15, 4 % і 28, 2 % на 01. 10. 1925 р.</w:t>
      </w:r>
    </w:p>
    <w:p w14:paraId="670FB32A" w14:textId="7E628090" w:rsidR="000B0C30" w:rsidRDefault="00A207F3" w:rsidP="00287881">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Таким чином,</w:t>
      </w:r>
      <w:r w:rsidR="000B0C30" w:rsidRPr="0034343E">
        <w:rPr>
          <w:rFonts w:cs="Times New Roman"/>
          <w:kern w:val="2"/>
          <w:szCs w:val="28"/>
          <w:lang w:val="uk-UA"/>
          <w14:ligatures w14:val="standardContextual"/>
        </w:rPr>
        <w:t xml:space="preserve"> матеріали народного господарства Катеринославського округу на 1926 р. знаходилися у невідповідному стані. Однак по закінченню статистичного обстеження націоналізованих володінь по містах Катеринославського округу станом з 01.</w:t>
      </w:r>
      <w:r w:rsidR="009D2A92">
        <w:rPr>
          <w:rFonts w:cs="Times New Roman"/>
          <w:kern w:val="2"/>
          <w:szCs w:val="28"/>
          <w:lang w:val="uk-UA"/>
          <w14:ligatures w14:val="standardContextual"/>
        </w:rPr>
        <w:t> </w:t>
      </w:r>
      <w:r w:rsidR="000B0C30" w:rsidRPr="0034343E">
        <w:rPr>
          <w:rFonts w:cs="Times New Roman"/>
          <w:kern w:val="2"/>
          <w:szCs w:val="28"/>
          <w:lang w:val="uk-UA"/>
          <w14:ligatures w14:val="standardContextual"/>
        </w:rPr>
        <w:t>10.</w:t>
      </w:r>
      <w:r w:rsidR="009D2A92">
        <w:rPr>
          <w:rFonts w:cs="Times New Roman"/>
          <w:kern w:val="2"/>
          <w:szCs w:val="28"/>
          <w:lang w:val="uk-UA"/>
          <w14:ligatures w14:val="standardContextual"/>
        </w:rPr>
        <w:t> </w:t>
      </w:r>
      <w:r w:rsidR="000B0C30" w:rsidRPr="0034343E">
        <w:rPr>
          <w:rFonts w:cs="Times New Roman"/>
          <w:kern w:val="2"/>
          <w:szCs w:val="28"/>
          <w:lang w:val="uk-UA"/>
          <w14:ligatures w14:val="standardContextual"/>
        </w:rPr>
        <w:t>1924 р. по 01.</w:t>
      </w:r>
      <w:r w:rsidR="009D2A92">
        <w:rPr>
          <w:rFonts w:cs="Times New Roman"/>
          <w:kern w:val="2"/>
          <w:szCs w:val="28"/>
          <w:lang w:val="uk-UA"/>
          <w14:ligatures w14:val="standardContextual"/>
        </w:rPr>
        <w:t> </w:t>
      </w:r>
      <w:r w:rsidR="000B0C30" w:rsidRPr="0034343E">
        <w:rPr>
          <w:rFonts w:cs="Times New Roman"/>
          <w:kern w:val="2"/>
          <w:szCs w:val="28"/>
          <w:lang w:val="uk-UA"/>
          <w14:ligatures w14:val="standardContextual"/>
        </w:rPr>
        <w:t>10.</w:t>
      </w:r>
      <w:r w:rsidR="009D2A92">
        <w:rPr>
          <w:rFonts w:cs="Times New Roman"/>
          <w:kern w:val="2"/>
          <w:szCs w:val="28"/>
          <w:lang w:val="uk-UA"/>
          <w14:ligatures w14:val="standardContextual"/>
        </w:rPr>
        <w:t> </w:t>
      </w:r>
      <w:r w:rsidR="000B0C30" w:rsidRPr="0034343E">
        <w:rPr>
          <w:rFonts w:cs="Times New Roman"/>
          <w:kern w:val="2"/>
          <w:szCs w:val="28"/>
          <w:lang w:val="uk-UA"/>
          <w14:ligatures w14:val="standardContextual"/>
        </w:rPr>
        <w:t>1925 р. було визначено суттєве зменшення розмірів житлової площі за рахунок поступової динаміки на зменшення націоналізованого фонду. Практика комунальної оренди, передача мешканцям у їхнє господарське відання будівель та денаціоналізація значно покращили становище націоналізов</w:t>
      </w:r>
      <w:r w:rsidR="00FD23D3">
        <w:rPr>
          <w:rFonts w:cs="Times New Roman"/>
          <w:kern w:val="2"/>
          <w:szCs w:val="28"/>
          <w:lang w:val="uk-UA"/>
          <w14:ligatures w14:val="standardContextual"/>
        </w:rPr>
        <w:t>аного фону Катеринославщини</w:t>
      </w:r>
      <w:r w:rsidR="00862667">
        <w:rPr>
          <w:rStyle w:val="ac"/>
          <w:rFonts w:cs="Times New Roman"/>
          <w:kern w:val="2"/>
          <w:szCs w:val="28"/>
          <w:lang w:val="uk-UA"/>
          <w14:ligatures w14:val="standardContextual"/>
        </w:rPr>
        <w:footnoteReference w:id="412"/>
      </w:r>
      <w:r w:rsidR="000B0C30" w:rsidRPr="0034343E">
        <w:rPr>
          <w:rFonts w:cs="Times New Roman"/>
          <w:kern w:val="2"/>
          <w:szCs w:val="28"/>
          <w:lang w:val="uk-UA"/>
          <w14:ligatures w14:val="standardContextual"/>
        </w:rPr>
        <w:t>.</w:t>
      </w:r>
    </w:p>
    <w:p w14:paraId="134DF767" w14:textId="0D1CF684" w:rsidR="00A207F3" w:rsidRDefault="00A207F3" w:rsidP="00A207F3">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Підсумовуючи, варто зазначити, що</w:t>
      </w:r>
      <w:r w:rsidRPr="00A207F3">
        <w:rPr>
          <w:rFonts w:cs="Times New Roman"/>
          <w:kern w:val="2"/>
          <w:szCs w:val="28"/>
          <w:lang w:val="uk-UA"/>
          <w14:ligatures w14:val="standardContextual"/>
        </w:rPr>
        <w:t xml:space="preserve"> проведене Катеринославським окрстатбюро обстеження націоналізованих володінь дозволило виявити </w:t>
      </w:r>
      <w:r w:rsidRPr="00A207F3">
        <w:rPr>
          <w:rFonts w:cs="Times New Roman"/>
          <w:kern w:val="2"/>
          <w:szCs w:val="28"/>
          <w:lang w:val="uk-UA"/>
          <w14:ligatures w14:val="standardContextual"/>
        </w:rPr>
        <w:lastRenderedPageBreak/>
        <w:t>абсолютно нові групи будівель, яких не існувало до 1924</w:t>
      </w:r>
      <w:r w:rsidR="009D2A92">
        <w:rPr>
          <w:rFonts w:cs="Times New Roman"/>
          <w:kern w:val="2"/>
          <w:szCs w:val="28"/>
          <w:lang w:val="uk-UA"/>
          <w14:ligatures w14:val="standardContextual"/>
        </w:rPr>
        <w:t> </w:t>
      </w:r>
      <w:r w:rsidRPr="00A207F3">
        <w:rPr>
          <w:rFonts w:cs="Times New Roman"/>
          <w:kern w:val="2"/>
          <w:szCs w:val="28"/>
          <w:lang w:val="uk-UA"/>
          <w14:ligatures w14:val="standardContextual"/>
        </w:rPr>
        <w:t>р. Завдяки обстеженню житлового фонду комунгоспу було виявлено дієві механізми регуляції проблем, пов’язаних з житловою кризою, до яких відносилися – практика комунальної оренди, передача мешканцям у їхнє господарське відання будівель та денаціоналізація. Відповідна діяльність значно покращила становище житлового фонду міста й оздоровила стан фінансових можливостей міськради. Однак, паралельно з звершеннями у галузі міського господарства, значно посилився державний тиск на сферу міського управління. Великі губернські міста, як потужні господарсько-економічні осередки з промисловим, торговельним та соціально-демографічним потенціалом, опинилися під пильним наглядом вищих державно-політичних органів. Радянська адміністративно-управлінська реформа, з одного боку, вилучала виконкоми та комунальні відділи,</w:t>
      </w:r>
      <w:r w:rsidRPr="00A207F3">
        <w:rPr>
          <w:rFonts w:asciiTheme="minorHAnsi" w:hAnsiTheme="minorHAnsi"/>
          <w:kern w:val="2"/>
          <w:sz w:val="22"/>
          <w:lang w:val="uk-UA"/>
          <w14:ligatures w14:val="standardContextual"/>
        </w:rPr>
        <w:t xml:space="preserve"> </w:t>
      </w:r>
      <w:r w:rsidRPr="00A207F3">
        <w:rPr>
          <w:rFonts w:cs="Times New Roman"/>
          <w:kern w:val="2"/>
          <w:szCs w:val="28"/>
          <w:lang w:val="uk-UA"/>
          <w14:ligatures w14:val="standardContextual"/>
        </w:rPr>
        <w:t>роздроблюючи їх на рівні наркоматів, губерній та округів, з іншого – впроваджувала чітку політику контролю та підзвітності нижчих органів вищим органам управління, паралізуючи будь-яку ініціативу муніципальної політики та господарства на місцях.</w:t>
      </w:r>
    </w:p>
    <w:p w14:paraId="69462EFA" w14:textId="77777777" w:rsidR="00952CA5" w:rsidRDefault="00952CA5" w:rsidP="00A207F3">
      <w:pPr>
        <w:spacing w:after="0" w:line="360" w:lineRule="auto"/>
        <w:ind w:firstLine="709"/>
        <w:jc w:val="both"/>
        <w:rPr>
          <w:rFonts w:cs="Times New Roman"/>
          <w:kern w:val="2"/>
          <w:szCs w:val="28"/>
          <w:lang w:val="uk-UA"/>
          <w14:ligatures w14:val="standardContextual"/>
        </w:rPr>
      </w:pPr>
    </w:p>
    <w:p w14:paraId="3BBD53D7" w14:textId="4BBF1391" w:rsidR="00952CA5" w:rsidRDefault="00F00342" w:rsidP="00F972C7">
      <w:pPr>
        <w:pStyle w:val="2"/>
        <w:spacing w:before="0" w:line="360" w:lineRule="auto"/>
        <w:jc w:val="both"/>
        <w:rPr>
          <w:rFonts w:ascii="Times New Roman" w:hAnsi="Times New Roman" w:cs="Times New Roman"/>
          <w:color w:val="auto"/>
          <w:sz w:val="28"/>
          <w:szCs w:val="28"/>
          <w:lang w:val="uk-UA"/>
        </w:rPr>
      </w:pPr>
      <w:r w:rsidRPr="008674F1">
        <w:rPr>
          <w:rFonts w:ascii="Times New Roman" w:hAnsi="Times New Roman" w:cs="Times New Roman"/>
          <w:color w:val="auto"/>
          <w:sz w:val="28"/>
          <w:szCs w:val="28"/>
        </w:rPr>
        <w:t xml:space="preserve">3.2. </w:t>
      </w:r>
      <w:r w:rsidRPr="003837CE">
        <w:rPr>
          <w:rFonts w:ascii="Times New Roman" w:hAnsi="Times New Roman" w:cs="Times New Roman"/>
          <w:color w:val="auto"/>
          <w:sz w:val="28"/>
          <w:szCs w:val="28"/>
        </w:rPr>
        <w:t xml:space="preserve">Інституційне закріплення централізованого управління місцевої влади </w:t>
      </w:r>
      <w:r w:rsidR="009B1474" w:rsidRPr="003837CE">
        <w:rPr>
          <w:rFonts w:ascii="Times New Roman" w:hAnsi="Times New Roman" w:cs="Times New Roman"/>
          <w:color w:val="auto"/>
          <w:sz w:val="28"/>
          <w:szCs w:val="28"/>
        </w:rPr>
        <w:t xml:space="preserve">та комунального управління </w:t>
      </w:r>
      <w:r w:rsidRPr="003837CE">
        <w:rPr>
          <w:rFonts w:ascii="Times New Roman" w:hAnsi="Times New Roman" w:cs="Times New Roman"/>
          <w:color w:val="auto"/>
          <w:sz w:val="28"/>
          <w:szCs w:val="28"/>
        </w:rPr>
        <w:t>Катеринослава/Дніпропетровс</w:t>
      </w:r>
      <w:r w:rsidR="00952CA5" w:rsidRPr="003837CE">
        <w:rPr>
          <w:rFonts w:ascii="Times New Roman" w:hAnsi="Times New Roman" w:cs="Times New Roman"/>
          <w:color w:val="auto"/>
          <w:sz w:val="28"/>
          <w:szCs w:val="28"/>
        </w:rPr>
        <w:t>ька</w:t>
      </w:r>
    </w:p>
    <w:p w14:paraId="7EE00559" w14:textId="77777777" w:rsidR="00694F22" w:rsidRPr="00694F22" w:rsidRDefault="00694F22" w:rsidP="00694F22">
      <w:pPr>
        <w:rPr>
          <w:lang w:val="uk-UA"/>
        </w:rPr>
      </w:pPr>
    </w:p>
    <w:p w14:paraId="4E05708C" w14:textId="60DDA9E1" w:rsidR="000B0C30" w:rsidRDefault="000B0C30" w:rsidP="00982E01">
      <w:pPr>
        <w:spacing w:after="0" w:line="360" w:lineRule="auto"/>
        <w:ind w:firstLine="709"/>
        <w:jc w:val="both"/>
        <w:rPr>
          <w:rFonts w:cs="Times New Roman"/>
          <w:szCs w:val="28"/>
        </w:rPr>
      </w:pPr>
      <w:r w:rsidRPr="00106D65">
        <w:rPr>
          <w:rFonts w:cs="Times New Roman"/>
          <w:szCs w:val="28"/>
          <w:lang w:val="uk-UA"/>
        </w:rPr>
        <w:t>Після</w:t>
      </w:r>
      <w:r>
        <w:rPr>
          <w:rFonts w:cs="Times New Roman"/>
          <w:szCs w:val="28"/>
        </w:rPr>
        <w:t xml:space="preserve"> розпуску міських дум перед радянськими міськими радами постало завдання щодо організації управління колишнім земським та міським господарством</w:t>
      </w:r>
      <w:r w:rsidR="00F34C57">
        <w:rPr>
          <w:rStyle w:val="ac"/>
          <w:rFonts w:cs="Times New Roman"/>
          <w:szCs w:val="28"/>
        </w:rPr>
        <w:footnoteReference w:id="413"/>
      </w:r>
      <w:r>
        <w:rPr>
          <w:rFonts w:cs="Times New Roman"/>
          <w:szCs w:val="28"/>
        </w:rPr>
        <w:t xml:space="preserve">. Однак перші ради </w:t>
      </w:r>
      <w:r w:rsidR="00D8692F">
        <w:rPr>
          <w:rFonts w:cs="Times New Roman"/>
          <w:szCs w:val="28"/>
          <w:lang w:val="uk-UA"/>
        </w:rPr>
        <w:t>розглядали</w:t>
      </w:r>
      <w:r w:rsidR="00D8692F">
        <w:rPr>
          <w:rFonts w:cs="Times New Roman"/>
          <w:szCs w:val="28"/>
        </w:rPr>
        <w:t xml:space="preserve"> міськ</w:t>
      </w:r>
      <w:r w:rsidR="00D8692F">
        <w:rPr>
          <w:rFonts w:cs="Times New Roman"/>
          <w:szCs w:val="28"/>
          <w:lang w:val="uk-UA"/>
        </w:rPr>
        <w:t>е</w:t>
      </w:r>
      <w:r w:rsidR="00D8692F">
        <w:rPr>
          <w:rFonts w:cs="Times New Roman"/>
          <w:szCs w:val="28"/>
        </w:rPr>
        <w:t xml:space="preserve"> господарство як друго</w:t>
      </w:r>
      <w:r w:rsidR="00D8692F">
        <w:rPr>
          <w:rFonts w:cs="Times New Roman"/>
          <w:szCs w:val="28"/>
          <w:lang w:val="uk-UA"/>
        </w:rPr>
        <w:t>рядну сферу</w:t>
      </w:r>
      <w:r>
        <w:rPr>
          <w:rFonts w:cs="Times New Roman"/>
          <w:szCs w:val="28"/>
        </w:rPr>
        <w:t xml:space="preserve"> </w:t>
      </w:r>
      <w:r w:rsidR="00D8692F">
        <w:rPr>
          <w:rFonts w:cs="Times New Roman"/>
          <w:szCs w:val="28"/>
          <w:lang w:val="uk-UA"/>
        </w:rPr>
        <w:t>діяльності</w:t>
      </w:r>
      <w:r>
        <w:rPr>
          <w:rFonts w:cs="Times New Roman"/>
          <w:szCs w:val="28"/>
        </w:rPr>
        <w:t xml:space="preserve">. </w:t>
      </w:r>
      <w:r w:rsidRPr="00106D65">
        <w:rPr>
          <w:rFonts w:cs="Times New Roman"/>
          <w:szCs w:val="28"/>
          <w:lang w:val="uk-UA"/>
        </w:rPr>
        <w:t>Після</w:t>
      </w:r>
      <w:r w:rsidR="00D8692F">
        <w:rPr>
          <w:rFonts w:cs="Times New Roman"/>
          <w:szCs w:val="28"/>
        </w:rPr>
        <w:t xml:space="preserve"> Жовтнево</w:t>
      </w:r>
      <w:r w:rsidR="00D8692F">
        <w:rPr>
          <w:rFonts w:cs="Times New Roman"/>
          <w:szCs w:val="28"/>
          <w:lang w:val="uk-UA"/>
        </w:rPr>
        <w:t>го</w:t>
      </w:r>
      <w:r>
        <w:rPr>
          <w:rFonts w:cs="Times New Roman"/>
          <w:szCs w:val="28"/>
        </w:rPr>
        <w:t xml:space="preserve"> </w:t>
      </w:r>
      <w:r w:rsidR="00D8692F">
        <w:rPr>
          <w:rFonts w:cs="Times New Roman"/>
          <w:szCs w:val="28"/>
          <w:lang w:val="uk-UA"/>
        </w:rPr>
        <w:t>повстання</w:t>
      </w:r>
      <w:r>
        <w:rPr>
          <w:rFonts w:cs="Times New Roman"/>
          <w:szCs w:val="28"/>
        </w:rPr>
        <w:t xml:space="preserve"> ради </w:t>
      </w:r>
      <w:r w:rsidR="00D8692F">
        <w:rPr>
          <w:rFonts w:cs="Times New Roman"/>
          <w:szCs w:val="28"/>
          <w:lang w:val="uk-UA"/>
        </w:rPr>
        <w:t>стали</w:t>
      </w:r>
      <w:r>
        <w:rPr>
          <w:rFonts w:cs="Times New Roman"/>
          <w:szCs w:val="28"/>
        </w:rPr>
        <w:t xml:space="preserve"> бойовими органами </w:t>
      </w:r>
      <w:r w:rsidR="00D8692F">
        <w:rPr>
          <w:rFonts w:cs="Times New Roman"/>
          <w:szCs w:val="28"/>
          <w:lang w:val="uk-UA"/>
        </w:rPr>
        <w:t>виступу</w:t>
      </w:r>
      <w:r>
        <w:rPr>
          <w:rFonts w:cs="Times New Roman"/>
          <w:szCs w:val="28"/>
        </w:rPr>
        <w:t xml:space="preserve"> й організації мас. Їх діяльність була спрямована на боротьбу з буржуазією та </w:t>
      </w:r>
      <w:r w:rsidR="00D4738E">
        <w:rPr>
          <w:rFonts w:cs="Times New Roman"/>
          <w:szCs w:val="28"/>
          <w:lang w:val="uk-UA"/>
        </w:rPr>
        <w:t>збереження</w:t>
      </w:r>
      <w:r>
        <w:rPr>
          <w:rFonts w:cs="Times New Roman"/>
          <w:szCs w:val="28"/>
        </w:rPr>
        <w:t xml:space="preserve"> завоювань революції, водночас вони ставали центрами агітації та пропаганди. Жодних господарських органів ради </w:t>
      </w:r>
      <w:r>
        <w:rPr>
          <w:rFonts w:cs="Times New Roman"/>
          <w:szCs w:val="28"/>
        </w:rPr>
        <w:lastRenderedPageBreak/>
        <w:t>довгий час не мали»</w:t>
      </w:r>
      <w:r w:rsidR="00F34C57">
        <w:rPr>
          <w:rStyle w:val="ac"/>
          <w:rFonts w:cs="Times New Roman"/>
          <w:szCs w:val="28"/>
        </w:rPr>
        <w:footnoteReference w:id="414"/>
      </w:r>
      <w:r>
        <w:rPr>
          <w:rFonts w:cs="Times New Roman"/>
          <w:szCs w:val="28"/>
        </w:rPr>
        <w:t xml:space="preserve">. Такий «безгосподарський» опис радам надає радянський діяч О. С. Кисельов. Однак, </w:t>
      </w:r>
      <w:r w:rsidR="00D4738E">
        <w:rPr>
          <w:rFonts w:cs="Times New Roman"/>
          <w:szCs w:val="28"/>
        </w:rPr>
        <w:t xml:space="preserve">при детальному вивчені </w:t>
      </w:r>
      <w:r>
        <w:rPr>
          <w:rFonts w:cs="Times New Roman"/>
          <w:szCs w:val="28"/>
        </w:rPr>
        <w:t xml:space="preserve">кисельовська характеристика вимальовує й іншу – мілітаризовану раду: агресивну, організовану, комунікативно-агітаційну, здатну до будови та утримання повстанського руху в </w:t>
      </w:r>
      <w:r w:rsidRPr="00106D65">
        <w:rPr>
          <w:rFonts w:cs="Times New Roman"/>
          <w:szCs w:val="28"/>
          <w:lang w:val="uk-UA"/>
        </w:rPr>
        <w:t>великих</w:t>
      </w:r>
      <w:r>
        <w:rPr>
          <w:rFonts w:cs="Times New Roman"/>
          <w:szCs w:val="28"/>
        </w:rPr>
        <w:t xml:space="preserve"> промислових містах</w:t>
      </w:r>
      <w:r w:rsidR="00CB6D68">
        <w:rPr>
          <w:rFonts w:cs="Times New Roman"/>
          <w:szCs w:val="28"/>
          <w:lang w:val="uk-UA"/>
        </w:rPr>
        <w:t xml:space="preserve"> України</w:t>
      </w:r>
      <w:r>
        <w:rPr>
          <w:rFonts w:cs="Times New Roman"/>
          <w:szCs w:val="28"/>
        </w:rPr>
        <w:t xml:space="preserve">. </w:t>
      </w:r>
    </w:p>
    <w:p w14:paraId="057AC37E" w14:textId="34AF2066" w:rsidR="00CB6D68" w:rsidRDefault="000B0C30" w:rsidP="00287881">
      <w:pPr>
        <w:spacing w:after="0" w:line="360" w:lineRule="auto"/>
        <w:ind w:firstLine="709"/>
        <w:jc w:val="both"/>
        <w:rPr>
          <w:rFonts w:cs="Times New Roman"/>
          <w:szCs w:val="28"/>
          <w:lang w:val="uk-UA"/>
        </w:rPr>
      </w:pPr>
      <w:r>
        <w:rPr>
          <w:rFonts w:cs="Times New Roman"/>
          <w:szCs w:val="28"/>
        </w:rPr>
        <w:t>Кадрова політика більшовицького режиму – основні аспекти підбору та п</w:t>
      </w:r>
      <w:r w:rsidR="00D8692F">
        <w:rPr>
          <w:rFonts w:cs="Times New Roman"/>
          <w:szCs w:val="28"/>
        </w:rPr>
        <w:t>ідготовки кадрів для управління</w:t>
      </w:r>
      <w:r w:rsidR="00D8692F">
        <w:rPr>
          <w:rFonts w:cs="Times New Roman"/>
          <w:szCs w:val="28"/>
          <w:lang w:val="uk-UA"/>
        </w:rPr>
        <w:t xml:space="preserve"> –</w:t>
      </w:r>
      <w:r>
        <w:rPr>
          <w:rFonts w:cs="Times New Roman"/>
          <w:szCs w:val="28"/>
        </w:rPr>
        <w:t xml:space="preserve"> зас</w:t>
      </w:r>
      <w:r w:rsidR="00D8692F">
        <w:rPr>
          <w:rFonts w:cs="Times New Roman"/>
          <w:szCs w:val="28"/>
        </w:rPr>
        <w:t>луговує на детальне дослідження</w:t>
      </w:r>
      <w:r w:rsidR="00CB6D68">
        <w:rPr>
          <w:rFonts w:cs="Times New Roman"/>
          <w:szCs w:val="28"/>
          <w:lang w:val="uk-UA"/>
        </w:rPr>
        <w:t>.</w:t>
      </w:r>
      <w:r>
        <w:rPr>
          <w:rFonts w:cs="Times New Roman"/>
          <w:szCs w:val="28"/>
        </w:rPr>
        <w:t xml:space="preserve"> </w:t>
      </w:r>
      <w:r w:rsidR="00D8692F">
        <w:rPr>
          <w:rFonts w:cs="Times New Roman"/>
          <w:szCs w:val="28"/>
          <w:lang w:val="uk-UA"/>
        </w:rPr>
        <w:t>В</w:t>
      </w:r>
      <w:r>
        <w:rPr>
          <w:rFonts w:cs="Times New Roman"/>
          <w:szCs w:val="28"/>
        </w:rPr>
        <w:t xml:space="preserve">тім, у межах розвідки, вважаться за доцільне в першу чергу </w:t>
      </w:r>
      <w:r w:rsidR="00D8692F">
        <w:rPr>
          <w:rFonts w:cs="Times New Roman"/>
          <w:szCs w:val="28"/>
          <w:lang w:val="uk-UA"/>
        </w:rPr>
        <w:t xml:space="preserve">з’ясувати </w:t>
      </w:r>
      <w:r w:rsidR="00D8692F">
        <w:rPr>
          <w:rFonts w:cs="Times New Roman"/>
          <w:szCs w:val="28"/>
        </w:rPr>
        <w:t>теоретичн</w:t>
      </w:r>
      <w:r w:rsidR="00D8692F">
        <w:rPr>
          <w:rFonts w:cs="Times New Roman"/>
          <w:szCs w:val="28"/>
          <w:lang w:val="uk-UA"/>
        </w:rPr>
        <w:t>і</w:t>
      </w:r>
      <w:r>
        <w:rPr>
          <w:rFonts w:cs="Times New Roman"/>
          <w:szCs w:val="28"/>
        </w:rPr>
        <w:t xml:space="preserve"> засад</w:t>
      </w:r>
      <w:r w:rsidR="00D8692F">
        <w:rPr>
          <w:rFonts w:cs="Times New Roman"/>
          <w:szCs w:val="28"/>
          <w:lang w:val="uk-UA"/>
        </w:rPr>
        <w:t>и</w:t>
      </w:r>
      <w:r>
        <w:rPr>
          <w:rFonts w:cs="Times New Roman"/>
          <w:szCs w:val="28"/>
        </w:rPr>
        <w:t xml:space="preserve"> становлення та розвитку поняття «джерело підвищеної небезпеки». </w:t>
      </w:r>
    </w:p>
    <w:p w14:paraId="41BB84A0" w14:textId="51AA728B" w:rsidR="000B0C30" w:rsidRPr="00F34C57" w:rsidRDefault="000B0C30" w:rsidP="00287881">
      <w:pPr>
        <w:spacing w:after="0" w:line="360" w:lineRule="auto"/>
        <w:ind w:firstLine="709"/>
        <w:jc w:val="both"/>
        <w:rPr>
          <w:rFonts w:cs="Times New Roman"/>
          <w:szCs w:val="28"/>
          <w:lang w:val="uk-UA"/>
        </w:rPr>
      </w:pPr>
      <w:r>
        <w:rPr>
          <w:rFonts w:cs="Times New Roman"/>
          <w:szCs w:val="28"/>
        </w:rPr>
        <w:t xml:space="preserve">Питання джерел підвищеної небезпеки неодноразово ставало предметом наукових досліджень, але термін «джерело підвищеної небезпеки» в науці цивільного права до 2004 р. легального визначення не мало. На законодавчому рівні визначення джерел підвищеної небезпеки з’явилося у </w:t>
      </w:r>
      <w:bookmarkStart w:id="88" w:name="_Hlk178493198"/>
      <w:r>
        <w:rPr>
          <w:rFonts w:cs="Times New Roman"/>
          <w:szCs w:val="28"/>
        </w:rPr>
        <w:t xml:space="preserve">цивільному кодексі (ЦК) України </w:t>
      </w:r>
      <w:bookmarkStart w:id="89" w:name="_Hlk178495093"/>
      <w:r>
        <w:rPr>
          <w:rFonts w:cs="Times New Roman"/>
          <w:szCs w:val="28"/>
        </w:rPr>
        <w:t>від 16.</w:t>
      </w:r>
      <w:r w:rsidR="00F34C57">
        <w:rPr>
          <w:rFonts w:cs="Times New Roman"/>
          <w:szCs w:val="28"/>
          <w:lang w:val="uk-UA"/>
        </w:rPr>
        <w:t> </w:t>
      </w:r>
      <w:r w:rsidRPr="00F34C57">
        <w:rPr>
          <w:rFonts w:cs="Times New Roman"/>
          <w:szCs w:val="28"/>
          <w:lang w:val="uk-UA"/>
        </w:rPr>
        <w:t>01.</w:t>
      </w:r>
      <w:r w:rsidR="00F34C57">
        <w:rPr>
          <w:rFonts w:cs="Times New Roman"/>
          <w:szCs w:val="28"/>
          <w:lang w:val="uk-UA"/>
        </w:rPr>
        <w:t> 2003 № </w:t>
      </w:r>
      <w:r w:rsidRPr="00F34C57">
        <w:rPr>
          <w:rFonts w:cs="Times New Roman"/>
          <w:szCs w:val="28"/>
          <w:lang w:val="uk-UA"/>
        </w:rPr>
        <w:t>435-</w:t>
      </w:r>
      <w:r>
        <w:rPr>
          <w:rFonts w:cs="Times New Roman"/>
          <w:szCs w:val="28"/>
        </w:rPr>
        <w:t>IV</w:t>
      </w:r>
      <w:r w:rsidRPr="00F34C57">
        <w:rPr>
          <w:rFonts w:cs="Times New Roman"/>
          <w:szCs w:val="28"/>
          <w:lang w:val="uk-UA"/>
        </w:rPr>
        <w:t xml:space="preserve"> у ч.</w:t>
      </w:r>
      <w:r>
        <w:rPr>
          <w:rFonts w:cs="Times New Roman"/>
          <w:szCs w:val="28"/>
        </w:rPr>
        <w:t> </w:t>
      </w:r>
      <w:r w:rsidRPr="00F34C57">
        <w:rPr>
          <w:rFonts w:cs="Times New Roman"/>
          <w:szCs w:val="28"/>
          <w:lang w:val="uk-UA"/>
        </w:rPr>
        <w:t>1 ст.</w:t>
      </w:r>
      <w:r>
        <w:rPr>
          <w:rFonts w:cs="Times New Roman"/>
          <w:szCs w:val="28"/>
        </w:rPr>
        <w:t> </w:t>
      </w:r>
      <w:r w:rsidRPr="00F34C57">
        <w:rPr>
          <w:rFonts w:cs="Times New Roman"/>
          <w:szCs w:val="28"/>
          <w:lang w:val="uk-UA"/>
        </w:rPr>
        <w:t>1187 «Відшкодування шкоди, завданої джерелом підвищеної небезпеки»</w:t>
      </w:r>
      <w:bookmarkEnd w:id="89"/>
      <w:r w:rsidRPr="00F34C57">
        <w:rPr>
          <w:rFonts w:cs="Times New Roman"/>
          <w:szCs w:val="28"/>
          <w:lang w:val="uk-UA"/>
        </w:rPr>
        <w:t xml:space="preserve"> </w:t>
      </w:r>
      <w:bookmarkEnd w:id="88"/>
      <w:r w:rsidRPr="00F34C57">
        <w:rPr>
          <w:rFonts w:cs="Times New Roman"/>
          <w:szCs w:val="28"/>
          <w:lang w:val="uk-UA"/>
        </w:rPr>
        <w:t>і включало приблизний ряд видів та ознак джерел підвищеної небезпеки, що локально розділялися на два базових концепти: «діяльність» – дія джерела, що породжує підвищену небезпеку для оточення; «об’єкт» (речовини, види флори та фауни, продукти діяльності людини та ін.) – як джерело матеріального світу з небезпечними для оточення властивостями, що не піддаються повному контролю людини. З часом Пленум Верховного Суду України на рівні керівного роз’яснення запропонував джерелом підвищеної небезпеки визнавати будь-яку діяльність, здійснення якої створює підвищену імовірність заподіяння шкоди через неможливість контролю за нею людини</w:t>
      </w:r>
      <w:r w:rsidR="00F34C57">
        <w:rPr>
          <w:rStyle w:val="ac"/>
          <w:rFonts w:cs="Times New Roman"/>
          <w:szCs w:val="28"/>
        </w:rPr>
        <w:footnoteReference w:id="415"/>
      </w:r>
      <w:r w:rsidRPr="00F34C57">
        <w:rPr>
          <w:rFonts w:cs="Times New Roman"/>
          <w:szCs w:val="28"/>
          <w:lang w:val="uk-UA"/>
        </w:rPr>
        <w:t>.</w:t>
      </w:r>
    </w:p>
    <w:p w14:paraId="51DBB8D4" w14:textId="311DC137" w:rsidR="000B0C30" w:rsidRPr="008D21BC" w:rsidRDefault="000B0C30" w:rsidP="00287881">
      <w:pPr>
        <w:spacing w:after="0" w:line="360" w:lineRule="auto"/>
        <w:ind w:firstLine="709"/>
        <w:jc w:val="both"/>
        <w:rPr>
          <w:rFonts w:cs="Times New Roman"/>
          <w:bCs/>
          <w:szCs w:val="28"/>
        </w:rPr>
      </w:pPr>
      <w:r w:rsidRPr="0028419A">
        <w:rPr>
          <w:rFonts w:cs="Times New Roman"/>
          <w:szCs w:val="28"/>
          <w:lang w:val="uk-UA"/>
        </w:rPr>
        <w:t>З точки зору М.</w:t>
      </w:r>
      <w:r>
        <w:rPr>
          <w:rFonts w:cs="Times New Roman"/>
          <w:szCs w:val="28"/>
        </w:rPr>
        <w:t> </w:t>
      </w:r>
      <w:r w:rsidRPr="0028419A">
        <w:rPr>
          <w:rFonts w:cs="Times New Roman"/>
          <w:szCs w:val="28"/>
          <w:lang w:val="uk-UA"/>
        </w:rPr>
        <w:t xml:space="preserve">Гринберга, до визначальних ознак джерел підвищеної небезпеки відноситься </w:t>
      </w:r>
      <w:r w:rsidRPr="008D21BC">
        <w:rPr>
          <w:rFonts w:cs="Times New Roman"/>
          <w:bCs/>
          <w:szCs w:val="28"/>
          <w:lang w:val="uk-UA"/>
        </w:rPr>
        <w:t xml:space="preserve">нестійкість, похідним від якої є потужність та складність, де потужність визначає здатність джерела підвищеної небезпеки </w:t>
      </w:r>
      <w:r w:rsidRPr="008D21BC">
        <w:rPr>
          <w:rFonts w:cs="Times New Roman"/>
          <w:bCs/>
          <w:szCs w:val="28"/>
          <w:lang w:val="uk-UA"/>
        </w:rPr>
        <w:lastRenderedPageBreak/>
        <w:t xml:space="preserve">завдавати істотних збитків, а складність – його відносну надійність/стійкість". </w:t>
      </w:r>
      <w:r w:rsidRPr="008D21BC">
        <w:rPr>
          <w:rFonts w:cs="Times New Roman"/>
          <w:bCs/>
          <w:szCs w:val="28"/>
        </w:rPr>
        <w:t>Сучасна юриспруденція додає до ознак джерела незворотність руйнівного процесу, який вона викликає</w:t>
      </w:r>
      <w:r w:rsidR="004B1C68" w:rsidRPr="008D21BC">
        <w:rPr>
          <w:rStyle w:val="ac"/>
          <w:rFonts w:cs="Times New Roman"/>
          <w:bCs/>
          <w:szCs w:val="28"/>
        </w:rPr>
        <w:footnoteReference w:id="416"/>
      </w:r>
      <w:r w:rsidRPr="008D21BC">
        <w:rPr>
          <w:rFonts w:cs="Times New Roman"/>
          <w:bCs/>
          <w:szCs w:val="28"/>
        </w:rPr>
        <w:t>. Вважається, що після того, як джерело починає функціонувати, втрутитися у перебіг подій та змінити розвиток цього процесу, або не можливо, або дуже важко.</w:t>
      </w:r>
    </w:p>
    <w:p w14:paraId="754E7A86" w14:textId="29D711A3" w:rsidR="000B0C30" w:rsidRDefault="000B0C30" w:rsidP="00287881">
      <w:pPr>
        <w:spacing w:after="0" w:line="360" w:lineRule="auto"/>
        <w:ind w:firstLine="709"/>
        <w:jc w:val="both"/>
        <w:rPr>
          <w:rFonts w:cs="Times New Roman"/>
          <w:szCs w:val="28"/>
        </w:rPr>
      </w:pPr>
      <w:r w:rsidRPr="008D21BC">
        <w:rPr>
          <w:rFonts w:cs="Times New Roman"/>
          <w:bCs/>
          <w:szCs w:val="28"/>
        </w:rPr>
        <w:t xml:space="preserve">Повертаючись до ідеї М. Гриберга, варто згадати концепцію невизначеності </w:t>
      </w:r>
      <w:r>
        <w:rPr>
          <w:rFonts w:cs="Times New Roman"/>
          <w:szCs w:val="28"/>
        </w:rPr>
        <w:t>розвитку процесу</w:t>
      </w:r>
      <w:r w:rsidR="00F34C57">
        <w:rPr>
          <w:rStyle w:val="ac"/>
          <w:rFonts w:cs="Times New Roman"/>
          <w:szCs w:val="28"/>
        </w:rPr>
        <w:footnoteReference w:id="417"/>
      </w:r>
      <w:r>
        <w:rPr>
          <w:rFonts w:cs="Times New Roman"/>
          <w:szCs w:val="28"/>
        </w:rPr>
        <w:t>. Розглядаючи питання політичної невизначеності як складової розвитку українського суспільства, О. Віннічук в якості джерела визнає поглиблену суспільну кризу, яка виникла під час переходу суспільства до нового стану. У таких випадках, пише дослідниця, політичні еліти, були не здатні вчасно усвідомлювати об’єктивні політичні/економічні процеси, що створювало надзвичайно високий ступінь невизначеності в разі прийняття політичних рішень</w:t>
      </w:r>
      <w:r w:rsidR="00F34C57">
        <w:rPr>
          <w:rStyle w:val="ac"/>
          <w:rFonts w:cs="Times New Roman"/>
          <w:szCs w:val="28"/>
        </w:rPr>
        <w:footnoteReference w:id="418"/>
      </w:r>
      <w:r>
        <w:rPr>
          <w:rFonts w:cs="Times New Roman"/>
          <w:szCs w:val="28"/>
        </w:rPr>
        <w:t>.</w:t>
      </w:r>
    </w:p>
    <w:p w14:paraId="5EBF5AE4" w14:textId="17B56090" w:rsidR="000B0C30" w:rsidRDefault="000B0C30" w:rsidP="00287881">
      <w:pPr>
        <w:spacing w:after="0" w:line="360" w:lineRule="auto"/>
        <w:ind w:firstLine="709"/>
        <w:jc w:val="both"/>
        <w:rPr>
          <w:rFonts w:cs="Times New Roman"/>
          <w:szCs w:val="28"/>
        </w:rPr>
      </w:pPr>
      <w:r>
        <w:rPr>
          <w:rFonts w:cs="Times New Roman"/>
          <w:szCs w:val="28"/>
        </w:rPr>
        <w:t xml:space="preserve">Отже, узагальнення наявних у юридичній літературі ознак дає підставу стверджувати, що джерело підвищеної небезпеки - це властивість однієї, частіше за все нестійкої системи (речовини, механізму, явища, процесу, організму, особистості, соціальної групи тощо), розвиток і прояв якого слабко піддається або не піддається контролю й може спричинити незворотні руйнівні зміни в цій чи іншій системі, має високий, вражаючий ефект, велику концентровану внутрішню енергію та величезну руйнівну силу. </w:t>
      </w:r>
    </w:p>
    <w:p w14:paraId="6E0ED28A" w14:textId="7A2CF82B" w:rsidR="000B0C30" w:rsidRDefault="000B0C30" w:rsidP="00287881">
      <w:pPr>
        <w:spacing w:after="0" w:line="360" w:lineRule="auto"/>
        <w:ind w:firstLine="709"/>
        <w:jc w:val="both"/>
        <w:rPr>
          <w:rFonts w:cs="Times New Roman"/>
          <w:szCs w:val="28"/>
        </w:rPr>
      </w:pPr>
      <w:r>
        <w:rPr>
          <w:rFonts w:cs="Times New Roman"/>
          <w:szCs w:val="28"/>
        </w:rPr>
        <w:t>Нещодавно в сучасній науці з’явилася теза, що влада (суб'єкт підпорядкування собі волі й поведінки іншого у бажаному для себе напрямі, де перший рівень – індивід, другий – політична організація, третій – політичні еліти і лідери</w:t>
      </w:r>
      <w:r>
        <w:t xml:space="preserve"> </w:t>
      </w:r>
      <w:r>
        <w:rPr>
          <w:rFonts w:cs="Times New Roman"/>
          <w:szCs w:val="28"/>
        </w:rPr>
        <w:t>та міста як «зони впливу»,</w:t>
      </w:r>
      <w:r w:rsidR="00F34C57">
        <w:rPr>
          <w:rStyle w:val="ac"/>
          <w:rFonts w:cs="Times New Roman"/>
          <w:szCs w:val="28"/>
        </w:rPr>
        <w:footnoteReference w:id="419"/>
      </w:r>
      <w:r w:rsidR="00FA493E">
        <w:rPr>
          <w:rFonts w:cs="Times New Roman"/>
          <w:szCs w:val="28"/>
        </w:rPr>
        <w:t> </w:t>
      </w:r>
      <w:r>
        <w:rPr>
          <w:rFonts w:cs="Times New Roman"/>
          <w:szCs w:val="28"/>
        </w:rPr>
        <w:t xml:space="preserve"> також варто вважати джерелами </w:t>
      </w:r>
      <w:r>
        <w:rPr>
          <w:rFonts w:cs="Times New Roman"/>
          <w:szCs w:val="28"/>
        </w:rPr>
        <w:lastRenderedPageBreak/>
        <w:t>підвищеної небезпеки.</w:t>
      </w:r>
      <w:r>
        <w:t xml:space="preserve"> </w:t>
      </w:r>
      <w:r>
        <w:rPr>
          <w:rFonts w:cs="Times New Roman"/>
          <w:szCs w:val="28"/>
        </w:rPr>
        <w:t xml:space="preserve">Причому як ще в ХІХ столітті зауважив професор І. Тарасов, «люди та предмети, будучи в одних випадках джерелом небезпеки, в інших випадках </w:t>
      </w:r>
      <w:bookmarkStart w:id="90" w:name="_Hlk174618788"/>
      <w:r>
        <w:rPr>
          <w:rFonts w:cs="Times New Roman"/>
          <w:szCs w:val="28"/>
        </w:rPr>
        <w:t>самі наражаються на небезпеку, від якої мають бути захищені відповідними заходами</w:t>
      </w:r>
      <w:bookmarkEnd w:id="90"/>
      <w:r>
        <w:rPr>
          <w:rFonts w:cs="Times New Roman"/>
          <w:szCs w:val="28"/>
        </w:rPr>
        <w:t>»</w:t>
      </w:r>
      <w:r w:rsidR="00F34C57">
        <w:rPr>
          <w:rStyle w:val="ac"/>
          <w:rFonts w:cs="Times New Roman"/>
          <w:szCs w:val="28"/>
        </w:rPr>
        <w:footnoteReference w:id="420"/>
      </w:r>
      <w:r>
        <w:rPr>
          <w:rFonts w:cs="Times New Roman"/>
          <w:szCs w:val="28"/>
        </w:rPr>
        <w:t xml:space="preserve">. </w:t>
      </w:r>
    </w:p>
    <w:p w14:paraId="49AFDFAF" w14:textId="77777777" w:rsidR="000B0C30" w:rsidRDefault="000B0C30" w:rsidP="00287881">
      <w:pPr>
        <w:spacing w:after="0" w:line="360" w:lineRule="auto"/>
        <w:ind w:firstLine="709"/>
        <w:jc w:val="both"/>
        <w:rPr>
          <w:rFonts w:cs="Times New Roman"/>
          <w:szCs w:val="28"/>
          <w:lang w:val="uk-UA"/>
        </w:rPr>
      </w:pPr>
      <w:r>
        <w:rPr>
          <w:rFonts w:cs="Times New Roman"/>
          <w:szCs w:val="28"/>
        </w:rPr>
        <w:t>Ця теза до сьогодні залишається дискусійною, однак, вмонтована в конструкцію означених видів/типів джерел, вона відкриває новий вимір історії дослідження міст, піднімаючи «на поверхню» проблему суб’єктів управління, адміністративно-владних відношень як джерел підвищеної небезпеки, а також як об’єктів, що наражаються на небезпеку, від якої мають бути захищені відповідними заходами.</w:t>
      </w:r>
    </w:p>
    <w:p w14:paraId="7B251775" w14:textId="0994E741" w:rsidR="000B0C30" w:rsidRDefault="000B0C30" w:rsidP="00287881">
      <w:pPr>
        <w:spacing w:after="0" w:line="360" w:lineRule="auto"/>
        <w:ind w:firstLine="709"/>
        <w:jc w:val="both"/>
        <w:rPr>
          <w:rFonts w:cs="Times New Roman"/>
          <w:szCs w:val="28"/>
        </w:rPr>
      </w:pPr>
      <w:r>
        <w:rPr>
          <w:rFonts w:cs="Times New Roman"/>
          <w:szCs w:val="28"/>
        </w:rPr>
        <w:t>У</w:t>
      </w:r>
      <w:r w:rsidRPr="00106D65">
        <w:rPr>
          <w:rFonts w:cs="Times New Roman"/>
          <w:szCs w:val="28"/>
          <w:lang w:val="uk-UA"/>
        </w:rPr>
        <w:t xml:space="preserve"> період нестабільності</w:t>
      </w:r>
      <w:r>
        <w:rPr>
          <w:rFonts w:cs="Times New Roman"/>
          <w:szCs w:val="28"/>
        </w:rPr>
        <w:t xml:space="preserve"> та кризи перехідного періоду в Україні до списку потенційних об’єктів загрози потрапило не тільки керівництво УНР, але й пролетарські рухи в великих </w:t>
      </w:r>
      <w:r w:rsidR="00CB6D68">
        <w:rPr>
          <w:rFonts w:cs="Times New Roman"/>
          <w:szCs w:val="28"/>
          <w:lang w:val="uk-UA"/>
        </w:rPr>
        <w:t>пролетарських</w:t>
      </w:r>
      <w:r>
        <w:rPr>
          <w:rFonts w:cs="Times New Roman"/>
          <w:szCs w:val="28"/>
        </w:rPr>
        <w:t xml:space="preserve"> центрах. Відомо, що </w:t>
      </w:r>
      <w:r w:rsidR="00CB6D68">
        <w:rPr>
          <w:rFonts w:cs="Times New Roman"/>
          <w:szCs w:val="28"/>
          <w:lang w:val="uk-UA"/>
        </w:rPr>
        <w:t>робітники</w:t>
      </w:r>
      <w:r>
        <w:rPr>
          <w:rFonts w:cs="Times New Roman"/>
          <w:szCs w:val="28"/>
        </w:rPr>
        <w:t xml:space="preserve"> Харкова зірвали спробу більшовиків демонтувати і вивезти до Росії обладнання місцевих заводів і фабрик. Більш того, радянський уряд України – народний секретаріат на своєму засіданні в Катеринославі 16 березня 1918 р. змушений був констатувати, що в Україні «радянська влада на сучасний момент не має під собою ніякого ґрунту». Саме через отаку політичну невизначеність обставин, – пише Ф. Турченко, </w:t>
      </w:r>
      <w:r w:rsidR="001724B8" w:rsidRPr="001724B8">
        <w:rPr>
          <w:rFonts w:cs="Times New Roman"/>
          <w:szCs w:val="28"/>
        </w:rPr>
        <w:t>–</w:t>
      </w:r>
      <w:r>
        <w:rPr>
          <w:rFonts w:cs="Times New Roman"/>
          <w:szCs w:val="28"/>
        </w:rPr>
        <w:t xml:space="preserve"> більшовики не наважувалися на вибори до місцевих рад. Ситуація невизначеності зберігалася до кінці 1918 р. Навіть після розгрому Директорії більшовицький уряд не наважувався передати владу виборним місцевим органам – радам. На той час Україною управляла більшовицька партія, яка опиралася на призначені нею надзвичайні органи влади</w:t>
      </w:r>
      <w:r w:rsidR="00B57A89">
        <w:rPr>
          <w:rStyle w:val="ac"/>
          <w:rFonts w:cs="Times New Roman"/>
          <w:szCs w:val="28"/>
        </w:rPr>
        <w:footnoteReference w:id="421"/>
      </w:r>
      <w:r>
        <w:rPr>
          <w:rFonts w:cs="Times New Roman"/>
          <w:szCs w:val="28"/>
        </w:rPr>
        <w:t>.</w:t>
      </w:r>
    </w:p>
    <w:p w14:paraId="5901F05E" w14:textId="3EAE0851" w:rsidR="000B0C30" w:rsidRDefault="000B0C30" w:rsidP="00287881">
      <w:pPr>
        <w:spacing w:after="0" w:line="360" w:lineRule="auto"/>
        <w:ind w:firstLine="709"/>
        <w:jc w:val="both"/>
        <w:rPr>
          <w:rFonts w:cs="Times New Roman"/>
          <w:szCs w:val="28"/>
        </w:rPr>
      </w:pPr>
      <w:r>
        <w:rPr>
          <w:rFonts w:cs="Times New Roman"/>
          <w:szCs w:val="28"/>
        </w:rPr>
        <w:t xml:space="preserve">Ранньорадянський період – як період «невизначеності», характеризує і радянський теоретик Л. Веліхов. Він вважав, що господарська криза першого періоду, її витоки, таїлися в відсутності певного, заздалегідь розробленого плану будівництва влади на містах. Організація апарату в різних міських </w:t>
      </w:r>
      <w:r>
        <w:rPr>
          <w:rFonts w:cs="Times New Roman"/>
          <w:szCs w:val="28"/>
        </w:rPr>
        <w:lastRenderedPageBreak/>
        <w:t xml:space="preserve">пунктах відбувалася по-різному й існувала під різними назвами. Тож з метою подолання </w:t>
      </w:r>
      <w:bookmarkStart w:id="91" w:name="_Hlk174208806"/>
      <w:r>
        <w:rPr>
          <w:rFonts w:cs="Times New Roman"/>
          <w:szCs w:val="28"/>
        </w:rPr>
        <w:t>розплавленого стану суспільних стихій</w:t>
      </w:r>
      <w:bookmarkEnd w:id="91"/>
      <w:r>
        <w:rPr>
          <w:rFonts w:cs="Times New Roman"/>
          <w:szCs w:val="28"/>
        </w:rPr>
        <w:t xml:space="preserve"> до більш визначених і одноманітних </w:t>
      </w:r>
      <w:bookmarkStart w:id="92" w:name="_Hlk176105224"/>
      <w:r>
        <w:rPr>
          <w:rFonts w:cs="Times New Roman"/>
          <w:szCs w:val="28"/>
        </w:rPr>
        <w:t xml:space="preserve">форм місцевої державності радянський центр вдався до </w:t>
      </w:r>
      <w:r w:rsidRPr="00054E2A">
        <w:rPr>
          <w:rFonts w:cs="Times New Roman"/>
          <w:szCs w:val="28"/>
          <w:lang w:val="uk-UA"/>
        </w:rPr>
        <w:t xml:space="preserve">штучного </w:t>
      </w:r>
      <w:r>
        <w:rPr>
          <w:rFonts w:cs="Times New Roman"/>
          <w:szCs w:val="28"/>
        </w:rPr>
        <w:t>злиття місцевих виконавчих структур</w:t>
      </w:r>
      <w:bookmarkEnd w:id="92"/>
      <w:r w:rsidR="00B57A89">
        <w:rPr>
          <w:rStyle w:val="ac"/>
          <w:rFonts w:cs="Times New Roman"/>
          <w:szCs w:val="28"/>
        </w:rPr>
        <w:footnoteReference w:id="422"/>
      </w:r>
      <w:r>
        <w:rPr>
          <w:rFonts w:cs="Times New Roman"/>
          <w:szCs w:val="28"/>
        </w:rPr>
        <w:t xml:space="preserve">. </w:t>
      </w:r>
    </w:p>
    <w:p w14:paraId="3A6F3292" w14:textId="52A76EFB" w:rsidR="000B0C30" w:rsidRDefault="000B0C30" w:rsidP="00287881">
      <w:pPr>
        <w:spacing w:after="0" w:line="360" w:lineRule="auto"/>
        <w:ind w:firstLine="709"/>
        <w:jc w:val="both"/>
        <w:rPr>
          <w:rFonts w:cs="Times New Roman"/>
          <w:szCs w:val="28"/>
        </w:rPr>
      </w:pPr>
      <w:r>
        <w:rPr>
          <w:rFonts w:cs="Times New Roman"/>
          <w:szCs w:val="28"/>
        </w:rPr>
        <w:t xml:space="preserve">Стратегічний крок </w:t>
      </w:r>
      <w:bookmarkStart w:id="93" w:name="_Hlk174433661"/>
      <w:r w:rsidR="00EE595D">
        <w:rPr>
          <w:rFonts w:cs="Times New Roman"/>
          <w:szCs w:val="28"/>
        </w:rPr>
        <w:t xml:space="preserve">оптимізації міських </w:t>
      </w:r>
      <w:r w:rsidR="00EE595D">
        <w:rPr>
          <w:rFonts w:cs="Times New Roman"/>
          <w:szCs w:val="28"/>
          <w:lang w:val="uk-UA"/>
        </w:rPr>
        <w:t>в</w:t>
      </w:r>
      <w:r>
        <w:rPr>
          <w:rFonts w:cs="Times New Roman"/>
          <w:szCs w:val="28"/>
        </w:rPr>
        <w:t xml:space="preserve">иконкомів, відповідає </w:t>
      </w:r>
      <w:bookmarkEnd w:id="93"/>
      <w:r>
        <w:rPr>
          <w:rFonts w:cs="Times New Roman"/>
          <w:szCs w:val="28"/>
        </w:rPr>
        <w:t>принципу традиційної римської політики «розділяй та володарюй» – «divide et impera»</w:t>
      </w:r>
      <w:r>
        <w:rPr>
          <w:rStyle w:val="ac"/>
          <w:rFonts w:cs="Times New Roman"/>
          <w:szCs w:val="28"/>
        </w:rPr>
        <w:footnoteReference w:id="423"/>
      </w:r>
      <w:r>
        <w:rPr>
          <w:rFonts w:cs="Times New Roman"/>
          <w:szCs w:val="28"/>
        </w:rPr>
        <w:t xml:space="preserve">, коли під потужні лещата розподілу потрапляли не тільки місцеві, але й вищі ешелони влади. Безпосередній контроль </w:t>
      </w:r>
      <w:bookmarkStart w:id="94" w:name="_Hlk174431364"/>
      <w:r>
        <w:rPr>
          <w:rFonts w:cs="Times New Roman"/>
          <w:szCs w:val="28"/>
        </w:rPr>
        <w:t>ЦК РКП (б</w:t>
      </w:r>
      <w:bookmarkEnd w:id="94"/>
      <w:r>
        <w:rPr>
          <w:rFonts w:cs="Times New Roman"/>
          <w:szCs w:val="28"/>
        </w:rPr>
        <w:t>)</w:t>
      </w:r>
      <w:r w:rsidR="00424728">
        <w:rPr>
          <w:rStyle w:val="ac"/>
          <w:rFonts w:cs="Times New Roman"/>
          <w:szCs w:val="28"/>
        </w:rPr>
        <w:footnoteReference w:id="424"/>
      </w:r>
      <w:r>
        <w:rPr>
          <w:rFonts w:cs="Times New Roman"/>
          <w:szCs w:val="28"/>
        </w:rPr>
        <w:t>, переміщення керівництва найважливіших галузей народного господарства УСРР до єдиного центру – ВРНГ РСФРР, діяльність союзних і об’єднаних Наркоматів, що входили до складу РНК РСФРР з уповноваженими при РНК УСРР та єдина фінансова система</w:t>
      </w:r>
      <w:r w:rsidR="00046D24">
        <w:rPr>
          <w:rStyle w:val="ac"/>
          <w:rFonts w:cs="Times New Roman"/>
          <w:szCs w:val="28"/>
        </w:rPr>
        <w:footnoteReference w:id="425"/>
      </w:r>
      <w:r>
        <w:rPr>
          <w:rFonts w:cs="Times New Roman"/>
          <w:szCs w:val="28"/>
        </w:rPr>
        <w:t xml:space="preserve"> як «п’ята колона» –</w:t>
      </w:r>
      <w:r>
        <w:rPr>
          <w:rFonts w:cs="Times New Roman"/>
        </w:rPr>
        <w:t xml:space="preserve"> «</w:t>
      </w:r>
      <w:r>
        <w:rPr>
          <w:rFonts w:cs="Times New Roman"/>
          <w:szCs w:val="28"/>
        </w:rPr>
        <w:t>quinta columna»</w:t>
      </w:r>
      <w:r>
        <w:rPr>
          <w:rStyle w:val="ac"/>
          <w:rFonts w:cs="Times New Roman"/>
          <w:szCs w:val="28"/>
        </w:rPr>
        <w:footnoteReference w:id="426"/>
      </w:r>
      <w:r>
        <w:rPr>
          <w:rFonts w:cs="Times New Roman"/>
          <w:szCs w:val="28"/>
        </w:rPr>
        <w:t>, справно руйнувала найважливіші сфери життя України, породжуючи непорозуміння, суперечки та хаосу на місцях</w:t>
      </w:r>
      <w:r w:rsidR="00B57A89">
        <w:rPr>
          <w:rStyle w:val="ac"/>
          <w:rFonts w:cs="Times New Roman"/>
          <w:szCs w:val="28"/>
        </w:rPr>
        <w:footnoteReference w:id="427"/>
      </w:r>
      <w:r>
        <w:rPr>
          <w:rFonts w:cs="Times New Roman"/>
          <w:szCs w:val="28"/>
        </w:rPr>
        <w:t>.</w:t>
      </w:r>
    </w:p>
    <w:p w14:paraId="56F3DE82" w14:textId="57DB7024" w:rsidR="000B0C30" w:rsidRDefault="000B0C30" w:rsidP="00287881">
      <w:pPr>
        <w:spacing w:after="0" w:line="360" w:lineRule="auto"/>
        <w:ind w:firstLine="709"/>
        <w:jc w:val="both"/>
        <w:rPr>
          <w:rFonts w:cs="Times New Roman"/>
          <w:szCs w:val="28"/>
        </w:rPr>
      </w:pPr>
      <w:r>
        <w:rPr>
          <w:rFonts w:cs="Times New Roman"/>
          <w:szCs w:val="28"/>
        </w:rPr>
        <w:t xml:space="preserve">З приводу проблеми «оптимізації», у контексті розвідки, варто згадати поняття «главкізм» – систему управління промисловістю, що виник в період </w:t>
      </w:r>
      <w:r>
        <w:rPr>
          <w:rFonts w:cs="Times New Roman"/>
          <w:szCs w:val="28"/>
        </w:rPr>
        <w:lastRenderedPageBreak/>
        <w:t>«воєнного комунізму»</w:t>
      </w:r>
      <w:r w:rsidR="00B57A89">
        <w:rPr>
          <w:rStyle w:val="ac"/>
          <w:rFonts w:cs="Times New Roman"/>
          <w:szCs w:val="28"/>
        </w:rPr>
        <w:footnoteReference w:id="428"/>
      </w:r>
      <w:r>
        <w:rPr>
          <w:rFonts w:cs="Times New Roman"/>
          <w:szCs w:val="28"/>
        </w:rPr>
        <w:t xml:space="preserve">. Окреслюючи означене питання на рівні «колонізованої» української промисловості, Т. Чаговець піднімає проблему до становища комунального господарства на місцях. На її думку, комунальне господарство в УСРР будучи розділеним між різними «главками», занепало й перестало розвиватися як цілісний механізм. Житловий напрямок – житлооргани, було передано місцевим виконкомам, міські землі – земорганам, підприємства комунального напрямку (електростанція, водогін тощо) – раднаргоспам. </w:t>
      </w:r>
      <w:bookmarkStart w:id="95" w:name="_Hlk174540805"/>
      <w:r>
        <w:rPr>
          <w:rFonts w:cs="Times New Roman"/>
          <w:szCs w:val="28"/>
        </w:rPr>
        <w:t>Перейшовши на державне постачання й отримуючи гроші за кошторисами комісаріатів, ради розгубили єдність цільного комунального господарства</w:t>
      </w:r>
      <w:bookmarkEnd w:id="95"/>
      <w:r>
        <w:rPr>
          <w:rFonts w:cs="Times New Roman"/>
          <w:szCs w:val="28"/>
        </w:rPr>
        <w:t>.</w:t>
      </w:r>
    </w:p>
    <w:p w14:paraId="64AC0867" w14:textId="090D21EE" w:rsidR="000B0C30" w:rsidRPr="00C26A2C" w:rsidRDefault="000B0C30" w:rsidP="00287881">
      <w:pPr>
        <w:spacing w:after="0" w:line="360" w:lineRule="auto"/>
        <w:ind w:firstLine="709"/>
        <w:jc w:val="both"/>
        <w:rPr>
          <w:rFonts w:cs="Times New Roman"/>
          <w:szCs w:val="28"/>
        </w:rPr>
      </w:pPr>
      <w:bookmarkStart w:id="96" w:name="_Hlk177824240"/>
      <w:r w:rsidRPr="00C26A2C">
        <w:rPr>
          <w:rFonts w:cs="Times New Roman"/>
          <w:szCs w:val="28"/>
        </w:rPr>
        <w:t>Отже, до проблем управлінської кризи, її витоків, на які вказують радянські автори, варто додати ще й штучно створену проблему управління на рівні найважливіших галузей народного господарства УСРР, а також процес дроблення апарату комунального господарства на місцях</w:t>
      </w:r>
      <w:bookmarkEnd w:id="96"/>
      <w:r w:rsidR="00C26A2C" w:rsidRPr="00C26A2C">
        <w:rPr>
          <w:rStyle w:val="ac"/>
          <w:rFonts w:cs="Times New Roman"/>
          <w:szCs w:val="28"/>
        </w:rPr>
        <w:footnoteReference w:id="429"/>
      </w:r>
      <w:r w:rsidRPr="00C26A2C">
        <w:rPr>
          <w:rFonts w:cs="Times New Roman"/>
          <w:szCs w:val="28"/>
        </w:rPr>
        <w:t>.</w:t>
      </w:r>
    </w:p>
    <w:p w14:paraId="36CB35D4" w14:textId="42230CCE" w:rsidR="000B0C30" w:rsidRDefault="000B0C30" w:rsidP="00287881">
      <w:pPr>
        <w:spacing w:after="0" w:line="360" w:lineRule="auto"/>
        <w:ind w:firstLine="709"/>
        <w:jc w:val="both"/>
        <w:rPr>
          <w:rFonts w:cs="Times New Roman"/>
          <w:szCs w:val="28"/>
        </w:rPr>
      </w:pPr>
      <w:r>
        <w:rPr>
          <w:rFonts w:cs="Times New Roman"/>
          <w:szCs w:val="28"/>
        </w:rPr>
        <w:t>Першою нормативною «ластівкою», що закріплювала оптимізацію міського апарату управління, стала постанова ВУЦВК «Про організацію міських Рад робочих та красноармійських депутатів» від 26 травня 1920 року</w:t>
      </w:r>
      <w:r w:rsidR="009A77DA">
        <w:rPr>
          <w:rFonts w:cs="Times New Roman"/>
          <w:szCs w:val="28"/>
          <w:lang w:val="uk-UA"/>
        </w:rPr>
        <w:t xml:space="preserve"> (додаток І)</w:t>
      </w:r>
      <w:r>
        <w:rPr>
          <w:rFonts w:cs="Times New Roman"/>
          <w:szCs w:val="28"/>
        </w:rPr>
        <w:t xml:space="preserve">, за якою в </w:t>
      </w:r>
      <w:r w:rsidR="00AD111E">
        <w:rPr>
          <w:rFonts w:cs="Times New Roman"/>
          <w:szCs w:val="28"/>
        </w:rPr>
        <w:t xml:space="preserve">губернських і повітових містах </w:t>
      </w:r>
      <w:r w:rsidR="00AD111E">
        <w:rPr>
          <w:rFonts w:cs="Times New Roman"/>
          <w:szCs w:val="28"/>
          <w:lang w:val="uk-UA"/>
        </w:rPr>
        <w:t>в</w:t>
      </w:r>
      <w:r w:rsidR="00AD111E">
        <w:rPr>
          <w:rFonts w:cs="Times New Roman"/>
          <w:szCs w:val="28"/>
        </w:rPr>
        <w:t xml:space="preserve">иконавчі </w:t>
      </w:r>
      <w:r w:rsidR="00AD111E">
        <w:rPr>
          <w:rFonts w:cs="Times New Roman"/>
          <w:szCs w:val="28"/>
          <w:lang w:val="uk-UA"/>
        </w:rPr>
        <w:t>к</w:t>
      </w:r>
      <w:r w:rsidR="00AD111E">
        <w:rPr>
          <w:rFonts w:cs="Times New Roman"/>
          <w:szCs w:val="28"/>
        </w:rPr>
        <w:t xml:space="preserve">омітети при </w:t>
      </w:r>
      <w:r w:rsidR="00AD111E">
        <w:rPr>
          <w:rFonts w:cs="Times New Roman"/>
          <w:szCs w:val="28"/>
          <w:lang w:val="uk-UA"/>
        </w:rPr>
        <w:t>м</w:t>
      </w:r>
      <w:r>
        <w:rPr>
          <w:rFonts w:cs="Times New Roman"/>
          <w:szCs w:val="28"/>
        </w:rPr>
        <w:t>іськрадах було вирішено не утворювати. Відтепер, право обслуговувати г</w:t>
      </w:r>
      <w:r w:rsidR="00AD111E">
        <w:rPr>
          <w:rFonts w:cs="Times New Roman"/>
          <w:szCs w:val="28"/>
        </w:rPr>
        <w:t xml:space="preserve">убернське місто покладалося на </w:t>
      </w:r>
      <w:r w:rsidR="00AD111E">
        <w:rPr>
          <w:rFonts w:cs="Times New Roman"/>
          <w:szCs w:val="28"/>
          <w:lang w:val="uk-UA"/>
        </w:rPr>
        <w:t>г</w:t>
      </w:r>
      <w:r w:rsidR="00AD111E">
        <w:rPr>
          <w:rFonts w:cs="Times New Roman"/>
          <w:szCs w:val="28"/>
        </w:rPr>
        <w:t xml:space="preserve">убернські </w:t>
      </w:r>
      <w:r w:rsidR="00AD111E">
        <w:rPr>
          <w:rFonts w:cs="Times New Roman"/>
          <w:szCs w:val="28"/>
          <w:lang w:val="uk-UA"/>
        </w:rPr>
        <w:t>в</w:t>
      </w:r>
      <w:r w:rsidR="00AD111E">
        <w:rPr>
          <w:rFonts w:cs="Times New Roman"/>
          <w:szCs w:val="28"/>
        </w:rPr>
        <w:t xml:space="preserve">иконавчі </w:t>
      </w:r>
      <w:r w:rsidR="00AD111E">
        <w:rPr>
          <w:rFonts w:cs="Times New Roman"/>
          <w:szCs w:val="28"/>
          <w:lang w:val="uk-UA"/>
        </w:rPr>
        <w:t>к</w:t>
      </w:r>
      <w:r w:rsidR="00AD111E">
        <w:rPr>
          <w:rFonts w:cs="Times New Roman"/>
          <w:szCs w:val="28"/>
        </w:rPr>
        <w:t xml:space="preserve">омітети та їхні </w:t>
      </w:r>
      <w:r w:rsidR="00AD111E">
        <w:rPr>
          <w:rFonts w:cs="Times New Roman"/>
          <w:szCs w:val="28"/>
          <w:lang w:val="uk-UA"/>
        </w:rPr>
        <w:t>в</w:t>
      </w:r>
      <w:r w:rsidR="00AD111E">
        <w:rPr>
          <w:rFonts w:cs="Times New Roman"/>
          <w:szCs w:val="28"/>
        </w:rPr>
        <w:t xml:space="preserve">ідділи, а </w:t>
      </w:r>
      <w:r w:rsidR="00AD111E">
        <w:rPr>
          <w:rFonts w:cs="Times New Roman"/>
          <w:szCs w:val="28"/>
          <w:lang w:val="uk-UA"/>
        </w:rPr>
        <w:t>п</w:t>
      </w:r>
      <w:r w:rsidR="00AD111E">
        <w:rPr>
          <w:rFonts w:cs="Times New Roman"/>
          <w:szCs w:val="28"/>
        </w:rPr>
        <w:t xml:space="preserve">овітові </w:t>
      </w:r>
      <w:r w:rsidR="00AD111E">
        <w:rPr>
          <w:rFonts w:cs="Times New Roman"/>
          <w:szCs w:val="28"/>
          <w:lang w:val="uk-UA"/>
        </w:rPr>
        <w:t>в</w:t>
      </w:r>
      <w:r w:rsidR="00AD111E">
        <w:rPr>
          <w:rFonts w:cs="Times New Roman"/>
          <w:szCs w:val="28"/>
        </w:rPr>
        <w:t xml:space="preserve">иконавчі </w:t>
      </w:r>
      <w:r w:rsidR="00AD111E">
        <w:rPr>
          <w:rFonts w:cs="Times New Roman"/>
          <w:szCs w:val="28"/>
          <w:lang w:val="uk-UA"/>
        </w:rPr>
        <w:t>к</w:t>
      </w:r>
      <w:r w:rsidR="00AD111E">
        <w:rPr>
          <w:rFonts w:cs="Times New Roman"/>
          <w:szCs w:val="28"/>
        </w:rPr>
        <w:t xml:space="preserve">омітети та їхні </w:t>
      </w:r>
      <w:r w:rsidR="00AD111E">
        <w:rPr>
          <w:rFonts w:cs="Times New Roman"/>
          <w:szCs w:val="28"/>
          <w:lang w:val="uk-UA"/>
        </w:rPr>
        <w:t>в</w:t>
      </w:r>
      <w:r>
        <w:rPr>
          <w:rFonts w:cs="Times New Roman"/>
          <w:szCs w:val="28"/>
        </w:rPr>
        <w:t>ідділи повинні були обслуговувати усю територію повіту, включно з повітовим містом. Виняток складали без повітові міста, містечка, фабрично-заводські селища та інші населені пункти міс</w:t>
      </w:r>
      <w:r w:rsidR="00AD111E">
        <w:rPr>
          <w:rFonts w:cs="Times New Roman"/>
          <w:szCs w:val="28"/>
        </w:rPr>
        <w:t xml:space="preserve">ького типу в яких утворювалися </w:t>
      </w:r>
      <w:r w:rsidR="00AD111E">
        <w:rPr>
          <w:rFonts w:cs="Times New Roman"/>
          <w:szCs w:val="28"/>
          <w:lang w:val="uk-UA"/>
        </w:rPr>
        <w:t>в</w:t>
      </w:r>
      <w:r w:rsidR="00AD111E">
        <w:rPr>
          <w:rFonts w:cs="Times New Roman"/>
          <w:szCs w:val="28"/>
        </w:rPr>
        <w:t xml:space="preserve">иконавчі </w:t>
      </w:r>
      <w:r w:rsidR="00AD111E">
        <w:rPr>
          <w:rFonts w:cs="Times New Roman"/>
          <w:szCs w:val="28"/>
          <w:lang w:val="uk-UA"/>
        </w:rPr>
        <w:t>к</w:t>
      </w:r>
      <w:r>
        <w:rPr>
          <w:rFonts w:cs="Times New Roman"/>
          <w:szCs w:val="28"/>
        </w:rPr>
        <w:t xml:space="preserve">омітети з загальним складом не більш </w:t>
      </w:r>
      <w:r>
        <w:rPr>
          <w:rFonts w:cs="Times New Roman"/>
          <w:szCs w:val="28"/>
        </w:rPr>
        <w:lastRenderedPageBreak/>
        <w:t>як 7 осіб та 5 адмінвідділами: управління; народної освіти; охорони здоров’я; труда та комунальний</w:t>
      </w:r>
      <w:r w:rsidR="00B57A89">
        <w:rPr>
          <w:rStyle w:val="ac"/>
          <w:rFonts w:cs="Times New Roman"/>
          <w:szCs w:val="28"/>
        </w:rPr>
        <w:footnoteReference w:id="430"/>
      </w:r>
      <w:r>
        <w:rPr>
          <w:rFonts w:cs="Times New Roman"/>
          <w:szCs w:val="28"/>
        </w:rPr>
        <w:t>.</w:t>
      </w:r>
    </w:p>
    <w:p w14:paraId="2CDCDAC3" w14:textId="099A3721" w:rsidR="000B0C30" w:rsidRDefault="000B0C30" w:rsidP="00287881">
      <w:pPr>
        <w:spacing w:after="0" w:line="360" w:lineRule="auto"/>
        <w:ind w:firstLine="709"/>
        <w:jc w:val="both"/>
        <w:rPr>
          <w:rFonts w:cs="Times New Roman"/>
          <w:szCs w:val="28"/>
        </w:rPr>
      </w:pPr>
      <w:r>
        <w:rPr>
          <w:rFonts w:cs="Times New Roman"/>
          <w:szCs w:val="28"/>
        </w:rPr>
        <w:t>В свою чергу, для виконання покладених на органи радянської влади соціалістичних завдань, при міськрадах та виконкомах (губернських, повітових та волосних) за постановою</w:t>
      </w:r>
      <w:r w:rsidR="00B57A89">
        <w:rPr>
          <w:rStyle w:val="ac"/>
          <w:rFonts w:cs="Times New Roman"/>
          <w:szCs w:val="28"/>
        </w:rPr>
        <w:footnoteReference w:id="431"/>
      </w:r>
      <w:r>
        <w:rPr>
          <w:rFonts w:cs="Times New Roman"/>
          <w:szCs w:val="28"/>
        </w:rPr>
        <w:t xml:space="preserve"> формувалися відділи: управління; земельний; військовий; юстиції; соціального забезпечення; народної освіти; праці; фінансів; продовольства; охорони здоров'я; ведення актів громадянського стану та народного господарства. За приміткою, відділи народного господарства мали право організовуватися при губвиконкомах</w:t>
      </w:r>
      <w:r w:rsidR="00B57A89">
        <w:rPr>
          <w:rStyle w:val="ac"/>
          <w:rFonts w:cs="Times New Roman"/>
          <w:szCs w:val="28"/>
        </w:rPr>
        <w:footnoteReference w:id="432"/>
      </w:r>
      <w:r>
        <w:rPr>
          <w:rFonts w:cs="Times New Roman"/>
          <w:szCs w:val="28"/>
        </w:rPr>
        <w:t>, а економічні відділи (ЕВ) – при повітових виконкомах, з одночасним правом реалізації обов’язків виконавчих органів РНГ України</w:t>
      </w:r>
      <w:r w:rsidR="00B57A89">
        <w:rPr>
          <w:rStyle w:val="ac"/>
          <w:rFonts w:cs="Times New Roman"/>
          <w:szCs w:val="28"/>
        </w:rPr>
        <w:footnoteReference w:id="433"/>
      </w:r>
      <w:r>
        <w:rPr>
          <w:rFonts w:cs="Times New Roman"/>
          <w:szCs w:val="28"/>
        </w:rPr>
        <w:t>. До їх обов’язків входило зобов’язання регулювати та організовувати народне господарство даної території та отримувати безпосередні директиви від губернського або окру</w:t>
      </w:r>
      <w:r w:rsidR="00883220">
        <w:rPr>
          <w:rFonts w:cs="Times New Roman"/>
          <w:szCs w:val="28"/>
          <w:lang w:val="uk-UA"/>
        </w:rPr>
        <w:t>гов</w:t>
      </w:r>
      <w:r>
        <w:rPr>
          <w:rFonts w:cs="Times New Roman"/>
          <w:szCs w:val="28"/>
        </w:rPr>
        <w:t>ого раднаргоспу</w:t>
      </w:r>
      <w:r w:rsidR="00B013DC">
        <w:rPr>
          <w:rStyle w:val="ac"/>
          <w:rFonts w:cs="Times New Roman"/>
          <w:szCs w:val="28"/>
        </w:rPr>
        <w:footnoteReference w:id="434"/>
      </w:r>
      <w:r>
        <w:rPr>
          <w:rFonts w:cs="Times New Roman"/>
          <w:szCs w:val="28"/>
        </w:rPr>
        <w:t xml:space="preserve">. </w:t>
      </w:r>
    </w:p>
    <w:p w14:paraId="2FC12F07" w14:textId="77777777" w:rsidR="000B0C30" w:rsidRPr="003837CE" w:rsidRDefault="000B0C30" w:rsidP="00287881">
      <w:pPr>
        <w:spacing w:after="0" w:line="360" w:lineRule="auto"/>
        <w:ind w:firstLine="709"/>
        <w:jc w:val="both"/>
        <w:rPr>
          <w:rFonts w:cs="Times New Roman"/>
          <w:szCs w:val="28"/>
        </w:rPr>
      </w:pPr>
      <w:r w:rsidRPr="003837CE">
        <w:rPr>
          <w:rFonts w:cs="Times New Roman"/>
          <w:szCs w:val="28"/>
        </w:rPr>
        <w:t>І хоча подібна диференціація відділів, як виконавчих органів, допомагала у розподілі та управлінні ряду ділянок міського господарства, однак, без міськвиконкомів</w:t>
      </w:r>
      <w:r w:rsidRPr="003837CE">
        <w:t xml:space="preserve"> </w:t>
      </w:r>
      <w:r w:rsidRPr="003837CE">
        <w:rPr>
          <w:rFonts w:cs="Times New Roman"/>
          <w:szCs w:val="28"/>
        </w:rPr>
        <w:t xml:space="preserve">з самостійними відділами, за найважливішими галузями міського адміністрування: комунального, фінансового, народної освіти, охорони здоров'я та адміністрації, з відповідними столами, діяльність яких могла б відбуватися за рахунок наявного штату губернських відділів, про самостійну муніципальну політику рад не могло, бути й мови. </w:t>
      </w:r>
    </w:p>
    <w:p w14:paraId="2135DE43" w14:textId="282EFE2F" w:rsidR="000B0C30" w:rsidRDefault="000B0C30" w:rsidP="00287881">
      <w:pPr>
        <w:spacing w:after="0" w:line="360" w:lineRule="auto"/>
        <w:ind w:firstLine="709"/>
        <w:jc w:val="both"/>
        <w:rPr>
          <w:rFonts w:cs="Times New Roman"/>
          <w:szCs w:val="28"/>
        </w:rPr>
      </w:pPr>
      <w:r>
        <w:rPr>
          <w:rFonts w:cs="Times New Roman"/>
          <w:szCs w:val="28"/>
        </w:rPr>
        <w:t xml:space="preserve">З приводу залучення до міської роботи губвиконкомів, заслуговує на серйозну увагу стаття Єфімова. Розміщена на шпальтах офіційного органу ГУКГ (1926), стаття подає детальну характеристику тогочасної роботи підвідділів, відділень і частин губвиконкомів. Згаданий автор пише, що </w:t>
      </w:r>
      <w:r>
        <w:rPr>
          <w:rFonts w:cs="Times New Roman"/>
          <w:szCs w:val="28"/>
        </w:rPr>
        <w:lastRenderedPageBreak/>
        <w:t xml:space="preserve">губернський відділ складався з цілої низки підвідділів, відділень і частин, з безліччю начальників, їхніх помічників, завідувачів і заступників, які були лише передатною інстанцією в прямій роботі того чи іншого столу перед керівником відділу. Задихаючись в архіцентралізмі, зі штатом у </w:t>
      </w:r>
      <w:r w:rsidR="00D550B9">
        <w:rPr>
          <w:rFonts w:cs="Times New Roman"/>
          <w:szCs w:val="28"/>
        </w:rPr>
        <w:t xml:space="preserve">70–150 </w:t>
      </w:r>
      <w:r>
        <w:rPr>
          <w:rFonts w:cs="Times New Roman"/>
          <w:szCs w:val="28"/>
        </w:rPr>
        <w:t>осіб, службовці щодня витрачали 80% своєї роботи на дріб'язкові господарські та розрахункові питання міського характеру</w:t>
      </w:r>
      <w:r w:rsidR="00B57A89">
        <w:rPr>
          <w:rStyle w:val="ac"/>
          <w:rFonts w:cs="Times New Roman"/>
          <w:szCs w:val="28"/>
        </w:rPr>
        <w:footnoteReference w:id="435"/>
      </w:r>
      <w:r>
        <w:rPr>
          <w:rFonts w:cs="Times New Roman"/>
          <w:szCs w:val="28"/>
        </w:rPr>
        <w:t>.</w:t>
      </w:r>
    </w:p>
    <w:p w14:paraId="2A9C6517" w14:textId="6C486959" w:rsidR="000B0C30" w:rsidRPr="00580EFE" w:rsidRDefault="000B0C30" w:rsidP="00287881">
      <w:pPr>
        <w:spacing w:after="0" w:line="360" w:lineRule="auto"/>
        <w:ind w:firstLine="709"/>
        <w:jc w:val="both"/>
        <w:rPr>
          <w:rFonts w:cs="Times New Roman"/>
          <w:szCs w:val="28"/>
          <w:lang w:val="uk-UA"/>
        </w:rPr>
      </w:pPr>
      <w:r>
        <w:rPr>
          <w:rFonts w:cs="Times New Roman"/>
          <w:szCs w:val="28"/>
        </w:rPr>
        <w:t xml:space="preserve">Окрім </w:t>
      </w:r>
      <w:bookmarkStart w:id="97" w:name="_Hlk173693880"/>
      <w:r>
        <w:rPr>
          <w:rFonts w:cs="Times New Roman"/>
          <w:szCs w:val="28"/>
        </w:rPr>
        <w:t>існуючого бюрократизму в діловодстві</w:t>
      </w:r>
      <w:bookmarkEnd w:id="97"/>
      <w:r>
        <w:rPr>
          <w:rFonts w:cs="Times New Roman"/>
          <w:szCs w:val="28"/>
        </w:rPr>
        <w:t>, до суттєвих недоліків роботи місцевої керівної ланки варто було б віднести низький освітній рівень її представників. Архівна справа «Список членов Окрисполкома и райисполкомов Екатеринославской губернии»</w:t>
      </w:r>
      <w:r w:rsidR="00B57A89">
        <w:rPr>
          <w:rStyle w:val="ac"/>
          <w:rFonts w:cs="Times New Roman"/>
          <w:szCs w:val="28"/>
        </w:rPr>
        <w:footnoteReference w:id="436"/>
      </w:r>
      <w:r w:rsidR="00FA4BB0">
        <w:rPr>
          <w:rFonts w:cs="Times New Roman"/>
          <w:szCs w:val="28"/>
          <w:lang w:val="uk-UA"/>
        </w:rPr>
        <w:t xml:space="preserve"> </w:t>
      </w:r>
      <w:r>
        <w:rPr>
          <w:rFonts w:cs="Times New Roman"/>
          <w:szCs w:val="28"/>
        </w:rPr>
        <w:t xml:space="preserve">надає детальну інформацію, щодо президії катеринославського окрвиконкому за: освітнім; віковим; гендерним та іншими параметрами. Так до складу катеринославського окрвиконкому. входило 27 осіб, з яких: до президії – 9 осіб; до членів окрвиконкому – 15 осіб; до кандидатів в окрвиконкомкомісії – 2 особи. Загальна кількість чоловік, що обіймали посади – 25, тоді як жінок у складі окрвиконкому нараховувалося – 2 особи (основний вид діяльності: хліборобство/домогосподарство, чорнороба/член профспілки). Віковий ценз розподілявся за наступними категоріями: 1 категорія – ті, хто не досяг 23 років – 1 особа (жінка), 2 категорія – від 23 до 35 років – 15 осіб (1 жінка та 14 чоловіків). Далі, вказується віковий коридор для тих, кому вже виповнилося </w:t>
      </w:r>
      <w:r w:rsidR="00D550B9">
        <w:rPr>
          <w:rFonts w:cs="Times New Roman"/>
          <w:szCs w:val="28"/>
        </w:rPr>
        <w:t>35–45</w:t>
      </w:r>
      <w:r>
        <w:rPr>
          <w:rFonts w:cs="Times New Roman"/>
          <w:szCs w:val="28"/>
        </w:rPr>
        <w:t xml:space="preserve"> років – 4 особи (чоловіки), та категорія – 45 років і більше – 5 осіб. Освітній рівень серед працівників окрвиконкому розподілявся наступним чином. На 1925 р. всі 27 осіб мали освіту, однак серед них отримали: початковий/низький рівень – 24 особи; середній рівень – 2; вищу освіту – 1. Враховуючи темпи та рівень місцевого господарства, штат управління округу зорієнтований на результативних молодих людей, не мав у складі достатньої кількості практикованих, освічених фахівців для виконання задач місцевого </w:t>
      </w:r>
      <w:r>
        <w:rPr>
          <w:rFonts w:cs="Times New Roman"/>
          <w:szCs w:val="28"/>
        </w:rPr>
        <w:lastRenderedPageBreak/>
        <w:t xml:space="preserve">господарства та благоустрою. При цьому, варто згадати гендерні диспропорції працівників окрвиконкому – на 25 чоловіків апарату приходилося 2 жінки, які за віком та соціальним станом не могли б здійснювати управлінську діяльність на рівній основі. </w:t>
      </w:r>
      <w:r w:rsidR="00580EFE" w:rsidRPr="003837CE">
        <w:rPr>
          <w:rFonts w:cs="Times New Roman"/>
          <w:szCs w:val="28"/>
          <w:lang w:val="uk-UA"/>
        </w:rPr>
        <w:t>(д</w:t>
      </w:r>
      <w:r w:rsidR="001062B0">
        <w:rPr>
          <w:rFonts w:cs="Times New Roman"/>
          <w:szCs w:val="28"/>
          <w:lang w:val="uk-UA"/>
        </w:rPr>
        <w:t>ив. Д</w:t>
      </w:r>
      <w:r w:rsidR="00580EFE" w:rsidRPr="003837CE">
        <w:rPr>
          <w:rFonts w:cs="Times New Roman"/>
          <w:szCs w:val="28"/>
          <w:lang w:val="uk-UA"/>
        </w:rPr>
        <w:t xml:space="preserve">одаток </w:t>
      </w:r>
      <w:r w:rsidR="001062B0" w:rsidRPr="00336D4E">
        <w:rPr>
          <w:rFonts w:cs="Times New Roman"/>
          <w:szCs w:val="28"/>
          <w:lang w:val="uk-UA"/>
        </w:rPr>
        <w:t>Н</w:t>
      </w:r>
      <w:r w:rsidR="00580EFE" w:rsidRPr="003837CE">
        <w:rPr>
          <w:rFonts w:cs="Times New Roman"/>
          <w:szCs w:val="28"/>
          <w:lang w:val="uk-UA"/>
        </w:rPr>
        <w:t>)</w:t>
      </w:r>
    </w:p>
    <w:p w14:paraId="3C2C68B7" w14:textId="77777777" w:rsidR="000B0C30" w:rsidRPr="00B603C6" w:rsidRDefault="000B0C30" w:rsidP="00287881">
      <w:pPr>
        <w:spacing w:after="0" w:line="360" w:lineRule="auto"/>
        <w:ind w:firstLine="709"/>
        <w:jc w:val="both"/>
        <w:rPr>
          <w:rFonts w:cs="Times New Roman"/>
          <w:kern w:val="2"/>
          <w:szCs w:val="28"/>
          <w:lang w:val="uk-UA"/>
          <w14:ligatures w14:val="standardContextual"/>
        </w:rPr>
      </w:pPr>
      <w:r w:rsidRPr="00B603C6">
        <w:rPr>
          <w:rFonts w:cs="Times New Roman"/>
          <w:szCs w:val="28"/>
          <w:lang w:val="uk-UA"/>
        </w:rPr>
        <w:t xml:space="preserve">Загально, в цей період міські виконкоми, які по суті мали свої власні завдання, перетворилися на випадкові придатки, щабель перехідного часу, пристосовані під діяльність інших виконавчих органів. Позбавлені можливості повного розвитку, внаслідок незрозумілих, неточних положень, що затверджували життя виконавчих органів, в яких фактично зосереджувалось управління цілим рядом галузей міського господарства, з одного боку, з іншого – внаслідок паралелізму в роботі інших виконкомів, що вважали себе однаковою мірою покликаними розбудовувати і за одне вже – що часто траплялося – руйнувати міське господарство, відновлені виконкоми, звільнялися б від декларативного управління, і натомість отримували дієві інструменти для подолання міської комунально-господарської кризи. В свою чергу, організація самостійних міських відділів комунального господарства, не тільки поліпшила б складну ситуацію, але й надала б міськрадам право розпоряджатися усіма комунальними доходами в межах затверджених міською радою річних та спеціальних кошторисів з доступом до міського спеціального капіталу та фонду спецпризначення. </w:t>
      </w:r>
    </w:p>
    <w:p w14:paraId="0EB9F9DE" w14:textId="6EAD8D06" w:rsidR="000B0C30" w:rsidRPr="00B603C6" w:rsidRDefault="000B0C30" w:rsidP="00287881">
      <w:pPr>
        <w:spacing w:after="0" w:line="360" w:lineRule="auto"/>
        <w:ind w:firstLine="709"/>
        <w:jc w:val="both"/>
        <w:rPr>
          <w:rFonts w:cs="Times New Roman"/>
          <w:szCs w:val="28"/>
          <w:lang w:val="uk-UA"/>
        </w:rPr>
      </w:pPr>
      <w:r w:rsidRPr="00B603C6">
        <w:rPr>
          <w:rFonts w:cs="Times New Roman"/>
          <w:szCs w:val="28"/>
          <w:lang w:val="uk-UA"/>
        </w:rPr>
        <w:t>Натомість, діяльність комунальних відділів розпорошилася на рівні секцій міських рад, губернських виконкомів (за умови, що місто було губернським)</w:t>
      </w:r>
      <w:r w:rsidR="0013578A">
        <w:rPr>
          <w:rStyle w:val="ac"/>
          <w:rFonts w:cs="Times New Roman"/>
          <w:szCs w:val="28"/>
        </w:rPr>
        <w:footnoteReference w:id="437"/>
      </w:r>
      <w:r w:rsidRPr="00B603C6">
        <w:rPr>
          <w:rFonts w:cs="Times New Roman"/>
          <w:szCs w:val="28"/>
          <w:lang w:val="uk-UA"/>
        </w:rPr>
        <w:t xml:space="preserve"> губернських РНГ</w:t>
      </w:r>
      <w:r w:rsidR="0013578A">
        <w:rPr>
          <w:rStyle w:val="ac"/>
          <w:rFonts w:cs="Times New Roman"/>
          <w:szCs w:val="28"/>
        </w:rPr>
        <w:footnoteReference w:id="438"/>
      </w:r>
      <w:r w:rsidRPr="00B603C6">
        <w:rPr>
          <w:rFonts w:cs="Times New Roman"/>
          <w:szCs w:val="28"/>
          <w:lang w:val="uk-UA"/>
        </w:rPr>
        <w:t xml:space="preserve"> та увійшла у структуру НКВС </w:t>
      </w:r>
      <w:r w:rsidR="00D550B9" w:rsidRPr="00B603C6">
        <w:rPr>
          <w:rFonts w:cs="Times New Roman"/>
          <w:szCs w:val="28"/>
          <w:lang w:val="uk-UA"/>
        </w:rPr>
        <w:t>УСРР.</w:t>
      </w:r>
    </w:p>
    <w:p w14:paraId="0FB374C5" w14:textId="74B451CD" w:rsidR="000B0C30" w:rsidRPr="00B603C6" w:rsidRDefault="000B0C30" w:rsidP="00287881">
      <w:pPr>
        <w:spacing w:after="0" w:line="360" w:lineRule="auto"/>
        <w:ind w:firstLine="709"/>
        <w:jc w:val="both"/>
        <w:rPr>
          <w:rFonts w:cs="Times New Roman"/>
          <w:szCs w:val="28"/>
          <w:lang w:val="uk-UA"/>
        </w:rPr>
      </w:pPr>
      <w:r w:rsidRPr="00B603C6">
        <w:rPr>
          <w:rFonts w:cs="Times New Roman"/>
          <w:szCs w:val="28"/>
          <w:lang w:val="uk-UA"/>
        </w:rPr>
        <w:t xml:space="preserve">Вперше, на нормативному рівні, мова про міські секції йшла в інструкції ВУЦВК </w:t>
      </w:r>
      <w:bookmarkStart w:id="98" w:name="_Hlk155181971"/>
      <w:r w:rsidRPr="00B603C6">
        <w:rPr>
          <w:rFonts w:cs="Times New Roman"/>
          <w:szCs w:val="28"/>
          <w:lang w:val="uk-UA"/>
        </w:rPr>
        <w:t>«</w:t>
      </w:r>
      <w:bookmarkEnd w:id="98"/>
      <w:r w:rsidRPr="00B603C6">
        <w:rPr>
          <w:rFonts w:cs="Times New Roman"/>
          <w:szCs w:val="28"/>
          <w:lang w:val="uk-UA"/>
        </w:rPr>
        <w:t>Про секції Рад Робітничих і Червоноармійських депутатів (Міськрад)» 1921р.. За правовстановлюючим актом, міським радам надавалися повноваження окреслювати кількісний склад</w:t>
      </w:r>
      <w:bookmarkStart w:id="99" w:name="_Hlk155171138"/>
      <w:r w:rsidRPr="00B603C6">
        <w:rPr>
          <w:rFonts w:cs="Times New Roman"/>
          <w:szCs w:val="28"/>
          <w:lang w:val="uk-UA"/>
        </w:rPr>
        <w:t>,</w:t>
      </w:r>
      <w:bookmarkEnd w:id="99"/>
      <w:r w:rsidRPr="00B603C6">
        <w:rPr>
          <w:rFonts w:cs="Times New Roman"/>
          <w:szCs w:val="28"/>
          <w:lang w:val="uk-UA"/>
        </w:rPr>
        <w:t xml:space="preserve"> що зазвичай складався з: </w:t>
      </w:r>
      <w:r w:rsidRPr="00B603C6">
        <w:rPr>
          <w:rFonts w:cs="Times New Roman"/>
          <w:szCs w:val="28"/>
          <w:lang w:val="uk-UA"/>
        </w:rPr>
        <w:lastRenderedPageBreak/>
        <w:t>продовольчої; виробничої; паливної; комунального господарства; охорони здоров’я; соціального забезпечення; народної освіти; адміністративно-міліційної та інших секцій, що утворювалися згідно місцевих умов і потреб</w:t>
      </w:r>
      <w:r w:rsidR="0013578A">
        <w:rPr>
          <w:rStyle w:val="ac"/>
          <w:rFonts w:cs="Times New Roman"/>
          <w:szCs w:val="28"/>
        </w:rPr>
        <w:footnoteReference w:id="439"/>
      </w:r>
      <w:r w:rsidRPr="00B603C6">
        <w:rPr>
          <w:rFonts w:cs="Times New Roman"/>
          <w:szCs w:val="28"/>
          <w:lang w:val="uk-UA"/>
        </w:rPr>
        <w:t xml:space="preserve"> (секції робітничо-селянської інспекції; будівельної; транспортної; кооперативної та військової справи.)</w:t>
      </w:r>
      <w:r w:rsidR="0013578A">
        <w:rPr>
          <w:rStyle w:val="ac"/>
          <w:rFonts w:cs="Times New Roman"/>
          <w:szCs w:val="28"/>
        </w:rPr>
        <w:footnoteReference w:id="440"/>
      </w:r>
      <w:r w:rsidRPr="00B603C6">
        <w:rPr>
          <w:rFonts w:cs="Times New Roman"/>
          <w:szCs w:val="28"/>
          <w:lang w:val="uk-UA"/>
        </w:rPr>
        <w:t xml:space="preserve"> Інструкцією ВУЦВК «Про права та обов’язки членів міськради», за кожним її членом, офіційно закріплювалося право приймати участь у відповідних секціях, а також надавати пояснювання щодо обов’язків: регулярно, без запізнень, відвідувати всі засідання міськради і тих секцій, у яких він працює; точно і швидко виконувати всі обов'язки, покладені на нього ухвалами міськради та секцій; звітувати міськраді і секції, про виконання покладених на нього обов'язків і доручень».</w:t>
      </w:r>
    </w:p>
    <w:p w14:paraId="7293691A" w14:textId="5AFCB0E6" w:rsidR="000B0C30" w:rsidRDefault="000B0C30" w:rsidP="00287881">
      <w:pPr>
        <w:spacing w:after="0" w:line="360" w:lineRule="auto"/>
        <w:ind w:firstLine="709"/>
        <w:jc w:val="both"/>
        <w:rPr>
          <w:rFonts w:cs="Times New Roman"/>
          <w:szCs w:val="28"/>
        </w:rPr>
      </w:pPr>
      <w:r>
        <w:rPr>
          <w:rFonts w:cs="Times New Roman"/>
          <w:szCs w:val="28"/>
        </w:rPr>
        <w:t xml:space="preserve">Про практику діяльності та структуру катеринославського губкомунвідділу записано на сторінках архівних джерел ДАДО за 1921 та 1925 рр. У справі </w:t>
      </w:r>
      <w:r w:rsidRPr="00B61EBA">
        <w:rPr>
          <w:rStyle w:val="A80"/>
          <w:rFonts w:cs="Times New Roman"/>
          <w:sz w:val="28"/>
          <w:szCs w:val="28"/>
        </w:rPr>
        <w:t>«Секретариат. Стенографический отчет заседания Пленума Горсовета об организации кооперативного движения, общественного питания и торговли в городе» (1921</w:t>
      </w:r>
      <w:r w:rsidR="00336D4E">
        <w:rPr>
          <w:rStyle w:val="A80"/>
          <w:rFonts w:cs="Times New Roman"/>
          <w:sz w:val="28"/>
          <w:szCs w:val="28"/>
          <w:lang w:val="uk-UA"/>
        </w:rPr>
        <w:t xml:space="preserve"> р.</w:t>
      </w:r>
      <w:r w:rsidRPr="00B61EBA">
        <w:rPr>
          <w:rStyle w:val="A80"/>
          <w:rFonts w:cs="Times New Roman"/>
          <w:sz w:val="28"/>
          <w:szCs w:val="28"/>
        </w:rPr>
        <w:t>),</w:t>
      </w:r>
      <w:r>
        <w:rPr>
          <w:rStyle w:val="A80"/>
          <w:rFonts w:cs="Times New Roman"/>
          <w:szCs w:val="28"/>
        </w:rPr>
        <w:t xml:space="preserve"> </w:t>
      </w:r>
      <w:r>
        <w:rPr>
          <w:rFonts w:cs="Times New Roman"/>
          <w:szCs w:val="28"/>
        </w:rPr>
        <w:t>згадується приклад централізованого управління катеринославського губкомунвідділу. «Раніше кожне комунальне господарство мало свої склади, своє технічне приладдя. Деякі ж підприємства через існуючий при міській управі порядок не могли отримати цих матеріалів. Тепер буде один склад, який постачатиме всі підприємства. губернський комунальний відділ буде постачати повіти. Різниця між комунальним господарством і колишніми міськими управліннями в тому, що раніше кожна управа жила по-своєму, вела своє господарство і ніяких підсобних органів для окремої міської одиниці. Нині, шляхом створення центрального комунального відділу при НКВС</w:t>
      </w:r>
      <w:r>
        <w:rPr>
          <w:rStyle w:val="ac"/>
          <w:rFonts w:cs="Times New Roman"/>
          <w:szCs w:val="28"/>
        </w:rPr>
        <w:footnoteReference w:id="441"/>
      </w:r>
      <w:r>
        <w:rPr>
          <w:rFonts w:cs="Times New Roman"/>
          <w:szCs w:val="28"/>
        </w:rPr>
        <w:t xml:space="preserve"> усі повітові та районні комунальні відділи централізуються навколо Губернського відділу, а губернський навколо </w:t>
      </w:r>
      <w:r>
        <w:rPr>
          <w:rFonts w:cs="Times New Roman"/>
          <w:szCs w:val="28"/>
        </w:rPr>
        <w:lastRenderedPageBreak/>
        <w:t>всеукраїнського, і є тісний безпосередній зв'язок між усіма містами, так, що можлива взаємна допомога»</w:t>
      </w:r>
      <w:r w:rsidR="007D1FED">
        <w:rPr>
          <w:rStyle w:val="ac"/>
          <w:rFonts w:cs="Times New Roman"/>
          <w:szCs w:val="28"/>
        </w:rPr>
        <w:footnoteReference w:id="442"/>
      </w:r>
      <w:r w:rsidR="00B013DC" w:rsidRPr="00B013DC">
        <w:rPr>
          <w:rFonts w:cs="Times New Roman"/>
          <w:szCs w:val="28"/>
        </w:rPr>
        <w:t xml:space="preserve">, </w:t>
      </w:r>
      <w:r w:rsidR="00B013DC">
        <w:rPr>
          <w:rStyle w:val="ac"/>
          <w:rFonts w:cs="Times New Roman"/>
          <w:szCs w:val="28"/>
        </w:rPr>
        <w:footnoteReference w:id="443"/>
      </w:r>
      <w:r>
        <w:rPr>
          <w:rFonts w:cs="Times New Roman"/>
          <w:szCs w:val="28"/>
        </w:rPr>
        <w:t xml:space="preserve">. </w:t>
      </w:r>
    </w:p>
    <w:p w14:paraId="1C340BD9" w14:textId="3D9FA32F" w:rsidR="000B0C30" w:rsidRDefault="000B0C30" w:rsidP="00287881">
      <w:pPr>
        <w:spacing w:after="0" w:line="360" w:lineRule="auto"/>
        <w:ind w:firstLine="709"/>
        <w:jc w:val="both"/>
        <w:rPr>
          <w:rFonts w:cs="Times New Roman"/>
          <w:szCs w:val="28"/>
          <w:lang w:val="uk-UA"/>
        </w:rPr>
      </w:pPr>
      <w:r>
        <w:rPr>
          <w:rFonts w:cs="Times New Roman"/>
          <w:szCs w:val="28"/>
        </w:rPr>
        <w:t>В свою чергу архівна справа «Постановление СНК УСРР о штатах Районных Исполнительных комитетов, протоколы заседаний ликвидационной комиссии по проведению трехстепенной системы управления, штаты Окрисполкома» надає інформацію про структуру катеринославського губвиконкому, за яким на початок 1925 р. було закріплено 15 відділів: Губадмінвідділ; Губземуправління; ГВНГ; Губфінвідділ; Держстрах; ГубВТЕЛ; Губпошта; Губвідпраці; Губ. Р. К. И; ГУБВНУТОРГ; ПРОКУРАТУРА; ГУБПЛАН; Губнаробраз; ГУБВІЙСЬКОМАТ</w:t>
      </w:r>
      <w:r w:rsidR="009B1474">
        <w:rPr>
          <w:rStyle w:val="ac"/>
          <w:rFonts w:cs="Times New Roman"/>
          <w:szCs w:val="28"/>
        </w:rPr>
        <w:footnoteReference w:id="444"/>
      </w:r>
      <w:r>
        <w:rPr>
          <w:rFonts w:cs="Times New Roman"/>
          <w:szCs w:val="28"/>
        </w:rPr>
        <w:t xml:space="preserve"> серед яких числився й Губкомунгосп (абревіатура надається згідно архівної справи*). Інші відділи утворювалися не інакше як за постановою губвиконкому і відповідних народних комісаріатів. Що ж до штатів означених відділів, то вони встановлювалися виключно відповідними народними комісаріатами. Право очолювати відділи покладалося на завідувачів відділів (членів виконкомів), а відповідальність за роботу відділів в першу чергу покладалася на президії, які через виконкоми: усували помічені недоліки; керували засіданнями виконкомів, готували матеріали для засідань; спостерігали за виконанням постанов виконкому</w:t>
      </w:r>
      <w:r w:rsidR="00B013DC">
        <w:rPr>
          <w:rStyle w:val="ac"/>
          <w:rFonts w:cs="Times New Roman"/>
          <w:szCs w:val="28"/>
        </w:rPr>
        <w:footnoteReference w:id="445"/>
      </w:r>
      <w:r>
        <w:rPr>
          <w:rFonts w:cs="Times New Roman"/>
          <w:szCs w:val="28"/>
        </w:rPr>
        <w:t>.</w:t>
      </w:r>
    </w:p>
    <w:p w14:paraId="13B751FC" w14:textId="3A654B0B" w:rsidR="000B0C30" w:rsidRDefault="000B0C30" w:rsidP="00287881">
      <w:pPr>
        <w:spacing w:after="0" w:line="360" w:lineRule="auto"/>
        <w:ind w:firstLine="709"/>
        <w:jc w:val="both"/>
        <w:rPr>
          <w:rFonts w:cs="Times New Roman"/>
          <w:szCs w:val="28"/>
        </w:rPr>
      </w:pPr>
      <w:r>
        <w:rPr>
          <w:rFonts w:cs="Times New Roman"/>
          <w:szCs w:val="28"/>
        </w:rPr>
        <w:t>Завершальним кроком до законодавчого закріплення органів комунального господарства, стала Конституція СРСР (1924</w:t>
      </w:r>
      <w:r w:rsidR="00336D4E">
        <w:rPr>
          <w:rFonts w:cs="Times New Roman"/>
          <w:szCs w:val="28"/>
          <w:lang w:val="uk-UA"/>
        </w:rPr>
        <w:t xml:space="preserve"> р.</w:t>
      </w:r>
      <w:r>
        <w:rPr>
          <w:rFonts w:cs="Times New Roman"/>
          <w:szCs w:val="28"/>
        </w:rPr>
        <w:t>). Згідно закону, Народні Комісаріати союзних республік були поділені на загальносоюзні, об’єднані та самостійні («культурні»). Виконуючи центральне управління в окремих сферах діяльності держави, народні комісаріати в свою чергу знаходились у підпорядкуванні вищих органів влади і управління до яких в Україні належали Всеукраїнський з’їзд Рад, ВУЦВК, Президія ВУЦВК і РНК.</w:t>
      </w:r>
    </w:p>
    <w:p w14:paraId="7AD0F554" w14:textId="532466BA" w:rsidR="000B0C30" w:rsidRDefault="000B0C30" w:rsidP="00287881">
      <w:pPr>
        <w:spacing w:after="0" w:line="360" w:lineRule="auto"/>
        <w:ind w:firstLine="709"/>
        <w:jc w:val="both"/>
        <w:rPr>
          <w:rFonts w:cs="Times New Roman"/>
          <w:szCs w:val="28"/>
        </w:rPr>
      </w:pPr>
      <w:r>
        <w:rPr>
          <w:rFonts w:cs="Times New Roman"/>
          <w:szCs w:val="28"/>
        </w:rPr>
        <w:lastRenderedPageBreak/>
        <w:t>Серед самостійних (культурних) Наркоматів діяла Рада в справах місце</w:t>
      </w:r>
      <w:r w:rsidR="00815D9E">
        <w:rPr>
          <w:rFonts w:cs="Times New Roman"/>
          <w:szCs w:val="28"/>
        </w:rPr>
        <w:t>вого господарства при НКВС УСРР</w:t>
      </w:r>
      <w:r>
        <w:rPr>
          <w:rFonts w:cs="Times New Roman"/>
          <w:szCs w:val="28"/>
        </w:rPr>
        <w:t>. За постановою ВУЦВК та РНК УСРР до 12 вересня 1924 р., за нею офіційно була закріплена назва «Рада в справах комунальног</w:t>
      </w:r>
      <w:r w:rsidR="008E2E1D">
        <w:rPr>
          <w:rFonts w:cs="Times New Roman"/>
          <w:szCs w:val="28"/>
        </w:rPr>
        <w:t>о господарства» (РСКГ)</w:t>
      </w:r>
      <w:r w:rsidR="00815D9E">
        <w:rPr>
          <w:rStyle w:val="ac"/>
          <w:rFonts w:cs="Times New Roman"/>
          <w:szCs w:val="28"/>
        </w:rPr>
        <w:footnoteReference w:id="446"/>
      </w:r>
      <w:r>
        <w:rPr>
          <w:rFonts w:cs="Times New Roman"/>
          <w:szCs w:val="28"/>
        </w:rPr>
        <w:t>, однак з 21 серпня 1924 року її було перейменовано у «Раду у справах комунального господарства й комунальної інспекції» (РСКГКІ)</w:t>
      </w:r>
      <w:r w:rsidR="00B013DC">
        <w:rPr>
          <w:rStyle w:val="ac"/>
          <w:rFonts w:cs="Times New Roman"/>
          <w:szCs w:val="28"/>
        </w:rPr>
        <w:footnoteReference w:id="447"/>
      </w:r>
      <w:r>
        <w:rPr>
          <w:rFonts w:cs="Times New Roman"/>
          <w:szCs w:val="28"/>
        </w:rPr>
        <w:t xml:space="preserve">. </w:t>
      </w:r>
    </w:p>
    <w:p w14:paraId="3D608DFA" w14:textId="77777777" w:rsidR="000B0C30" w:rsidRDefault="000B0C30" w:rsidP="00287881">
      <w:pPr>
        <w:spacing w:after="0" w:line="360" w:lineRule="auto"/>
        <w:ind w:firstLine="709"/>
        <w:jc w:val="both"/>
        <w:rPr>
          <w:rFonts w:cs="Times New Roman"/>
          <w:szCs w:val="28"/>
        </w:rPr>
      </w:pPr>
      <w:r>
        <w:rPr>
          <w:rFonts w:cs="Times New Roman"/>
          <w:szCs w:val="28"/>
        </w:rPr>
        <w:t>За рішенням РНК УСРР, нове положення про Раду в справах місцевого господарства при НКВС УСРР набрало чинності з метою всебічного обміркування й освітлення справ місцевого господарства, що вимагало погодженого регулювання й планування радянського Центру. Склад Ради складався з членів: по одному представнику від усіх округових виконавчих комітетів, Народного Комісаріату Охорони Здоров’я, Народного Комісаріату Праці, Народного Комісаріату Земельних Справ, Вищої Ради Народного Господарства, Народного Комісаріату Фінансів, Державної Планової Комісії, Українського Управління Місцевого транспорту, Всеукраїнської Ради Професійних Спілок, Всеукраїнської Спілки Житлової Кооперації, Всеукраїнського Правління Державного Страхування й Завідувача Відділу у справах місцевого господарства НКВС, при головуванні Народного Комісара Внутрішніх Справ. В разі відсутності НКВС – на Раді повинен був головувати заступник НКВС.</w:t>
      </w:r>
    </w:p>
    <w:p w14:paraId="3C339067" w14:textId="77777777" w:rsidR="000B0C30" w:rsidRDefault="000B0C30" w:rsidP="00287881">
      <w:pPr>
        <w:spacing w:after="0" w:line="360" w:lineRule="auto"/>
        <w:ind w:firstLine="709"/>
        <w:jc w:val="both"/>
        <w:rPr>
          <w:rFonts w:cs="Times New Roman"/>
          <w:szCs w:val="28"/>
        </w:rPr>
      </w:pPr>
      <w:r>
        <w:rPr>
          <w:rFonts w:cs="Times New Roman"/>
          <w:szCs w:val="28"/>
        </w:rPr>
        <w:t>У якості примітки в документі постанови зазначалось, що представників від урядництв повинна була затверджувати Українська Економічна Нарада (УЕН), так як Рада в справах місцевого господарства свого виконавчого апарату не мала то її обслуговував апарат НКВС України.</w:t>
      </w:r>
    </w:p>
    <w:p w14:paraId="21379E6E" w14:textId="77777777" w:rsidR="000B0C30" w:rsidRDefault="000B0C30" w:rsidP="00287881">
      <w:pPr>
        <w:spacing w:after="0" w:line="360" w:lineRule="auto"/>
        <w:ind w:firstLine="709"/>
        <w:jc w:val="both"/>
        <w:rPr>
          <w:rFonts w:cs="Times New Roman"/>
          <w:szCs w:val="28"/>
        </w:rPr>
      </w:pPr>
      <w:r>
        <w:rPr>
          <w:rFonts w:cs="Times New Roman"/>
          <w:szCs w:val="28"/>
        </w:rPr>
        <w:t xml:space="preserve">Згідно четвертого пункту постанови, НКВС мав право на скликання Ради не рідше ніж один раз на рік в міру господарської потреби, або в терміни </w:t>
      </w:r>
      <w:r>
        <w:rPr>
          <w:rFonts w:cs="Times New Roman"/>
          <w:szCs w:val="28"/>
        </w:rPr>
        <w:lastRenderedPageBreak/>
        <w:t>встановлений від Ради. В період часу між сесіями на Бюро покладалися усі права Ради.</w:t>
      </w:r>
    </w:p>
    <w:p w14:paraId="6DC5A1B9" w14:textId="77777777" w:rsidR="000B0C30" w:rsidRDefault="000B0C30" w:rsidP="00287881">
      <w:pPr>
        <w:spacing w:after="0" w:line="360" w:lineRule="auto"/>
        <w:ind w:firstLine="709"/>
        <w:jc w:val="both"/>
        <w:rPr>
          <w:rFonts w:cs="Times New Roman"/>
          <w:szCs w:val="28"/>
        </w:rPr>
      </w:pPr>
      <w:r>
        <w:rPr>
          <w:rFonts w:cs="Times New Roman"/>
          <w:szCs w:val="28"/>
        </w:rPr>
        <w:t xml:space="preserve">За структурою Рада мала право обирати з-по-між себе Бюро Ради з числа 9 членів. Окрім означеного складу, до Бюро також входив Голова ради/Голова Бюро. </w:t>
      </w:r>
    </w:p>
    <w:p w14:paraId="51DA2626" w14:textId="77777777" w:rsidR="000B0C30" w:rsidRDefault="000B0C30" w:rsidP="00287881">
      <w:pPr>
        <w:spacing w:after="0" w:line="360" w:lineRule="auto"/>
        <w:ind w:firstLine="709"/>
        <w:jc w:val="both"/>
        <w:rPr>
          <w:rFonts w:cs="Times New Roman"/>
          <w:szCs w:val="28"/>
        </w:rPr>
      </w:pPr>
      <w:r>
        <w:rPr>
          <w:rFonts w:cs="Times New Roman"/>
          <w:szCs w:val="28"/>
        </w:rPr>
        <w:t>На РСКГКІ покладався обов’язок розглядати, погоджувати й обмірковувати головніші справи місцевого господарства, зокрема: про заходи до поліпшення житлових умов робітників; про націоналізацію й денаціоналізацію будинків; про квартирну плату й комунальні послуги; про міське будівництво; про робітничі селища; про організацію будівельної справи; про планування міста; про принципи наділення містам землі, про уздоровлення й упорядкування залюднених пунктів (вода, світло, каналізація, деревонасадження, за брукування, та-що); про електрифікацію комунального й місцевого господарства; про місцевий транспорт і шляхову справу місцевого значення; про місцевий зв'язок; про заходи боротьби зі злигоднями (повіддю, оповзнями й тощо); про протипожежні заходи; про організацію комунального господарства на селі; про додаткове рентове обкладання; про страхування комунального і місцевого майна; про організацію комунального кредиту; про концесії й притягання приватного капіталу в комунальне й місцеве господарство; про бюджет і фінансування комунального і місцевого господарства.</w:t>
      </w:r>
    </w:p>
    <w:p w14:paraId="38F667E1" w14:textId="77777777" w:rsidR="000B0C30" w:rsidRDefault="000B0C30" w:rsidP="00287881">
      <w:pPr>
        <w:spacing w:after="0" w:line="360" w:lineRule="auto"/>
        <w:ind w:firstLine="709"/>
        <w:jc w:val="both"/>
        <w:rPr>
          <w:rFonts w:cs="Times New Roman"/>
          <w:szCs w:val="28"/>
        </w:rPr>
      </w:pPr>
      <w:r>
        <w:rPr>
          <w:rFonts w:cs="Times New Roman"/>
          <w:szCs w:val="28"/>
        </w:rPr>
        <w:t>Створена з метою всебічного обміркування й освітлення справ місцевого господарства, що вимагало погодженого регулювання й планування радянського центру – Рада у справах місцевого господарства при НКВС УСРР по відомчій лінії об’єднала розрізнені частини в діяльності відомств, згода яких вимагалась при здійсненні тих чи інших заходів у сфері комунального господарства. З іншого боку, централізація системи унітарного абсолютизму придушувала будь яку форму господарського «сепаратизму» завдяки її розчиненню у загальнополітичному, а згодом у загально-комунальному початку.</w:t>
      </w:r>
    </w:p>
    <w:p w14:paraId="5FFC080A" w14:textId="77777777" w:rsidR="000B0C30" w:rsidRDefault="000B0C30" w:rsidP="00287881">
      <w:pPr>
        <w:spacing w:after="0" w:line="360" w:lineRule="auto"/>
        <w:ind w:firstLine="709"/>
        <w:jc w:val="both"/>
        <w:rPr>
          <w:rFonts w:cs="Times New Roman"/>
          <w:szCs w:val="28"/>
          <w:lang w:val="uk-UA"/>
        </w:rPr>
      </w:pPr>
      <w:r>
        <w:rPr>
          <w:rFonts w:cs="Times New Roman"/>
          <w:szCs w:val="28"/>
        </w:rPr>
        <w:lastRenderedPageBreak/>
        <w:t xml:space="preserve">У підсумку, відштовхуючись від визначальних ознак джерел </w:t>
      </w:r>
      <w:bookmarkStart w:id="101" w:name="_Hlk174542302"/>
      <w:r>
        <w:rPr>
          <w:rFonts w:cs="Times New Roman"/>
          <w:szCs w:val="28"/>
        </w:rPr>
        <w:t>підвищеної небезпеки</w:t>
      </w:r>
      <w:bookmarkEnd w:id="101"/>
      <w:r>
        <w:rPr>
          <w:rFonts w:cs="Times New Roman"/>
          <w:szCs w:val="28"/>
        </w:rPr>
        <w:t>, співвідносячи їх з діяльністю радянського Центру, приходимо до наступних висновків. Революційна влада українських міст, в період політичної невизначеності Центру уособлювала для останньої джерело підвищеної небезпеки. З метою мінімізації впливу муніципальної влади на процесі соціалістичного будівництва, Центр перетворив виконавчі органи міст на випадкові придатки, щабель перехідного часу, пристосовані лише під діяльність вищих виконавчих органів. Згодом, розгубивши єдність цільного виконавчого та комунального господарства, муніципальна влада впала в повну залежність від державного постачання й державних дотацій за кошторисами відповідних комісаріатів. Місто як утворення, що історично (</w:t>
      </w:r>
      <w:r>
        <w:rPr>
          <w:rFonts w:cs="Times New Roman"/>
          <w:i/>
          <w:iCs/>
          <w:szCs w:val="28"/>
        </w:rPr>
        <w:t>та соціально-економічно</w:t>
      </w:r>
      <w:r>
        <w:rPr>
          <w:rFonts w:cs="Times New Roman"/>
          <w:szCs w:val="28"/>
        </w:rPr>
        <w:t>) склалося, в більшій або меншій мірі, розчинилося в нових управлінських структурах, втративши надалі здатність до політичних ризиків та демократичних громадянських ініціатив.</w:t>
      </w:r>
    </w:p>
    <w:p w14:paraId="22224870" w14:textId="77777777" w:rsidR="00CC3730" w:rsidRPr="00CC3730" w:rsidRDefault="00CC3730" w:rsidP="00287881">
      <w:pPr>
        <w:spacing w:after="0" w:line="360" w:lineRule="auto"/>
        <w:ind w:firstLine="709"/>
        <w:jc w:val="both"/>
        <w:rPr>
          <w:rFonts w:cs="Times New Roman"/>
          <w:szCs w:val="28"/>
          <w:lang w:val="uk-UA"/>
        </w:rPr>
      </w:pPr>
    </w:p>
    <w:p w14:paraId="21634597" w14:textId="7DCA5C65" w:rsidR="007F2DF1" w:rsidRDefault="007F2DF1" w:rsidP="009206A4">
      <w:pPr>
        <w:pStyle w:val="1"/>
        <w:spacing w:before="0" w:line="360" w:lineRule="auto"/>
        <w:jc w:val="both"/>
        <w:rPr>
          <w:rFonts w:ascii="Times New Roman" w:hAnsi="Times New Roman" w:cs="Times New Roman"/>
          <w:color w:val="auto"/>
          <w:lang w:val="uk-UA"/>
        </w:rPr>
      </w:pPr>
      <w:r w:rsidRPr="008674F1">
        <w:rPr>
          <w:rFonts w:ascii="Times New Roman" w:hAnsi="Times New Roman" w:cs="Times New Roman"/>
          <w:color w:val="auto"/>
          <w:lang w:val="uk-UA"/>
        </w:rPr>
        <w:t xml:space="preserve">3.3. </w:t>
      </w:r>
      <w:r w:rsidR="0071178D">
        <w:rPr>
          <w:rFonts w:ascii="Times New Roman" w:hAnsi="Times New Roman" w:cs="Times New Roman"/>
          <w:color w:val="auto"/>
          <w:lang w:val="uk-UA"/>
        </w:rPr>
        <w:t>Умови життя городян в контексті розвитку комунального господарства міста</w:t>
      </w:r>
    </w:p>
    <w:p w14:paraId="733A25F5" w14:textId="77777777" w:rsidR="00694F22" w:rsidRPr="00694F22" w:rsidRDefault="00694F22" w:rsidP="00694F22">
      <w:pPr>
        <w:rPr>
          <w:lang w:val="uk-UA"/>
        </w:rPr>
      </w:pPr>
    </w:p>
    <w:p w14:paraId="4156507A" w14:textId="62EEE2C0" w:rsidR="00CE5C88" w:rsidRPr="00CE5C88" w:rsidRDefault="00CE5C88" w:rsidP="00CE5C88">
      <w:pPr>
        <w:spacing w:after="0" w:line="360" w:lineRule="auto"/>
        <w:ind w:firstLine="709"/>
        <w:jc w:val="both"/>
        <w:rPr>
          <w:rFonts w:cs="Times New Roman"/>
          <w:kern w:val="2"/>
          <w:szCs w:val="28"/>
          <w:lang w:val="uk-UA"/>
          <w14:ligatures w14:val="standardContextual"/>
        </w:rPr>
      </w:pPr>
      <w:r w:rsidRPr="00CE5C88">
        <w:rPr>
          <w:rFonts w:cs="Times New Roman"/>
          <w:kern w:val="2"/>
          <w:szCs w:val="28"/>
          <w:lang w:val="uk-UA"/>
          <w14:ligatures w14:val="standardContextual"/>
        </w:rPr>
        <w:t>Історичне дослідження сконцентровано насамперед на проблемі житлово-комунальної сфери ранньорадянського періоду (1920-ті рр. ХХ ст.) в УСРР. Під житлово-комунальною проблемою ми розуміємо сферу житлового фонду міста Дніпропетровська, де житло – метод дискримінації одних груп та створення структурних умов для</w:t>
      </w:r>
      <w:r w:rsidRPr="00CE5C88">
        <w:rPr>
          <w:rFonts w:asciiTheme="minorHAnsi" w:hAnsiTheme="minorHAnsi"/>
          <w:kern w:val="2"/>
          <w:sz w:val="22"/>
          <w:lang w:val="uk-UA"/>
          <w14:ligatures w14:val="standardContextual"/>
        </w:rPr>
        <w:t xml:space="preserve"> </w:t>
      </w:r>
      <w:r w:rsidRPr="00CE5C88">
        <w:rPr>
          <w:rFonts w:cs="Times New Roman"/>
          <w:kern w:val="2"/>
          <w:szCs w:val="28"/>
          <w:lang w:val="uk-UA"/>
          <w14:ligatures w14:val="standardContextual"/>
        </w:rPr>
        <w:t>висхідної мобільності інших є своєрідним тлом жіночого історичного досвіду. Крокуючи за ідеєю Е. Фрідл</w:t>
      </w:r>
      <w:r w:rsidRPr="00CE5C88">
        <w:rPr>
          <w:rFonts w:cs="Times New Roman"/>
          <w:kern w:val="2"/>
          <w:szCs w:val="28"/>
          <w:vertAlign w:val="superscript"/>
          <w:lang w:val="uk-UA"/>
          <w14:ligatures w14:val="standardContextual"/>
        </w:rPr>
        <w:footnoteReference w:id="448"/>
      </w:r>
      <w:r w:rsidRPr="00CE5C88">
        <w:rPr>
          <w:rFonts w:cs="Times New Roman"/>
          <w:kern w:val="2"/>
          <w:szCs w:val="28"/>
          <w:lang w:val="uk-UA"/>
          <w14:ligatures w14:val="standardContextual"/>
        </w:rPr>
        <w:t xml:space="preserve">, яка зосереджується на проблемах аналізу жіночих ролей, їх статусі і правах та розуміючи, що статус жінки в конкретному суспільстві є складним співвідношенням багатьох чинників, а не лише одного чи декількох параметрів порівняння або оцінювання становища, ми спробуємо розглянути та </w:t>
      </w:r>
      <w:r w:rsidRPr="00CE5C88">
        <w:rPr>
          <w:rFonts w:cs="Times New Roman"/>
          <w:kern w:val="2"/>
          <w:szCs w:val="28"/>
          <w:lang w:val="uk-UA"/>
          <w14:ligatures w14:val="standardContextual"/>
        </w:rPr>
        <w:lastRenderedPageBreak/>
        <w:t>проаналізувати становище, права та обов’язки жінок в спів зв’язку з нормами житлового права в радянській Україні, а також визначимо основні форми та прояви дискримінації за стратифікованою формою ознак: стать, соціальний статус, стан здоров’я на основі наукових праць, архівних джерел та аналізу радянсь</w:t>
      </w:r>
      <w:r w:rsidR="003A236C">
        <w:rPr>
          <w:rFonts w:cs="Times New Roman"/>
          <w:kern w:val="2"/>
          <w:szCs w:val="28"/>
          <w:lang w:val="uk-UA"/>
          <w14:ligatures w14:val="standardContextual"/>
        </w:rPr>
        <w:t>кого законодавства УСРР в 20-ті </w:t>
      </w:r>
      <w:r w:rsidRPr="00CE5C88">
        <w:rPr>
          <w:rFonts w:cs="Times New Roman"/>
          <w:kern w:val="2"/>
          <w:szCs w:val="28"/>
          <w:lang w:val="uk-UA"/>
          <w14:ligatures w14:val="standardContextual"/>
        </w:rPr>
        <w:t xml:space="preserve">рр. ХХ ст. </w:t>
      </w:r>
    </w:p>
    <w:p w14:paraId="01BEF3FD" w14:textId="4254F8B6"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Часткове «оздоровлення» стану муніципального житлового фонду в період розгортання непу, крило в собі приховані загрози. Якщо раніше радянська влада диференціювала суспільство на «соціально близьких»/«трудящих» та «соціально чужих»/«багатих» елементів, де «близькі» отримували поліпшення житлових умов: переселення в колишні багаті квартири, забезпечення меблями, реквізованими в буржуазії, звільненням від квартплати, зобов'язанням щодо житлових підвідділів, які повинні були суворо стежити за тим, щоб виселення громадян з-поміж «соціально близьких» допускалося лише у випадках особливої суспільної необхідності з дотриманням усіх гарантій для тих, кого виселяють</w:t>
      </w:r>
      <w:r w:rsidR="00B013DC" w:rsidRPr="00B013DC">
        <w:rPr>
          <w:rFonts w:cs="Times New Roman"/>
          <w:kern w:val="2"/>
          <w:szCs w:val="28"/>
          <w:lang w:val="uk-UA"/>
          <w14:ligatures w14:val="standardContextual"/>
        </w:rPr>
        <w:t>...»</w:t>
      </w:r>
      <w:r w:rsidRPr="008A1E43">
        <w:rPr>
          <w:rFonts w:cs="Times New Roman"/>
          <w:kern w:val="2"/>
          <w:szCs w:val="28"/>
          <w:vertAlign w:val="superscript"/>
          <w:lang w:val="uk-UA"/>
          <w14:ligatures w14:val="standardContextual"/>
        </w:rPr>
        <w:footnoteReference w:id="449"/>
      </w:r>
      <w:r w:rsidR="00B013DC" w:rsidRPr="00B013DC">
        <w:rPr>
          <w:rFonts w:cs="Times New Roman"/>
          <w:kern w:val="2"/>
          <w:szCs w:val="28"/>
          <w:lang w:val="uk-UA"/>
          <w14:ligatures w14:val="standardContextual"/>
        </w:rPr>
        <w:t xml:space="preserve">, </w:t>
      </w:r>
      <w:r w:rsidRPr="008A1E43">
        <w:rPr>
          <w:rFonts w:cs="Times New Roman"/>
          <w:kern w:val="2"/>
          <w:szCs w:val="28"/>
          <w:vertAlign w:val="superscript"/>
          <w:lang w:val="uk-UA"/>
          <w14:ligatures w14:val="standardContextual"/>
        </w:rPr>
        <w:footnoteReference w:id="450"/>
      </w:r>
      <w:r w:rsidRPr="008A1E43">
        <w:rPr>
          <w:rFonts w:cs="Times New Roman"/>
          <w:kern w:val="2"/>
          <w:szCs w:val="28"/>
          <w:lang w:val="uk-UA"/>
          <w14:ligatures w14:val="standardContextual"/>
        </w:rPr>
        <w:t>, то практично з 1921 р. радянський режим розпочав випродукувати цілу низку нормативно – правових документів – декретів, постанов, інструкцій про порядок виселення громадян із займаних ними приміщень. (від 18 липня 1921 року – Зібр. Узак., 1921, № 56, ст. 355; 27 квітня 1922 року – Зібр. Узак., 1922, № 30, Статті 36</w:t>
      </w:r>
      <w:r w:rsidR="0013578A">
        <w:rPr>
          <w:rFonts w:cs="Times New Roman"/>
          <w:kern w:val="2"/>
          <w:szCs w:val="28"/>
          <w:lang w:val="uk-UA"/>
          <w14:ligatures w14:val="standardContextual"/>
        </w:rPr>
        <w:t>5, 8 травня 1922 року – Зібр.</w:t>
      </w:r>
      <w:r w:rsidRPr="008A1E43">
        <w:rPr>
          <w:rFonts w:cs="Times New Roman"/>
          <w:kern w:val="2"/>
          <w:szCs w:val="28"/>
          <w:lang w:val="uk-UA"/>
          <w14:ligatures w14:val="standardContextual"/>
        </w:rPr>
        <w:t xml:space="preserve"> Узак., 1922, № 48, –</w:t>
      </w:r>
      <w:r w:rsidR="0006230D">
        <w:rPr>
          <w:rFonts w:cs="Times New Roman"/>
          <w:kern w:val="2"/>
          <w:szCs w:val="28"/>
          <w:lang w:val="uk-UA"/>
          <w14:ligatures w14:val="standardContextual"/>
        </w:rPr>
        <w:t xml:space="preserve"> </w:t>
      </w:r>
      <w:r w:rsidRPr="008A1E43">
        <w:rPr>
          <w:rFonts w:cs="Times New Roman"/>
          <w:kern w:val="2"/>
          <w:szCs w:val="28"/>
          <w:lang w:val="uk-UA"/>
          <w14:ligatures w14:val="standardContextual"/>
        </w:rPr>
        <w:t>ст.605; 6 вересня 1922 року – Зібр. Узак., 1922, № 57, ст. та погодження їх з відповідними статтями чинного Кримінального (ст. 135) і Цивільного (ст. ст. 171 і 172) кодексів</w:t>
      </w:r>
      <w:r w:rsidRPr="008A1E43">
        <w:rPr>
          <w:rFonts w:cs="Times New Roman"/>
          <w:kern w:val="2"/>
          <w:szCs w:val="28"/>
          <w:vertAlign w:val="superscript"/>
          <w:lang w:val="uk-UA"/>
          <w14:ligatures w14:val="standardContextual"/>
        </w:rPr>
        <w:footnoteReference w:id="451"/>
      </w:r>
      <w:r w:rsidRPr="008A1E43">
        <w:rPr>
          <w:rFonts w:cs="Times New Roman"/>
          <w:kern w:val="2"/>
          <w:szCs w:val="28"/>
          <w:lang w:val="uk-UA"/>
          <w14:ligatures w14:val="standardContextual"/>
        </w:rPr>
        <w:t xml:space="preserve">. </w:t>
      </w:r>
    </w:p>
    <w:p w14:paraId="15A2D76D"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За декретом ВЦВК та РНК РРФСР про виселення громадян із займаних приміщень від 09. 01. 1924 р. вводилась в дію ст.. 2 постанови РНК від 6 вересня 1922 року про виселення громадян з будинків – «відомок», </w:t>
      </w:r>
      <w:r w:rsidRPr="008A1E43">
        <w:rPr>
          <w:rFonts w:cs="Times New Roman"/>
          <w:kern w:val="2"/>
          <w:szCs w:val="28"/>
          <w:lang w:val="uk-UA"/>
          <w14:ligatures w14:val="standardContextual"/>
        </w:rPr>
        <w:lastRenderedPageBreak/>
        <w:t xml:space="preserve">закріплених за підприємствами та державними відомчими установами, з наданням особливих умов громадянам пільгових категорій: робітникам, сім’ям мобілізованих, інвалідам праці та війни, які перебувають на соціальному забезпеченні, безробітних, що отримують допомогу з кас соціального страхування, також тих хто навчається на державній стипендії з дотриманням правил, зазначених у нормативно-правових документах (ст. 172 ЦК). </w:t>
      </w:r>
    </w:p>
    <w:p w14:paraId="232F3204" w14:textId="4FB9F902"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В відповідних інструкціях прописувався порядок виселення з будинків закріплених за підприємствами та державними відомчими установами у судовому порядку, за яким, </w:t>
      </w:r>
      <w:r w:rsidRPr="007260B7">
        <w:rPr>
          <w:rFonts w:cs="Times New Roman"/>
          <w:kern w:val="2"/>
          <w:szCs w:val="28"/>
          <w:lang w:val="uk-UA"/>
          <w14:ligatures w14:val="standardContextual"/>
        </w:rPr>
        <w:t>усі справи про виселення, повинні були розглядатися нарсудом протягом двотижневого строку</w:t>
      </w:r>
      <w:r w:rsidRPr="008A1E43">
        <w:rPr>
          <w:rFonts w:cs="Times New Roman"/>
          <w:kern w:val="2"/>
          <w:szCs w:val="28"/>
          <w:lang w:val="uk-UA"/>
          <w14:ligatures w14:val="standardContextual"/>
        </w:rPr>
        <w:t xml:space="preserve"> після подання позову про виселення на підставі: необхідність виробництва капітального ремонту приміщення</w:t>
      </w:r>
      <w:r w:rsidRPr="008A1E43">
        <w:rPr>
          <w:rFonts w:cs="Times New Roman"/>
          <w:kern w:val="2"/>
          <w:szCs w:val="28"/>
          <w:vertAlign w:val="superscript"/>
          <w:lang w:val="uk-UA"/>
          <w14:ligatures w14:val="standardContextual"/>
        </w:rPr>
        <w:footnoteReference w:id="452"/>
      </w:r>
      <w:r w:rsidRPr="008A1E43">
        <w:rPr>
          <w:rFonts w:cs="Times New Roman"/>
          <w:kern w:val="2"/>
          <w:szCs w:val="28"/>
          <w:lang w:val="uk-UA"/>
          <w14:ligatures w14:val="standardContextual"/>
        </w:rPr>
        <w:t>; неплатіж квартирної плати</w:t>
      </w:r>
      <w:r w:rsidRPr="008A1E43">
        <w:rPr>
          <w:rFonts w:cs="Times New Roman"/>
          <w:kern w:val="2"/>
          <w:szCs w:val="28"/>
          <w:vertAlign w:val="superscript"/>
          <w:lang w:val="uk-UA"/>
          <w14:ligatures w14:val="standardContextual"/>
        </w:rPr>
        <w:footnoteReference w:id="453"/>
      </w:r>
      <w:r w:rsidRPr="008A1E43">
        <w:rPr>
          <w:rFonts w:cs="Times New Roman"/>
          <w:kern w:val="2"/>
          <w:szCs w:val="28"/>
          <w:lang w:val="uk-UA"/>
          <w14:ligatures w14:val="standardContextual"/>
        </w:rPr>
        <w:t xml:space="preserve"> відсутність внеску плати за користування житлом (тобто за квартиру, воду, каналізацію, опалення, освітлення та ремонт) у встановлених розмірах та строках, причому для пільгових категорій </w:t>
      </w:r>
      <w:r w:rsidRPr="007260B7">
        <w:rPr>
          <w:rFonts w:cs="Times New Roman"/>
          <w:kern w:val="2"/>
          <w:szCs w:val="28"/>
          <w:lang w:val="uk-UA"/>
          <w14:ligatures w14:val="standardContextual"/>
        </w:rPr>
        <w:t>встановлювався двомісячний пільговий строк</w:t>
      </w:r>
      <w:r w:rsidRPr="008A1E43">
        <w:rPr>
          <w:rFonts w:cs="Times New Roman"/>
          <w:kern w:val="2"/>
          <w:szCs w:val="28"/>
          <w:lang w:val="uk-UA"/>
          <w14:ligatures w14:val="standardContextual"/>
        </w:rPr>
        <w:t xml:space="preserve"> від дня прострочення внеску платежу, а для інших громадян – </w:t>
      </w:r>
      <w:r w:rsidRPr="007260B7">
        <w:rPr>
          <w:rFonts w:cs="Times New Roman"/>
          <w:kern w:val="2"/>
          <w:szCs w:val="28"/>
          <w:lang w:val="uk-UA"/>
          <w14:ligatures w14:val="standardContextual"/>
        </w:rPr>
        <w:t>семиденний.</w:t>
      </w:r>
      <w:r w:rsidRPr="008A1E43">
        <w:rPr>
          <w:rFonts w:cs="Times New Roman"/>
          <w:kern w:val="2"/>
          <w:szCs w:val="28"/>
          <w:lang w:val="uk-UA"/>
          <w14:ligatures w14:val="standardContextual"/>
        </w:rPr>
        <w:t xml:space="preserve"> Також виселення відбувалося у випадку «хижого» ставлення до житла</w:t>
      </w:r>
      <w:r w:rsidRPr="008A1E43">
        <w:rPr>
          <w:rFonts w:cs="Times New Roman"/>
          <w:kern w:val="2"/>
          <w:szCs w:val="28"/>
          <w:vertAlign w:val="superscript"/>
          <w:lang w:val="uk-UA"/>
          <w14:ligatures w14:val="standardContextual"/>
        </w:rPr>
        <w:footnoteReference w:id="454"/>
      </w:r>
      <w:r w:rsidRPr="008A1E43">
        <w:rPr>
          <w:rFonts w:cs="Times New Roman"/>
          <w:kern w:val="2"/>
          <w:szCs w:val="28"/>
          <w:lang w:val="uk-UA"/>
          <w14:ligatures w14:val="standardContextual"/>
        </w:rPr>
        <w:t>, де хижацьким ставленням визнавалася дія, що тягла за собою псування житла, користування приміщенням та загальними частинами будинку всупереч їх призначенню та з порушенням встановлених правил («коління» дров у приміщенні, забруднення каналізаційних труб). В інструкції зазначалося, що виселенню підлягали усі ті, хто знімав житлове приміщення без дозволу житлового відділу або домоуправління і без дотримання правил, що існують на цей предмет.</w:t>
      </w:r>
    </w:p>
    <w:p w14:paraId="649E7D85" w14:textId="3975AA5B"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В адміністративному порядку, підставою до виселення громадян із займаних ними жител служили: </w:t>
      </w:r>
      <w:r w:rsidRPr="007260B7">
        <w:rPr>
          <w:rFonts w:cs="Times New Roman"/>
          <w:kern w:val="2"/>
          <w:szCs w:val="28"/>
          <w:lang w:val="uk-UA"/>
          <w14:ligatures w14:val="standardContextual"/>
        </w:rPr>
        <w:t xml:space="preserve">втрата або відсутність у особи, що заселяє приміщення зв'язку по роботі або службі з установою або підприємством, за </w:t>
      </w:r>
      <w:r w:rsidRPr="007260B7">
        <w:rPr>
          <w:rFonts w:cs="Times New Roman"/>
          <w:kern w:val="2"/>
          <w:szCs w:val="28"/>
          <w:lang w:val="uk-UA"/>
          <w14:ligatures w14:val="standardContextual"/>
        </w:rPr>
        <w:lastRenderedPageBreak/>
        <w:t>яким закріплене дане приміщення.</w:t>
      </w:r>
      <w:r w:rsidRPr="008A1E43">
        <w:rPr>
          <w:rFonts w:cs="Times New Roman"/>
          <w:kern w:val="2"/>
          <w:szCs w:val="28"/>
          <w:lang w:val="uk-UA"/>
          <w14:ligatures w14:val="standardContextual"/>
        </w:rPr>
        <w:t xml:space="preserve"> Адміністративне виселення відбувалося незалежно від того, чи належить зазначена особа до пільгової категорії, чи є членом іншої професійної спілки, яка не об'єднує працівників підприємства або установи, за якою прикріплено дане житлове приміщення</w:t>
      </w:r>
      <w:r w:rsidRPr="008A1E43">
        <w:rPr>
          <w:rFonts w:cs="Times New Roman"/>
          <w:kern w:val="2"/>
          <w:szCs w:val="28"/>
          <w:vertAlign w:val="superscript"/>
          <w:lang w:val="uk-UA"/>
          <w14:ligatures w14:val="standardContextual"/>
        </w:rPr>
        <w:footnoteReference w:id="455"/>
      </w:r>
      <w:r w:rsidRPr="008A1E43">
        <w:rPr>
          <w:rFonts w:cs="Times New Roman"/>
          <w:kern w:val="2"/>
          <w:szCs w:val="28"/>
          <w:lang w:val="uk-UA"/>
          <w14:ligatures w14:val="standardContextual"/>
        </w:rPr>
        <w:t>. Також, виселення в адміністративному порядку, провадилося за рішенням керівного органу установи або підприємства незалежно від пори року</w:t>
      </w:r>
      <w:r w:rsidRPr="008A1E43">
        <w:rPr>
          <w:rFonts w:cs="Times New Roman"/>
          <w:kern w:val="2"/>
          <w:szCs w:val="28"/>
          <w:vertAlign w:val="superscript"/>
          <w:lang w:val="uk-UA"/>
          <w14:ligatures w14:val="standardContextual"/>
        </w:rPr>
        <w:footnoteReference w:id="456"/>
      </w:r>
      <w:r w:rsidRPr="008A1E43">
        <w:rPr>
          <w:rFonts w:cs="Times New Roman"/>
          <w:kern w:val="2"/>
          <w:szCs w:val="28"/>
          <w:lang w:val="uk-UA"/>
          <w14:ligatures w14:val="standardContextual"/>
        </w:rPr>
        <w:t>.</w:t>
      </w:r>
    </w:p>
    <w:p w14:paraId="2F424EC1"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У разі адміністративного виселення для представників пільгових категорій прописувалися окремі умови. Наприклад, вони могли бути виселені тільки в період з 1 квітня по 1 листопада. Також, для них підприємство мало надати придатну для житла вільну площу та транспортні засоби, без чого саме виселення не може бути проведено. Згідно примітки, придатність приміщення, що надавалося для житла, у випадку, зазначеному в інструкції, мало бути засвідчено житлово-санітарною інспекцією, якщо про це поступало прохання. При наданні підприємством,</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або установою що виселяло, придатного для житла приміщення та транспортних засобів, виселення громадян провадилося негайно. В категорію тих, для кого також існували певні пільги входили особи, які здійснили капітальний ремонт займаного приміщення власним коштом. Для них виселення допускалося лише за умови надання іншого придатного для житла приміщення. За інструкцією, рішення про виселення в адміністративному порядку </w:t>
      </w:r>
      <w:r w:rsidRPr="007260B7">
        <w:rPr>
          <w:rFonts w:cs="Times New Roman"/>
          <w:kern w:val="2"/>
          <w:szCs w:val="28"/>
          <w:lang w:val="uk-UA"/>
          <w14:ligatures w14:val="standardContextual"/>
        </w:rPr>
        <w:t>могло бути оскаржене прокурорським наглядом</w:t>
      </w:r>
      <w:r w:rsidRPr="008A1E43">
        <w:rPr>
          <w:rFonts w:cs="Times New Roman"/>
          <w:kern w:val="2"/>
          <w:szCs w:val="28"/>
          <w:lang w:val="uk-UA"/>
          <w14:ligatures w14:val="standardContextual"/>
        </w:rPr>
        <w:t>, але громадянське оскарження не зупиняло провадження рішення, яке виконувалося через підлягаючі органи міліції.</w:t>
      </w:r>
    </w:p>
    <w:p w14:paraId="1DD40A1F" w14:textId="42FC6210"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Важливим нормативним документом, що складає емпіричну цінність в межах даної історичної розвідки є постанова народного комісаріату охорони здоров'я та НКВС РРФСР, до якого додавався список хвороб, що давали перевагу особам, які страждають на них, на додаткову житлову площу або окрему кімнату. 16.10.1924</w:t>
      </w:r>
      <w:r w:rsidR="007260B7">
        <w:rPr>
          <w:rFonts w:cs="Times New Roman"/>
          <w:kern w:val="2"/>
          <w:szCs w:val="28"/>
          <w:lang w:val="uk-UA"/>
          <w14:ligatures w14:val="standardContextual"/>
        </w:rPr>
        <w:t> </w:t>
      </w:r>
      <w:r w:rsidRPr="008A1E43">
        <w:rPr>
          <w:rFonts w:cs="Times New Roman"/>
          <w:kern w:val="2"/>
          <w:szCs w:val="28"/>
          <w:lang w:val="uk-UA"/>
          <w14:ligatures w14:val="standardContextual"/>
        </w:rPr>
        <w:t>р</w:t>
      </w:r>
      <w:r w:rsidRPr="008A1E43">
        <w:rPr>
          <w:rFonts w:cs="Times New Roman"/>
          <w:kern w:val="2"/>
          <w:szCs w:val="28"/>
          <w:vertAlign w:val="superscript"/>
          <w:lang w:val="uk-UA"/>
          <w14:ligatures w14:val="standardContextual"/>
        </w:rPr>
        <w:footnoteReference w:id="457"/>
      </w:r>
      <w:r w:rsidRPr="008A1E43">
        <w:rPr>
          <w:rFonts w:cs="Times New Roman"/>
          <w:kern w:val="2"/>
          <w:szCs w:val="28"/>
          <w:lang w:val="uk-UA"/>
          <w14:ligatures w14:val="standardContextual"/>
        </w:rPr>
        <w:t xml:space="preserve">. За списком до таких хвороб належали: </w:t>
      </w:r>
      <w:r w:rsidRPr="007260B7">
        <w:rPr>
          <w:rFonts w:cs="Times New Roman"/>
          <w:kern w:val="2"/>
          <w:szCs w:val="28"/>
          <w:lang w:val="uk-UA"/>
          <w14:ligatures w14:val="standardContextual"/>
        </w:rPr>
        <w:lastRenderedPageBreak/>
        <w:t>туберкульоз легень</w:t>
      </w:r>
      <w:r w:rsidRPr="008A1E43">
        <w:rPr>
          <w:rFonts w:cs="Times New Roman"/>
          <w:kern w:val="2"/>
          <w:szCs w:val="28"/>
          <w:lang w:val="uk-UA"/>
          <w14:ligatures w14:val="standardContextual"/>
        </w:rPr>
        <w:t xml:space="preserve"> та інших органів в активній формі; тяжкі розлади дихання внаслідок емфіземи легень та астми; хронічні, тяжкі органічні розлади серцевої діяльності; вагітність з моменту та на час звільнення від роботи, а також венеричні та інші небезпечні для оточуючих захворювання. До хвороб, при яких спільне проживання вважалося неможливим також належали: душевні хвороби; важкі форми психоневрозів: епілепсія, травматичний психоневроз, психастенія та істерія, що супроводжуються втратою свідомості та різко вираженими нападами</w:t>
      </w:r>
      <w:r w:rsidRPr="008A1E43">
        <w:rPr>
          <w:rFonts w:cs="Times New Roman"/>
          <w:kern w:val="2"/>
          <w:szCs w:val="28"/>
          <w:vertAlign w:val="superscript"/>
          <w:lang w:val="uk-UA"/>
          <w14:ligatures w14:val="standardContextual"/>
        </w:rPr>
        <w:footnoteReference w:id="458"/>
      </w:r>
      <w:r w:rsidRPr="008A1E43">
        <w:rPr>
          <w:rFonts w:cs="Times New Roman"/>
          <w:kern w:val="2"/>
          <w:szCs w:val="28"/>
          <w:lang w:val="uk-UA"/>
          <w14:ligatures w14:val="standardContextual"/>
        </w:rPr>
        <w:t xml:space="preserve">. </w:t>
      </w:r>
    </w:p>
    <w:p w14:paraId="6A951017" w14:textId="076467D1" w:rsidR="008A1E43" w:rsidRPr="008A1E43" w:rsidRDefault="008A1E43" w:rsidP="00287881">
      <w:pPr>
        <w:spacing w:after="0" w:line="360" w:lineRule="auto"/>
        <w:ind w:firstLine="709"/>
        <w:jc w:val="both"/>
        <w:rPr>
          <w:rFonts w:cs="Times New Roman"/>
          <w:kern w:val="2"/>
          <w:szCs w:val="28"/>
          <w:lang w:val="uk-UA"/>
          <w14:ligatures w14:val="standardContextual"/>
        </w:rPr>
      </w:pPr>
      <w:bookmarkStart w:id="102" w:name="_Hlk182038311"/>
      <w:r w:rsidRPr="008A1E43">
        <w:rPr>
          <w:rFonts w:cs="Times New Roman"/>
          <w:kern w:val="2"/>
          <w:szCs w:val="28"/>
          <w:lang w:val="uk-UA"/>
          <w14:ligatures w14:val="standardContextual"/>
        </w:rPr>
        <w:t xml:space="preserve">У фондах Державного архіву Дніпропетровської області за 1927 – 1929 рр. збереглися матеріали </w:t>
      </w:r>
      <w:bookmarkEnd w:id="102"/>
      <w:r w:rsidRPr="008A1E43">
        <w:rPr>
          <w:rFonts w:cs="Times New Roman"/>
          <w:kern w:val="2"/>
          <w:szCs w:val="28"/>
          <w:lang w:val="uk-UA"/>
          <w14:ligatures w14:val="standardContextual"/>
        </w:rPr>
        <w:t xml:space="preserve">для локальної реконструкції житлово-комунальної політики ранньорадянського періоду, що ілюструють офіційну кореспонденцією між керівництвом Дніпропетровського округового комітету комуністичної партії (більшовиків) України (на далі – ОК КП(б) У) та фракції </w:t>
      </w:r>
      <w:bookmarkStart w:id="103" w:name="_Hlk151322268"/>
      <w:r w:rsidRPr="008A1E43">
        <w:rPr>
          <w:rFonts w:cs="Times New Roman"/>
          <w:kern w:val="2"/>
          <w:szCs w:val="28"/>
          <w:lang w:val="uk-UA"/>
          <w14:ligatures w14:val="standardContextual"/>
        </w:rPr>
        <w:t>міськради</w:t>
      </w:r>
      <w:bookmarkEnd w:id="103"/>
      <w:r w:rsidRPr="008A1E43">
        <w:rPr>
          <w:rFonts w:cs="Times New Roman"/>
          <w:kern w:val="2"/>
          <w:szCs w:val="28"/>
          <w:lang w:val="uk-UA"/>
          <w14:ligatures w14:val="standardContextual"/>
        </w:rPr>
        <w:t>, відносно скарги</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до ОК КП(б) У на дії місцевого прокурора нарсуду тов. Тимченко від члена профспілки металістів гр. Леонтієвої І. В. </w:t>
      </w:r>
    </w:p>
    <w:p w14:paraId="73973179"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На підставі скарги до оргвідділу ОК КП(б) У (вх. № 626 від 22. 10. 1929) фракції міськради було надано розпорядження</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від 08. 10. 1929), провести розслідування по справі</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члена профспілки металістів гр. Леонтієвої І. В..</w:t>
      </w:r>
    </w:p>
    <w:p w14:paraId="0A51D71C" w14:textId="763AADA4" w:rsidR="008A1E43" w:rsidRPr="008D210B"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В офіційній скарзі, що додавалася до запиту, мовилося: – «Мене виселили звідти (м. Дніпропетровськ, вул. Плеханівська, 13) </w:t>
      </w:r>
      <w:r w:rsidRPr="007260B7">
        <w:rPr>
          <w:rFonts w:cs="Times New Roman"/>
          <w:kern w:val="2"/>
          <w:szCs w:val="28"/>
          <w:lang w:val="uk-UA"/>
          <w14:ligatures w14:val="standardContextual"/>
        </w:rPr>
        <w:t>у вересні 1929 р.,</w:t>
      </w:r>
      <w:r w:rsidRPr="008A1E43">
        <w:rPr>
          <w:rFonts w:cs="Times New Roman"/>
          <w:kern w:val="2"/>
          <w:szCs w:val="28"/>
          <w:lang w:val="uk-UA"/>
          <w14:ligatures w14:val="standardContextual"/>
        </w:rPr>
        <w:t xml:space="preserve"> і мені з дитиною не було де ночувати. Коли я звернулася </w:t>
      </w:r>
      <w:r w:rsidRPr="007260B7">
        <w:rPr>
          <w:rFonts w:cs="Times New Roman"/>
          <w:kern w:val="2"/>
          <w:szCs w:val="28"/>
          <w:lang w:val="uk-UA"/>
          <w14:ligatures w14:val="standardContextual"/>
        </w:rPr>
        <w:t xml:space="preserve">за проханням про виселення до Нарсуду, </w:t>
      </w:r>
      <w:r w:rsidRPr="008A1E43">
        <w:rPr>
          <w:rFonts w:cs="Times New Roman"/>
          <w:kern w:val="2"/>
          <w:szCs w:val="28"/>
          <w:lang w:val="uk-UA"/>
          <w14:ligatures w14:val="standardContextual"/>
        </w:rPr>
        <w:t>до прокурора тов. Тимченко, (</w:t>
      </w:r>
      <w:r w:rsidRPr="008A1E43">
        <w:rPr>
          <w:rFonts w:cs="Times New Roman"/>
          <w:i/>
          <w:kern w:val="2"/>
          <w:szCs w:val="28"/>
          <w:lang w:val="uk-UA"/>
          <w14:ligatures w14:val="standardContextual"/>
        </w:rPr>
        <w:t xml:space="preserve">він – </w:t>
      </w:r>
      <w:r w:rsidRPr="008A1E43">
        <w:rPr>
          <w:rFonts w:cs="Times New Roman"/>
          <w:kern w:val="2"/>
          <w:szCs w:val="28"/>
          <w:lang w:val="uk-UA"/>
          <w14:ligatures w14:val="standardContextual"/>
        </w:rPr>
        <w:t>автор</w:t>
      </w:r>
      <w:r w:rsidRPr="008A1E43">
        <w:rPr>
          <w:rFonts w:cs="Times New Roman"/>
          <w:i/>
          <w:kern w:val="2"/>
          <w:szCs w:val="28"/>
          <w:lang w:val="uk-UA"/>
          <w14:ligatures w14:val="standardContextual"/>
        </w:rPr>
        <w:t>)</w:t>
      </w:r>
      <w:r w:rsidRPr="008A1E43">
        <w:rPr>
          <w:rFonts w:cs="Times New Roman"/>
          <w:kern w:val="2"/>
          <w:szCs w:val="28"/>
          <w:lang w:val="uk-UA"/>
          <w14:ligatures w14:val="standardContextual"/>
        </w:rPr>
        <w:t xml:space="preserve"> не мав розмови зі мною, а каже: «Нічого не можу вам допомогти». Я запитала: «Куди звернутися?», а він мені відповів: «Не морочте голову, йдіть додому». Я йому сказала: – «Йдіть ви до біса!», і за це він мені «пришив» хуліганство. А я зараз на вулиці з дитиною. Не знаю, де я перебуватиму, тому, що я зараз живу тимчасово</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на вул. Ленінській № 16. Я прошу партком, щоб тов. Тимченко, не гнав мене у шию з кабінету, а давав роз'яснення. Я, як висуванка </w:t>
      </w:r>
      <w:r w:rsidRPr="00674ABA">
        <w:rPr>
          <w:rFonts w:cs="Times New Roman"/>
          <w:kern w:val="2"/>
          <w:szCs w:val="28"/>
          <w:lang w:val="uk-UA"/>
          <w14:ligatures w14:val="standardContextual"/>
        </w:rPr>
        <w:t>працюю на</w:t>
      </w:r>
      <w:r w:rsidRPr="008A1E43">
        <w:rPr>
          <w:rFonts w:cs="Times New Roman"/>
          <w:kern w:val="2"/>
          <w:szCs w:val="28"/>
          <w:u w:val="single"/>
          <w:lang w:val="uk-UA"/>
          <w14:ligatures w14:val="standardContextual"/>
        </w:rPr>
        <w:t xml:space="preserve"> </w:t>
      </w:r>
      <w:r w:rsidRPr="00674ABA">
        <w:rPr>
          <w:rFonts w:cs="Times New Roman"/>
          <w:kern w:val="2"/>
          <w:szCs w:val="28"/>
          <w:lang w:val="uk-UA"/>
          <w14:ligatures w14:val="standardContextual"/>
        </w:rPr>
        <w:lastRenderedPageBreak/>
        <w:t xml:space="preserve">перекваліфікації </w:t>
      </w:r>
      <w:r w:rsidRPr="008A1E43">
        <w:rPr>
          <w:rFonts w:cs="Times New Roman"/>
          <w:kern w:val="2"/>
          <w:szCs w:val="28"/>
          <w:lang w:val="uk-UA"/>
          <w14:ligatures w14:val="standardContextual"/>
        </w:rPr>
        <w:t xml:space="preserve">у 56 лавці. Отримую дуже мало (35 руб./місяць). Я не можу 10 рублів за кімнату платити. За те, що я з 1918 року вступила до профсоюзу і все життя працюю, я стала </w:t>
      </w:r>
      <w:r w:rsidRPr="00674ABA">
        <w:rPr>
          <w:rFonts w:cs="Times New Roman"/>
          <w:kern w:val="2"/>
          <w:szCs w:val="28"/>
          <w:lang w:val="uk-UA"/>
          <w14:ligatures w14:val="standardContextual"/>
        </w:rPr>
        <w:t>нервовою, також хворію на туберкульоз.</w:t>
      </w:r>
      <w:r w:rsidRPr="008A1E43">
        <w:rPr>
          <w:rFonts w:cs="Times New Roman"/>
          <w:kern w:val="2"/>
          <w:szCs w:val="28"/>
          <w:lang w:val="uk-UA"/>
          <w14:ligatures w14:val="standardContextual"/>
        </w:rPr>
        <w:t xml:space="preserve"> Ще й маю переносити всякі знущання.</w:t>
      </w:r>
      <w:r w:rsidRPr="008A1E43">
        <w:rPr>
          <w:rFonts w:asciiTheme="minorHAnsi" w:hAnsiTheme="minorHAnsi"/>
          <w:kern w:val="2"/>
          <w:sz w:val="22"/>
          <w:lang w:val="uk-UA"/>
          <w14:ligatures w14:val="standardContextual"/>
        </w:rPr>
        <w:t xml:space="preserve"> </w:t>
      </w:r>
      <w:r w:rsidRPr="00674ABA">
        <w:rPr>
          <w:rFonts w:cs="Times New Roman"/>
          <w:kern w:val="2"/>
          <w:szCs w:val="28"/>
          <w:lang w:val="uk-UA"/>
          <w14:ligatures w14:val="standardContextual"/>
        </w:rPr>
        <w:t>Чоловік мене покинув</w:t>
      </w:r>
      <w:r w:rsidRPr="008A1E43">
        <w:rPr>
          <w:rFonts w:cs="Times New Roman"/>
          <w:kern w:val="2"/>
          <w:szCs w:val="28"/>
          <w:lang w:val="uk-UA"/>
          <w14:ligatures w14:val="standardContextual"/>
        </w:rPr>
        <w:t xml:space="preserve"> і до того ж прокурор подав за образу. Потрібно раніше навчитися бути прокурором і потім «паяти» справу. Прошу звернути увагу на таке ставлення, і дати свій висновок,</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щоб, коли звертаєшся до партійця, тов. Тимченко, то він не надавав наказ коменданту і не виганяв геть із кімнати. Я вважаю, що це не підходить до людини. Я звернулася як до людини, а він як звір вигнав мене з кабінету, в шию. Такому партійцю не місце у прокуратурі.</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Леонтієва.</w:t>
      </w:r>
      <w:r w:rsidRPr="008A1E43">
        <w:rPr>
          <w:rFonts w:cs="Times New Roman"/>
          <w:kern w:val="2"/>
          <w:szCs w:val="28"/>
          <w:vertAlign w:val="superscript"/>
          <w:lang w:val="uk-UA"/>
          <w14:ligatures w14:val="standardContextual"/>
        </w:rPr>
        <w:footnoteReference w:id="459"/>
      </w:r>
      <w:r w:rsidRPr="008A1E43">
        <w:rPr>
          <w:rFonts w:cs="Times New Roman"/>
          <w:kern w:val="2"/>
          <w:szCs w:val="28"/>
          <w:lang w:val="uk-UA"/>
          <w14:ligatures w14:val="standardContextual"/>
        </w:rPr>
        <w:t>»</w:t>
      </w:r>
      <w:r w:rsidR="00674ABA">
        <w:rPr>
          <w:rFonts w:cs="Times New Roman"/>
          <w:kern w:val="2"/>
          <w:szCs w:val="28"/>
          <w:lang w:val="uk-UA"/>
          <w14:ligatures w14:val="standardContextual"/>
        </w:rPr>
        <w:t>.</w:t>
      </w:r>
    </w:p>
    <w:p w14:paraId="00B61316" w14:textId="2A25A808"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Для встановлення усіх обставин на підставі доручення голови міськради т. Богданової, 18 жовтня 1929 р., був відряджений член міськради Білецький А. А. який</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провів обстеження та склав акт, згідно з поданою скаргою до окружкому партії. В процесі обстеження він з'ясував: Гр. Леонтьєва пр</w:t>
      </w:r>
      <w:r w:rsidR="002B41BC">
        <w:rPr>
          <w:rFonts w:cs="Times New Roman"/>
          <w:kern w:val="2"/>
          <w:szCs w:val="28"/>
          <w:lang w:val="uk-UA"/>
          <w14:ligatures w14:val="standardContextual"/>
        </w:rPr>
        <w:t>оживала по вул. Плеханівській № </w:t>
      </w:r>
      <w:r w:rsidRPr="008A1E43">
        <w:rPr>
          <w:rFonts w:cs="Times New Roman"/>
          <w:kern w:val="2"/>
          <w:szCs w:val="28"/>
          <w:lang w:val="uk-UA"/>
          <w14:ligatures w14:val="standardContextual"/>
        </w:rPr>
        <w:t xml:space="preserve">13 у будинку, що належить наробразу. Наробраз став клопотати через суд про виселення гр. Леонтієвої, зважаючи на потребу їм приміщення і суд схвалив прохання наробразу і постановив виселити. З боку </w:t>
      </w:r>
      <w:bookmarkStart w:id="104" w:name="_Hlk182143254"/>
      <w:r w:rsidRPr="008A1E43">
        <w:rPr>
          <w:rFonts w:cs="Times New Roman"/>
          <w:kern w:val="2"/>
          <w:szCs w:val="28"/>
          <w:lang w:val="uk-UA"/>
          <w14:ligatures w14:val="standardContextual"/>
        </w:rPr>
        <w:t xml:space="preserve">гр. Леонтієвої </w:t>
      </w:r>
      <w:bookmarkEnd w:id="104"/>
      <w:r w:rsidRPr="008A1E43">
        <w:rPr>
          <w:rFonts w:cs="Times New Roman"/>
          <w:kern w:val="2"/>
          <w:szCs w:val="28"/>
          <w:lang w:val="uk-UA"/>
          <w14:ligatures w14:val="standardContextual"/>
        </w:rPr>
        <w:t xml:space="preserve">не було подано жодних касацій </w:t>
      </w:r>
      <w:r w:rsidRPr="00674ABA">
        <w:rPr>
          <w:rFonts w:cs="Times New Roman"/>
          <w:kern w:val="2"/>
          <w:szCs w:val="28"/>
          <w:lang w:val="uk-UA"/>
          <w14:ligatures w14:val="standardContextual"/>
        </w:rPr>
        <w:t>протягом трьох місяців</w:t>
      </w:r>
      <w:r w:rsidRPr="008A1E43">
        <w:rPr>
          <w:rFonts w:cs="Times New Roman"/>
          <w:kern w:val="2"/>
          <w:szCs w:val="28"/>
          <w:lang w:val="uk-UA"/>
          <w14:ligatures w14:val="standardContextual"/>
        </w:rPr>
        <w:t xml:space="preserve"> і після цього судовиконавець її виселив. На даний час гр. Леонтієв</w:t>
      </w:r>
      <w:r w:rsidR="002B41BC">
        <w:rPr>
          <w:rFonts w:cs="Times New Roman"/>
          <w:kern w:val="2"/>
          <w:szCs w:val="28"/>
          <w:lang w:val="uk-UA"/>
          <w14:ligatures w14:val="standardContextual"/>
        </w:rPr>
        <w:t>а проживає по вул. Ленінській № </w:t>
      </w:r>
      <w:r w:rsidRPr="008A1E43">
        <w:rPr>
          <w:rFonts w:cs="Times New Roman"/>
          <w:kern w:val="2"/>
          <w:szCs w:val="28"/>
          <w:lang w:val="uk-UA"/>
          <w14:ligatures w14:val="standardContextual"/>
        </w:rPr>
        <w:t>16. Сім'я складається з 2-х осіб. Вона та дитина.</w:t>
      </w:r>
    </w:p>
    <w:p w14:paraId="6406D229"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Гр. Леонтієва під час виселення зайшла до прокурора тов. Тимченко з проханням у тому, що він дав розпорядження скасувати виселення, тоді у кабінеті прокурора були: старший слідчий т. Зілінський, секретар – Молотков, і судовий виконавець тов. Будницький, які також заявляють, що тов. Тимченко їй відповів, що вже: 1) пізно призупинити виселення; 2) потрібно було своєчасно оскаржити; 3) приміщення належить наробразу, і так чи інакше потрібно було знайти інше приміщення. Тож зараз, з боку прокуратури нічого, тобто ніякої допомоги не отримати, тоді гр. Леонтієва відповіла, що навіщо ви </w:t>
      </w:r>
      <w:r w:rsidRPr="008A1E43">
        <w:rPr>
          <w:rFonts w:cs="Times New Roman"/>
          <w:kern w:val="2"/>
          <w:szCs w:val="28"/>
          <w:lang w:val="uk-UA"/>
          <w14:ligatures w14:val="standardContextual"/>
        </w:rPr>
        <w:lastRenderedPageBreak/>
        <w:t>тут сидите, якщо ви, не можете надати допомогу, і почала викидати ще інші образливі слова на адресу прокуратури, тоді тов. Тимченко попередив, що вона перебуває в установі, а не в шинку, що б припинила ображати, інакше змушений буде звернутися до міліції. Вона тоді відповіла, що вони можуть поцілувати її в «дупу» з міліцією разом, тоді тов. Тимченко її затримав через коменданта і відправив до 1-го райвідділу міліції, де й ведеться розслідування.</w:t>
      </w:r>
    </w:p>
    <w:p w14:paraId="74B95E50"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За опитуванням гр. Леонтієвої, вона заявляє, що була дуже схвильована через те, що її виселили і коли звернулася до прокурора і він відповів, що нічого не може зробити, вона вийшла з терпіння і дещо висловила за адресою прокуратури. Вона сама підтверджує, що причиною є те, що вона була схвильована виселенням.</w:t>
      </w:r>
    </w:p>
    <w:p w14:paraId="06640C31" w14:textId="7FB8158E" w:rsidR="008A1E43" w:rsidRPr="00674ABA"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Далі Білецький А. А. вважає, що з боку прокурора не було жодних образ до гр. Леонтієвої і навпаки гр.. Леонтієва ображала прокурора і, крім того, справа перебуває в стадії розслідування з боку нарсуду. Заява навіть анітрохи не виправдалася, а тому направити її до архіву. Висновок датувався 19. 10. 1929р., за підписом члена Міськради – Білецького</w:t>
      </w:r>
      <w:r w:rsidRPr="008A1E43">
        <w:rPr>
          <w:rFonts w:cs="Times New Roman"/>
          <w:kern w:val="2"/>
          <w:szCs w:val="28"/>
          <w:vertAlign w:val="superscript"/>
          <w:lang w:val="uk-UA"/>
          <w14:ligatures w14:val="standardContextual"/>
        </w:rPr>
        <w:footnoteReference w:id="460"/>
      </w:r>
      <w:r w:rsidRPr="008A1E43">
        <w:rPr>
          <w:rFonts w:cs="Times New Roman"/>
          <w:kern w:val="2"/>
          <w:szCs w:val="28"/>
          <w:lang w:val="uk-UA"/>
          <w14:ligatures w14:val="standardContextual"/>
        </w:rPr>
        <w:t>.</w:t>
      </w:r>
    </w:p>
    <w:p w14:paraId="47346148" w14:textId="64CEA809" w:rsidR="008A1E43" w:rsidRPr="00D10F83" w:rsidRDefault="008A1E43" w:rsidP="00287881">
      <w:pPr>
        <w:spacing w:after="0" w:line="360" w:lineRule="auto"/>
        <w:ind w:firstLine="709"/>
        <w:jc w:val="both"/>
        <w:rPr>
          <w:rFonts w:cs="Times New Roman"/>
          <w:kern w:val="2"/>
          <w:szCs w:val="28"/>
          <w14:ligatures w14:val="standardContextual"/>
        </w:rPr>
      </w:pPr>
      <w:r w:rsidRPr="008A1E43">
        <w:rPr>
          <w:rFonts w:cs="Times New Roman"/>
          <w:kern w:val="2"/>
          <w:szCs w:val="28"/>
          <w:lang w:val="uk-UA"/>
          <w14:ligatures w14:val="standardContextual"/>
        </w:rPr>
        <w:t>На підставі наведеного акту (вх. № 519 від 22. 10. 1929р.),</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Фракцією Міськради було складено листа від 14. 10. 1929 р.,</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до</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оргвіділлу ОК КП(б) У в якому повідомлялося, про проведення обстеження та зазначалося, що гр.  Леонтієву виселили з квартири згідно з постановою суду, а щодо образи її прокурором, то це не підтвердилося, а навпаки гр. Леонтієва публічно образила прокурора, тов. Тимченко нецензурними словами, – і з цього випадку розпочалося слідство. Лист був підписаний секретарем Фракції – Богдановою та тех. секретар - Федосєєнко</w:t>
      </w:r>
      <w:r w:rsidRPr="008A1E43">
        <w:rPr>
          <w:rFonts w:cs="Times New Roman"/>
          <w:kern w:val="2"/>
          <w:szCs w:val="28"/>
          <w:vertAlign w:val="superscript"/>
          <w:lang w:val="uk-UA"/>
          <w14:ligatures w14:val="standardContextual"/>
        </w:rPr>
        <w:footnoteReference w:id="461"/>
      </w:r>
      <w:r w:rsidR="00D10F83" w:rsidRPr="00D10F83">
        <w:rPr>
          <w:rFonts w:cs="Times New Roman"/>
          <w:kern w:val="2"/>
          <w:szCs w:val="28"/>
          <w14:ligatures w14:val="standardContextual"/>
        </w:rPr>
        <w:t>.</w:t>
      </w:r>
    </w:p>
    <w:p w14:paraId="3F84EAD0" w14:textId="77777777"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У контексті наведеного архівного матеріалу та законодавства УСРР/СРСР вважається за потрібне зробити декілька умовиводів. В першу чергу звертає на себе увагу застосування до </w:t>
      </w:r>
      <w:bookmarkStart w:id="105" w:name="_Hlk182140238"/>
      <w:r w:rsidRPr="008A1E43">
        <w:rPr>
          <w:rFonts w:cs="Times New Roman"/>
          <w:kern w:val="2"/>
          <w:szCs w:val="28"/>
          <w:lang w:val="uk-UA"/>
          <w14:ligatures w14:val="standardContextual"/>
        </w:rPr>
        <w:t xml:space="preserve">гр.. Леонтієвої </w:t>
      </w:r>
      <w:bookmarkEnd w:id="105"/>
      <w:r w:rsidRPr="008A1E43">
        <w:rPr>
          <w:rFonts w:cs="Times New Roman"/>
          <w:kern w:val="2"/>
          <w:szCs w:val="28"/>
          <w:lang w:val="uk-UA"/>
          <w14:ligatures w14:val="standardContextual"/>
        </w:rPr>
        <w:t>судової процедури замість процедури адміністративного</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виселення, яке було доречним в даному </w:t>
      </w:r>
      <w:r w:rsidRPr="008A1E43">
        <w:rPr>
          <w:rFonts w:cs="Times New Roman"/>
          <w:kern w:val="2"/>
          <w:szCs w:val="28"/>
          <w:lang w:val="uk-UA"/>
          <w14:ligatures w14:val="standardContextual"/>
        </w:rPr>
        <w:lastRenderedPageBreak/>
        <w:t xml:space="preserve">випадку. Далі, у листах до ОК КП(б) У не згадуються дати: надання до нарсуду клопотання про виселення; попередження про виселення, що підтвердило б несвоєчасність звернення до нарсуду у встановлений термін. Нарешті, захворювання жінки на туберкульоз, надавало їй можливість отримання кімнати за станом здоров’я, однак хвора жінка з дитиною опинилися на вулиці без будь-якого юридичного супроводу та соціальної допомоги з боку держави. </w:t>
      </w:r>
    </w:p>
    <w:p w14:paraId="6930F75D" w14:textId="22644A01"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Ця справа також піднімає питання гендерних стереотипів та пов’язаних з ними маніпуляцій та зловживань з боку влади. Період 1920-х – початок 1930-х рр. можна вважати періодом бурхливого розвитку унікального соціального експерименту – спроби кардинальної лібералізації державної політики щодо жіноцтва.</w:t>
      </w:r>
      <w:r w:rsidR="008D6B80" w:rsidRPr="008D6B80">
        <w:rPr>
          <w:lang w:val="uk-UA"/>
        </w:rPr>
        <w:t xml:space="preserve"> </w:t>
      </w:r>
      <w:r w:rsidRPr="008A1E43">
        <w:rPr>
          <w:rFonts w:cs="Times New Roman"/>
          <w:kern w:val="2"/>
          <w:szCs w:val="28"/>
          <w:lang w:val="uk-UA"/>
          <w14:ligatures w14:val="standardContextual"/>
        </w:rPr>
        <w:t>Однак</w:t>
      </w:r>
      <w:r w:rsidR="00581A76">
        <w:rPr>
          <w:rFonts w:cs="Times New Roman"/>
          <w:kern w:val="2"/>
          <w:szCs w:val="28"/>
          <w:lang w:val="uk-UA"/>
          <w14:ligatures w14:val="standardContextual"/>
        </w:rPr>
        <w:t>,</w:t>
      </w:r>
      <w:r w:rsidRPr="008A1E43">
        <w:rPr>
          <w:rFonts w:cs="Times New Roman"/>
          <w:kern w:val="2"/>
          <w:szCs w:val="28"/>
          <w:lang w:val="uk-UA"/>
          <w14:ligatures w14:val="standardContextual"/>
        </w:rPr>
        <w:t xml:space="preserve"> попри нищівну критику партійних ідеологів </w:t>
      </w:r>
      <w:r w:rsidR="00581A76">
        <w:rPr>
          <w:rFonts w:cs="Times New Roman"/>
          <w:kern w:val="2"/>
          <w:szCs w:val="28"/>
          <w:lang w:val="uk-UA"/>
          <w14:ligatures w14:val="standardContextual"/>
        </w:rPr>
        <w:t xml:space="preserve">щодо </w:t>
      </w:r>
      <w:r w:rsidRPr="008A1E43">
        <w:rPr>
          <w:rFonts w:cs="Times New Roman"/>
          <w:kern w:val="2"/>
          <w:szCs w:val="28"/>
          <w:lang w:val="uk-UA"/>
          <w14:ligatures w14:val="standardContextual"/>
        </w:rPr>
        <w:t>патріархальних народних традицій</w:t>
      </w:r>
      <w:r w:rsidR="00581A76">
        <w:rPr>
          <w:rFonts w:cs="Times New Roman"/>
          <w:kern w:val="2"/>
          <w:szCs w:val="28"/>
          <w:lang w:val="uk-UA"/>
          <w14:ligatures w14:val="standardContextual"/>
        </w:rPr>
        <w:t xml:space="preserve">, </w:t>
      </w:r>
      <w:r w:rsidRPr="008A1E43">
        <w:rPr>
          <w:rFonts w:cs="Times New Roman"/>
          <w:kern w:val="2"/>
          <w:szCs w:val="28"/>
          <w:lang w:val="uk-UA"/>
          <w14:ligatures w14:val="standardContextual"/>
        </w:rPr>
        <w:t>радянська система сама «перетягнула» на себе суспільну роль «чоловіка – експлуататора». Схожої за змістом думки дотримується редакторка «OBOZREVATEL» Ю. Потерянко На думку журналістки радянська політика постулюючи прагнення до гендерної рівності в дійсності вимагала від жінок значно більших «жертв», що в свою чергу відповідало «застарілим» суворим патріархальним стереотипам</w:t>
      </w:r>
      <w:r w:rsidRPr="008A1E43">
        <w:rPr>
          <w:rFonts w:cs="Times New Roman"/>
          <w:kern w:val="2"/>
          <w:szCs w:val="28"/>
          <w:vertAlign w:val="superscript"/>
          <w:lang w:val="uk-UA"/>
          <w14:ligatures w14:val="standardContextual"/>
        </w:rPr>
        <w:footnoteReference w:id="462"/>
      </w:r>
      <w:r w:rsidR="00A97113">
        <w:rPr>
          <w:rFonts w:cs="Times New Roman"/>
          <w:kern w:val="2"/>
          <w:szCs w:val="28"/>
          <w:lang w:val="uk-UA"/>
          <w14:ligatures w14:val="standardContextual"/>
        </w:rPr>
        <w:t>. Надавши в 1919 </w:t>
      </w:r>
      <w:r w:rsidRPr="008A1E43">
        <w:rPr>
          <w:rFonts w:cs="Times New Roman"/>
          <w:kern w:val="2"/>
          <w:szCs w:val="28"/>
          <w:lang w:val="uk-UA"/>
          <w14:ligatures w14:val="standardContextual"/>
        </w:rPr>
        <w:t>р. жінкам конституційне право голосу, керівна система залишила на рівні тематичних дискусій законне право щодо соціального захисту материнства, надання медичної допомоги та охорони здоров’я дітей та жінок</w:t>
      </w:r>
      <w:r w:rsidRPr="008A1E43">
        <w:rPr>
          <w:rFonts w:cs="Times New Roman"/>
          <w:kern w:val="2"/>
          <w:szCs w:val="28"/>
          <w:vertAlign w:val="superscript"/>
          <w:lang w:val="uk-UA"/>
          <w14:ligatures w14:val="standardContextual"/>
        </w:rPr>
        <w:footnoteReference w:id="463"/>
      </w:r>
      <w:r w:rsidRPr="008A1E43">
        <w:rPr>
          <w:rFonts w:cs="Times New Roman"/>
          <w:kern w:val="2"/>
          <w:szCs w:val="28"/>
          <w:lang w:val="uk-UA"/>
          <w14:ligatures w14:val="standardContextual"/>
        </w:rPr>
        <w:t>.</w:t>
      </w:r>
      <w:bookmarkStart w:id="106" w:name="_Hlk182748663"/>
      <w:r w:rsidRPr="008A1E43">
        <w:rPr>
          <w:rFonts w:cs="Times New Roman"/>
          <w:kern w:val="2"/>
          <w:szCs w:val="28"/>
          <w:lang w:val="uk-UA"/>
          <w14:ligatures w14:val="standardContextual"/>
        </w:rPr>
        <w:t xml:space="preserve"> </w:t>
      </w:r>
      <w:bookmarkEnd w:id="106"/>
      <w:r w:rsidRPr="008A1E43">
        <w:rPr>
          <w:rFonts w:cs="Times New Roman"/>
          <w:kern w:val="2"/>
          <w:szCs w:val="28"/>
          <w:lang w:val="uk-UA"/>
          <w14:ligatures w14:val="standardContextual"/>
        </w:rPr>
        <w:t xml:space="preserve">Фактично, випадок Леонтієвої є метафоричною ілюстрацією інциденту домашнього насильства та прикладом психологічних маніпуляцій з боку «чоловіка – експлуататора» – управлінської еліти міста. </w:t>
      </w:r>
    </w:p>
    <w:p w14:paraId="168EA7C5" w14:textId="7CE5B2BD"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Про жіночій бік української історії останнім часом написано багато наукових розвідок, серед яких звертають на себе увагу роботи авторки кількох монографій та численних наукових статей, президентки Української асоціації </w:t>
      </w:r>
      <w:r w:rsidRPr="008A1E43">
        <w:rPr>
          <w:rFonts w:cs="Times New Roman"/>
          <w:kern w:val="2"/>
          <w:szCs w:val="28"/>
          <w:lang w:val="uk-UA"/>
          <w14:ligatures w14:val="standardContextual"/>
        </w:rPr>
        <w:lastRenderedPageBreak/>
        <w:t>дослідниць жіночої історії О. Кись</w:t>
      </w:r>
      <w:r w:rsidRPr="008A1E43">
        <w:rPr>
          <w:rFonts w:cs="Times New Roman"/>
          <w:kern w:val="2"/>
          <w:szCs w:val="28"/>
          <w:vertAlign w:val="superscript"/>
          <w:lang w:val="uk-UA"/>
          <w14:ligatures w14:val="standardContextual"/>
        </w:rPr>
        <w:footnoteReference w:id="464"/>
      </w:r>
      <w:r w:rsidRPr="008A1E43">
        <w:rPr>
          <w:rFonts w:cs="Times New Roman"/>
          <w:kern w:val="2"/>
          <w:szCs w:val="28"/>
          <w:lang w:val="uk-UA"/>
          <w14:ligatures w14:val="standardContextual"/>
        </w:rPr>
        <w:t>. Її книга «Жінка в традиційній українській культурі» висвітлює між іншим парадокс амбівалентного (від лат. ambo — обидва і лат. valere — володіти, діяти)</w:t>
      </w:r>
      <w:r w:rsidRPr="008A1E43">
        <w:rPr>
          <w:rFonts w:cs="Times New Roman"/>
          <w:kern w:val="2"/>
          <w:szCs w:val="28"/>
          <w:vertAlign w:val="superscript"/>
          <w:lang w:val="uk-UA"/>
          <w14:ligatures w14:val="standardContextual"/>
        </w:rPr>
        <w:footnoteReference w:id="465"/>
      </w:r>
      <w:r w:rsidRPr="008A1E43">
        <w:rPr>
          <w:rFonts w:cs="Times New Roman"/>
          <w:kern w:val="2"/>
          <w:szCs w:val="28"/>
          <w:lang w:val="uk-UA"/>
          <w14:ligatures w14:val="standardContextual"/>
        </w:rPr>
        <w:t xml:space="preserve"> становища жінки в традиційній українській культурі, який полягає в тім, що андроцентрична (від грец. «андро» – людина, чоловік)</w:t>
      </w:r>
      <w:r w:rsidRPr="008A1E43">
        <w:rPr>
          <w:rFonts w:cs="Times New Roman"/>
          <w:kern w:val="2"/>
          <w:szCs w:val="28"/>
          <w:vertAlign w:val="superscript"/>
          <w:lang w:val="uk-UA"/>
          <w14:ligatures w14:val="standardContextual"/>
        </w:rPr>
        <w:footnoteReference w:id="466"/>
      </w:r>
      <w:r w:rsidRPr="008A1E43">
        <w:rPr>
          <w:rFonts w:cs="Times New Roman"/>
          <w:kern w:val="2"/>
          <w:szCs w:val="28"/>
          <w:lang w:val="uk-UA"/>
          <w14:ligatures w14:val="standardContextual"/>
        </w:rPr>
        <w:t xml:space="preserve"> за своєю суттю культура знецінення та дискримінації жінки щодо чоловіка, на практиці репродукує новий тип жінок – </w:t>
      </w:r>
      <w:bookmarkStart w:id="107" w:name="_Hlk182985810"/>
      <w:r w:rsidRPr="008A1E43">
        <w:rPr>
          <w:rFonts w:cs="Times New Roman"/>
          <w:kern w:val="2"/>
          <w:szCs w:val="28"/>
          <w:lang w:val="uk-UA"/>
          <w14:ligatures w14:val="standardContextual"/>
        </w:rPr>
        <w:t>носіїв ксенофобних поглядів («xenos» – інший, чужий і «phobos» – страх, боязнь, нетерпимість), щодо онтологічного статусу Іншого. Виконавиці соціальних санкцій</w:t>
      </w:r>
      <w:bookmarkEnd w:id="107"/>
      <w:r w:rsidRPr="008A1E43">
        <w:rPr>
          <w:rFonts w:cs="Times New Roman"/>
          <w:kern w:val="2"/>
          <w:szCs w:val="28"/>
          <w:lang w:val="uk-UA"/>
          <w14:ligatures w14:val="standardContextual"/>
        </w:rPr>
        <w:t>,</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по відношенню до порушниць усталених норм</w:t>
      </w:r>
      <w:r w:rsidRPr="008A1E43">
        <w:rPr>
          <w:rFonts w:cs="Times New Roman"/>
          <w:kern w:val="2"/>
          <w:szCs w:val="28"/>
          <w:vertAlign w:val="superscript"/>
          <w:lang w:val="uk-UA"/>
          <w14:ligatures w14:val="standardContextual"/>
        </w:rPr>
        <w:footnoteReference w:id="467"/>
      </w:r>
      <w:r w:rsidRPr="008A1E43">
        <w:rPr>
          <w:rFonts w:cs="Times New Roman"/>
          <w:kern w:val="2"/>
          <w:szCs w:val="28"/>
          <w:lang w:val="uk-UA"/>
          <w14:ligatures w14:val="standardContextual"/>
        </w:rPr>
        <w:t xml:space="preserve">, </w:t>
      </w:r>
      <w:bookmarkStart w:id="108" w:name="_Hlk183261802"/>
      <w:r w:rsidRPr="008A1E43">
        <w:rPr>
          <w:rFonts w:cs="Times New Roman"/>
          <w:kern w:val="2"/>
          <w:szCs w:val="28"/>
          <w:lang w:val="uk-UA"/>
          <w14:ligatures w14:val="standardContextual"/>
        </w:rPr>
        <w:t>пов’язані на кшталт фрігійського ковпака хустиною – символом свободи, відомим ще з часів давньоримського рабства, з короткою зачіскою – знаком звільненої емансипованої</w:t>
      </w:r>
      <w:bookmarkStart w:id="109" w:name="_Hlk183256093"/>
      <w:r w:rsidRPr="008A1E43">
        <w:rPr>
          <w:rFonts w:cs="Times New Roman"/>
          <w:kern w:val="2"/>
          <w:szCs w:val="28"/>
          <w:lang w:val="uk-UA"/>
          <w14:ligatures w14:val="standardContextual"/>
        </w:rPr>
        <w:t xml:space="preserve"> особистості, жінки в УСРР перевтілювалися в носіїв пролетарської культури з відповідним набором «пролетарізованих» ролей – селянки, біля трактора, комбайна чи за роботою в полі. Робітниці – на тлі індустріального пейзажу, або ж біля станка. Або соціально заангажованої жінки-активістки – справжньої комісарки, в чудовій шкіряній куртці, шкіряній кепці, хромових,</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з легким скрипом, чобітках, з наганом в кобурі</w:t>
      </w:r>
      <w:r w:rsidRPr="008A1E43">
        <w:rPr>
          <w:rFonts w:cs="Times New Roman"/>
          <w:kern w:val="2"/>
          <w:szCs w:val="28"/>
          <w:vertAlign w:val="superscript"/>
          <w:lang w:val="uk-UA"/>
          <w14:ligatures w14:val="standardContextual"/>
        </w:rPr>
        <w:footnoteReference w:id="468"/>
      </w:r>
      <w:r w:rsidRPr="008A1E43">
        <w:rPr>
          <w:rFonts w:cs="Times New Roman"/>
          <w:kern w:val="2"/>
          <w:szCs w:val="28"/>
          <w:lang w:val="uk-UA"/>
          <w14:ligatures w14:val="standardContextual"/>
        </w:rPr>
        <w:t xml:space="preserve"> готової вступати в рішучій бій за нові соціалістичні ідеали. До таких образів варто віднести відомих в більшовицькому середовищі жінок. </w:t>
      </w:r>
    </w:p>
    <w:bookmarkEnd w:id="108"/>
    <w:bookmarkEnd w:id="109"/>
    <w:p w14:paraId="79C6E324" w14:textId="523FCAF0"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Прикладом, що підтверджує думк</w:t>
      </w:r>
      <w:r w:rsidR="002B41BC">
        <w:rPr>
          <w:rFonts w:cs="Times New Roman"/>
          <w:kern w:val="2"/>
          <w:szCs w:val="28"/>
          <w:lang w:val="uk-UA"/>
          <w14:ligatures w14:val="standardContextual"/>
        </w:rPr>
        <w:t>у О. </w:t>
      </w:r>
      <w:r w:rsidRPr="008A1E43">
        <w:rPr>
          <w:rFonts w:cs="Times New Roman"/>
          <w:kern w:val="2"/>
          <w:szCs w:val="28"/>
          <w:lang w:val="uk-UA"/>
          <w14:ligatures w14:val="standardContextual"/>
        </w:rPr>
        <w:t xml:space="preserve">Кись та одночасно підламує пропаганду щасливого життя </w:t>
      </w:r>
      <w:r w:rsidRPr="008A1E43">
        <w:rPr>
          <w:rFonts w:cs="Times New Roman"/>
          <w:i/>
          <w:kern w:val="2"/>
          <w:szCs w:val="28"/>
          <w:lang w:val="uk-UA"/>
          <w14:ligatures w14:val="standardContextual"/>
        </w:rPr>
        <w:t>нової радянської жінки</w:t>
      </w:r>
      <w:r w:rsidRPr="008A1E43">
        <w:rPr>
          <w:rFonts w:cs="Times New Roman"/>
          <w:i/>
          <w:kern w:val="2"/>
          <w:szCs w:val="28"/>
          <w:vertAlign w:val="superscript"/>
          <w:lang w:val="uk-UA"/>
          <w14:ligatures w14:val="standardContextual"/>
        </w:rPr>
        <w:footnoteReference w:id="469"/>
      </w:r>
      <w:r w:rsidR="00D10F83" w:rsidRPr="00D10F83">
        <w:rPr>
          <w:rFonts w:cs="Times New Roman"/>
          <w:kern w:val="2"/>
          <w:szCs w:val="28"/>
          <w:lang w:val="uk-UA"/>
          <w14:ligatures w14:val="standardContextual"/>
        </w:rPr>
        <w:t>,</w:t>
      </w:r>
      <w:r w:rsidRPr="008A1E43">
        <w:rPr>
          <w:rFonts w:cs="Times New Roman"/>
          <w:kern w:val="2"/>
          <w:szCs w:val="28"/>
          <w:lang w:val="uk-UA"/>
          <w14:ligatures w14:val="standardContextual"/>
        </w:rPr>
        <w:t xml:space="preserve"> є доп</w:t>
      </w:r>
      <w:r w:rsidR="002B41BC">
        <w:rPr>
          <w:rFonts w:cs="Times New Roman"/>
          <w:kern w:val="2"/>
          <w:szCs w:val="28"/>
          <w:lang w:val="uk-UA"/>
          <w14:ligatures w14:val="standardContextual"/>
        </w:rPr>
        <w:t>овідна записка від 13. 04. 1928 </w:t>
      </w:r>
      <w:r w:rsidRPr="008A1E43">
        <w:rPr>
          <w:rFonts w:cs="Times New Roman"/>
          <w:kern w:val="2"/>
          <w:szCs w:val="28"/>
          <w:lang w:val="uk-UA"/>
          <w14:ligatures w14:val="standardContextual"/>
        </w:rPr>
        <w:t xml:space="preserve">р. за № 487, надана секретареві міської ради тов. Турлапову від секретаря секції внутрішнього управління міськради Дніпропетровська, </w:t>
      </w:r>
      <w:r w:rsidRPr="008A1E43">
        <w:rPr>
          <w:rFonts w:cs="Times New Roman"/>
          <w:kern w:val="2"/>
          <w:szCs w:val="28"/>
          <w:lang w:val="uk-UA"/>
          <w14:ligatures w14:val="standardContextual"/>
        </w:rPr>
        <w:lastRenderedPageBreak/>
        <w:t>тов. Гарбузова про обслідування скарги</w:t>
      </w:r>
      <w:r w:rsidR="002E73FE">
        <w:rPr>
          <w:rStyle w:val="ac"/>
          <w:rFonts w:cs="Times New Roman"/>
          <w:kern w:val="2"/>
          <w:szCs w:val="28"/>
          <w:lang w:val="uk-UA"/>
          <w14:ligatures w14:val="standardContextual"/>
        </w:rPr>
        <w:footnoteReference w:id="470"/>
      </w:r>
      <w:r w:rsidRPr="008A1E43">
        <w:rPr>
          <w:rFonts w:cs="Times New Roman"/>
          <w:kern w:val="2"/>
          <w:szCs w:val="28"/>
          <w:lang w:val="uk-UA"/>
          <w14:ligatures w14:val="standardContextual"/>
        </w:rPr>
        <w:t xml:space="preserve">. Підставою для обслідування стала позовна заява до суду двірнички </w:t>
      </w:r>
      <w:bookmarkStart w:id="110" w:name="_Hlk180910645"/>
      <w:r w:rsidRPr="008A1E43">
        <w:rPr>
          <w:rFonts w:cs="Times New Roman"/>
          <w:kern w:val="2"/>
          <w:szCs w:val="28"/>
          <w:lang w:val="uk-UA"/>
          <w14:ligatures w14:val="standardContextual"/>
        </w:rPr>
        <w:t xml:space="preserve">Василькової </w:t>
      </w:r>
      <w:bookmarkEnd w:id="110"/>
      <w:r w:rsidRPr="008A1E43">
        <w:rPr>
          <w:rFonts w:cs="Times New Roman"/>
          <w:kern w:val="2"/>
          <w:szCs w:val="28"/>
          <w:lang w:val="uk-UA"/>
          <w14:ligatures w14:val="standardContextual"/>
        </w:rPr>
        <w:t>від 18. 08. 1927 р., в якій зазначалося, що під час організації ЖК (1923</w:t>
      </w:r>
      <w:r w:rsidR="002B41BC">
        <w:rPr>
          <w:rFonts w:cs="Times New Roman"/>
          <w:kern w:val="2"/>
          <w:szCs w:val="28"/>
          <w:lang w:val="uk-UA"/>
          <w14:ligatures w14:val="standardContextual"/>
        </w:rPr>
        <w:t> р.</w:t>
      </w:r>
      <w:r w:rsidRPr="008A1E43">
        <w:rPr>
          <w:rFonts w:cs="Times New Roman"/>
          <w:kern w:val="2"/>
          <w:szCs w:val="28"/>
          <w:lang w:val="uk-UA"/>
          <w14:ligatures w14:val="standardContextual"/>
        </w:rPr>
        <w:t>) в б</w:t>
      </w:r>
      <w:r w:rsidR="002B41BC">
        <w:rPr>
          <w:rFonts w:cs="Times New Roman"/>
          <w:kern w:val="2"/>
          <w:szCs w:val="28"/>
          <w:lang w:val="uk-UA"/>
          <w14:ligatures w14:val="standardContextual"/>
        </w:rPr>
        <w:t>удинку по проспекту К. Маркса № </w:t>
      </w:r>
      <w:r w:rsidR="003A236C">
        <w:rPr>
          <w:rFonts w:cs="Times New Roman"/>
          <w:kern w:val="2"/>
          <w:szCs w:val="28"/>
          <w:lang w:val="uk-UA"/>
          <w14:ligatures w14:val="standardContextual"/>
        </w:rPr>
        <w:t>8, гр.</w:t>
      </w:r>
      <w:r w:rsidR="003A236C">
        <w:rPr>
          <w:rFonts w:cs="Times New Roman"/>
          <w:kern w:val="2"/>
          <w:szCs w:val="28"/>
          <w:lang w:val="en-US"/>
          <w14:ligatures w14:val="standardContextual"/>
        </w:rPr>
        <w:t> </w:t>
      </w:r>
      <w:r w:rsidRPr="008A1E43">
        <w:rPr>
          <w:rFonts w:cs="Times New Roman"/>
          <w:kern w:val="2"/>
          <w:szCs w:val="28"/>
          <w:lang w:val="uk-UA"/>
          <w14:ligatures w14:val="standardContextual"/>
        </w:rPr>
        <w:t>Вольська (</w:t>
      </w:r>
      <w:r w:rsidRPr="008A1E43">
        <w:rPr>
          <w:rFonts w:cs="Times New Roman"/>
          <w:i/>
          <w:iCs/>
          <w:kern w:val="2"/>
          <w:szCs w:val="28"/>
          <w:lang w:val="uk-UA"/>
          <w14:ligatures w14:val="standardContextual"/>
        </w:rPr>
        <w:t>вірогідно неодружена</w:t>
      </w:r>
      <w:r w:rsidRPr="008A1E43">
        <w:rPr>
          <w:rFonts w:cs="Times New Roman"/>
          <w:kern w:val="2"/>
          <w:szCs w:val="28"/>
          <w:lang w:val="uk-UA"/>
          <w14:ligatures w14:val="standardContextual"/>
        </w:rPr>
        <w:t xml:space="preserve">) з деякими мешканцями «лаяла» членів та правління ЖК «бандитами та головорізами». За протоколом загальних зборів від 13. 06. 1926 р., ведення справи про виселення гр. Вольської, було доручено мешканцю означеного будинку – </w:t>
      </w:r>
      <w:bookmarkStart w:id="111" w:name="_Hlk182143685"/>
      <w:r w:rsidRPr="008A1E43">
        <w:rPr>
          <w:rFonts w:cs="Times New Roman"/>
          <w:kern w:val="2"/>
          <w:szCs w:val="28"/>
          <w:lang w:val="uk-UA"/>
          <w14:ligatures w14:val="standardContextual"/>
        </w:rPr>
        <w:t>Інструктору Окружного Виконавчого Комітету (ОкрВКу) Адамовичу.</w:t>
      </w:r>
    </w:p>
    <w:bookmarkEnd w:id="111"/>
    <w:p w14:paraId="5E04CD38" w14:textId="4655BBFD" w:rsidR="008A1E43" w:rsidRPr="008A1E43" w:rsidRDefault="008A1E43" w:rsidP="00287881">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Завдяки відповідальному ставленню до процесу обслідування, до нас</w:t>
      </w:r>
      <w:r w:rsidR="003A236C">
        <w:rPr>
          <w:rFonts w:cs="Times New Roman"/>
          <w:kern w:val="2"/>
          <w:szCs w:val="28"/>
          <w:lang w:val="uk-UA"/>
          <w14:ligatures w14:val="standardContextual"/>
        </w:rPr>
        <w:t xml:space="preserve"> дійшов список мешканців буд. №</w:t>
      </w:r>
      <w:r w:rsidR="003A236C">
        <w:rPr>
          <w:rFonts w:cs="Times New Roman"/>
          <w:kern w:val="2"/>
          <w:szCs w:val="28"/>
          <w:lang w:val="en-US"/>
          <w14:ligatures w14:val="standardContextual"/>
        </w:rPr>
        <w:t> </w:t>
      </w:r>
      <w:r w:rsidRPr="008A1E43">
        <w:rPr>
          <w:rFonts w:cs="Times New Roman"/>
          <w:kern w:val="2"/>
          <w:szCs w:val="28"/>
          <w:lang w:val="uk-UA"/>
          <w14:ligatures w14:val="standardContextual"/>
        </w:rPr>
        <w:t>8. Виходячи зі списку, основний контингент мешканців будинку по проспекту К. Маркса у м. Дніпропетровську заселявся до Ж.К. в наступні періоди.</w:t>
      </w:r>
    </w:p>
    <w:p w14:paraId="08FC281B" w14:textId="77777777" w:rsidR="00287881" w:rsidRDefault="008A1E43" w:rsidP="00287881">
      <w:pPr>
        <w:keepNext/>
        <w:spacing w:after="0" w:line="360" w:lineRule="auto"/>
        <w:ind w:firstLine="709"/>
        <w:jc w:val="center"/>
      </w:pPr>
      <w:r w:rsidRPr="008A1E43">
        <w:rPr>
          <w:rFonts w:cs="Times New Roman"/>
          <w:noProof/>
          <w:kern w:val="2"/>
          <w:szCs w:val="28"/>
          <w:lang w:val="uk-UA" w:eastAsia="uk-UA"/>
        </w:rPr>
        <w:drawing>
          <wp:inline distT="0" distB="0" distL="0" distR="0" wp14:anchorId="7F0287A0" wp14:editId="1F1A063B">
            <wp:extent cx="4076700" cy="21621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41C1D2" w14:textId="37A4CAA4" w:rsidR="008A1E43" w:rsidRPr="00336D4E" w:rsidRDefault="00287881" w:rsidP="00287881">
      <w:pPr>
        <w:pStyle w:val="af9"/>
        <w:jc w:val="center"/>
        <w:rPr>
          <w:rFonts w:cs="Times New Roman"/>
          <w:kern w:val="2"/>
          <w:sz w:val="24"/>
          <w:szCs w:val="24"/>
          <w:lang w:val="uk-UA"/>
          <w14:ligatures w14:val="standardContextual"/>
        </w:rPr>
      </w:pPr>
      <w:r w:rsidRPr="00336D4E">
        <w:rPr>
          <w:sz w:val="24"/>
          <w:szCs w:val="24"/>
        </w:rPr>
        <w:t xml:space="preserve">Малюнок </w:t>
      </w:r>
      <w:r w:rsidR="008A29F1" w:rsidRPr="00336D4E">
        <w:rPr>
          <w:sz w:val="24"/>
          <w:szCs w:val="24"/>
          <w:lang w:val="uk-UA"/>
        </w:rPr>
        <w:t>3.3.1</w:t>
      </w:r>
      <w:r w:rsidR="00390930" w:rsidRPr="00336D4E">
        <w:rPr>
          <w:sz w:val="24"/>
          <w:szCs w:val="24"/>
          <w:lang w:val="uk-UA"/>
        </w:rPr>
        <w:t xml:space="preserve"> </w:t>
      </w:r>
      <w:r w:rsidR="00FE4B8A" w:rsidRPr="00336D4E">
        <w:rPr>
          <w:sz w:val="24"/>
          <w:szCs w:val="24"/>
          <w:lang w:val="uk-UA"/>
        </w:rPr>
        <w:t>розроблено автором на основі</w:t>
      </w:r>
      <w:r w:rsidR="00FE4B8A" w:rsidRPr="00336D4E">
        <w:rPr>
          <w:sz w:val="24"/>
          <w:szCs w:val="24"/>
        </w:rPr>
        <w:t xml:space="preserve"> </w:t>
      </w:r>
      <w:r w:rsidR="00FE4B8A" w:rsidRPr="00336D4E">
        <w:rPr>
          <w:sz w:val="24"/>
          <w:szCs w:val="24"/>
          <w:lang w:val="uk-UA"/>
        </w:rPr>
        <w:t>ДАДО Ф. 305, оп. 1, ед. хр. 123. Арк. 65.</w:t>
      </w:r>
    </w:p>
    <w:p w14:paraId="6AB58561"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Більшість мешканців (7) отримали квартири в ЖК у 1925 р. За соціальним станом означені мешканці належали до наступних категорій: секретар Нарсуду; 2 продавця; телеграфіст; 2 педагоги; зав.</w:t>
      </w:r>
      <w:r w:rsidRPr="008A1E43">
        <w:rPr>
          <w:rFonts w:asciiTheme="minorHAnsi" w:hAnsiTheme="minorHAnsi"/>
          <w:kern w:val="2"/>
          <w:sz w:val="22"/>
          <w:lang w:val="uk-UA"/>
          <w14:ligatures w14:val="standardContextual"/>
        </w:rPr>
        <w:t> </w:t>
      </w:r>
      <w:r w:rsidRPr="008A1E43">
        <w:rPr>
          <w:rFonts w:cs="Times New Roman"/>
          <w:kern w:val="2"/>
          <w:szCs w:val="28"/>
          <w:lang w:val="uk-UA"/>
          <w14:ligatures w14:val="standardContextual"/>
        </w:rPr>
        <w:t>міськбійнею. У 1920 р. отримали квартири 6 чоловік. Їх соцстатус – лікар, службовиця; безробітний (на черзі у совбезі); юристконсул; студент; педагог. Згідно таблиці, у 1922 р. отримали житло 3-є мешканці – інструктор окружної земельної комісії; педагог; студент.</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Така ж кількість отримала квартири у 1924 рр.. Серед них – рахувальник; лікар; педагог. Далі з рівною кількістю новоселів по 2 осіб, </w:t>
      </w:r>
      <w:r w:rsidRPr="008A1E43">
        <w:rPr>
          <w:rFonts w:cs="Times New Roman"/>
          <w:kern w:val="2"/>
          <w:szCs w:val="28"/>
          <w:lang w:val="uk-UA"/>
          <w14:ligatures w14:val="standardContextual"/>
        </w:rPr>
        <w:lastRenderedPageBreak/>
        <w:t>у 1923 р. заселилися – безробітний (відомості відсутні); Інструктор окружного виконавчого комітету, у 1926 р. – лікар; бухгалтер, у 1927 р. – столяр (безробітний) та двірничка. Важливо зазначити, що у 1921 р. до будинку не було заселено ні одної особи.</w:t>
      </w:r>
    </w:p>
    <w:p w14:paraId="50CAD040"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Встановлено, що найбільша кількість мешканців займалася викладацькою діяльністю, однак, заселення педагогів було нерівномірним – по 1 педагог у 1920; 1922; 1924 р. і 2 педагоги отримали житло в Ж. К у 1925 р. Важливо зазначити, що контингент мешканців, які отримали житло в Ж. К. в 1925 р. вирізняється своїм соціальним статусом від 1927 рік. Цей рік став роком покращення житлових умов виключно для пролетарської верстви населення, що вказує на процес згортання нової економічної політики та посилення класової боротьби. </w:t>
      </w:r>
    </w:p>
    <w:p w14:paraId="0FA40450" w14:textId="1A8ECAEE" w:rsidR="008A1E43" w:rsidRPr="008A1E43" w:rsidRDefault="003A236C" w:rsidP="008A1E43">
      <w:pPr>
        <w:spacing w:after="0" w:line="360" w:lineRule="auto"/>
        <w:ind w:firstLine="709"/>
        <w:jc w:val="both"/>
        <w:rPr>
          <w:rFonts w:cs="Times New Roman"/>
          <w:kern w:val="2"/>
          <w:szCs w:val="28"/>
          <w:lang w:val="uk-UA"/>
          <w14:ligatures w14:val="standardContextual"/>
        </w:rPr>
      </w:pPr>
      <w:r>
        <w:rPr>
          <w:rFonts w:cs="Times New Roman"/>
          <w:kern w:val="2"/>
          <w:szCs w:val="28"/>
          <w:lang w:val="uk-UA"/>
          <w14:ligatures w14:val="standardContextual"/>
        </w:rPr>
        <w:t>У проміжку між 1925 та 1927</w:t>
      </w:r>
      <w:r>
        <w:rPr>
          <w:rFonts w:cs="Times New Roman"/>
          <w:kern w:val="2"/>
          <w:szCs w:val="28"/>
          <w:lang w:val="en-US"/>
          <w14:ligatures w14:val="standardContextual"/>
        </w:rPr>
        <w:t> </w:t>
      </w:r>
      <w:r w:rsidR="008A1E43" w:rsidRPr="008A1E43">
        <w:rPr>
          <w:rFonts w:cs="Times New Roman"/>
          <w:kern w:val="2"/>
          <w:szCs w:val="28"/>
          <w:lang w:val="uk-UA"/>
          <w14:ligatures w14:val="standardContextual"/>
        </w:rPr>
        <w:t xml:space="preserve">рр. в будинку відбулися загальні збори (13. 06. 1926), під час яких було піднято питання про виселення гр. Вольської, на підставі заяви </w:t>
      </w:r>
      <w:bookmarkStart w:id="112" w:name="_Hlk182047715"/>
      <w:r w:rsidR="008A1E43" w:rsidRPr="008A1E43">
        <w:rPr>
          <w:rFonts w:cs="Times New Roman"/>
          <w:kern w:val="2"/>
          <w:szCs w:val="28"/>
          <w:lang w:val="uk-UA"/>
          <w14:ligatures w14:val="standardContextual"/>
        </w:rPr>
        <w:t xml:space="preserve">двірнички </w:t>
      </w:r>
      <w:bookmarkStart w:id="113" w:name="_Hlk182984999"/>
      <w:r w:rsidR="008A1E43" w:rsidRPr="008A1E43">
        <w:rPr>
          <w:rFonts w:cs="Times New Roman"/>
          <w:kern w:val="2"/>
          <w:szCs w:val="28"/>
          <w:lang w:val="uk-UA"/>
          <w14:ligatures w14:val="standardContextual"/>
        </w:rPr>
        <w:t>Василькової</w:t>
      </w:r>
      <w:bookmarkEnd w:id="112"/>
      <w:bookmarkEnd w:id="113"/>
      <w:r w:rsidR="008A1E43" w:rsidRPr="008A1E43">
        <w:rPr>
          <w:rFonts w:cs="Times New Roman"/>
          <w:kern w:val="2"/>
          <w:szCs w:val="28"/>
          <w:lang w:val="uk-UA"/>
          <w14:ligatures w14:val="standardContextual"/>
        </w:rPr>
        <w:t>, однак жінка продовжувала жити у вла</w:t>
      </w:r>
      <w:r>
        <w:rPr>
          <w:rFonts w:cs="Times New Roman"/>
          <w:kern w:val="2"/>
          <w:szCs w:val="28"/>
          <w:lang w:val="uk-UA"/>
          <w14:ligatures w14:val="standardContextual"/>
        </w:rPr>
        <w:t>сній квартирі і лише після 1927</w:t>
      </w:r>
      <w:r>
        <w:rPr>
          <w:rFonts w:cs="Times New Roman"/>
          <w:kern w:val="2"/>
          <w:szCs w:val="28"/>
          <w:lang w:val="en-US"/>
          <w14:ligatures w14:val="standardContextual"/>
        </w:rPr>
        <w:t> </w:t>
      </w:r>
      <w:r w:rsidR="008A1E43" w:rsidRPr="008A1E43">
        <w:rPr>
          <w:rFonts w:cs="Times New Roman"/>
          <w:kern w:val="2"/>
          <w:szCs w:val="28"/>
          <w:lang w:val="uk-UA"/>
          <w14:ligatures w14:val="standardContextual"/>
        </w:rPr>
        <w:t>р. Василькова отримала «свою» квартиру. Враховуючи той факт, що випадок гр. Вольської неможливо прив’язати до адміністративного або судового виселення, варто його визнати як демонстрацію формування відомого в радянські часи явища донос</w:t>
      </w:r>
      <w:r>
        <w:rPr>
          <w:rFonts w:cs="Times New Roman"/>
          <w:kern w:val="2"/>
          <w:szCs w:val="28"/>
          <w:lang w:val="uk-UA"/>
          <w14:ligatures w14:val="standardContextual"/>
        </w:rPr>
        <w:t>ів. Сам собою донос в 1930-1950</w:t>
      </w:r>
      <w:r>
        <w:rPr>
          <w:rFonts w:cs="Times New Roman"/>
          <w:kern w:val="2"/>
          <w:szCs w:val="28"/>
          <w:lang w:val="en-US"/>
          <w14:ligatures w14:val="standardContextual"/>
        </w:rPr>
        <w:t> </w:t>
      </w:r>
      <w:r w:rsidR="008A1E43" w:rsidRPr="008A1E43">
        <w:rPr>
          <w:rFonts w:cs="Times New Roman"/>
          <w:kern w:val="2"/>
          <w:szCs w:val="28"/>
          <w:lang w:val="uk-UA"/>
          <w14:ligatures w14:val="standardContextual"/>
        </w:rPr>
        <w:t>рр., став певною мірою витісненням тотального страху, яким був просякнутий сталінський СРСР — «якщо я сьогодні донесу, то влада мене прийме за свого, і принаймні сьогодні я залишуся живим». Радянські донощики, уражені Стокгольмським синдромом, навіть починали відчувати якусь особливу важливість і потребу своїх доносів, ніби починали грати з владою на одному полі, примазуючись до команди хижаків – «дивіться, я такий самий, як і ви!»</w:t>
      </w:r>
      <w:r w:rsidR="008A1E43" w:rsidRPr="008A1E43">
        <w:rPr>
          <w:rFonts w:cs="Times New Roman"/>
          <w:kern w:val="2"/>
          <w:szCs w:val="28"/>
          <w:vertAlign w:val="superscript"/>
          <w:lang w:val="uk-UA"/>
          <w14:ligatures w14:val="standardContextual"/>
        </w:rPr>
        <w:footnoteReference w:id="471"/>
      </w:r>
      <w:r w:rsidR="008A1E43" w:rsidRPr="008A1E43">
        <w:rPr>
          <w:rFonts w:cs="Times New Roman"/>
          <w:kern w:val="2"/>
          <w:szCs w:val="28"/>
          <w:lang w:val="uk-UA"/>
          <w14:ligatures w14:val="standardContextual"/>
        </w:rPr>
        <w:t>. Відповідна політика партії ставала своєрідною прелюдією масових депортацій представників «неблагонадійних націй»</w:t>
      </w:r>
      <w:r w:rsidR="008A1E43" w:rsidRPr="008A1E43">
        <w:rPr>
          <w:rFonts w:cs="Times New Roman"/>
          <w:kern w:val="2"/>
          <w:szCs w:val="28"/>
          <w:vertAlign w:val="superscript"/>
          <w:lang w:val="uk-UA"/>
          <w14:ligatures w14:val="standardContextual"/>
        </w:rPr>
        <w:footnoteReference w:id="472"/>
      </w:r>
      <w:r w:rsidR="008A1E43" w:rsidRPr="008A1E43">
        <w:rPr>
          <w:rFonts w:cs="Times New Roman"/>
          <w:kern w:val="2"/>
          <w:szCs w:val="28"/>
          <w:lang w:val="uk-UA"/>
          <w14:ligatures w14:val="standardContextual"/>
        </w:rPr>
        <w:t xml:space="preserve">. </w:t>
      </w:r>
      <w:r w:rsidR="008A1E43" w:rsidRPr="008A1E43">
        <w:rPr>
          <w:rFonts w:cs="Times New Roman"/>
          <w:kern w:val="2"/>
          <w:szCs w:val="28"/>
          <w:lang w:val="uk-UA"/>
          <w14:ligatures w14:val="standardContextual"/>
        </w:rPr>
        <w:lastRenderedPageBreak/>
        <w:t>Світло на складову радянського терору проливають опубліковані наукові статті В. Земскова</w:t>
      </w:r>
      <w:r w:rsidR="008A1E43" w:rsidRPr="008A1E43">
        <w:rPr>
          <w:rFonts w:cs="Times New Roman"/>
          <w:kern w:val="2"/>
          <w:szCs w:val="28"/>
          <w:vertAlign w:val="superscript"/>
          <w:lang w:val="uk-UA"/>
          <w14:ligatures w14:val="standardContextual"/>
        </w:rPr>
        <w:footnoteReference w:id="473"/>
      </w:r>
      <w:r w:rsidR="008A1E43" w:rsidRPr="008A1E43">
        <w:rPr>
          <w:rFonts w:cs="Times New Roman"/>
          <w:kern w:val="2"/>
          <w:szCs w:val="28"/>
          <w:lang w:val="uk-UA"/>
          <w14:ligatures w14:val="standardContextual"/>
        </w:rPr>
        <w:t>, Т. Вронської</w:t>
      </w:r>
      <w:r w:rsidR="008A1E43" w:rsidRPr="008A1E43">
        <w:rPr>
          <w:rFonts w:cs="Times New Roman"/>
          <w:kern w:val="2"/>
          <w:szCs w:val="28"/>
          <w:vertAlign w:val="superscript"/>
          <w:lang w:val="uk-UA"/>
          <w14:ligatures w14:val="standardContextual"/>
        </w:rPr>
        <w:footnoteReference w:id="474"/>
      </w:r>
      <w:r w:rsidR="008A1E43" w:rsidRPr="008A1E43">
        <w:rPr>
          <w:rFonts w:cs="Times New Roman"/>
          <w:kern w:val="2"/>
          <w:szCs w:val="28"/>
          <w:lang w:val="uk-UA"/>
          <w14:ligatures w14:val="standardContextual"/>
        </w:rPr>
        <w:t>, О. Бажана</w:t>
      </w:r>
      <w:r w:rsidR="008A1E43" w:rsidRPr="008A1E43">
        <w:rPr>
          <w:rFonts w:cs="Times New Roman"/>
          <w:kern w:val="2"/>
          <w:szCs w:val="28"/>
          <w:vertAlign w:val="superscript"/>
          <w:lang w:val="uk-UA"/>
          <w14:ligatures w14:val="standardContextual"/>
        </w:rPr>
        <w:footnoteReference w:id="475"/>
      </w:r>
      <w:r w:rsidR="008A1E43" w:rsidRPr="008A1E43">
        <w:rPr>
          <w:rFonts w:cs="Times New Roman"/>
          <w:kern w:val="2"/>
          <w:szCs w:val="28"/>
          <w:lang w:val="uk-UA"/>
          <w14:ligatures w14:val="standardContextual"/>
        </w:rPr>
        <w:t>, роботи Т. Вронської і О. Стяжкіної «Мінусники: покарані простором»</w:t>
      </w:r>
      <w:r w:rsidR="008A1E43" w:rsidRPr="008A1E43">
        <w:rPr>
          <w:rFonts w:cs="Times New Roman"/>
          <w:kern w:val="2"/>
          <w:szCs w:val="28"/>
          <w:vertAlign w:val="superscript"/>
          <w:lang w:val="uk-UA"/>
          <w14:ligatures w14:val="standardContextual"/>
        </w:rPr>
        <w:footnoteReference w:id="476"/>
      </w:r>
      <w:r w:rsidR="008A1E43" w:rsidRPr="008A1E43">
        <w:rPr>
          <w:rFonts w:cs="Times New Roman"/>
          <w:kern w:val="2"/>
          <w:szCs w:val="28"/>
          <w:lang w:val="uk-UA"/>
          <w14:ligatures w14:val="standardContextual"/>
        </w:rPr>
        <w:t>, та «Політична історія України ХХ століття: Україна у Другій світовій війні (1939–1945)» під редкол. І.</w:t>
      </w:r>
      <w:r w:rsidR="008A1E43" w:rsidRPr="008A1E43">
        <w:rPr>
          <w:rFonts w:asciiTheme="minorHAnsi" w:hAnsiTheme="minorHAnsi"/>
          <w:kern w:val="2"/>
          <w:sz w:val="22"/>
          <w:lang w:val="uk-UA"/>
          <w14:ligatures w14:val="standardContextual"/>
        </w:rPr>
        <w:t> </w:t>
      </w:r>
      <w:r w:rsidR="008A1E43" w:rsidRPr="008A1E43">
        <w:rPr>
          <w:rFonts w:cs="Times New Roman"/>
          <w:kern w:val="2"/>
          <w:szCs w:val="28"/>
          <w:lang w:val="uk-UA"/>
          <w14:ligatures w14:val="standardContextual"/>
        </w:rPr>
        <w:t>Ф. Кураса</w:t>
      </w:r>
      <w:r w:rsidR="008A1E43" w:rsidRPr="008A1E43">
        <w:rPr>
          <w:rFonts w:cs="Times New Roman"/>
          <w:kern w:val="2"/>
          <w:szCs w:val="28"/>
          <w:vertAlign w:val="superscript"/>
          <w:lang w:val="uk-UA"/>
          <w14:ligatures w14:val="standardContextual"/>
        </w:rPr>
        <w:footnoteReference w:id="477"/>
      </w:r>
      <w:r w:rsidR="008A1E43" w:rsidRPr="008A1E43">
        <w:rPr>
          <w:rFonts w:cs="Times New Roman"/>
          <w:kern w:val="2"/>
          <w:szCs w:val="28"/>
          <w:lang w:val="uk-UA"/>
          <w14:ligatures w14:val="standardContextual"/>
        </w:rPr>
        <w:t xml:space="preserve"> (голова) та ін. </w:t>
      </w:r>
    </w:p>
    <w:p w14:paraId="22463B78" w14:textId="4BB9A294"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Красномовним є і той факт, що справи про примусове виселення торкалися в першу чергу кімнат або квартир які знаходилися у центральній частині міста (проспект К. Маркса, вул. Плеханівська). «Рейдерське» заволодіння квартирами за рішенням компартійно-державної номенклатури – «еліти» на підставі територіальної привабливості (Центр) або за потреби когось виселити (квартири для наркоматів)</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є найбільш потворним і цинічним витвором авторів комуністичного експерименту. В таких випадках влада вдавалася до маніпуляцій – визнаючи підставою для виселення різні причини, як то: стан житла визнавався аварійним; перевищувалися норми за метражем. В свою чергу «порушення» ставало підставою видати родині інше житло, яке б відповідало кількості членів родини, однак воно знаходилося на віддалених від центру робітничих районах міста. Більш детально про будні компартійних функціонерів пореволюційної доби, їх пільгах та привілеях пропи</w:t>
      </w:r>
      <w:r w:rsidR="002B41BC">
        <w:rPr>
          <w:rFonts w:cs="Times New Roman"/>
          <w:kern w:val="2"/>
          <w:szCs w:val="28"/>
          <w:lang w:val="uk-UA"/>
          <w14:ligatures w14:val="standardContextual"/>
        </w:rPr>
        <w:t>сано в статтях М. Дорошко та С. </w:t>
      </w:r>
      <w:r w:rsidRPr="008A1E43">
        <w:rPr>
          <w:rFonts w:cs="Times New Roman"/>
          <w:kern w:val="2"/>
          <w:szCs w:val="28"/>
          <w:lang w:val="uk-UA"/>
          <w14:ligatures w14:val="standardContextual"/>
        </w:rPr>
        <w:t>Ляха</w:t>
      </w:r>
      <w:r w:rsidRPr="008A1E43">
        <w:rPr>
          <w:rFonts w:cs="Times New Roman"/>
          <w:kern w:val="2"/>
          <w:szCs w:val="28"/>
          <w:vertAlign w:val="superscript"/>
          <w:lang w:val="uk-UA"/>
          <w14:ligatures w14:val="standardContextual"/>
        </w:rPr>
        <w:footnoteReference w:id="478"/>
      </w:r>
      <w:r w:rsidRPr="008A1E43">
        <w:rPr>
          <w:rFonts w:cs="Times New Roman"/>
          <w:kern w:val="2"/>
          <w:szCs w:val="28"/>
          <w:lang w:val="uk-UA"/>
          <w14:ligatures w14:val="standardContextual"/>
        </w:rPr>
        <w:t>.</w:t>
      </w:r>
    </w:p>
    <w:p w14:paraId="7B642C3A" w14:textId="3EE8E245"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У листі від тов. Гарбузова до секретаря міської ради тов. Турлапова зазначалося, що наприкінці 1923 р.</w:t>
      </w:r>
      <w:r w:rsidR="003A236C">
        <w:rPr>
          <w:rFonts w:cs="Times New Roman"/>
          <w:kern w:val="2"/>
          <w:szCs w:val="28"/>
          <w:lang w:val="uk-UA"/>
          <w14:ligatures w14:val="standardContextual"/>
        </w:rPr>
        <w:t xml:space="preserve"> під час організації Ж. К., гр.</w:t>
      </w:r>
      <w:r w:rsidR="003A236C">
        <w:rPr>
          <w:rFonts w:cs="Times New Roman"/>
          <w:kern w:val="2"/>
          <w:szCs w:val="28"/>
          <w:lang w:val="en-US"/>
          <w14:ligatures w14:val="standardContextual"/>
        </w:rPr>
        <w:t> </w:t>
      </w:r>
      <w:r w:rsidRPr="008A1E43">
        <w:rPr>
          <w:rFonts w:cs="Times New Roman"/>
          <w:kern w:val="2"/>
          <w:szCs w:val="28"/>
          <w:lang w:val="uk-UA"/>
          <w14:ligatures w14:val="standardContextual"/>
        </w:rPr>
        <w:t>Вольська одна з перших подала заяву до правління (31. 01. 1924) про прийняття її до членів Ж. К. Також переві</w:t>
      </w:r>
      <w:r w:rsidR="00B851B1">
        <w:rPr>
          <w:rFonts w:cs="Times New Roman"/>
          <w:kern w:val="2"/>
          <w:szCs w:val="28"/>
          <w:lang w:val="uk-UA"/>
          <w14:ligatures w14:val="standardContextual"/>
        </w:rPr>
        <w:t>ряючим було встановлено, що гр.</w:t>
      </w:r>
      <w:r w:rsidR="00B851B1">
        <w:rPr>
          <w:rFonts w:cs="Times New Roman"/>
          <w:kern w:val="2"/>
          <w:szCs w:val="28"/>
          <w:lang w:val="en-US"/>
          <w14:ligatures w14:val="standardContextual"/>
        </w:rPr>
        <w:t> </w:t>
      </w:r>
      <w:r w:rsidRPr="008A1E43">
        <w:rPr>
          <w:rFonts w:cs="Times New Roman"/>
          <w:kern w:val="2"/>
          <w:szCs w:val="28"/>
          <w:lang w:val="uk-UA"/>
          <w14:ligatures w14:val="standardContextual"/>
        </w:rPr>
        <w:t xml:space="preserve">Вольська була членом </w:t>
      </w:r>
      <w:r w:rsidRPr="008A1E43">
        <w:rPr>
          <w:rFonts w:cs="Times New Roman"/>
          <w:kern w:val="2"/>
          <w:szCs w:val="28"/>
          <w:lang w:val="uk-UA"/>
          <w14:ligatures w14:val="standardContextual"/>
        </w:rPr>
        <w:lastRenderedPageBreak/>
        <w:t>Спілки Медсанпр</w:t>
      </w:r>
      <w:r w:rsidR="00B851B1">
        <w:rPr>
          <w:rFonts w:cs="Times New Roman"/>
          <w:kern w:val="2"/>
          <w:szCs w:val="28"/>
          <w:lang w:val="uk-UA"/>
          <w14:ligatures w14:val="standardContextual"/>
        </w:rPr>
        <w:t>аці з 1914</w:t>
      </w:r>
      <w:r w:rsidR="00B851B1">
        <w:rPr>
          <w:rFonts w:cs="Times New Roman"/>
          <w:kern w:val="2"/>
          <w:szCs w:val="28"/>
          <w:lang w:val="en-US"/>
          <w14:ligatures w14:val="standardContextual"/>
        </w:rPr>
        <w:t> </w:t>
      </w:r>
      <w:r w:rsidRPr="008A1E43">
        <w:rPr>
          <w:rFonts w:cs="Times New Roman"/>
          <w:kern w:val="2"/>
          <w:szCs w:val="28"/>
          <w:lang w:val="uk-UA"/>
          <w14:ligatures w14:val="standardContextual"/>
        </w:rPr>
        <w:t>р. № членського квитка 547 і служила у Зведеному Польовому Запасному Госпіталі як сестра милосердя. На момент виселення Вольська працювала у ДГПР (дім громадських примусових робіт — популярна назва місць попереднього ув'язнення в радянські часи, переважно в першій половині 20-го ст.). На спроби тов. Гарбузова побачити протокол загальних зборів, з зафіксованим у паперовому варіанті «бунтом» Вольської, членів правління, пояснили, що протокол на момент перевірки перебуває у суді.</w:t>
      </w:r>
    </w:p>
    <w:p w14:paraId="4D01B1C5" w14:textId="1F1765F8"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За висновками</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тов. Гарбузова, звинувачення з Вольської треба було зняти. Також, було запропоно</w:t>
      </w:r>
      <w:r w:rsidR="002B41BC">
        <w:rPr>
          <w:rFonts w:cs="Times New Roman"/>
          <w:kern w:val="2"/>
          <w:szCs w:val="28"/>
          <w:lang w:val="uk-UA"/>
          <w14:ligatures w14:val="standardContextual"/>
        </w:rPr>
        <w:t xml:space="preserve">вано за відповідною лінією тов. </w:t>
      </w:r>
      <w:r w:rsidRPr="008A1E43">
        <w:rPr>
          <w:rFonts w:cs="Times New Roman"/>
          <w:kern w:val="2"/>
          <w:szCs w:val="28"/>
          <w:lang w:val="uk-UA"/>
          <w14:ligatures w14:val="standardContextual"/>
        </w:rPr>
        <w:t>Адамовичу анулювати виконавчий лист про виселення.</w:t>
      </w:r>
    </w:p>
    <w:p w14:paraId="550DA06A" w14:textId="25DEF7E8"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Продовження цієї історії знаходимо у</w:t>
      </w:r>
      <w:r w:rsidR="002B41BC">
        <w:rPr>
          <w:rFonts w:cs="Times New Roman"/>
          <w:kern w:val="2"/>
          <w:szCs w:val="28"/>
          <w:lang w:val="uk-UA"/>
          <w14:ligatures w14:val="standardContextual"/>
        </w:rPr>
        <w:t xml:space="preserve"> зверненні до окрпрокурора тов. </w:t>
      </w:r>
      <w:r w:rsidRPr="008A1E43">
        <w:rPr>
          <w:rFonts w:cs="Times New Roman"/>
          <w:kern w:val="2"/>
          <w:szCs w:val="28"/>
          <w:lang w:val="uk-UA"/>
          <w14:ligatures w14:val="standardContextual"/>
        </w:rPr>
        <w:t>Маслова</w:t>
      </w:r>
      <w:r w:rsidRPr="008A1E43">
        <w:rPr>
          <w:rFonts w:cs="Times New Roman"/>
          <w:kern w:val="2"/>
          <w:szCs w:val="28"/>
          <w:vertAlign w:val="superscript"/>
          <w:lang w:val="uk-UA"/>
          <w14:ligatures w14:val="standardContextual"/>
        </w:rPr>
        <w:footnoteReference w:id="479"/>
      </w:r>
      <w:r w:rsidRPr="008A1E43">
        <w:rPr>
          <w:rFonts w:cs="Times New Roman"/>
          <w:kern w:val="2"/>
          <w:szCs w:val="28"/>
          <w:lang w:val="uk-UA"/>
          <w14:ligatures w14:val="standardContextual"/>
        </w:rPr>
        <w:t>. Направляючи заяву гр. Вольській про її виселення з будинку № 8 по проспекту Карла Маркса та доповідної записки від Секретаря секції Внутрішнього Управління з обстеження виселення гр.</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Вольської, фракція міськради просила</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окрпрокурора тов. Маслова провести розслідування справи та повідомлення про результати. Додатком до звернення слугувала згадана</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доповідна записка від 13. 04. 1928 р. за № 487. </w:t>
      </w:r>
    </w:p>
    <w:p w14:paraId="06CFF826"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У кінці офіційного документу зазначалося, що навіть після винесення судом вироку про виселення з неї продовжували стягувати квартплату. Згодом, про виселення гр. Вольської надійшло вторинне рішення суду.</w:t>
      </w:r>
    </w:p>
    <w:p w14:paraId="736F8405" w14:textId="064C41E8"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Історія</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жінок які опинилися на периферії радянського соціуму завдяки соціальному статусу (</w:t>
      </w:r>
      <w:r w:rsidRPr="008A1E43">
        <w:rPr>
          <w:rFonts w:cs="Times New Roman"/>
          <w:i/>
          <w:kern w:val="2"/>
          <w:szCs w:val="28"/>
          <w:lang w:val="uk-UA"/>
          <w14:ligatures w14:val="standardContextual"/>
        </w:rPr>
        <w:t>неодружена</w:t>
      </w:r>
      <w:r w:rsidRPr="008A1E43">
        <w:rPr>
          <w:rFonts w:cs="Times New Roman"/>
          <w:kern w:val="2"/>
          <w:szCs w:val="28"/>
          <w:lang w:val="uk-UA"/>
          <w14:ligatures w14:val="standardContextual"/>
        </w:rPr>
        <w:t xml:space="preserve"> </w:t>
      </w:r>
      <w:r w:rsidRPr="008A1E43">
        <w:rPr>
          <w:rFonts w:cs="Times New Roman"/>
          <w:i/>
          <w:kern w:val="2"/>
          <w:szCs w:val="28"/>
          <w:lang w:val="uk-UA"/>
          <w14:ligatures w14:val="standardContextual"/>
        </w:rPr>
        <w:t>та</w:t>
      </w:r>
      <w:r w:rsidRPr="008A1E43">
        <w:rPr>
          <w:rFonts w:cs="Times New Roman"/>
          <w:kern w:val="2"/>
          <w:szCs w:val="28"/>
          <w:lang w:val="uk-UA"/>
          <w14:ligatures w14:val="standardContextual"/>
        </w:rPr>
        <w:t xml:space="preserve"> </w:t>
      </w:r>
      <w:r w:rsidRPr="008A1E43">
        <w:rPr>
          <w:rFonts w:cs="Times New Roman"/>
          <w:i/>
          <w:iCs/>
          <w:kern w:val="2"/>
          <w:szCs w:val="28"/>
          <w:lang w:val="uk-UA"/>
          <w14:ligatures w14:val="standardContextual"/>
        </w:rPr>
        <w:t xml:space="preserve">розлучена матір) </w:t>
      </w:r>
      <w:r w:rsidRPr="008A1E43">
        <w:rPr>
          <w:rFonts w:cs="Times New Roman"/>
          <w:kern w:val="2"/>
          <w:szCs w:val="28"/>
          <w:lang w:val="uk-UA"/>
          <w14:ligatures w14:val="standardContextual"/>
        </w:rPr>
        <w:t>однак мали різні за своєю суттю ролі –</w:t>
      </w:r>
      <w:r w:rsidRPr="008A1E43">
        <w:rPr>
          <w:rFonts w:cs="Times New Roman"/>
          <w:i/>
          <w:iCs/>
          <w:kern w:val="2"/>
          <w:szCs w:val="28"/>
          <w:lang w:val="uk-UA"/>
          <w14:ligatures w14:val="standardContextual"/>
        </w:rPr>
        <w:t xml:space="preserve"> </w:t>
      </w:r>
      <w:r w:rsidRPr="008A1E43">
        <w:rPr>
          <w:rFonts w:cs="Times New Roman"/>
          <w:kern w:val="2"/>
          <w:szCs w:val="28"/>
          <w:lang w:val="uk-UA"/>
          <w14:ligatures w14:val="standardContextual"/>
        </w:rPr>
        <w:t>«безправної/експлуатованої» Леонтієвої, «неблагонадійної» Вольської та «благонадійної»</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Василькової, знаходить продовження в історіях жінок</w:t>
      </w:r>
      <w:r w:rsidRPr="008A1E43">
        <w:rPr>
          <w:rFonts w:asciiTheme="minorHAnsi" w:hAnsiTheme="minorHAnsi"/>
          <w:kern w:val="2"/>
          <w:sz w:val="22"/>
          <w:lang w:val="uk-UA"/>
          <w14:ligatures w14:val="standardContextual"/>
        </w:rPr>
        <w:t xml:space="preserve"> </w:t>
      </w:r>
      <w:r w:rsidRPr="008A1E43">
        <w:rPr>
          <w:rFonts w:asciiTheme="minorHAnsi" w:hAnsiTheme="minorHAnsi" w:cstheme="minorHAnsi"/>
          <w:kern w:val="2"/>
          <w:sz w:val="22"/>
          <w:lang w:val="uk-UA"/>
          <w14:ligatures w14:val="standardContextual"/>
        </w:rPr>
        <w:t>–</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 xml:space="preserve">солдаток, що опинилися у цій ролі в наслідок проведення чергового призову на діючу військову службу їх чоловіків, народжених у 1905 році. Незважаючи на існуючі законоположення про пільги та переваги, які уряд надавав для червоної армії та флоту, зокрема з житлового </w:t>
      </w:r>
      <w:r w:rsidRPr="008A1E43">
        <w:rPr>
          <w:rFonts w:cs="Times New Roman"/>
          <w:kern w:val="2"/>
          <w:szCs w:val="28"/>
          <w:lang w:val="uk-UA"/>
          <w14:ligatures w14:val="standardContextual"/>
        </w:rPr>
        <w:lastRenderedPageBreak/>
        <w:t>питання</w:t>
      </w:r>
      <w:r w:rsidRPr="008A1E43">
        <w:rPr>
          <w:rFonts w:cs="Times New Roman"/>
          <w:kern w:val="2"/>
          <w:szCs w:val="28"/>
          <w:vertAlign w:val="superscript"/>
          <w:lang w:val="uk-UA"/>
          <w14:ligatures w14:val="standardContextual"/>
        </w:rPr>
        <w:footnoteReference w:id="480"/>
      </w:r>
      <w:r w:rsidRPr="008A1E43">
        <w:rPr>
          <w:rFonts w:cs="Times New Roman"/>
          <w:kern w:val="2"/>
          <w:szCs w:val="28"/>
          <w:lang w:val="uk-UA"/>
          <w14:ligatures w14:val="standardContextual"/>
        </w:rPr>
        <w:t>, до окрвійськкомату почастішали подання скарг сімей мобілізованих про виселення</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їх з квартир, як в адмінпорядку, так і за постановою нарсудів. Про це наголошувалося в секретному зверненні від Дніпропетровського окрвійськкомату від 17. 11. 1927 р., за № 568</w:t>
      </w:r>
      <w:r w:rsidRPr="008A1E43">
        <w:rPr>
          <w:rFonts w:cs="Times New Roman"/>
          <w:kern w:val="2"/>
          <w:szCs w:val="28"/>
          <w:vertAlign w:val="superscript"/>
          <w:lang w:val="uk-UA"/>
          <w14:ligatures w14:val="standardContextual"/>
        </w:rPr>
        <w:footnoteReference w:id="481"/>
      </w:r>
      <w:r w:rsidRPr="008A1E43">
        <w:rPr>
          <w:rFonts w:cs="Times New Roman"/>
          <w:kern w:val="2"/>
          <w:szCs w:val="28"/>
          <w:lang w:val="uk-UA"/>
          <w14:ligatures w14:val="standardContextual"/>
        </w:rPr>
        <w:t xml:space="preserve"> до президії міськради. У зверненні ішлося про заяви о виселенні з квартир (Зел</w:t>
      </w:r>
      <w:r w:rsidR="002B41BC">
        <w:rPr>
          <w:rFonts w:cs="Times New Roman"/>
          <w:kern w:val="2"/>
          <w:szCs w:val="28"/>
          <w:lang w:val="uk-UA"/>
          <w14:ligatures w14:val="standardContextual"/>
        </w:rPr>
        <w:t>енська Лідія, вул. Безугловська № 1 та Тарасович </w:t>
      </w:r>
      <w:r w:rsidRPr="008A1E43">
        <w:rPr>
          <w:rFonts w:cs="Times New Roman"/>
          <w:kern w:val="2"/>
          <w:szCs w:val="28"/>
          <w:lang w:val="uk-UA"/>
          <w14:ligatures w14:val="standardContextual"/>
        </w:rPr>
        <w:t>Пульхерія, Жоржинський провулку (Керосинна) № 2</w:t>
      </w:r>
      <w:r w:rsidRPr="008A1E43">
        <w:rPr>
          <w:rFonts w:cs="Times New Roman"/>
          <w:kern w:val="2"/>
          <w:szCs w:val="28"/>
          <w:vertAlign w:val="superscript"/>
          <w:lang w:val="uk-UA"/>
          <w14:ligatures w14:val="standardContextual"/>
        </w:rPr>
        <w:footnoteReference w:id="482"/>
      </w:r>
      <w:r w:rsidRPr="008A1E43">
        <w:rPr>
          <w:rFonts w:cs="Times New Roman"/>
          <w:kern w:val="2"/>
          <w:szCs w:val="28"/>
          <w:lang w:val="uk-UA"/>
          <w14:ligatures w14:val="standardContextual"/>
        </w:rPr>
        <w:t>). за постановою нарсуду в зв’язку з несвоєчасною (можна сказати з незнання*</w:t>
      </w:r>
      <w:r w:rsidR="00D21407">
        <w:rPr>
          <w:rFonts w:cs="Times New Roman"/>
          <w:kern w:val="2"/>
          <w:szCs w:val="28"/>
          <w:lang w:val="uk-UA"/>
          <w14:ligatures w14:val="standardContextual"/>
        </w:rPr>
        <w:t xml:space="preserve"> – </w:t>
      </w:r>
      <w:r w:rsidR="00D21407" w:rsidRPr="00D21407">
        <w:rPr>
          <w:rFonts w:cs="Times New Roman"/>
          <w:i/>
          <w:kern w:val="2"/>
          <w:szCs w:val="28"/>
          <w:lang w:val="uk-UA"/>
          <w14:ligatures w14:val="standardContextual"/>
        </w:rPr>
        <w:t>коментар належить окружному військовому комісару Ярдошвілі</w:t>
      </w:r>
      <w:r w:rsidRPr="008A1E43">
        <w:rPr>
          <w:rFonts w:cs="Times New Roman"/>
          <w:kern w:val="2"/>
          <w:szCs w:val="28"/>
          <w:lang w:val="uk-UA"/>
          <w14:ligatures w14:val="standardContextual"/>
        </w:rPr>
        <w:t>) заявою на апеляцію, в наслідок чого дружини покликаних на військову службу залишалися без даху над головою.</w:t>
      </w:r>
      <w:r w:rsidRPr="008A1E43">
        <w:rPr>
          <w:rFonts w:asciiTheme="minorHAnsi" w:hAnsiTheme="minorHAnsi"/>
          <w:kern w:val="2"/>
          <w:sz w:val="22"/>
          <w:lang w:val="uk-UA"/>
          <w14:ligatures w14:val="standardContextual"/>
        </w:rPr>
        <w:t xml:space="preserve"> </w:t>
      </w:r>
    </w:p>
    <w:p w14:paraId="1828B931"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Далі у листі зазначалося, що на цьому ґрунті створюються нарікання на дії місцевої влади з боку червоноармійців. Подібні випадки морально впливали на боєздатність чоловіків, та навіть оточуюче їх середовище, що призводило до погіршення загальної військової дисципліни. </w:t>
      </w:r>
    </w:p>
    <w:p w14:paraId="6D554C90"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З метою усунення такого роду ненормальних явищ та спроби створити сприятливу думку серед населення і червоноармійців щодо турботи Радянської влади до службовців Червоної Армії, окружний військовий комісар Ярдошвілі, звернувся до президії міськради з проханням вжити всіх заходів до сприяння сім'ям покликаних на дійсну службу надання житлової площі. Комісар пропонував дати розпорядження житловим кооперативам, а також підприємствам за якими були закріплені житла, не робити перешкод, а навпаки намагатися повністю </w:t>
      </w:r>
      <w:bookmarkStart w:id="114" w:name="_Hlk182144599"/>
      <w:r w:rsidRPr="008A1E43">
        <w:rPr>
          <w:rFonts w:cs="Times New Roman"/>
          <w:kern w:val="2"/>
          <w:szCs w:val="28"/>
          <w:lang w:val="uk-UA"/>
          <w14:ligatures w14:val="standardContextual"/>
        </w:rPr>
        <w:t xml:space="preserve">йти на зустріч у сенсі надання квартир сім'ям червоноармійців, не зупиняючись навіть перед деяким ущільненнями за рахунок інших мешканців. </w:t>
      </w:r>
      <w:bookmarkEnd w:id="114"/>
      <w:r w:rsidRPr="008A1E43">
        <w:rPr>
          <w:rFonts w:cs="Times New Roman"/>
          <w:kern w:val="2"/>
          <w:szCs w:val="28"/>
          <w:lang w:val="uk-UA"/>
          <w14:ligatures w14:val="standardContextual"/>
        </w:rPr>
        <w:t>Військком</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на підставі ст. 27 постанови РНК СРСР від 29 жовтня 1924 р., (</w:t>
      </w:r>
      <w:r w:rsidRPr="008A1E43">
        <w:rPr>
          <w:rFonts w:cs="Times New Roman"/>
          <w:i/>
          <w:kern w:val="2"/>
          <w:szCs w:val="28"/>
          <w:lang w:val="uk-UA"/>
          <w14:ligatures w14:val="standardContextual"/>
        </w:rPr>
        <w:t>у зв'язку з наступаючими холодами</w:t>
      </w:r>
      <w:r w:rsidRPr="008A1E43">
        <w:rPr>
          <w:rFonts w:cs="Times New Roman"/>
          <w:kern w:val="2"/>
          <w:szCs w:val="28"/>
          <w:lang w:val="uk-UA"/>
          <w14:ligatures w14:val="standardContextual"/>
        </w:rPr>
        <w:t xml:space="preserve">) вимагав негайного вжиття заходів щодо абсолютного усунення випадків виселення з квартир жінок мобілізованих до армії. Однак, якщо запропоновані умови не могли бути </w:t>
      </w:r>
      <w:r w:rsidRPr="008A1E43">
        <w:rPr>
          <w:rFonts w:cs="Times New Roman"/>
          <w:kern w:val="2"/>
          <w:szCs w:val="28"/>
          <w:lang w:val="uk-UA"/>
          <w14:ligatures w14:val="standardContextual"/>
        </w:rPr>
        <w:lastRenderedPageBreak/>
        <w:t>дотриманими, то міськраді слід було відводити житлову площу в інших місцях, з цілком відповідними санітарними умовами для тієї чи іншої сім'ї мобілізованих.</w:t>
      </w:r>
    </w:p>
    <w:p w14:paraId="7C672041" w14:textId="297CFB62"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Відповідь міськради на лист за № 568/с від 17. 11. 1927 р.</w:t>
      </w:r>
      <w:r w:rsidRPr="008A1E43">
        <w:rPr>
          <w:rFonts w:cs="Times New Roman"/>
          <w:kern w:val="2"/>
          <w:szCs w:val="28"/>
          <w:vertAlign w:val="superscript"/>
          <w:lang w:val="uk-UA"/>
          <w14:ligatures w14:val="standardContextual"/>
        </w:rPr>
        <w:footnoteReference w:id="483"/>
      </w:r>
      <w:r w:rsidRPr="008A1E43">
        <w:rPr>
          <w:rFonts w:cs="Times New Roman"/>
          <w:kern w:val="2"/>
          <w:szCs w:val="28"/>
          <w:lang w:val="uk-UA"/>
          <w14:ligatures w14:val="standardContextual"/>
        </w:rPr>
        <w:t xml:space="preserve"> як і попередня переписка містила гриф «секретно» та «зверх терміново». У таємній кореспонденції заступник голови міськради Калинкін пропонував військовому командуванню негайно повідомляти про сімейства військовослужбовців, що залишалися без квартир і одночасно роз'яснював, що осіб, які звертаються до окрвійськкомату зі скаргами з питання виселення, треба негайно на</w:t>
      </w:r>
      <w:r w:rsidR="008B5A75">
        <w:rPr>
          <w:rFonts w:cs="Times New Roman"/>
          <w:kern w:val="2"/>
          <w:szCs w:val="28"/>
          <w:lang w:val="uk-UA"/>
          <w14:ligatures w14:val="standardContextual"/>
        </w:rPr>
        <w:t>дсилати до міськради (кімната № </w:t>
      </w:r>
      <w:r w:rsidRPr="008A1E43">
        <w:rPr>
          <w:rFonts w:cs="Times New Roman"/>
          <w:kern w:val="2"/>
          <w:szCs w:val="28"/>
          <w:lang w:val="uk-UA"/>
          <w14:ligatures w14:val="standardContextual"/>
        </w:rPr>
        <w:t>16) та в окрпрокуратуру. Наступна кореспонденція до голови Дніпропетровської міської ради № 270/с</w:t>
      </w:r>
      <w:r w:rsidRPr="008A1E43">
        <w:rPr>
          <w:rFonts w:cs="Times New Roman"/>
          <w:kern w:val="2"/>
          <w:szCs w:val="28"/>
          <w:vertAlign w:val="superscript"/>
          <w:lang w:val="uk-UA"/>
          <w14:ligatures w14:val="standardContextual"/>
        </w:rPr>
        <w:footnoteReference w:id="484"/>
      </w:r>
      <w:r w:rsidRPr="008A1E43">
        <w:rPr>
          <w:rFonts w:cs="Times New Roman"/>
          <w:kern w:val="2"/>
          <w:szCs w:val="28"/>
          <w:lang w:val="uk-UA"/>
          <w14:ligatures w14:val="standardContextual"/>
        </w:rPr>
        <w:t xml:space="preserve"> від окрвійськкомату містила інформацію про відсутність реєстрації родин військовослужбовців позбавлених квартир.</w:t>
      </w:r>
    </w:p>
    <w:p w14:paraId="1B4D45B1" w14:textId="1826A8DE"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Під час листування між окрвійськкоматом та міськрадою, відповідні розпорядження були надіслані і до Дніпропетровського округового су</w:t>
      </w:r>
      <w:r w:rsidR="008B5A75">
        <w:rPr>
          <w:rFonts w:cs="Times New Roman"/>
          <w:kern w:val="2"/>
          <w:szCs w:val="28"/>
          <w:lang w:val="uk-UA"/>
          <w14:ligatures w14:val="standardContextual"/>
        </w:rPr>
        <w:t>ду («таємно». Літера А., вх. ч. </w:t>
      </w:r>
      <w:r w:rsidRPr="008A1E43">
        <w:rPr>
          <w:rFonts w:cs="Times New Roman"/>
          <w:kern w:val="2"/>
          <w:szCs w:val="28"/>
          <w:lang w:val="uk-UA"/>
          <w14:ligatures w14:val="standardContextual"/>
        </w:rPr>
        <w:t>952/т. до Дніпровської міської ради. Зразок – до ок</w:t>
      </w:r>
      <w:r w:rsidR="008B5A75">
        <w:rPr>
          <w:rFonts w:cs="Times New Roman"/>
          <w:kern w:val="2"/>
          <w:szCs w:val="28"/>
          <w:lang w:val="uk-UA"/>
          <w14:ligatures w14:val="standardContextual"/>
        </w:rPr>
        <w:t>рвійськомату. на ч. 267 від 21. 11. </w:t>
      </w:r>
      <w:r w:rsidR="00393E52">
        <w:rPr>
          <w:rFonts w:cs="Times New Roman"/>
          <w:kern w:val="2"/>
          <w:szCs w:val="28"/>
          <w:lang w:val="uk-UA"/>
          <w14:ligatures w14:val="standardContextual"/>
        </w:rPr>
        <w:t>1927</w:t>
      </w:r>
      <w:r w:rsidR="00393E52">
        <w:rPr>
          <w:rFonts w:cs="Times New Roman"/>
          <w:kern w:val="2"/>
          <w:szCs w:val="28"/>
          <w:lang w:val="en-US"/>
          <w14:ligatures w14:val="standardContextual"/>
        </w:rPr>
        <w:t> </w:t>
      </w:r>
      <w:r w:rsidRPr="008A1E43">
        <w:rPr>
          <w:rFonts w:cs="Times New Roman"/>
          <w:kern w:val="2"/>
          <w:szCs w:val="28"/>
          <w:lang w:val="uk-UA"/>
          <w14:ligatures w14:val="standardContextual"/>
        </w:rPr>
        <w:t>р.) який сповіщав, про обережне/тактичне ставлення у ході розгляду цивільних справ та винесення вироку про видворення членів сімей Червоної Армії. Однак, в наступному лис</w:t>
      </w:r>
      <w:r w:rsidR="008B5A75">
        <w:rPr>
          <w:rFonts w:cs="Times New Roman"/>
          <w:kern w:val="2"/>
          <w:szCs w:val="28"/>
          <w:lang w:val="uk-UA"/>
          <w14:ligatures w14:val="standardContextual"/>
        </w:rPr>
        <w:t>ті («таємно». Літера А., вх. ч. </w:t>
      </w:r>
      <w:r w:rsidRPr="008A1E43">
        <w:rPr>
          <w:rFonts w:cs="Times New Roman"/>
          <w:kern w:val="2"/>
          <w:szCs w:val="28"/>
          <w:lang w:val="uk-UA"/>
          <w14:ligatures w14:val="standardContextual"/>
        </w:rPr>
        <w:t>961/т. до Дніпровської міської ради № 267 від 23. 11. 1927 р.) округовий суд вніс деякі корективи. Міськраді повідомлялося, що згідно із законом, видворення з будинків відомчих установ повинно діяти у рамках діючого закону, якого Округовий Суд ігнорувати не може (</w:t>
      </w:r>
      <w:r w:rsidRPr="008A1E43">
        <w:rPr>
          <w:rFonts w:cs="Times New Roman"/>
          <w:i/>
          <w:kern w:val="2"/>
          <w:szCs w:val="28"/>
          <w:lang w:val="uk-UA"/>
          <w14:ligatures w14:val="standardContextual"/>
        </w:rPr>
        <w:t>незважаючи на те, хто б це не був – чи робітник, чи інший хто</w:t>
      </w:r>
      <w:r w:rsidRPr="008A1E43">
        <w:rPr>
          <w:rFonts w:cs="Times New Roman"/>
          <w:kern w:val="2"/>
          <w:szCs w:val="28"/>
          <w:lang w:val="uk-UA"/>
          <w14:ligatures w14:val="standardContextual"/>
        </w:rPr>
        <w:t xml:space="preserve">). </w:t>
      </w:r>
    </w:p>
    <w:p w14:paraId="7E775650" w14:textId="4AC9ED3A"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Прикладом лояльного ставлення до сім’ї мобілізованого став розгляд цивільної справи козака Давидова. Чоловік звернувся з заявою до воєнкому 2-го кавалерійського полку (лист від 16. 01. 1928)</w:t>
      </w:r>
      <w:r w:rsidRPr="008A1E43">
        <w:rPr>
          <w:rFonts w:cs="Times New Roman"/>
          <w:kern w:val="2"/>
          <w:szCs w:val="28"/>
          <w:vertAlign w:val="superscript"/>
          <w:lang w:val="uk-UA"/>
          <w14:ligatures w14:val="standardContextual"/>
        </w:rPr>
        <w:footnoteReference w:id="485"/>
      </w:r>
      <w:r w:rsidRPr="008A1E43">
        <w:rPr>
          <w:rFonts w:cs="Times New Roman"/>
          <w:kern w:val="2"/>
          <w:szCs w:val="28"/>
          <w:lang w:val="uk-UA"/>
          <w14:ligatures w14:val="standardContextual"/>
        </w:rPr>
        <w:t xml:space="preserve">. Лист було передано для </w:t>
      </w:r>
      <w:r w:rsidRPr="008A1E43">
        <w:rPr>
          <w:rFonts w:cs="Times New Roman"/>
          <w:kern w:val="2"/>
          <w:szCs w:val="28"/>
          <w:lang w:val="uk-UA"/>
          <w14:ligatures w14:val="standardContextual"/>
        </w:rPr>
        <w:lastRenderedPageBreak/>
        <w:t>розслідування у секцію Міської ради. Під час слідства було встановлено, що жінка козака Давидова мала комунальну заборгованість за 8 місяців. Житловий кооператив на законній підставі подав позов у сумі 37. руб. 50 коп. до суду. Суд позов Ж. К. задовольнив. Тоді жінка подала касаційну скаргу в Окрсуд, який підтвердив рішення Нарсуду. Підставою для винесення вироку став статут будівельного Ж. К. згідно якого квартплата – 1 руб. 50 коп. за кв. саж. встановлювалася загальними зборами пайовиків. По з'ясуванню обставин до Ж. К. був надісланий представник Міськради (комунар), який згодом</w:t>
      </w:r>
      <w:r w:rsidR="00393E52">
        <w:rPr>
          <w:rFonts w:cs="Times New Roman"/>
          <w:kern w:val="2"/>
          <w:szCs w:val="28"/>
          <w:lang w:val="uk-UA"/>
          <w14:ligatures w14:val="standardContextual"/>
        </w:rPr>
        <w:t xml:space="preserve"> скликав фракцію правління (13.</w:t>
      </w:r>
      <w:r w:rsidR="00393E52">
        <w:rPr>
          <w:rFonts w:cs="Times New Roman"/>
          <w:kern w:val="2"/>
          <w:szCs w:val="28"/>
          <w:lang w:val="en-US"/>
          <w14:ligatures w14:val="standardContextual"/>
        </w:rPr>
        <w:t> </w:t>
      </w:r>
      <w:r w:rsidR="00393E52">
        <w:rPr>
          <w:rFonts w:cs="Times New Roman"/>
          <w:kern w:val="2"/>
          <w:szCs w:val="28"/>
          <w:lang w:val="uk-UA"/>
          <w14:ligatures w14:val="standardContextual"/>
        </w:rPr>
        <w:t>01.</w:t>
      </w:r>
      <w:r w:rsidR="00393E52">
        <w:rPr>
          <w:rFonts w:cs="Times New Roman"/>
          <w:kern w:val="2"/>
          <w:szCs w:val="28"/>
          <w:lang w:val="en-US"/>
          <w14:ligatures w14:val="standardContextual"/>
        </w:rPr>
        <w:t> </w:t>
      </w:r>
      <w:r w:rsidR="001E2F46">
        <w:rPr>
          <w:rFonts w:cs="Times New Roman"/>
          <w:kern w:val="2"/>
          <w:szCs w:val="28"/>
          <w:lang w:val="uk-UA"/>
          <w14:ligatures w14:val="standardContextual"/>
        </w:rPr>
        <w:t>1928 </w:t>
      </w:r>
      <w:r w:rsidRPr="008A1E43">
        <w:rPr>
          <w:rFonts w:cs="Times New Roman"/>
          <w:kern w:val="2"/>
          <w:szCs w:val="28"/>
          <w:lang w:val="uk-UA"/>
          <w14:ligatures w14:val="standardContextual"/>
        </w:rPr>
        <w:t>р.). Під час наради було поставлене питання</w:t>
      </w:r>
      <w:r w:rsidRPr="008A1E43">
        <w:rPr>
          <w:rFonts w:asciiTheme="minorHAnsi" w:hAnsiTheme="minorHAnsi"/>
          <w:kern w:val="2"/>
          <w:sz w:val="22"/>
          <w:lang w:val="uk-UA"/>
          <w14:ligatures w14:val="standardContextual"/>
        </w:rPr>
        <w:t xml:space="preserve"> </w:t>
      </w:r>
      <w:r w:rsidRPr="008A1E43">
        <w:rPr>
          <w:rFonts w:cs="Times New Roman"/>
          <w:kern w:val="2"/>
          <w:szCs w:val="28"/>
          <w:lang w:val="uk-UA"/>
          <w14:ligatures w14:val="standardContextual"/>
        </w:rPr>
        <w:t>про скасування заборгованості. Всупереч усім намаганням міськради домогтися скасування боргу вдалося лише розрахувати сплату комунальної заборгованості на 8 місяців (</w:t>
      </w:r>
      <w:r w:rsidR="001E2F46">
        <w:rPr>
          <w:rFonts w:cs="Times New Roman"/>
          <w:kern w:val="2"/>
          <w:szCs w:val="28"/>
          <w:lang w:val="uk-UA"/>
          <w14:ligatures w14:val="standardContextual"/>
        </w:rPr>
        <w:t>01. 02. 1928 р. по 01. 10. 1928 </w:t>
      </w:r>
      <w:r w:rsidRPr="008A1E43">
        <w:rPr>
          <w:rFonts w:cs="Times New Roman"/>
          <w:kern w:val="2"/>
          <w:szCs w:val="28"/>
          <w:lang w:val="uk-UA"/>
          <w14:ligatures w14:val="standardContextual"/>
        </w:rPr>
        <w:t xml:space="preserve">р.). </w:t>
      </w:r>
    </w:p>
    <w:p w14:paraId="4337320C" w14:textId="77777777" w:rsidR="008A1E43" w:rsidRPr="008A1E43" w:rsidRDefault="008A1E43" w:rsidP="008A1E43">
      <w:pPr>
        <w:spacing w:after="0" w:line="360" w:lineRule="auto"/>
        <w:ind w:firstLine="709"/>
        <w:jc w:val="both"/>
        <w:rPr>
          <w:rFonts w:asciiTheme="minorHAnsi" w:hAnsiTheme="minorHAnsi"/>
          <w:kern w:val="2"/>
          <w:sz w:val="22"/>
          <w:lang w:val="uk-UA"/>
          <w14:ligatures w14:val="standardContextual"/>
        </w:rPr>
      </w:pPr>
      <w:r w:rsidRPr="008A1E43">
        <w:rPr>
          <w:rFonts w:cs="Times New Roman"/>
          <w:kern w:val="2"/>
          <w:szCs w:val="28"/>
          <w:lang w:val="uk-UA"/>
          <w14:ligatures w14:val="standardContextual"/>
        </w:rPr>
        <w:t>Ця низка справ вказує на підвищення рівня соціального захисту жінок за їх статусом. Тип, рівень та тон листування дає підставу стверджувати, що ця категорія жінок опинилася в «привілейованій» касті дотичних до військового відомства. Їх житлові справи терміново розглядалися на рівні міської ради. Судові інстанції мали чіткі інструкції щодо цієї категорії. Більш того, військова влада вимагала від міськради йти на зустріч у сенсі надання квартир сім'ям червоноармійців, не зупиняючись навіть перед деяким ущільненнями за рахунок інших мешканців. У випадках якщо додержання умов було неможливим, міськраді для солдаток треба було відводити житлові площі в інших місцях, з цілком відповідними санітарними умовами для тієї чи іншої сім'ї мобілізованих.</w:t>
      </w:r>
      <w:r w:rsidRPr="008A1E43">
        <w:rPr>
          <w:rFonts w:asciiTheme="minorHAnsi" w:hAnsiTheme="minorHAnsi"/>
          <w:kern w:val="2"/>
          <w:sz w:val="22"/>
          <w:lang w:val="uk-UA"/>
          <w14:ligatures w14:val="standardContextual"/>
        </w:rPr>
        <w:t xml:space="preserve"> </w:t>
      </w:r>
    </w:p>
    <w:p w14:paraId="3787E148"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Загальний фон листування вказує на особливу роль армії у суспільно-політичному житті країни. Однак, у контексті розвідки хотілося б звернути увагу на привілейовану роль жінок – солдаток та визначити особливий вид державного патронату щодо забезпечення та вирішення житлових проблем. Стратегічна гра у громадянськість з одного боку збільшувала роль армії як атрибуту захисника держави та її громадян, з іншого, посилювала </w:t>
      </w:r>
      <w:r w:rsidRPr="008A1E43">
        <w:rPr>
          <w:rFonts w:cs="Times New Roman"/>
          <w:kern w:val="2"/>
          <w:szCs w:val="28"/>
          <w:lang w:val="uk-UA"/>
          <w14:ligatures w14:val="standardContextual"/>
        </w:rPr>
        <w:lastRenderedPageBreak/>
        <w:t>взаємозв’язок військового керівництва з громадянським соціумом, завдяки задоволенню потреб і побажань жінок бійців червоної армії.</w:t>
      </w:r>
    </w:p>
    <w:p w14:paraId="72DA68B6" w14:textId="77777777"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 xml:space="preserve">Отже, проаналізувавши історії українського жіноцтва на тлі житлово-комунальної сфери Катеринославу, хотілося б завершити історичну реконструкцію наступними висновками: </w:t>
      </w:r>
    </w:p>
    <w:p w14:paraId="3FEFFAFD" w14:textId="502C2A0E" w:rsidR="008A1E43" w:rsidRP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Завдяки дослідженню архівних джерел було виявлено статус українських жінок за позиціями у соціальному просторі (</w:t>
      </w:r>
      <w:r w:rsidRPr="008A1E43">
        <w:rPr>
          <w:rFonts w:cs="Times New Roman"/>
          <w:i/>
          <w:kern w:val="2"/>
          <w:szCs w:val="28"/>
          <w:lang w:val="uk-UA"/>
          <w14:ligatures w14:val="standardContextual"/>
        </w:rPr>
        <w:t>одружена, неодружена, розлучена з дитиною</w:t>
      </w:r>
      <w:r w:rsidRPr="008A1E43">
        <w:rPr>
          <w:rFonts w:cs="Times New Roman"/>
          <w:kern w:val="2"/>
          <w:szCs w:val="28"/>
          <w:lang w:val="uk-UA"/>
          <w14:ligatures w14:val="standardContextual"/>
        </w:rPr>
        <w:t xml:space="preserve">). За наведеними архівними ілюстраціями стало доречним провести умовний розподіл жінок на чотири групи: «експлуатована», «неблагонадійна», «благонадійна», «привілейована». </w:t>
      </w:r>
      <w:bookmarkStart w:id="115" w:name="_Hlk182982648"/>
      <w:r w:rsidRPr="008A1E43">
        <w:rPr>
          <w:rFonts w:cs="Times New Roman"/>
          <w:kern w:val="2"/>
          <w:szCs w:val="28"/>
          <w:lang w:val="uk-UA"/>
          <w14:ligatures w14:val="standardContextual"/>
        </w:rPr>
        <w:t>Градація груп вказує на наявність соціальної стратифікації, де відмінності ранжують жінок ієрархічно, уздовж виміру нерівності, за належністю до: соціальної групи; класу; статусу. Стає зрозумілим, що жінка в радянському суспільстві попри декларативно визнану рівноправність</w:t>
      </w:r>
      <w:r w:rsidRPr="008A1E43">
        <w:rPr>
          <w:rFonts w:cs="Times New Roman"/>
          <w:kern w:val="2"/>
          <w:szCs w:val="28"/>
          <w:vertAlign w:val="superscript"/>
          <w:lang w:val="uk-UA"/>
          <w14:ligatures w14:val="standardContextual"/>
        </w:rPr>
        <w:footnoteReference w:id="486"/>
      </w:r>
      <w:r w:rsidR="00C70682" w:rsidRPr="00C70682">
        <w:rPr>
          <w:rFonts w:cs="Times New Roman"/>
          <w:kern w:val="2"/>
          <w:szCs w:val="28"/>
          <w:lang w:val="uk-UA"/>
          <w14:ligatures w14:val="standardContextual"/>
        </w:rPr>
        <w:t xml:space="preserve"> </w:t>
      </w:r>
      <w:r w:rsidRPr="008A1E43">
        <w:rPr>
          <w:rFonts w:cs="Times New Roman"/>
          <w:kern w:val="2"/>
          <w:szCs w:val="28"/>
          <w:lang w:val="uk-UA"/>
          <w14:ligatures w14:val="standardContextual"/>
        </w:rPr>
        <w:t>на практиці продовжує зазнавати традиційних проявів дискримінації: з боку державних органів, що уособлювали в собі експлуатаційну складову «чоловік – експлуататор»; жінок – носіїв радянської свідомості, виконавець соціальних санкцій по відношенню до осіб своєї ж статі. Отримавши певних привілеїв в суспільстві, освіті, культурі, на світ «з’являється» «нова радянська жінка» – носій радянської свідомості, будівниця «соціалістичного майбутнього» сповнена революційного та трудового ентузіазму і щирої віри у радикальні суспільні перетворення. Для неї, «нової, радянської…» законним вважався шлях через глобальну війну двох світових політичних блоків, що знаходив революційний відголосок в боротьбі за муніципальне житло.</w:t>
      </w:r>
    </w:p>
    <w:bookmarkEnd w:id="115"/>
    <w:p w14:paraId="4170B95A" w14:textId="30A8CBFC" w:rsidR="008A1E43" w:rsidRDefault="008A1E43" w:rsidP="008A1E43">
      <w:pPr>
        <w:spacing w:after="0" w:line="360" w:lineRule="auto"/>
        <w:ind w:firstLine="709"/>
        <w:jc w:val="both"/>
        <w:rPr>
          <w:rFonts w:cs="Times New Roman"/>
          <w:kern w:val="2"/>
          <w:szCs w:val="28"/>
          <w:lang w:val="uk-UA"/>
          <w14:ligatures w14:val="standardContextual"/>
        </w:rPr>
      </w:pPr>
      <w:r w:rsidRPr="008A1E43">
        <w:rPr>
          <w:rFonts w:cs="Times New Roman"/>
          <w:kern w:val="2"/>
          <w:szCs w:val="28"/>
          <w:lang w:val="uk-UA"/>
          <w14:ligatures w14:val="standardContextual"/>
        </w:rPr>
        <w:t>Дослідже</w:t>
      </w:r>
      <w:r w:rsidR="00393E52">
        <w:rPr>
          <w:rFonts w:cs="Times New Roman"/>
          <w:kern w:val="2"/>
          <w:szCs w:val="28"/>
          <w:lang w:val="uk-UA"/>
          <w14:ligatures w14:val="standardContextual"/>
        </w:rPr>
        <w:t>ння авторів другої половини ХІХ</w:t>
      </w:r>
      <w:r w:rsidR="001E2F46">
        <w:rPr>
          <w:rFonts w:cs="Times New Roman"/>
          <w:kern w:val="2"/>
          <w:szCs w:val="28"/>
          <w:lang w:val="uk-UA"/>
          <w14:ligatures w14:val="standardContextual"/>
        </w:rPr>
        <w:t>–ХХІ </w:t>
      </w:r>
      <w:r w:rsidRPr="008A1E43">
        <w:rPr>
          <w:rFonts w:cs="Times New Roman"/>
          <w:kern w:val="2"/>
          <w:szCs w:val="28"/>
          <w:lang w:val="uk-UA"/>
          <w14:ligatures w14:val="standardContextual"/>
        </w:rPr>
        <w:t xml:space="preserve">століття здебільшого зосередженні на проблемах жіночого родинного побуту, суспільних відносинах та різноманітних рухах в боротьбі за права жінок, однак до сьогодні залишилося без належної уваги питання дослідження щоденного побуту </w:t>
      </w:r>
      <w:r w:rsidRPr="008A1E43">
        <w:rPr>
          <w:rFonts w:cs="Times New Roman"/>
          <w:kern w:val="2"/>
          <w:szCs w:val="28"/>
          <w:lang w:val="uk-UA"/>
          <w14:ligatures w14:val="standardContextual"/>
        </w:rPr>
        <w:lastRenderedPageBreak/>
        <w:t>жіноцтва крізь призму житлово-майнового становища в радянській Україні, що зумовлює актуальність даного дослідження.</w:t>
      </w:r>
    </w:p>
    <w:p w14:paraId="7CC61931" w14:textId="77777777" w:rsidR="00FF6DAA" w:rsidRDefault="00FF6DAA" w:rsidP="008A1E43">
      <w:pPr>
        <w:spacing w:after="0" w:line="360" w:lineRule="auto"/>
        <w:ind w:firstLine="709"/>
        <w:jc w:val="both"/>
        <w:rPr>
          <w:rFonts w:cs="Times New Roman"/>
          <w:kern w:val="2"/>
          <w:szCs w:val="28"/>
          <w:lang w:val="uk-UA"/>
          <w14:ligatures w14:val="standardContextual"/>
        </w:rPr>
      </w:pPr>
    </w:p>
    <w:p w14:paraId="56C15F11" w14:textId="77777777" w:rsidR="00FF6DAA" w:rsidRDefault="00FF6DAA" w:rsidP="008A1E43">
      <w:pPr>
        <w:spacing w:after="0" w:line="360" w:lineRule="auto"/>
        <w:ind w:firstLine="709"/>
        <w:jc w:val="both"/>
        <w:rPr>
          <w:rFonts w:cs="Times New Roman"/>
          <w:kern w:val="2"/>
          <w:szCs w:val="28"/>
          <w:lang w:val="uk-UA"/>
          <w14:ligatures w14:val="standardContextual"/>
        </w:rPr>
      </w:pPr>
    </w:p>
    <w:p w14:paraId="5368E92A" w14:textId="77777777" w:rsidR="00FF6DAA" w:rsidRDefault="00FF6DAA" w:rsidP="008A1E43">
      <w:pPr>
        <w:spacing w:after="0" w:line="360" w:lineRule="auto"/>
        <w:ind w:firstLine="709"/>
        <w:jc w:val="both"/>
        <w:rPr>
          <w:rFonts w:cs="Times New Roman"/>
          <w:kern w:val="2"/>
          <w:szCs w:val="28"/>
          <w:lang w:val="uk-UA"/>
          <w14:ligatures w14:val="standardContextual"/>
        </w:rPr>
      </w:pPr>
    </w:p>
    <w:p w14:paraId="5A42644F" w14:textId="77777777" w:rsidR="00C76A16" w:rsidRDefault="00C76A16" w:rsidP="008A1E43">
      <w:pPr>
        <w:spacing w:after="0" w:line="360" w:lineRule="auto"/>
        <w:ind w:firstLine="709"/>
        <w:jc w:val="both"/>
        <w:rPr>
          <w:rFonts w:cs="Times New Roman"/>
          <w:kern w:val="2"/>
          <w:szCs w:val="28"/>
          <w:lang w:val="uk-UA"/>
          <w14:ligatures w14:val="standardContextual"/>
        </w:rPr>
      </w:pPr>
    </w:p>
    <w:p w14:paraId="1CA0DA21" w14:textId="77777777" w:rsidR="00C76A16" w:rsidRDefault="00C76A16" w:rsidP="008A1E43">
      <w:pPr>
        <w:spacing w:after="0" w:line="360" w:lineRule="auto"/>
        <w:ind w:firstLine="709"/>
        <w:jc w:val="both"/>
        <w:rPr>
          <w:rFonts w:cs="Times New Roman"/>
          <w:kern w:val="2"/>
          <w:szCs w:val="28"/>
          <w:lang w:val="uk-UA"/>
          <w14:ligatures w14:val="standardContextual"/>
        </w:rPr>
      </w:pPr>
    </w:p>
    <w:p w14:paraId="6FA788E2" w14:textId="77777777" w:rsidR="00C76A16" w:rsidRDefault="00C76A16" w:rsidP="008A1E43">
      <w:pPr>
        <w:spacing w:after="0" w:line="360" w:lineRule="auto"/>
        <w:ind w:firstLine="709"/>
        <w:jc w:val="both"/>
        <w:rPr>
          <w:rFonts w:cs="Times New Roman"/>
          <w:kern w:val="2"/>
          <w:szCs w:val="28"/>
          <w:lang w:val="uk-UA"/>
          <w14:ligatures w14:val="standardContextual"/>
        </w:rPr>
      </w:pPr>
    </w:p>
    <w:p w14:paraId="1C839547" w14:textId="4A72E3AD" w:rsidR="00390930" w:rsidRDefault="00390930">
      <w:pPr>
        <w:spacing w:after="200" w:line="276" w:lineRule="auto"/>
        <w:rPr>
          <w:rFonts w:cs="Times New Roman"/>
          <w:kern w:val="2"/>
          <w:szCs w:val="28"/>
          <w:lang w:val="uk-UA"/>
          <w14:ligatures w14:val="standardContextual"/>
        </w:rPr>
      </w:pPr>
      <w:r>
        <w:rPr>
          <w:rFonts w:cs="Times New Roman"/>
          <w:kern w:val="2"/>
          <w:szCs w:val="28"/>
          <w:lang w:val="uk-UA"/>
          <w14:ligatures w14:val="standardContextual"/>
        </w:rPr>
        <w:br w:type="page"/>
      </w:r>
    </w:p>
    <w:p w14:paraId="5D312591" w14:textId="716D4995" w:rsidR="005E465C" w:rsidRPr="008D6B80" w:rsidRDefault="00FC4830" w:rsidP="005740C0">
      <w:pPr>
        <w:spacing w:after="0" w:line="360" w:lineRule="auto"/>
        <w:ind w:firstLine="709"/>
        <w:jc w:val="center"/>
        <w:rPr>
          <w:rFonts w:cs="Times New Roman"/>
          <w:b/>
          <w:color w:val="000000" w:themeColor="text1"/>
          <w:szCs w:val="28"/>
          <w:lang w:val="uk-UA"/>
        </w:rPr>
      </w:pPr>
      <w:r w:rsidRPr="003D1E1D">
        <w:rPr>
          <w:rFonts w:cs="Times New Roman"/>
          <w:b/>
          <w:color w:val="000000" w:themeColor="text1"/>
          <w:szCs w:val="28"/>
          <w:lang w:val="uk-UA"/>
        </w:rPr>
        <w:lastRenderedPageBreak/>
        <w:t>ВИСНОВКИ</w:t>
      </w:r>
      <w:r w:rsidR="00411787" w:rsidRPr="00061AE6">
        <w:rPr>
          <w:rFonts w:cs="Times New Roman"/>
          <w:b/>
          <w:color w:val="000000" w:themeColor="text1"/>
          <w:szCs w:val="28"/>
          <w:lang w:val="uk-UA"/>
        </w:rPr>
        <w:t xml:space="preserve"> </w:t>
      </w:r>
    </w:p>
    <w:p w14:paraId="21399A46" w14:textId="77777777" w:rsidR="00400D51" w:rsidRDefault="00400D51" w:rsidP="005740C0">
      <w:pPr>
        <w:spacing w:after="0" w:line="360" w:lineRule="auto"/>
        <w:ind w:firstLine="709"/>
        <w:jc w:val="center"/>
        <w:rPr>
          <w:rFonts w:cs="Times New Roman"/>
          <w:b/>
          <w:color w:val="000000" w:themeColor="text1"/>
          <w:lang w:val="uk-UA"/>
        </w:rPr>
      </w:pPr>
    </w:p>
    <w:p w14:paraId="50ED3BF9" w14:textId="77777777" w:rsidR="00C76A16" w:rsidRPr="00C76A16" w:rsidRDefault="00C76A16" w:rsidP="00C76A16">
      <w:pPr>
        <w:spacing w:after="0" w:line="360" w:lineRule="auto"/>
        <w:ind w:firstLine="709"/>
        <w:jc w:val="both"/>
        <w:rPr>
          <w:spacing w:val="-2"/>
          <w:lang w:val="uk-UA"/>
        </w:rPr>
      </w:pPr>
      <w:r w:rsidRPr="00C76A16">
        <w:rPr>
          <w:spacing w:val="-2"/>
          <w:lang w:val="uk-UA"/>
        </w:rPr>
        <w:t>На основі поставленої мети дослідження, сформульованих дослідницьких завдань та сучасних методологічних підходів, які передбачають системний аналіз джерел, міждисциплінарне співвідношення теорій та методів, а також врахування контекстуальних факторів, було отримано об'єктивні висновки щодо актуальності подальших перспектив досліджень процесів формування місцевої виконавчої влади у сфері управління комунальним господарством у період НЕПу (1921–1929 рр.).</w:t>
      </w:r>
    </w:p>
    <w:p w14:paraId="3822A091" w14:textId="77777777" w:rsidR="00C76A16" w:rsidRPr="00C76A16" w:rsidRDefault="00C76A16" w:rsidP="00C76A16">
      <w:pPr>
        <w:spacing w:after="0" w:line="360" w:lineRule="auto"/>
        <w:ind w:firstLine="709"/>
        <w:jc w:val="both"/>
        <w:rPr>
          <w:spacing w:val="-2"/>
          <w:lang w:val="uk-UA"/>
        </w:rPr>
      </w:pPr>
      <w:r w:rsidRPr="00C76A16">
        <w:rPr>
          <w:spacing w:val="-2"/>
          <w:lang w:val="uk-UA"/>
        </w:rPr>
        <w:t>1.</w:t>
      </w:r>
      <w:r w:rsidRPr="00C76A16">
        <w:rPr>
          <w:spacing w:val="-2"/>
          <w:lang w:val="uk-UA"/>
        </w:rPr>
        <w:tab/>
        <w:t>Досліджено історіографію формування та розвитку органів місцевого управління у сфері житлового та комунального господарства. Аналіз історіографії виявив недостатню дослідженість питань формування місцевих виконавчих структур у промислових регіонах Півдня України у період НЕПу. Саме тому особливої актуальності набуває врахування історіографічних досліджень із проблеми регіонального досвіду на рівні міського управління Півдня України, оскільки попередньо цей регіон і його великі промислові міста вже встигли сформувати унікальні традиції місцевого самоврядування та відповідні соціально-економічні практики.</w:t>
      </w:r>
    </w:p>
    <w:p w14:paraId="23769DBD" w14:textId="77777777" w:rsidR="00C76A16" w:rsidRPr="00C76A16" w:rsidRDefault="00C76A16" w:rsidP="00C76A16">
      <w:pPr>
        <w:spacing w:after="0" w:line="360" w:lineRule="auto"/>
        <w:ind w:firstLine="709"/>
        <w:jc w:val="both"/>
        <w:rPr>
          <w:spacing w:val="-2"/>
          <w:lang w:val="uk-UA"/>
        </w:rPr>
      </w:pPr>
      <w:r w:rsidRPr="00C76A16">
        <w:rPr>
          <w:spacing w:val="-2"/>
          <w:lang w:val="uk-UA"/>
        </w:rPr>
        <w:t>2.</w:t>
      </w:r>
      <w:r w:rsidRPr="00C76A16">
        <w:rPr>
          <w:spacing w:val="-2"/>
          <w:lang w:val="uk-UA"/>
        </w:rPr>
        <w:tab/>
        <w:t>Виявлена в процесі дослідження джерельна база має значний евристичний потенціал. Зокрема, разом із репрезентативною джерельною базою виявлено неопубліковані документи фондів радянського періоду ДАДО. Опрацювання архівного фонду дозволяє реконструювати дії контролюючих та підконтрольних їм радянських органів. Сприяє встановленню чіткої фіксації та подальшому аналізу процесів формування багаторівневих управлінських вертикалей у період з 1921 до 1929 рр.</w:t>
      </w:r>
    </w:p>
    <w:p w14:paraId="188E24F1" w14:textId="77777777" w:rsidR="00C76A16" w:rsidRPr="00C76A16" w:rsidRDefault="00C76A16" w:rsidP="00C76A16">
      <w:pPr>
        <w:spacing w:after="0" w:line="360" w:lineRule="auto"/>
        <w:ind w:firstLine="709"/>
        <w:jc w:val="both"/>
        <w:rPr>
          <w:spacing w:val="-2"/>
          <w:lang w:val="uk-UA"/>
        </w:rPr>
      </w:pPr>
      <w:r w:rsidRPr="00C76A16">
        <w:rPr>
          <w:spacing w:val="-2"/>
          <w:lang w:val="uk-UA"/>
        </w:rPr>
        <w:t>3.</w:t>
      </w:r>
      <w:r w:rsidRPr="00C76A16">
        <w:rPr>
          <w:spacing w:val="-2"/>
          <w:lang w:val="uk-UA"/>
        </w:rPr>
        <w:tab/>
        <w:t xml:space="preserve">Виокремлено ключові фактори, які вплинули на нормативно- правове регулювання місцевих виконавчих органів в УСРР в період НЕПу. </w:t>
      </w:r>
    </w:p>
    <w:p w14:paraId="202BFDC1"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У зв’язку з вищевказаним, особливої уваги надано історичним деталям, що висвітлюють стан українських регіонів після більшовицької анексії. В цей період перед самопроголошеною владою рад постало надзвичайно гостро </w:t>
      </w:r>
      <w:r w:rsidRPr="00C76A16">
        <w:rPr>
          <w:spacing w:val="-2"/>
          <w:lang w:val="uk-UA"/>
        </w:rPr>
        <w:lastRenderedPageBreak/>
        <w:t xml:space="preserve">завдання – швидке нормативно-правове закріплення легітимності з метою подальшого контролю. В рамках першої «нормативно-правової» хвилі ради отримали право підпорядкування усіх установ адміністративного, господарського, фінансового та культурно-освітнього значення. Таке офіційне закріплення дозволяло централізувати усі сфери управління та формувати нову господарську політику на місцях. </w:t>
      </w:r>
    </w:p>
    <w:p w14:paraId="52B2A489"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Водночас, одна з перших постанов українського керівництва містила ряд критичних зауважень щодо невідповідності організації роботи місцевих виконкомів. В офіційному змісті постанови «Про установу Відділів Комунального господарства при Губернських, Повітових та Міських Виконкомах» від 5 квітня 1919 р. чітко висловлювались зауваження щодо недостатньої уваги до врахування особливостей організації роботи відповідних російських виконавчих рад. Варто припустити, що зміст цього документу свідчив про прагнення українського керівництва створювати власну систему комунального управління з обов’язковим врахуванням місцевих особливостей. Однак, така позиція українського радянського керівництва лише посилила внутрішній конфлікт і прискорила зміну політики російського більшовицького центру щодо гасла «Вся влада Радам», особливо щодо українських регіонів. </w:t>
      </w:r>
    </w:p>
    <w:p w14:paraId="2A5F0A4A" w14:textId="77777777" w:rsidR="00C76A16" w:rsidRPr="00C76A16" w:rsidRDefault="00C76A16" w:rsidP="00C76A16">
      <w:pPr>
        <w:spacing w:after="0" w:line="360" w:lineRule="auto"/>
        <w:ind w:firstLine="709"/>
        <w:jc w:val="both"/>
        <w:rPr>
          <w:spacing w:val="-2"/>
          <w:lang w:val="uk-UA"/>
        </w:rPr>
      </w:pPr>
      <w:r w:rsidRPr="00C76A16">
        <w:rPr>
          <w:spacing w:val="-2"/>
          <w:lang w:val="uk-UA"/>
        </w:rPr>
        <w:t>Таким чином, ключовим фактором нормативно-правового регулювання діяльності органів місцевого управління в Україні, ставали політичні, а згодом – нормативні рішення центральної російської влади. Водночас, на подальший процес формування українського нормативно-правового поля, окрім політичної волі росії, продовжували впливали елементи традиційного імперського управління, яке дбайливо «ховалося» радянськими редакторами у ключових нормативних доробкам.</w:t>
      </w:r>
    </w:p>
    <w:p w14:paraId="1B1A8FA7" w14:textId="77777777" w:rsidR="00C76A16" w:rsidRPr="00C76A16" w:rsidRDefault="00C76A16" w:rsidP="00C76A16">
      <w:pPr>
        <w:spacing w:after="0" w:line="360" w:lineRule="auto"/>
        <w:ind w:firstLine="709"/>
        <w:jc w:val="both"/>
        <w:rPr>
          <w:spacing w:val="-2"/>
          <w:lang w:val="uk-UA"/>
        </w:rPr>
      </w:pPr>
      <w:r w:rsidRPr="00C76A16">
        <w:rPr>
          <w:spacing w:val="-2"/>
          <w:lang w:val="uk-UA"/>
        </w:rPr>
        <w:t>4.</w:t>
      </w:r>
      <w:r w:rsidRPr="00C76A16">
        <w:rPr>
          <w:spacing w:val="-2"/>
          <w:lang w:val="uk-UA"/>
        </w:rPr>
        <w:tab/>
        <w:t xml:space="preserve">З метою окреслення проблем та викликів, що постали перед місцевою виконавчою владою Катеринослава/Дніпропетровська з питань управління комунальним господарством у 1921–1929 рр., було встановлено наступне. </w:t>
      </w:r>
    </w:p>
    <w:p w14:paraId="6505BA2E" w14:textId="77777777" w:rsidR="00C76A16" w:rsidRPr="00C76A16" w:rsidRDefault="00C76A16" w:rsidP="00C76A16">
      <w:pPr>
        <w:spacing w:after="0" w:line="360" w:lineRule="auto"/>
        <w:ind w:firstLine="709"/>
        <w:jc w:val="both"/>
        <w:rPr>
          <w:spacing w:val="-2"/>
          <w:lang w:val="uk-UA"/>
        </w:rPr>
      </w:pPr>
      <w:r w:rsidRPr="00C76A16">
        <w:rPr>
          <w:spacing w:val="-2"/>
          <w:lang w:val="uk-UA"/>
        </w:rPr>
        <w:lastRenderedPageBreak/>
        <w:t>Відділ комунального господарства, як відповідь на потребу вирішення комунальної кризи Катеринославу, був створений як структурний підрозділ міської ради у 1919 р. Варто зазначити, що комунальні підприємства Катеринослава повноцінно функціонували і в імперський період. Їх фінансування здебільшого здійснювалося за рахунок акціонерів або приватних підприємців, відповідальних за забезпечення комунальних послуг населенню. Такий підхід сприяв швидкому та інноваційному розвитку міста. Окрім приватних інвестицій, у процесі утримання та облаштування громадського простору приймала участь і місцева дума. Як офіційний орган самоврядування, дума мала повноваження щодо збору і розподілу доходів на користь міського поселення, управляла капіталами та іншими активами міського господарства. Однак її модернізаційні плани у сфері міського господарства постійно стикалися з нестачею фінансових ресурсів, зумовлених невеликим міським бюджетом.</w:t>
      </w:r>
    </w:p>
    <w:p w14:paraId="27C45F9D"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У період формування системи радянського комунального господарства фінансове становище продовжило залишатися несприятливим. Але, тепер це було пов’язано з регулярними затримками у затвердженні кошторисів на рівні Катеринославського губернського виконкому та радянського центру. Хоча відділ комунгоспу входив до місцевого бюджету і приносив значний неподатковий дохід, збільшення витрат на його утримання було вкрай недостатнім. Ситуацію ускладнювало суттєве недофінансування повного обсягу кошторису, визначеного губвиконкомом, що призводило до необхідності фінансування частини ремонтних робіт за рахунок комунальних підприємств. </w:t>
      </w:r>
    </w:p>
    <w:p w14:paraId="3394C8E7"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До фінансових труднощів додавалась проблема недостатньої кваліфікації кадрів у сфері комунального управління. Згідно з архівними матеріалами, перший депутатський корпус Катеринославської міської ради здебільшого складався з осіб із початковим рівнем освіти, що обмежувало їхню професійну компетентність та здатність ефективно вирішувати складні питання благоустрою та управління містом. На сторінках архівних справ наведено </w:t>
      </w:r>
      <w:r w:rsidRPr="00C76A16">
        <w:rPr>
          <w:spacing w:val="-2"/>
          <w:lang w:val="uk-UA"/>
        </w:rPr>
        <w:lastRenderedPageBreak/>
        <w:t>приклади розпорошеності працівників міськради по декільком підвідділам одночасно, що було зумовлено значними скороченнями штатів. Однак масові звільнення фахових працівників паралельно супроводжувалися збільшенням кількості технічного, обслуговуючого персоналу, що швидко створювало диспропорцію у структурі міського управління.</w:t>
      </w:r>
    </w:p>
    <w:p w14:paraId="6DEC089A"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До загальних чинників погіршення загального фону комунальної кризи Катеринославу належав фактор пов'язаний з розквартируванням військових частин червоної армії. Через брак казарм, зумовлений частковим або повним їх зруйнуванням, командування червоної армії вимагало від місцевої влади заселення командирів та бійців в житлові будинки. Такі підсилення спричиняли соціальні та економічні проблеми, та завдавали значних руйнувань. </w:t>
      </w:r>
    </w:p>
    <w:p w14:paraId="1312EF1D" w14:textId="77777777" w:rsidR="00C76A16" w:rsidRPr="00C76A16" w:rsidRDefault="00C76A16" w:rsidP="00C76A16">
      <w:pPr>
        <w:spacing w:after="0" w:line="360" w:lineRule="auto"/>
        <w:ind w:firstLine="709"/>
        <w:jc w:val="both"/>
        <w:rPr>
          <w:spacing w:val="-2"/>
          <w:lang w:val="uk-UA"/>
        </w:rPr>
      </w:pPr>
      <w:r w:rsidRPr="00C76A16">
        <w:rPr>
          <w:spacing w:val="-2"/>
          <w:lang w:val="uk-UA"/>
        </w:rPr>
        <w:t>Щодо виборчого права, то у містян воно було обмежено принципами трудового цензу та класовими критеріями, що позбавляло «непролетарські» класи можливості брати пряму участь в управлінні місцевою владою. «Штучно» створена конституційна однопартійність та недемократичність виборів, зі втратою демократичного елементу партійної конкуренції, унеможливлювала розвиток демократичних принципів народовладдя та сприяла більшої більшовизації місцевих рад. Таким чином, до 1925 р. міськрада фактично втратила практичні інструменти демократичного самоврядування, поступово перетворюючись на державний підрозділ управління містом.</w:t>
      </w:r>
    </w:p>
    <w:p w14:paraId="586BE60E" w14:textId="77777777" w:rsidR="00C76A16" w:rsidRPr="00C76A16" w:rsidRDefault="00C76A16" w:rsidP="00C76A16">
      <w:pPr>
        <w:spacing w:after="0" w:line="360" w:lineRule="auto"/>
        <w:ind w:firstLine="709"/>
        <w:jc w:val="both"/>
        <w:rPr>
          <w:spacing w:val="-2"/>
          <w:lang w:val="uk-UA"/>
        </w:rPr>
      </w:pPr>
      <w:r w:rsidRPr="00C76A16">
        <w:rPr>
          <w:spacing w:val="-2"/>
          <w:lang w:val="uk-UA"/>
        </w:rPr>
        <w:t>5.</w:t>
      </w:r>
      <w:r w:rsidRPr="00C76A16">
        <w:rPr>
          <w:spacing w:val="-2"/>
          <w:lang w:val="uk-UA"/>
        </w:rPr>
        <w:tab/>
        <w:t xml:space="preserve">Подальший аналіз складу та функціональної активності місцевих виконавчих органів у сфері комунального господарства Катеринослава/Дніпропетровська доводить їх поступову еволюцію від системних та гнучких механізмів до формальних управлінських структур, що цілком відповідало викликам часу. Що ж до переконань Л. Веліхова, зокрема його тверджень про те, що пролетарське самоврядування в СРСР існує — то воно залишається предметом дискусії. Ми не погоджуємося з концепцією «радянського самоврядування» як чогось специфічного, зі своєрідністю особливого типу та мало диференційованою формою, такою, що перебуває під сильним державним контролем. Наведене визначення лише підкреслює </w:t>
      </w:r>
      <w:r w:rsidRPr="00C76A16">
        <w:rPr>
          <w:spacing w:val="-2"/>
          <w:lang w:val="uk-UA"/>
        </w:rPr>
        <w:lastRenderedPageBreak/>
        <w:t>позицію недостатньої самостійності та автономії радянського міського управління у контексті державної влади. Натомість ми прагнемо створити дискусійний простір з метою критичного аналізу цієї позиції та доведення її хибності, тим більш, що вона викликала дискусії навіть серед тогочасних науковців-теоретиків.</w:t>
      </w:r>
    </w:p>
    <w:p w14:paraId="3E657B9B"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Більше того, на нашу думку, теорія соціально-класової детермінації, викладена Л. Веліховим, за своєю суттю містить глибокі екзистенційні протиріччя. Зокрема, саме ці протиріччя стають поясненням того, чому подальша реалізація означеної теоретичної ідеї в умовах УСРР/УРСР призвела до зникнення європейських атрибутів з образу «міста нового ладу». </w:t>
      </w:r>
    </w:p>
    <w:p w14:paraId="5643BEF3" w14:textId="77777777" w:rsidR="00C76A16" w:rsidRPr="00C76A16" w:rsidRDefault="00C76A16" w:rsidP="00C76A16">
      <w:pPr>
        <w:spacing w:after="0" w:line="360" w:lineRule="auto"/>
        <w:ind w:firstLine="709"/>
        <w:jc w:val="both"/>
        <w:rPr>
          <w:spacing w:val="-2"/>
          <w:lang w:val="uk-UA"/>
        </w:rPr>
      </w:pPr>
      <w:r w:rsidRPr="00C76A16">
        <w:rPr>
          <w:spacing w:val="-2"/>
          <w:lang w:val="uk-UA"/>
        </w:rPr>
        <w:t>Якщо розглянути цю теорію з історичної перспективи, стає очевидним що вона сприяла реінкарнації імперського (у контексті російської імперськості) розуміння міста як державної власності, де сконцентровано ключові державні функції: військово-адміністративні, фіскальні, виробничі, ідеологічні, культурні тощо. Місцеве населення розглядається як другорядний елемент, який може бути замінений, переміщений, скорочений або збільшений відповідно до потреб партії, при цьому залишаючись жорстко прив’язаним до місця праці та проживання під контролем партійної та виправної системи.</w:t>
      </w:r>
    </w:p>
    <w:p w14:paraId="000161B9" w14:textId="77777777" w:rsidR="00C76A16" w:rsidRPr="00C76A16" w:rsidRDefault="00C76A16" w:rsidP="00C76A16">
      <w:pPr>
        <w:spacing w:after="0" w:line="360" w:lineRule="auto"/>
        <w:ind w:firstLine="709"/>
        <w:jc w:val="both"/>
        <w:rPr>
          <w:spacing w:val="-2"/>
          <w:lang w:val="uk-UA"/>
        </w:rPr>
      </w:pPr>
      <w:r w:rsidRPr="00C76A16">
        <w:rPr>
          <w:spacing w:val="-2"/>
          <w:lang w:val="uk-UA"/>
        </w:rPr>
        <w:t>6.</w:t>
      </w:r>
      <w:r w:rsidRPr="00C76A16">
        <w:rPr>
          <w:spacing w:val="-2"/>
          <w:lang w:val="uk-UA"/>
        </w:rPr>
        <w:tab/>
        <w:t xml:space="preserve">Аналіз впливу державної політики УСРР на розвиток місцевого виконавчого органу Катеринослава/Дніпропетровська у період НЕПу базувався на дослідженні процесу переходу до триступеневої системи управління (1925 р.). У процесі яскраво окреслено сутність територіально-адміністративної реформи та її наслідки для управління південноукраїнським регіоном. Встановлено, що реформи відбувалися за умов значних організаційних порушень, спричинених низьким рівнем відповідної підготовки кадрів і хаотичністю директив, що ускладнювало їх ефективне впровадження. Округові відділи і інспекції під час переходу на триступеневу систему управління часто діяли без відома і санкцій окрвиконкомів та директив губернських відділів. За офіційною радянською версією, такі випадки свідчили про нездатність «низів» дотримуватися держплану та становили загрозу організації всього радянського </w:t>
      </w:r>
      <w:r w:rsidRPr="00C76A16">
        <w:rPr>
          <w:spacing w:val="-2"/>
          <w:lang w:val="uk-UA"/>
        </w:rPr>
        <w:lastRenderedPageBreak/>
        <w:t>апарату на місцях. Водночас, сучасний аналіз дозволяє припустити, що ці «затримки» були наслідком господарського підходу до вирішення проблем та своєрідним саботажем, спричиненим безкінечними, неузгодженими циркулярами, що надходили «зверху» без урахування місцевих умов.</w:t>
      </w:r>
    </w:p>
    <w:p w14:paraId="500EA9D5"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Складнощі виникали не лише під час планово-організаційної роботи. У процесі згортання губвідділів, губінспектур та реконструкції окружних місцевих відділів реформа по Катеринославському округу була найскладнішою. Це було зумовлено тим, що Катеринослав, як велике промислове місто, обслуговувався безпосередньо губернськими, а не окружними відділами. Більше того, в окремих відомствах при Катеринославському окрузі абсолютно не існувало відповідних окружних відділів або інспекцій, організованих у тому масштабі, як в інших округах губернії. Це можна пояснити особливим статусом міста з високою концентрацією адміністративних функцій завдяки розвинутій промисловій індустрії. Зрозуміло, що така позиція автоматично зменшувала потребу у створенні додаткових відділів або інспекцій. Однак процес запровадження радянської територіально-адміністративної реформ позбавляло Катеринослав його виняткової значущості. Повсюдне згортання, ліквідація губвідділів та губінспектур та реконструкція окружних місцевих відділів Катеринославщини відбирала у губернського міста його першочерговий пріоритет у вирішення питань міського благоустрою. </w:t>
      </w:r>
    </w:p>
    <w:p w14:paraId="5D962FFD" w14:textId="77777777" w:rsidR="00C76A16" w:rsidRPr="00C76A16" w:rsidRDefault="00C76A16" w:rsidP="00C76A16">
      <w:pPr>
        <w:spacing w:after="0" w:line="360" w:lineRule="auto"/>
        <w:ind w:firstLine="709"/>
        <w:jc w:val="both"/>
        <w:rPr>
          <w:spacing w:val="-2"/>
          <w:lang w:val="uk-UA"/>
        </w:rPr>
      </w:pPr>
      <w:r w:rsidRPr="00C76A16">
        <w:rPr>
          <w:spacing w:val="-2"/>
          <w:lang w:val="uk-UA"/>
        </w:rPr>
        <w:t>7.</w:t>
      </w:r>
      <w:r w:rsidRPr="00C76A16">
        <w:rPr>
          <w:spacing w:val="-2"/>
          <w:lang w:val="uk-UA"/>
        </w:rPr>
        <w:tab/>
        <w:t xml:space="preserve">Виявлено вплив діяльності комунального господарства у подоланні житлово-комунальної кризи у Катеринославі (1925–1926 рр.). </w:t>
      </w:r>
    </w:p>
    <w:p w14:paraId="65BBDBEB"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Саме статистичне забезпечення стало одним з ключових чинників для прийняття важливих управлінських рішень пов’язаних із подоланням житлово-комунальної кризи у Катеринославі. Так, завдяки обстеженню житлового фонду, Катеринославський комунгосп знайшов ефективні механізми регулювання кризових питань, серед яких були: передача мешканцям у господарське утримання будівель з метою призупинення «хижацького» руйнування напівзруйнованих житлових будинків та часткова денаціоналізація муніципального фонду з подальшою практикою комунальної оренди. Вжиті </w:t>
      </w:r>
      <w:r w:rsidRPr="00C76A16">
        <w:rPr>
          <w:spacing w:val="-2"/>
          <w:lang w:val="uk-UA"/>
        </w:rPr>
        <w:lastRenderedPageBreak/>
        <w:t>комунгоспом заходи суттєво покращили стан житлового фонду міста й оздоровили фінансові можливості місцевої ради. Аналіз діяльності статистичних відділів підтверджує їх участь в процесі подолання господарської кризи міста та свідчить про ефективність управлінських рішень на етапі відновлення економіки міста. Проте, програма оздоровчих дій у комунальній сфері міста не знімала існування соціальних конфліктів, зокрема у сфері комунального господарства. Розгляд джерел свідчить, що житлові та комунальні зручності швидко перетворювалися на методи дискримінації окремих груп населення та створювали структурні умови для підвищення кар’єрної мобільності інших.</w:t>
      </w:r>
    </w:p>
    <w:p w14:paraId="72F0AC7F" w14:textId="77777777" w:rsidR="00C76A16" w:rsidRPr="00C76A16" w:rsidRDefault="00C76A16" w:rsidP="00C76A16">
      <w:pPr>
        <w:spacing w:after="0" w:line="360" w:lineRule="auto"/>
        <w:ind w:firstLine="709"/>
        <w:jc w:val="both"/>
        <w:rPr>
          <w:spacing w:val="-2"/>
          <w:lang w:val="uk-UA"/>
        </w:rPr>
      </w:pPr>
      <w:r w:rsidRPr="00C76A16">
        <w:rPr>
          <w:spacing w:val="-2"/>
          <w:lang w:val="uk-UA"/>
        </w:rPr>
        <w:t>8.</w:t>
      </w:r>
      <w:r w:rsidRPr="00C76A16">
        <w:rPr>
          <w:spacing w:val="-2"/>
          <w:lang w:val="uk-UA"/>
        </w:rPr>
        <w:tab/>
        <w:t>Аналіз становища, прав і обов’язків жінок у співзв’язку з розподіленням житлових норм в радянській Україні виявляє прояви дискримінації за стратифікованими ознаками: стать, соціальний статус, стан здоров’я. На основі аналізу актуалізованої джерельної бази 1920-х рр. встановлено, що ця сфера є недостатньо дослідженою. Водночас, наявність різноманітного історіографічного матеріалу з означеної проблематики свідчить про необхідність подальших досліджень, зокрема, впливу житлово-комунального забезпечення на соціальне становище та повсякденне життя радянських жінок. Таке дослідження сприятиме глибшому розумінню ролі житлової політики у формуванні гендерних та соціальних нерівностей у радянській Україні, а також допоможе з’ясувати механізми їх впливу на позбавлення прав і свобод жінок в умовах тоталітарної держави.</w:t>
      </w:r>
    </w:p>
    <w:p w14:paraId="16167415" w14:textId="77777777" w:rsidR="00C76A16" w:rsidRPr="00C76A16" w:rsidRDefault="00C76A16" w:rsidP="00C76A16">
      <w:pPr>
        <w:spacing w:after="0" w:line="360" w:lineRule="auto"/>
        <w:ind w:firstLine="709"/>
        <w:jc w:val="both"/>
        <w:rPr>
          <w:spacing w:val="-2"/>
          <w:lang w:val="uk-UA"/>
        </w:rPr>
      </w:pPr>
      <w:r w:rsidRPr="00C76A16">
        <w:rPr>
          <w:spacing w:val="-2"/>
          <w:lang w:val="uk-UA"/>
        </w:rPr>
        <w:t xml:space="preserve">Отже, аналіз діяльності міської виконавчої влади Катеринослава/Дніпропетровська (1921–1929 рр.) дозволяє більш концептуально зрозуміти попередній досвід муніципальних практик – проблем та викликів. Водночас, дослідження підкреслює актуальність опрацювання соціально-економічних проблем, зокрема у сфері комунального господарства в період НЕПу. Об’єднання цих окремих та методологічно різних дисциплін на єдиній дослідницькій платформі сприяє ґрунтовному переосмисленню господарського досвіду в історичному дискурсі з метою побудови сучасних та </w:t>
      </w:r>
      <w:r w:rsidRPr="00C76A16">
        <w:rPr>
          <w:spacing w:val="-2"/>
          <w:lang w:val="uk-UA"/>
        </w:rPr>
        <w:lastRenderedPageBreak/>
        <w:t>безпечних стратегій управління на рівні місцевого самоврядування в демократичній Україні.</w:t>
      </w:r>
    </w:p>
    <w:p w14:paraId="3044BBA9" w14:textId="77777777" w:rsidR="00C76A16" w:rsidRDefault="00C76A16" w:rsidP="00C76A16">
      <w:pPr>
        <w:spacing w:after="0" w:line="360" w:lineRule="auto"/>
        <w:ind w:firstLine="709"/>
        <w:jc w:val="both"/>
        <w:rPr>
          <w:spacing w:val="-2"/>
          <w:lang w:val="uk-UA"/>
        </w:rPr>
      </w:pPr>
      <w:r w:rsidRPr="00C76A16">
        <w:rPr>
          <w:spacing w:val="-2"/>
          <w:lang w:val="uk-UA"/>
        </w:rPr>
        <w:t>Загалом, наше дослідження розширює перспективи для подальшого вивчення історії місцевого управління Півдня України з ціллю створення комплексного дослідження.</w:t>
      </w:r>
    </w:p>
    <w:p w14:paraId="47D0E7B3" w14:textId="77777777" w:rsidR="00C76A16" w:rsidRDefault="00C76A16" w:rsidP="00C76A16">
      <w:pPr>
        <w:spacing w:after="0" w:line="360" w:lineRule="auto"/>
        <w:ind w:firstLine="709"/>
        <w:jc w:val="both"/>
        <w:rPr>
          <w:spacing w:val="-2"/>
          <w:lang w:val="uk-UA"/>
        </w:rPr>
      </w:pPr>
    </w:p>
    <w:p w14:paraId="511D836D" w14:textId="77777777" w:rsidR="00C76A16" w:rsidRDefault="00C76A16" w:rsidP="00C76A16">
      <w:pPr>
        <w:spacing w:after="0" w:line="360" w:lineRule="auto"/>
        <w:ind w:firstLine="709"/>
        <w:jc w:val="both"/>
        <w:rPr>
          <w:spacing w:val="-2"/>
          <w:lang w:val="uk-UA"/>
        </w:rPr>
      </w:pPr>
    </w:p>
    <w:p w14:paraId="00BCC68E" w14:textId="77777777" w:rsidR="00C76A16" w:rsidRDefault="00C76A16" w:rsidP="00C76A16">
      <w:pPr>
        <w:spacing w:after="0" w:line="360" w:lineRule="auto"/>
        <w:ind w:firstLine="709"/>
        <w:jc w:val="both"/>
        <w:rPr>
          <w:spacing w:val="-2"/>
          <w:lang w:val="uk-UA"/>
        </w:rPr>
      </w:pPr>
    </w:p>
    <w:p w14:paraId="2B17FEA1" w14:textId="77777777" w:rsidR="00C76A16" w:rsidRDefault="00C76A16" w:rsidP="00C76A16">
      <w:pPr>
        <w:spacing w:after="0" w:line="360" w:lineRule="auto"/>
        <w:ind w:firstLine="709"/>
        <w:jc w:val="both"/>
        <w:rPr>
          <w:spacing w:val="-2"/>
          <w:lang w:val="uk-UA"/>
        </w:rPr>
      </w:pPr>
    </w:p>
    <w:p w14:paraId="00F85F9A" w14:textId="77777777" w:rsidR="00C76A16" w:rsidRDefault="00C76A16" w:rsidP="00C76A16">
      <w:pPr>
        <w:spacing w:after="0" w:line="360" w:lineRule="auto"/>
        <w:ind w:firstLine="709"/>
        <w:jc w:val="both"/>
        <w:rPr>
          <w:spacing w:val="-2"/>
          <w:lang w:val="uk-UA"/>
        </w:rPr>
      </w:pPr>
    </w:p>
    <w:p w14:paraId="4587688B" w14:textId="77777777" w:rsidR="00C76A16" w:rsidRDefault="00C76A16" w:rsidP="00C76A16">
      <w:pPr>
        <w:spacing w:after="0" w:line="360" w:lineRule="auto"/>
        <w:ind w:firstLine="709"/>
        <w:jc w:val="both"/>
        <w:rPr>
          <w:spacing w:val="-2"/>
          <w:lang w:val="uk-UA"/>
        </w:rPr>
      </w:pPr>
    </w:p>
    <w:p w14:paraId="1AA7B0EC" w14:textId="77777777" w:rsidR="00C76A16" w:rsidRDefault="00C76A16" w:rsidP="00C76A16">
      <w:pPr>
        <w:spacing w:after="0" w:line="360" w:lineRule="auto"/>
        <w:ind w:firstLine="709"/>
        <w:jc w:val="both"/>
        <w:rPr>
          <w:spacing w:val="-2"/>
          <w:lang w:val="uk-UA"/>
        </w:rPr>
      </w:pPr>
    </w:p>
    <w:p w14:paraId="282BCBFB" w14:textId="77777777" w:rsidR="00C76A16" w:rsidRDefault="00C76A16" w:rsidP="00C76A16">
      <w:pPr>
        <w:spacing w:after="0" w:line="360" w:lineRule="auto"/>
        <w:ind w:firstLine="709"/>
        <w:jc w:val="both"/>
        <w:rPr>
          <w:spacing w:val="-2"/>
          <w:lang w:val="uk-UA"/>
        </w:rPr>
      </w:pPr>
    </w:p>
    <w:p w14:paraId="4CAAA8BC" w14:textId="77777777" w:rsidR="00C76A16" w:rsidRDefault="00C76A16" w:rsidP="00C76A16">
      <w:pPr>
        <w:spacing w:after="0" w:line="360" w:lineRule="auto"/>
        <w:ind w:firstLine="709"/>
        <w:jc w:val="both"/>
        <w:rPr>
          <w:spacing w:val="-2"/>
          <w:lang w:val="uk-UA"/>
        </w:rPr>
      </w:pPr>
    </w:p>
    <w:p w14:paraId="16003C1E" w14:textId="77777777" w:rsidR="00C76A16" w:rsidRDefault="00C76A16" w:rsidP="00C76A16">
      <w:pPr>
        <w:spacing w:after="0" w:line="360" w:lineRule="auto"/>
        <w:ind w:firstLine="709"/>
        <w:jc w:val="both"/>
        <w:rPr>
          <w:spacing w:val="-2"/>
          <w:lang w:val="uk-UA"/>
        </w:rPr>
      </w:pPr>
    </w:p>
    <w:p w14:paraId="34753838" w14:textId="77777777" w:rsidR="00C76A16" w:rsidRDefault="00C76A16" w:rsidP="00C76A16">
      <w:pPr>
        <w:spacing w:after="0" w:line="360" w:lineRule="auto"/>
        <w:ind w:firstLine="709"/>
        <w:jc w:val="both"/>
        <w:rPr>
          <w:spacing w:val="-2"/>
          <w:lang w:val="uk-UA"/>
        </w:rPr>
      </w:pPr>
    </w:p>
    <w:p w14:paraId="1BB0D721" w14:textId="77777777" w:rsidR="00C76A16" w:rsidRDefault="00C76A16" w:rsidP="00C76A16">
      <w:pPr>
        <w:spacing w:after="0" w:line="360" w:lineRule="auto"/>
        <w:ind w:firstLine="709"/>
        <w:jc w:val="both"/>
        <w:rPr>
          <w:spacing w:val="-2"/>
          <w:lang w:val="uk-UA"/>
        </w:rPr>
      </w:pPr>
    </w:p>
    <w:p w14:paraId="447CA832" w14:textId="77777777" w:rsidR="00C76A16" w:rsidRDefault="00C76A16" w:rsidP="00C76A16">
      <w:pPr>
        <w:spacing w:after="0" w:line="360" w:lineRule="auto"/>
        <w:ind w:firstLine="709"/>
        <w:jc w:val="both"/>
        <w:rPr>
          <w:spacing w:val="-2"/>
          <w:lang w:val="uk-UA"/>
        </w:rPr>
      </w:pPr>
    </w:p>
    <w:p w14:paraId="1CC4D3E6" w14:textId="77777777" w:rsidR="00C76A16" w:rsidRDefault="00C76A16" w:rsidP="00C76A16">
      <w:pPr>
        <w:spacing w:after="0" w:line="360" w:lineRule="auto"/>
        <w:ind w:firstLine="709"/>
        <w:jc w:val="both"/>
        <w:rPr>
          <w:spacing w:val="-2"/>
          <w:lang w:val="uk-UA"/>
        </w:rPr>
      </w:pPr>
    </w:p>
    <w:p w14:paraId="5213A9D9" w14:textId="77777777" w:rsidR="00C76A16" w:rsidRDefault="00C76A16" w:rsidP="00C76A16">
      <w:pPr>
        <w:spacing w:after="0" w:line="360" w:lineRule="auto"/>
        <w:ind w:firstLine="709"/>
        <w:jc w:val="both"/>
        <w:rPr>
          <w:spacing w:val="-2"/>
          <w:lang w:val="uk-UA"/>
        </w:rPr>
      </w:pPr>
    </w:p>
    <w:p w14:paraId="458D8F58" w14:textId="77777777" w:rsidR="00C76A16" w:rsidRDefault="00C76A16" w:rsidP="00C76A16">
      <w:pPr>
        <w:spacing w:after="0" w:line="360" w:lineRule="auto"/>
        <w:ind w:firstLine="709"/>
        <w:jc w:val="both"/>
        <w:rPr>
          <w:spacing w:val="-2"/>
          <w:lang w:val="uk-UA"/>
        </w:rPr>
      </w:pPr>
    </w:p>
    <w:p w14:paraId="1E2B7FD8" w14:textId="77777777" w:rsidR="00C76A16" w:rsidRDefault="00C76A16" w:rsidP="00C76A16">
      <w:pPr>
        <w:spacing w:after="0" w:line="360" w:lineRule="auto"/>
        <w:ind w:firstLine="709"/>
        <w:jc w:val="both"/>
        <w:rPr>
          <w:spacing w:val="-2"/>
          <w:lang w:val="uk-UA"/>
        </w:rPr>
      </w:pPr>
    </w:p>
    <w:p w14:paraId="394AB639" w14:textId="77777777" w:rsidR="00C76A16" w:rsidRDefault="00C76A16" w:rsidP="00C76A16">
      <w:pPr>
        <w:spacing w:after="0" w:line="360" w:lineRule="auto"/>
        <w:ind w:firstLine="709"/>
        <w:jc w:val="both"/>
        <w:rPr>
          <w:spacing w:val="-2"/>
          <w:lang w:val="uk-UA"/>
        </w:rPr>
      </w:pPr>
    </w:p>
    <w:p w14:paraId="0DE5799A" w14:textId="77777777" w:rsidR="00C76A16" w:rsidRDefault="00C76A16" w:rsidP="00C76A16">
      <w:pPr>
        <w:spacing w:after="0" w:line="360" w:lineRule="auto"/>
        <w:ind w:firstLine="709"/>
        <w:jc w:val="both"/>
        <w:rPr>
          <w:spacing w:val="-2"/>
          <w:lang w:val="uk-UA"/>
        </w:rPr>
      </w:pPr>
    </w:p>
    <w:p w14:paraId="6291939D" w14:textId="77777777" w:rsidR="00C76A16" w:rsidRDefault="00C76A16" w:rsidP="00C76A16">
      <w:pPr>
        <w:spacing w:after="0" w:line="360" w:lineRule="auto"/>
        <w:ind w:firstLine="709"/>
        <w:jc w:val="both"/>
        <w:rPr>
          <w:spacing w:val="-2"/>
          <w:lang w:val="uk-UA"/>
        </w:rPr>
      </w:pPr>
    </w:p>
    <w:p w14:paraId="7E9632F8" w14:textId="4941C59D" w:rsidR="000413AF" w:rsidRDefault="000413AF" w:rsidP="00C76A16">
      <w:pPr>
        <w:spacing w:after="0" w:line="360" w:lineRule="auto"/>
        <w:ind w:firstLine="709"/>
        <w:jc w:val="both"/>
        <w:rPr>
          <w:rFonts w:cs="Times New Roman"/>
          <w:b/>
          <w:szCs w:val="28"/>
          <w:lang w:val="uk-UA"/>
        </w:rPr>
      </w:pPr>
      <w:r>
        <w:rPr>
          <w:rFonts w:cs="Times New Roman"/>
          <w:b/>
          <w:szCs w:val="28"/>
          <w:lang w:val="uk-UA"/>
        </w:rPr>
        <w:br w:type="page"/>
      </w:r>
    </w:p>
    <w:p w14:paraId="6CF9CE51" w14:textId="77777777" w:rsidR="001A694F" w:rsidRPr="00013A6E" w:rsidRDefault="001A694F" w:rsidP="001A694F">
      <w:pPr>
        <w:spacing w:after="200" w:line="360" w:lineRule="auto"/>
        <w:ind w:left="426"/>
        <w:jc w:val="center"/>
        <w:rPr>
          <w:rFonts w:cs="Times New Roman"/>
          <w:b/>
          <w:szCs w:val="28"/>
          <w:lang w:val="uk-UA"/>
        </w:rPr>
      </w:pPr>
      <w:r w:rsidRPr="00013A6E">
        <w:rPr>
          <w:rFonts w:cs="Times New Roman"/>
          <w:b/>
          <w:szCs w:val="28"/>
          <w:lang w:val="uk-UA"/>
        </w:rPr>
        <w:lastRenderedPageBreak/>
        <w:t>СПИСОК ДЖЕРЕЛ ТА ЛІТЕРАТУРИ</w:t>
      </w:r>
    </w:p>
    <w:p w14:paraId="466CF0F0" w14:textId="77777777" w:rsidR="001A694F" w:rsidRPr="00013A6E" w:rsidRDefault="001A694F" w:rsidP="001A694F">
      <w:pPr>
        <w:spacing w:after="200" w:line="360" w:lineRule="auto"/>
        <w:jc w:val="center"/>
        <w:rPr>
          <w:rFonts w:cs="Times New Roman"/>
          <w:b/>
          <w:szCs w:val="28"/>
          <w:lang w:val="uk-UA"/>
        </w:rPr>
      </w:pPr>
      <w:r w:rsidRPr="00013A6E">
        <w:rPr>
          <w:rFonts w:cs="Times New Roman"/>
          <w:b/>
          <w:szCs w:val="28"/>
          <w:lang w:val="uk-UA"/>
        </w:rPr>
        <w:t>ДЖЕРЕЛА</w:t>
      </w:r>
    </w:p>
    <w:p w14:paraId="16C69B8B" w14:textId="77777777" w:rsidR="001A694F" w:rsidRDefault="001A694F" w:rsidP="001A694F">
      <w:pPr>
        <w:spacing w:after="200" w:line="360" w:lineRule="auto"/>
        <w:ind w:left="426"/>
        <w:jc w:val="center"/>
        <w:rPr>
          <w:rFonts w:cs="Times New Roman"/>
          <w:b/>
          <w:szCs w:val="28"/>
          <w:lang w:val="uk-UA"/>
        </w:rPr>
      </w:pPr>
      <w:r w:rsidRPr="00013A6E">
        <w:rPr>
          <w:rFonts w:cs="Times New Roman"/>
          <w:b/>
          <w:szCs w:val="28"/>
          <w:lang w:val="uk-UA"/>
        </w:rPr>
        <w:t>НЕОПУБЛІКОВАНІ</w:t>
      </w:r>
    </w:p>
    <w:p w14:paraId="4ABC69E6" w14:textId="77777777" w:rsidR="00924FD2" w:rsidRDefault="00924FD2" w:rsidP="00924FD2">
      <w:pPr>
        <w:spacing w:after="0" w:line="360" w:lineRule="auto"/>
        <w:ind w:left="709" w:hanging="709"/>
        <w:jc w:val="center"/>
        <w:rPr>
          <w:rFonts w:cs="Times New Roman"/>
          <w:b/>
          <w:szCs w:val="28"/>
          <w:lang w:val="uk-UA"/>
        </w:rPr>
      </w:pPr>
      <w:r w:rsidRPr="00675569">
        <w:rPr>
          <w:rFonts w:cs="Times New Roman"/>
          <w:b/>
          <w:szCs w:val="28"/>
          <w:lang w:val="uk-UA"/>
        </w:rPr>
        <w:t>Ц</w:t>
      </w:r>
      <w:r>
        <w:rPr>
          <w:rFonts w:cs="Times New Roman"/>
          <w:b/>
          <w:szCs w:val="28"/>
          <w:lang w:val="uk-UA"/>
        </w:rPr>
        <w:t>ентральний державний архів вищих органів влади та управління</w:t>
      </w:r>
      <w:r w:rsidRPr="00675569">
        <w:rPr>
          <w:rFonts w:cs="Times New Roman"/>
          <w:b/>
          <w:szCs w:val="28"/>
          <w:lang w:val="uk-UA"/>
        </w:rPr>
        <w:t xml:space="preserve"> У</w:t>
      </w:r>
      <w:r>
        <w:rPr>
          <w:rFonts w:cs="Times New Roman"/>
          <w:b/>
          <w:szCs w:val="28"/>
          <w:lang w:val="uk-UA"/>
        </w:rPr>
        <w:t>країни</w:t>
      </w:r>
      <w:r w:rsidRPr="00695948">
        <w:t xml:space="preserve"> </w:t>
      </w:r>
      <w:r w:rsidRPr="00695948">
        <w:rPr>
          <w:b/>
          <w:lang w:val="uk-UA"/>
        </w:rPr>
        <w:t>(</w:t>
      </w:r>
      <w:r w:rsidRPr="00695948">
        <w:rPr>
          <w:rFonts w:cs="Times New Roman"/>
          <w:b/>
          <w:szCs w:val="28"/>
          <w:lang w:val="uk-UA"/>
        </w:rPr>
        <w:t>ЦДАВОВУ)</w:t>
      </w:r>
    </w:p>
    <w:p w14:paraId="65E8AD79" w14:textId="77777777" w:rsidR="00B71F0D" w:rsidRDefault="00B71F0D" w:rsidP="00924FD2">
      <w:pPr>
        <w:spacing w:after="0" w:line="360" w:lineRule="auto"/>
        <w:ind w:left="709" w:hanging="709"/>
        <w:jc w:val="center"/>
        <w:rPr>
          <w:rFonts w:cs="Times New Roman"/>
          <w:b/>
          <w:szCs w:val="28"/>
          <w:lang w:val="uk-UA"/>
        </w:rPr>
      </w:pPr>
    </w:p>
    <w:p w14:paraId="31B65CCE" w14:textId="2B49D2F4" w:rsidR="004C5CA2" w:rsidRPr="00E93BF3" w:rsidRDefault="00AB756F" w:rsidP="00CE716B">
      <w:pPr>
        <w:spacing w:after="0" w:line="360" w:lineRule="auto"/>
        <w:ind w:left="709" w:hanging="709"/>
        <w:jc w:val="both"/>
        <w:rPr>
          <w:rFonts w:cs="Times New Roman"/>
          <w:b/>
          <w:szCs w:val="28"/>
          <w:lang w:val="uk-UA"/>
        </w:rPr>
      </w:pPr>
      <w:r>
        <w:rPr>
          <w:rFonts w:cs="Times New Roman"/>
          <w:b/>
          <w:szCs w:val="28"/>
          <w:lang w:val="uk-UA"/>
        </w:rPr>
        <w:t>Фонд</w:t>
      </w:r>
      <w:r w:rsidR="004C5CA2" w:rsidRPr="00E93BF3">
        <w:rPr>
          <w:rFonts w:cs="Times New Roman"/>
          <w:b/>
          <w:szCs w:val="28"/>
          <w:lang w:val="uk-UA"/>
        </w:rPr>
        <w:t xml:space="preserve"> </w:t>
      </w:r>
      <w:r w:rsidR="00CE716B">
        <w:rPr>
          <w:rFonts w:cs="Times New Roman"/>
          <w:b/>
          <w:szCs w:val="28"/>
          <w:lang w:val="uk-UA"/>
        </w:rPr>
        <w:t>5:</w:t>
      </w:r>
      <w:r w:rsidR="00D42B97" w:rsidRPr="00D42B97">
        <w:t xml:space="preserve"> </w:t>
      </w:r>
      <w:r w:rsidR="00D42B97" w:rsidRPr="00D42B97">
        <w:rPr>
          <w:rFonts w:cs="Times New Roman"/>
          <w:b/>
          <w:szCs w:val="28"/>
          <w:lang w:val="uk-UA"/>
        </w:rPr>
        <w:t>Народний комісаріат внутрішніх справ УСРР, м. Київ</w:t>
      </w:r>
      <w:r w:rsidR="003B0223">
        <w:rPr>
          <w:rFonts w:cs="Times New Roman"/>
          <w:b/>
          <w:szCs w:val="28"/>
          <w:lang w:val="uk-UA"/>
        </w:rPr>
        <w:t>.</w:t>
      </w:r>
    </w:p>
    <w:p w14:paraId="48580F13" w14:textId="49657D7B" w:rsidR="00924FD2" w:rsidRPr="000609F4" w:rsidRDefault="00924FD2" w:rsidP="00924FD2">
      <w:pPr>
        <w:pStyle w:val="a3"/>
        <w:numPr>
          <w:ilvl w:val="0"/>
          <w:numId w:val="29"/>
        </w:numPr>
        <w:spacing w:after="0" w:line="360" w:lineRule="auto"/>
        <w:ind w:left="709" w:hanging="709"/>
        <w:jc w:val="both"/>
        <w:rPr>
          <w:rFonts w:cs="Times New Roman"/>
          <w:szCs w:val="28"/>
          <w:lang w:val="uk-UA"/>
        </w:rPr>
      </w:pPr>
      <w:r w:rsidRPr="00797BB0">
        <w:rPr>
          <w:rFonts w:cs="Times New Roman"/>
          <w:szCs w:val="28"/>
          <w:lang w:val="uk-UA"/>
        </w:rPr>
        <w:t>ЦДАВОВУ</w:t>
      </w:r>
      <w:r w:rsidR="00D46917">
        <w:rPr>
          <w:rFonts w:cs="Times New Roman"/>
          <w:szCs w:val="28"/>
          <w:lang w:val="uk-UA"/>
        </w:rPr>
        <w:t xml:space="preserve"> України</w:t>
      </w:r>
      <w:r w:rsidRPr="00797BB0">
        <w:rPr>
          <w:rFonts w:cs="Times New Roman"/>
          <w:szCs w:val="28"/>
          <w:lang w:val="uk-UA"/>
        </w:rPr>
        <w:t xml:space="preserve">. Ф. 5. Оп. 1. </w:t>
      </w:r>
      <w:r>
        <w:rPr>
          <w:rFonts w:cs="Times New Roman"/>
          <w:szCs w:val="28"/>
          <w:lang w:val="uk-UA"/>
        </w:rPr>
        <w:t>Спр. 28. А</w:t>
      </w:r>
      <w:r w:rsidRPr="00797BB0">
        <w:rPr>
          <w:rFonts w:cs="Times New Roman"/>
          <w:szCs w:val="28"/>
          <w:lang w:val="uk-UA"/>
        </w:rPr>
        <w:t>рк.</w:t>
      </w:r>
      <w:r>
        <w:rPr>
          <w:rFonts w:cs="Times New Roman"/>
          <w:szCs w:val="28"/>
          <w:lang w:val="uk-UA"/>
        </w:rPr>
        <w:t xml:space="preserve"> </w:t>
      </w:r>
      <w:r w:rsidRPr="00797BB0">
        <w:rPr>
          <w:rFonts w:cs="Times New Roman"/>
          <w:szCs w:val="28"/>
          <w:lang w:val="uk-UA"/>
        </w:rPr>
        <w:t>3-4.</w:t>
      </w:r>
    </w:p>
    <w:p w14:paraId="75472BBC" w14:textId="77777777" w:rsidR="00924FD2" w:rsidRPr="00067025" w:rsidRDefault="00924FD2" w:rsidP="00924FD2">
      <w:pPr>
        <w:pStyle w:val="a3"/>
        <w:numPr>
          <w:ilvl w:val="0"/>
          <w:numId w:val="29"/>
        </w:numPr>
        <w:spacing w:after="0" w:line="360" w:lineRule="auto"/>
        <w:ind w:left="709" w:hanging="709"/>
        <w:jc w:val="both"/>
        <w:rPr>
          <w:rFonts w:cs="Times New Roman"/>
          <w:szCs w:val="28"/>
          <w:lang w:val="uk-UA"/>
        </w:rPr>
      </w:pPr>
      <w:r w:rsidRPr="00067025">
        <w:rPr>
          <w:rFonts w:cs="Times New Roman"/>
          <w:szCs w:val="28"/>
          <w:lang w:val="uk-UA"/>
        </w:rPr>
        <w:t>ЦДАВОВУ України Ф.5. Оп.1. Спр.28. Арк. 1.</w:t>
      </w:r>
    </w:p>
    <w:p w14:paraId="4665B159" w14:textId="77777777" w:rsidR="00924FD2" w:rsidRPr="00067025" w:rsidRDefault="00924FD2" w:rsidP="00924FD2">
      <w:pPr>
        <w:pStyle w:val="a3"/>
        <w:numPr>
          <w:ilvl w:val="0"/>
          <w:numId w:val="29"/>
        </w:numPr>
        <w:spacing w:after="0" w:line="360" w:lineRule="auto"/>
        <w:ind w:left="709" w:hanging="709"/>
        <w:jc w:val="both"/>
        <w:rPr>
          <w:rFonts w:cs="Times New Roman"/>
          <w:szCs w:val="28"/>
          <w:lang w:val="uk-UA"/>
        </w:rPr>
      </w:pPr>
      <w:r w:rsidRPr="00067025">
        <w:rPr>
          <w:rFonts w:cs="Times New Roman"/>
          <w:szCs w:val="28"/>
          <w:lang w:val="uk-UA"/>
        </w:rPr>
        <w:t>ЦДАВОВУ України Ф.5. Оп.1. Спр.35. Арк. 27, 29, 69.</w:t>
      </w:r>
    </w:p>
    <w:p w14:paraId="46518C4E" w14:textId="77777777" w:rsidR="00924FD2" w:rsidRPr="00067025" w:rsidRDefault="00924FD2" w:rsidP="00924FD2">
      <w:pPr>
        <w:pStyle w:val="a3"/>
        <w:numPr>
          <w:ilvl w:val="0"/>
          <w:numId w:val="29"/>
        </w:numPr>
        <w:spacing w:after="0" w:line="360" w:lineRule="auto"/>
        <w:ind w:left="709" w:hanging="709"/>
        <w:jc w:val="both"/>
        <w:rPr>
          <w:rFonts w:cs="Times New Roman"/>
          <w:szCs w:val="28"/>
          <w:lang w:val="uk-UA"/>
        </w:rPr>
      </w:pPr>
      <w:r w:rsidRPr="00067025">
        <w:rPr>
          <w:rFonts w:cs="Times New Roman"/>
          <w:szCs w:val="28"/>
          <w:lang w:val="uk-UA"/>
        </w:rPr>
        <w:t>ЦДАВОВУ України Ф.5. Оп.1. Спр.380. Арк. 19.</w:t>
      </w:r>
    </w:p>
    <w:p w14:paraId="41807888" w14:textId="77777777" w:rsidR="00924FD2" w:rsidRPr="000609F4" w:rsidRDefault="00924FD2" w:rsidP="00924FD2">
      <w:pPr>
        <w:pStyle w:val="a3"/>
        <w:numPr>
          <w:ilvl w:val="0"/>
          <w:numId w:val="29"/>
        </w:numPr>
        <w:spacing w:after="0" w:line="360" w:lineRule="auto"/>
        <w:ind w:left="709" w:hanging="709"/>
        <w:jc w:val="both"/>
        <w:rPr>
          <w:rFonts w:cs="Times New Roman"/>
          <w:szCs w:val="28"/>
          <w:lang w:val="uk-UA"/>
        </w:rPr>
      </w:pPr>
      <w:r w:rsidRPr="000609F4">
        <w:rPr>
          <w:rFonts w:cs="Times New Roman"/>
          <w:szCs w:val="28"/>
          <w:lang w:val="uk-UA"/>
        </w:rPr>
        <w:t>ЦДАВОВУ України Ф.5. Оп.1. Спр. 393 Арк. 70, 102, 114, 149.</w:t>
      </w:r>
    </w:p>
    <w:p w14:paraId="789CDE55" w14:textId="77777777" w:rsidR="00924FD2" w:rsidRPr="000609F4" w:rsidRDefault="00924FD2" w:rsidP="00924FD2">
      <w:pPr>
        <w:pStyle w:val="a3"/>
        <w:numPr>
          <w:ilvl w:val="0"/>
          <w:numId w:val="29"/>
        </w:numPr>
        <w:spacing w:after="0" w:line="360" w:lineRule="auto"/>
        <w:ind w:left="709" w:hanging="709"/>
        <w:jc w:val="both"/>
        <w:rPr>
          <w:rFonts w:cs="Times New Roman"/>
          <w:szCs w:val="28"/>
          <w:lang w:val="uk-UA"/>
        </w:rPr>
      </w:pPr>
      <w:r w:rsidRPr="000609F4">
        <w:rPr>
          <w:rFonts w:cs="Times New Roman"/>
          <w:szCs w:val="28"/>
          <w:lang w:val="uk-UA"/>
        </w:rPr>
        <w:t xml:space="preserve">ЦДАВОВУ України </w:t>
      </w:r>
      <w:r>
        <w:rPr>
          <w:rFonts w:cs="Times New Roman"/>
          <w:szCs w:val="28"/>
          <w:lang w:val="uk-UA"/>
        </w:rPr>
        <w:t>Ф.5. Оп.1. Спр. 395. Арк.</w:t>
      </w:r>
      <w:r w:rsidRPr="000609F4">
        <w:rPr>
          <w:rFonts w:cs="Times New Roman"/>
          <w:szCs w:val="28"/>
          <w:lang w:val="uk-UA"/>
        </w:rPr>
        <w:t>102.</w:t>
      </w:r>
    </w:p>
    <w:p w14:paraId="350A566B" w14:textId="77777777" w:rsidR="00924FD2" w:rsidRPr="004E1518" w:rsidRDefault="00924FD2" w:rsidP="00924FD2">
      <w:pPr>
        <w:pStyle w:val="a3"/>
        <w:numPr>
          <w:ilvl w:val="0"/>
          <w:numId w:val="29"/>
        </w:numPr>
        <w:spacing w:after="0" w:line="360" w:lineRule="auto"/>
        <w:ind w:left="709" w:hanging="709"/>
        <w:jc w:val="both"/>
        <w:rPr>
          <w:rFonts w:cs="Times New Roman"/>
          <w:szCs w:val="28"/>
          <w:lang w:val="uk-UA"/>
        </w:rPr>
      </w:pPr>
      <w:r w:rsidRPr="004E1518">
        <w:rPr>
          <w:rFonts w:cs="Times New Roman"/>
          <w:szCs w:val="28"/>
          <w:lang w:val="uk-UA"/>
        </w:rPr>
        <w:t>ЦДАВОВУ України Ф.5. Оп.1. Спр.396 Арк. 5, 102, 390</w:t>
      </w:r>
      <w:r>
        <w:rPr>
          <w:rFonts w:cs="Times New Roman"/>
          <w:szCs w:val="28"/>
          <w:lang w:val="uk-UA"/>
        </w:rPr>
        <w:t>.</w:t>
      </w:r>
    </w:p>
    <w:p w14:paraId="68A22428" w14:textId="77777777" w:rsidR="00924FD2" w:rsidRDefault="00924FD2" w:rsidP="00924FD2">
      <w:pPr>
        <w:pStyle w:val="a3"/>
        <w:numPr>
          <w:ilvl w:val="0"/>
          <w:numId w:val="29"/>
        </w:numPr>
        <w:spacing w:after="0" w:line="360" w:lineRule="auto"/>
        <w:ind w:left="709" w:hanging="709"/>
        <w:jc w:val="both"/>
        <w:rPr>
          <w:rFonts w:cs="Times New Roman"/>
          <w:szCs w:val="28"/>
          <w:lang w:val="uk-UA"/>
        </w:rPr>
      </w:pPr>
      <w:r w:rsidRPr="000609F4">
        <w:rPr>
          <w:rFonts w:cs="Times New Roman"/>
          <w:szCs w:val="28"/>
          <w:lang w:val="uk-UA"/>
        </w:rPr>
        <w:t>ЦДАВОВУ України Ф.5. Оп.1. Спр</w:t>
      </w:r>
      <w:r>
        <w:rPr>
          <w:rFonts w:cs="Times New Roman"/>
          <w:szCs w:val="28"/>
          <w:lang w:val="uk-UA"/>
        </w:rPr>
        <w:t xml:space="preserve">.827. Арк. </w:t>
      </w:r>
      <w:r w:rsidRPr="000609F4">
        <w:rPr>
          <w:rFonts w:cs="Times New Roman"/>
          <w:szCs w:val="28"/>
          <w:lang w:val="uk-UA"/>
        </w:rPr>
        <w:t>123.</w:t>
      </w:r>
    </w:p>
    <w:p w14:paraId="2F51F1D7" w14:textId="77777777" w:rsidR="00924FD2" w:rsidRPr="00067025" w:rsidRDefault="00924FD2" w:rsidP="00924FD2">
      <w:pPr>
        <w:pStyle w:val="a3"/>
        <w:numPr>
          <w:ilvl w:val="0"/>
          <w:numId w:val="29"/>
        </w:numPr>
        <w:spacing w:after="0" w:line="360" w:lineRule="auto"/>
        <w:ind w:left="709" w:hanging="709"/>
        <w:jc w:val="both"/>
        <w:rPr>
          <w:rFonts w:cs="Times New Roman"/>
          <w:szCs w:val="28"/>
          <w:lang w:val="uk-UA"/>
        </w:rPr>
      </w:pPr>
      <w:r w:rsidRPr="00067025">
        <w:rPr>
          <w:rFonts w:cs="Times New Roman"/>
          <w:szCs w:val="28"/>
          <w:lang w:val="uk-UA"/>
        </w:rPr>
        <w:t>ЦДАВОВУ України Ф. 5. Оп.1 Спр.2579. Арк.14.</w:t>
      </w:r>
    </w:p>
    <w:p w14:paraId="75B7A0BD" w14:textId="77777777" w:rsidR="00924FD2" w:rsidRDefault="00924FD2" w:rsidP="00924FD2">
      <w:pPr>
        <w:pStyle w:val="a3"/>
        <w:numPr>
          <w:ilvl w:val="0"/>
          <w:numId w:val="29"/>
        </w:numPr>
        <w:spacing w:after="0" w:line="360" w:lineRule="auto"/>
        <w:ind w:left="709" w:hanging="709"/>
        <w:jc w:val="both"/>
        <w:rPr>
          <w:rFonts w:cs="Times New Roman"/>
          <w:szCs w:val="28"/>
          <w:lang w:val="uk-UA"/>
        </w:rPr>
      </w:pPr>
      <w:r w:rsidRPr="00067025">
        <w:rPr>
          <w:rFonts w:cs="Times New Roman"/>
          <w:szCs w:val="28"/>
          <w:lang w:val="uk-UA"/>
        </w:rPr>
        <w:t>ЦДАВОВУ України Ф.5</w:t>
      </w:r>
      <w:r>
        <w:rPr>
          <w:rFonts w:cs="Times New Roman"/>
          <w:szCs w:val="28"/>
          <w:lang w:val="uk-UA"/>
        </w:rPr>
        <w:t>.</w:t>
      </w:r>
      <w:r w:rsidRPr="00067025">
        <w:rPr>
          <w:rFonts w:cs="Times New Roman"/>
          <w:szCs w:val="28"/>
          <w:lang w:val="uk-UA"/>
        </w:rPr>
        <w:t xml:space="preserve"> Оп.1. Спр.2625.</w:t>
      </w:r>
      <w:r>
        <w:rPr>
          <w:rFonts w:cs="Times New Roman"/>
          <w:szCs w:val="28"/>
          <w:lang w:val="uk-UA"/>
        </w:rPr>
        <w:t xml:space="preserve"> </w:t>
      </w:r>
      <w:r w:rsidRPr="00067025">
        <w:rPr>
          <w:rFonts w:cs="Times New Roman"/>
          <w:szCs w:val="28"/>
          <w:lang w:val="uk-UA"/>
        </w:rPr>
        <w:t>Арк. 7.</w:t>
      </w:r>
    </w:p>
    <w:p w14:paraId="57C2D9DB" w14:textId="77777777" w:rsidR="00D46917" w:rsidRPr="00D46917" w:rsidRDefault="00D46917" w:rsidP="00D46917">
      <w:pPr>
        <w:pStyle w:val="a3"/>
        <w:numPr>
          <w:ilvl w:val="0"/>
          <w:numId w:val="29"/>
        </w:numPr>
        <w:spacing w:after="0" w:line="360" w:lineRule="auto"/>
        <w:ind w:left="709" w:hanging="709"/>
        <w:jc w:val="both"/>
        <w:rPr>
          <w:rFonts w:cs="Times New Roman"/>
          <w:szCs w:val="28"/>
          <w:lang w:val="uk-UA"/>
        </w:rPr>
      </w:pPr>
      <w:r w:rsidRPr="00D46917">
        <w:rPr>
          <w:rFonts w:cs="Times New Roman"/>
          <w:szCs w:val="28"/>
          <w:lang w:val="uk-UA"/>
        </w:rPr>
        <w:t>ЦДАВОВУ України Ф.5. Оп.2. Спр. 542. Арк. 3.</w:t>
      </w:r>
    </w:p>
    <w:p w14:paraId="692C84F7" w14:textId="77777777" w:rsidR="00D46917" w:rsidRPr="00D46917" w:rsidRDefault="00D46917" w:rsidP="00D46917">
      <w:pPr>
        <w:pStyle w:val="a3"/>
        <w:numPr>
          <w:ilvl w:val="0"/>
          <w:numId w:val="29"/>
        </w:numPr>
        <w:spacing w:after="0" w:line="360" w:lineRule="auto"/>
        <w:ind w:left="709" w:hanging="709"/>
        <w:jc w:val="both"/>
        <w:rPr>
          <w:rFonts w:cs="Times New Roman"/>
          <w:szCs w:val="28"/>
          <w:lang w:val="uk-UA"/>
        </w:rPr>
      </w:pPr>
      <w:r w:rsidRPr="00D46917">
        <w:rPr>
          <w:rFonts w:cs="Times New Roman"/>
          <w:szCs w:val="28"/>
          <w:lang w:val="uk-UA"/>
        </w:rPr>
        <w:t>ЦДАВОВУ України Ф.5. Оп. 2 Спр.562. Арк. 4.</w:t>
      </w:r>
    </w:p>
    <w:p w14:paraId="6BF5F2D6" w14:textId="77777777" w:rsidR="00D46917" w:rsidRPr="00D46917" w:rsidRDefault="00D46917" w:rsidP="00D46917">
      <w:pPr>
        <w:pStyle w:val="a3"/>
        <w:numPr>
          <w:ilvl w:val="0"/>
          <w:numId w:val="29"/>
        </w:numPr>
        <w:spacing w:after="0" w:line="360" w:lineRule="auto"/>
        <w:ind w:left="709" w:hanging="709"/>
        <w:jc w:val="both"/>
        <w:rPr>
          <w:rFonts w:cs="Times New Roman"/>
          <w:szCs w:val="28"/>
          <w:lang w:val="uk-UA"/>
        </w:rPr>
      </w:pPr>
      <w:r w:rsidRPr="00D46917">
        <w:rPr>
          <w:rFonts w:cs="Times New Roman"/>
          <w:szCs w:val="28"/>
          <w:lang w:val="uk-UA"/>
        </w:rPr>
        <w:t>ЦДАВОВУ України Ф.5 Оп.2. Спр.1568. Арк. 60–62.</w:t>
      </w:r>
    </w:p>
    <w:p w14:paraId="209E787C" w14:textId="77777777" w:rsidR="00924FD2" w:rsidRPr="00085F30"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 2. Спр. 2336. Арк. 10, 25, 27, 214, 218.</w:t>
      </w:r>
    </w:p>
    <w:p w14:paraId="7A80F041" w14:textId="77777777" w:rsidR="00924FD2" w:rsidRPr="00085F30"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 2. Спр.2354. Арк. 244.</w:t>
      </w:r>
    </w:p>
    <w:p w14:paraId="51923196" w14:textId="77777777" w:rsidR="00924FD2" w:rsidRPr="00042C29" w:rsidRDefault="00924FD2" w:rsidP="00924FD2">
      <w:pPr>
        <w:pStyle w:val="a3"/>
        <w:numPr>
          <w:ilvl w:val="0"/>
          <w:numId w:val="29"/>
        </w:numPr>
        <w:spacing w:after="0" w:line="360" w:lineRule="auto"/>
        <w:ind w:left="709" w:hanging="709"/>
        <w:jc w:val="both"/>
        <w:rPr>
          <w:rFonts w:cs="Times New Roman"/>
          <w:szCs w:val="28"/>
          <w:lang w:val="uk-UA"/>
        </w:rPr>
      </w:pPr>
      <w:r>
        <w:rPr>
          <w:rFonts w:cs="Times New Roman"/>
          <w:szCs w:val="28"/>
          <w:lang w:val="uk-UA"/>
        </w:rPr>
        <w:t xml:space="preserve">ЦДАВОВУ України Ф.5. </w:t>
      </w:r>
      <w:r w:rsidRPr="00042C29">
        <w:rPr>
          <w:rFonts w:cs="Times New Roman"/>
          <w:szCs w:val="28"/>
          <w:lang w:val="uk-UA"/>
        </w:rPr>
        <w:t>Оп.2. Спр.1762 . Арк. 227, 228, 229, 230.</w:t>
      </w:r>
    </w:p>
    <w:p w14:paraId="70851B7C" w14:textId="77777777" w:rsidR="00924FD2" w:rsidRPr="00042C29" w:rsidRDefault="00924FD2" w:rsidP="00924FD2">
      <w:pPr>
        <w:pStyle w:val="a3"/>
        <w:numPr>
          <w:ilvl w:val="0"/>
          <w:numId w:val="29"/>
        </w:numPr>
        <w:spacing w:after="0" w:line="360" w:lineRule="auto"/>
        <w:ind w:left="709" w:hanging="709"/>
        <w:jc w:val="both"/>
        <w:rPr>
          <w:rFonts w:cs="Times New Roman"/>
          <w:szCs w:val="28"/>
          <w:lang w:val="uk-UA"/>
        </w:rPr>
      </w:pPr>
      <w:r w:rsidRPr="00042C29">
        <w:rPr>
          <w:rFonts w:cs="Times New Roman"/>
          <w:szCs w:val="28"/>
          <w:lang w:val="uk-UA"/>
        </w:rPr>
        <w:t>ЦДАВОВУ України Ф.5. Оп.2. Спр.2372. Арк. 12.</w:t>
      </w:r>
    </w:p>
    <w:p w14:paraId="3D7C55A3" w14:textId="09E78341" w:rsidR="00924FD2" w:rsidRPr="00085F30"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 xml:space="preserve">ЦДАВОВУ України </w:t>
      </w:r>
      <w:r w:rsidR="00D46917" w:rsidRPr="00085F30">
        <w:rPr>
          <w:rFonts w:cs="Times New Roman"/>
          <w:szCs w:val="28"/>
          <w:lang w:val="uk-UA"/>
        </w:rPr>
        <w:t xml:space="preserve">Ф.5 Оп.3. </w:t>
      </w:r>
      <w:r w:rsidRPr="00D46917">
        <w:rPr>
          <w:rFonts w:cs="Times New Roman"/>
          <w:szCs w:val="28"/>
          <w:lang w:val="uk-UA"/>
        </w:rPr>
        <w:t>Спр</w:t>
      </w:r>
      <w:r w:rsidRPr="00085F30">
        <w:rPr>
          <w:rFonts w:cs="Times New Roman"/>
          <w:szCs w:val="28"/>
          <w:lang w:val="uk-UA"/>
        </w:rPr>
        <w:t>.751. Арк. 278, 313.</w:t>
      </w:r>
    </w:p>
    <w:p w14:paraId="65EE3623" w14:textId="77777777" w:rsidR="00924FD2" w:rsidRPr="00085F30"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Оп.3. Спр.1417. Арк. 301.</w:t>
      </w:r>
    </w:p>
    <w:p w14:paraId="7E9FDA71" w14:textId="77777777" w:rsidR="00924FD2" w:rsidRDefault="00924FD2" w:rsidP="00E93BF3">
      <w:pPr>
        <w:pStyle w:val="a3"/>
        <w:numPr>
          <w:ilvl w:val="0"/>
          <w:numId w:val="29"/>
        </w:numPr>
        <w:spacing w:after="0" w:line="360" w:lineRule="auto"/>
        <w:ind w:left="709" w:hanging="709"/>
        <w:jc w:val="both"/>
        <w:rPr>
          <w:rFonts w:cs="Times New Roman"/>
          <w:szCs w:val="28"/>
          <w:lang w:val="uk-UA"/>
        </w:rPr>
      </w:pPr>
      <w:r w:rsidRPr="00042C29">
        <w:rPr>
          <w:rFonts w:cs="Times New Roman"/>
          <w:szCs w:val="28"/>
          <w:lang w:val="uk-UA"/>
        </w:rPr>
        <w:t>ЦДАВОВУ України Ф.5. Оп.3. Спр.1773. Арк. 88</w:t>
      </w:r>
    </w:p>
    <w:p w14:paraId="5C7CBDBF" w14:textId="0D610D2E" w:rsidR="00E93BF3" w:rsidRPr="00E93BF3" w:rsidRDefault="00E93BF3" w:rsidP="00E93BF3">
      <w:pPr>
        <w:pStyle w:val="a3"/>
        <w:numPr>
          <w:ilvl w:val="0"/>
          <w:numId w:val="29"/>
        </w:numPr>
        <w:spacing w:after="0" w:line="360" w:lineRule="auto"/>
        <w:ind w:left="709" w:hanging="709"/>
        <w:jc w:val="both"/>
        <w:rPr>
          <w:rFonts w:cs="Times New Roman"/>
          <w:szCs w:val="28"/>
          <w:lang w:val="uk-UA"/>
        </w:rPr>
      </w:pPr>
      <w:r w:rsidRPr="00E93BF3">
        <w:rPr>
          <w:rFonts w:cs="Times New Roman"/>
          <w:szCs w:val="28"/>
          <w:lang w:val="uk-UA"/>
        </w:rPr>
        <w:t xml:space="preserve">ЦДАВОВУ </w:t>
      </w:r>
      <w:r>
        <w:rPr>
          <w:rFonts w:cs="Times New Roman"/>
          <w:szCs w:val="28"/>
          <w:lang w:val="uk-UA"/>
        </w:rPr>
        <w:t>України Ф.</w:t>
      </w:r>
      <w:r w:rsidRPr="00E93BF3">
        <w:rPr>
          <w:rFonts w:cs="Times New Roman"/>
          <w:szCs w:val="28"/>
          <w:lang w:val="uk-UA"/>
        </w:rPr>
        <w:t>5. Оп. 3. Спр.2030 Арк..149, 157, 193.</w:t>
      </w:r>
    </w:p>
    <w:p w14:paraId="38883961" w14:textId="77777777" w:rsidR="00E93BF3" w:rsidRPr="00E93BF3" w:rsidRDefault="00E93BF3" w:rsidP="00E93BF3">
      <w:pPr>
        <w:pStyle w:val="a3"/>
        <w:numPr>
          <w:ilvl w:val="0"/>
          <w:numId w:val="29"/>
        </w:numPr>
        <w:spacing w:after="0" w:line="360" w:lineRule="auto"/>
        <w:ind w:left="709" w:hanging="709"/>
        <w:jc w:val="both"/>
        <w:rPr>
          <w:rFonts w:cs="Times New Roman"/>
          <w:szCs w:val="28"/>
          <w:lang w:val="uk-UA"/>
        </w:rPr>
      </w:pPr>
      <w:r w:rsidRPr="00E93BF3">
        <w:rPr>
          <w:rFonts w:cs="Times New Roman"/>
          <w:szCs w:val="28"/>
          <w:lang w:val="uk-UA"/>
        </w:rPr>
        <w:lastRenderedPageBreak/>
        <w:t>ЦДАВОВУ України Ф.5. Оп.3. Спр.2031 Арк. 30, 127.</w:t>
      </w:r>
    </w:p>
    <w:p w14:paraId="558C194F" w14:textId="77777777" w:rsidR="00924FD2" w:rsidRDefault="00924FD2" w:rsidP="00E93BF3">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Оп.3. Спр.2045 Арк. 53.</w:t>
      </w:r>
    </w:p>
    <w:p w14:paraId="35660669" w14:textId="719A3FC5" w:rsidR="00E93BF3" w:rsidRPr="00E93BF3" w:rsidRDefault="00E93BF3" w:rsidP="00E93BF3">
      <w:pPr>
        <w:pStyle w:val="a3"/>
        <w:numPr>
          <w:ilvl w:val="0"/>
          <w:numId w:val="29"/>
        </w:numPr>
        <w:spacing w:after="0" w:line="360" w:lineRule="auto"/>
        <w:ind w:left="709" w:hanging="709"/>
        <w:rPr>
          <w:rFonts w:cs="Times New Roman"/>
          <w:szCs w:val="28"/>
          <w:lang w:val="uk-UA"/>
        </w:rPr>
      </w:pPr>
      <w:r w:rsidRPr="00E93BF3">
        <w:rPr>
          <w:rFonts w:cs="Times New Roman"/>
          <w:szCs w:val="28"/>
          <w:lang w:val="uk-UA"/>
        </w:rPr>
        <w:t>ЦДАВОВУ України Ф. 5. Оп.3. Спр.2052. Арк. 8, 10, 23, 29.</w:t>
      </w:r>
    </w:p>
    <w:p w14:paraId="7AB3DA11" w14:textId="77777777" w:rsidR="00924FD2" w:rsidRPr="00085F30" w:rsidRDefault="00924FD2" w:rsidP="00E93BF3">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Оп.3. Спр.2065. Арк.83.</w:t>
      </w:r>
    </w:p>
    <w:p w14:paraId="60C1AD5E" w14:textId="77777777" w:rsidR="00924FD2"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Ф.5. Оп.3. Спр.2567. Арк. 90.</w:t>
      </w:r>
    </w:p>
    <w:p w14:paraId="2A53D852" w14:textId="77777777" w:rsidR="00B71F0D" w:rsidRDefault="00B71F0D" w:rsidP="00B71F0D">
      <w:pPr>
        <w:pStyle w:val="a3"/>
        <w:spacing w:after="0" w:line="360" w:lineRule="auto"/>
        <w:ind w:left="709"/>
        <w:jc w:val="both"/>
        <w:rPr>
          <w:rFonts w:cs="Times New Roman"/>
          <w:szCs w:val="28"/>
          <w:lang w:val="uk-UA"/>
        </w:rPr>
      </w:pPr>
    </w:p>
    <w:p w14:paraId="309BBFAA" w14:textId="17B58F5E" w:rsidR="00CE716B" w:rsidRDefault="00CE716B" w:rsidP="00CE716B">
      <w:pPr>
        <w:pStyle w:val="a3"/>
        <w:spacing w:after="0" w:line="360" w:lineRule="auto"/>
        <w:ind w:left="709"/>
        <w:jc w:val="both"/>
        <w:rPr>
          <w:rFonts w:cs="Times New Roman"/>
          <w:b/>
          <w:szCs w:val="28"/>
          <w:lang w:val="uk-UA"/>
        </w:rPr>
      </w:pPr>
      <w:r w:rsidRPr="00CE716B">
        <w:rPr>
          <w:rFonts w:cs="Times New Roman"/>
          <w:b/>
          <w:szCs w:val="28"/>
          <w:lang w:val="uk-UA"/>
        </w:rPr>
        <w:t>Фонд 26:</w:t>
      </w:r>
      <w:r w:rsidR="005B4618" w:rsidRPr="005B4618">
        <w:t xml:space="preserve"> </w:t>
      </w:r>
      <w:r w:rsidR="005B4618" w:rsidRPr="005B4618">
        <w:rPr>
          <w:rFonts w:cs="Times New Roman"/>
          <w:b/>
          <w:szCs w:val="28"/>
          <w:lang w:val="uk-UA"/>
        </w:rPr>
        <w:t>Державний комітет України по житлово-комунальному господарству, м. Київ</w:t>
      </w:r>
      <w:r w:rsidR="003B0223">
        <w:rPr>
          <w:rFonts w:cs="Times New Roman"/>
          <w:b/>
          <w:szCs w:val="28"/>
          <w:lang w:val="uk-UA"/>
        </w:rPr>
        <w:t>.</w:t>
      </w:r>
    </w:p>
    <w:p w14:paraId="6D9E81B3" w14:textId="77777777" w:rsidR="00B71F0D" w:rsidRPr="00CE716B" w:rsidRDefault="00B71F0D" w:rsidP="00CE716B">
      <w:pPr>
        <w:pStyle w:val="a3"/>
        <w:spacing w:after="0" w:line="360" w:lineRule="auto"/>
        <w:ind w:left="709"/>
        <w:jc w:val="both"/>
        <w:rPr>
          <w:rFonts w:cs="Times New Roman"/>
          <w:b/>
          <w:szCs w:val="28"/>
          <w:lang w:val="uk-UA"/>
        </w:rPr>
      </w:pPr>
    </w:p>
    <w:p w14:paraId="0124DE45" w14:textId="0DCF731F"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Pr>
          <w:rFonts w:cs="Times New Roman"/>
          <w:szCs w:val="28"/>
          <w:lang w:val="uk-UA"/>
        </w:rPr>
        <w:t xml:space="preserve">ЦДАВОВУ України Ф.26. </w:t>
      </w:r>
      <w:r w:rsidRPr="0016159D">
        <w:rPr>
          <w:rFonts w:cs="Times New Roman"/>
          <w:szCs w:val="28"/>
          <w:lang w:val="uk-UA"/>
        </w:rPr>
        <w:t>Оп.1.</w:t>
      </w:r>
      <w:r>
        <w:rPr>
          <w:rFonts w:cs="Times New Roman"/>
          <w:szCs w:val="28"/>
          <w:lang w:val="uk-UA"/>
        </w:rPr>
        <w:t xml:space="preserve"> </w:t>
      </w:r>
      <w:r w:rsidRPr="0016159D">
        <w:rPr>
          <w:rFonts w:cs="Times New Roman"/>
          <w:szCs w:val="28"/>
          <w:lang w:val="uk-UA"/>
        </w:rPr>
        <w:t>Спр.1.</w:t>
      </w:r>
      <w:r w:rsidR="00426AD1">
        <w:rPr>
          <w:rFonts w:cs="Times New Roman"/>
          <w:szCs w:val="28"/>
          <w:lang w:val="uk-UA"/>
        </w:rPr>
        <w:t xml:space="preserve"> Арк. 7, 20,</w:t>
      </w:r>
      <w:r w:rsidRPr="0016159D">
        <w:rPr>
          <w:rFonts w:cs="Times New Roman"/>
          <w:szCs w:val="28"/>
          <w:lang w:val="uk-UA"/>
        </w:rPr>
        <w:t xml:space="preserve"> 36.</w:t>
      </w:r>
    </w:p>
    <w:p w14:paraId="7E6FBEDA" w14:textId="77777777"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 Ф.26. Оп.1 Спр.24. Арк. 27, 111,157.</w:t>
      </w:r>
    </w:p>
    <w:p w14:paraId="1FF99D78" w14:textId="77777777" w:rsidR="00924FD2" w:rsidRPr="00085F30"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Ф.26. Оп.1. Спр.35. Арк. 23, 37, 38,43.</w:t>
      </w:r>
    </w:p>
    <w:p w14:paraId="461AD597" w14:textId="77777777"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Ф.26. Оп.1. Спр.60. Арк. 1.</w:t>
      </w:r>
    </w:p>
    <w:p w14:paraId="0E80E943" w14:textId="77777777"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Ф.26. Оп.1. Спр.63. Арк.</w:t>
      </w:r>
      <w:r>
        <w:rPr>
          <w:rFonts w:cs="Times New Roman"/>
          <w:szCs w:val="28"/>
          <w:lang w:val="uk-UA"/>
        </w:rPr>
        <w:t xml:space="preserve"> </w:t>
      </w:r>
      <w:r w:rsidRPr="0016159D">
        <w:rPr>
          <w:rFonts w:cs="Times New Roman"/>
          <w:szCs w:val="28"/>
          <w:lang w:val="uk-UA"/>
        </w:rPr>
        <w:t>16.</w:t>
      </w:r>
    </w:p>
    <w:p w14:paraId="028155EF" w14:textId="77777777"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 Ф.26. Оп. 1. Спр. 67. Арк.</w:t>
      </w:r>
      <w:r>
        <w:rPr>
          <w:rFonts w:cs="Times New Roman"/>
          <w:szCs w:val="28"/>
          <w:lang w:val="uk-UA"/>
        </w:rPr>
        <w:t xml:space="preserve"> </w:t>
      </w:r>
      <w:r w:rsidRPr="0016159D">
        <w:rPr>
          <w:rFonts w:cs="Times New Roman"/>
          <w:szCs w:val="28"/>
          <w:lang w:val="uk-UA"/>
        </w:rPr>
        <w:t>6.</w:t>
      </w:r>
    </w:p>
    <w:p w14:paraId="36CA53D8" w14:textId="77777777" w:rsidR="00924FD2" w:rsidRPr="0016159D"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Ф.26. Оп.1. Спр.121. Арк.</w:t>
      </w:r>
      <w:r>
        <w:rPr>
          <w:rFonts w:cs="Times New Roman"/>
          <w:szCs w:val="28"/>
          <w:lang w:val="uk-UA"/>
        </w:rPr>
        <w:t xml:space="preserve"> </w:t>
      </w:r>
      <w:r w:rsidRPr="0016159D">
        <w:rPr>
          <w:rFonts w:cs="Times New Roman"/>
          <w:szCs w:val="28"/>
          <w:lang w:val="uk-UA"/>
        </w:rPr>
        <w:t>12.</w:t>
      </w:r>
    </w:p>
    <w:p w14:paraId="0AFF4AC9" w14:textId="77777777" w:rsidR="00924FD2" w:rsidRDefault="00924FD2" w:rsidP="00924FD2">
      <w:pPr>
        <w:pStyle w:val="a3"/>
        <w:numPr>
          <w:ilvl w:val="0"/>
          <w:numId w:val="29"/>
        </w:numPr>
        <w:spacing w:after="0" w:line="360" w:lineRule="auto"/>
        <w:ind w:left="709" w:hanging="709"/>
        <w:jc w:val="both"/>
        <w:rPr>
          <w:rFonts w:cs="Times New Roman"/>
          <w:szCs w:val="28"/>
          <w:lang w:val="uk-UA"/>
        </w:rPr>
      </w:pPr>
      <w:r w:rsidRPr="0016159D">
        <w:rPr>
          <w:rFonts w:cs="Times New Roman"/>
          <w:szCs w:val="28"/>
          <w:lang w:val="uk-UA"/>
        </w:rPr>
        <w:t>ЦДАВОВУ України Ф.26. Оп.1. Спр.126. Арк.</w:t>
      </w:r>
      <w:r>
        <w:rPr>
          <w:rFonts w:cs="Times New Roman"/>
          <w:szCs w:val="28"/>
          <w:lang w:val="uk-UA"/>
        </w:rPr>
        <w:t xml:space="preserve"> </w:t>
      </w:r>
      <w:r w:rsidRPr="0016159D">
        <w:rPr>
          <w:rFonts w:cs="Times New Roman"/>
          <w:szCs w:val="28"/>
          <w:lang w:val="uk-UA"/>
        </w:rPr>
        <w:t>5</w:t>
      </w:r>
      <w:r>
        <w:rPr>
          <w:rFonts w:cs="Times New Roman"/>
          <w:szCs w:val="28"/>
          <w:lang w:val="uk-UA"/>
        </w:rPr>
        <w:t>–</w:t>
      </w:r>
      <w:r w:rsidRPr="0016159D">
        <w:rPr>
          <w:rFonts w:cs="Times New Roman"/>
          <w:szCs w:val="28"/>
          <w:lang w:val="uk-UA"/>
        </w:rPr>
        <w:t>7.</w:t>
      </w:r>
    </w:p>
    <w:p w14:paraId="7EE4A5CE" w14:textId="77777777" w:rsidR="00924FD2" w:rsidRDefault="00924FD2" w:rsidP="00924FD2">
      <w:pPr>
        <w:pStyle w:val="a3"/>
        <w:numPr>
          <w:ilvl w:val="0"/>
          <w:numId w:val="29"/>
        </w:numPr>
        <w:spacing w:after="0" w:line="360" w:lineRule="auto"/>
        <w:ind w:left="709" w:hanging="709"/>
        <w:jc w:val="both"/>
        <w:rPr>
          <w:rFonts w:cs="Times New Roman"/>
          <w:szCs w:val="28"/>
          <w:lang w:val="uk-UA"/>
        </w:rPr>
      </w:pPr>
      <w:r w:rsidRPr="00085F30">
        <w:rPr>
          <w:rFonts w:cs="Times New Roman"/>
          <w:szCs w:val="28"/>
          <w:lang w:val="uk-UA"/>
        </w:rPr>
        <w:t>ЦДАВОВУ України Ф.26. Оп.1 Спр.137. Арк. 56, 174.</w:t>
      </w:r>
    </w:p>
    <w:p w14:paraId="74E2ADE7" w14:textId="77777777" w:rsidR="00B71F0D" w:rsidRDefault="00B71F0D" w:rsidP="00B71F0D">
      <w:pPr>
        <w:pStyle w:val="a3"/>
        <w:spacing w:after="0" w:line="360" w:lineRule="auto"/>
        <w:ind w:left="709"/>
        <w:jc w:val="both"/>
        <w:rPr>
          <w:rFonts w:cs="Times New Roman"/>
          <w:szCs w:val="28"/>
          <w:lang w:val="uk-UA"/>
        </w:rPr>
      </w:pPr>
    </w:p>
    <w:p w14:paraId="2099AF60" w14:textId="77777777" w:rsidR="00924FD2" w:rsidRDefault="00924FD2" w:rsidP="00B71F0D">
      <w:pPr>
        <w:spacing w:after="200" w:line="360" w:lineRule="auto"/>
        <w:ind w:left="426"/>
        <w:jc w:val="center"/>
        <w:rPr>
          <w:rFonts w:cs="Times New Roman"/>
          <w:b/>
          <w:szCs w:val="28"/>
          <w:lang w:val="uk-UA"/>
        </w:rPr>
      </w:pPr>
      <w:bookmarkStart w:id="116" w:name="_Hlk202089889"/>
      <w:r w:rsidRPr="00924FD2">
        <w:rPr>
          <w:rFonts w:cs="Times New Roman"/>
          <w:b/>
          <w:szCs w:val="28"/>
          <w:lang w:val="uk-UA"/>
        </w:rPr>
        <w:t>Центральний державний архів громадських об’єднань України (ЦДАГО)</w:t>
      </w:r>
    </w:p>
    <w:bookmarkEnd w:id="116"/>
    <w:p w14:paraId="1C968471" w14:textId="569E732E" w:rsidR="00CE716B" w:rsidRPr="00924FD2" w:rsidRDefault="00CE716B" w:rsidP="00AB756F">
      <w:pPr>
        <w:spacing w:after="200" w:line="360" w:lineRule="auto"/>
        <w:ind w:left="426" w:firstLine="283"/>
        <w:jc w:val="both"/>
        <w:rPr>
          <w:rFonts w:cs="Times New Roman"/>
          <w:b/>
          <w:szCs w:val="28"/>
          <w:lang w:val="uk-UA"/>
        </w:rPr>
      </w:pPr>
      <w:r>
        <w:rPr>
          <w:rFonts w:cs="Times New Roman"/>
          <w:b/>
          <w:szCs w:val="28"/>
          <w:lang w:val="uk-UA"/>
        </w:rPr>
        <w:t>Фонд 1:</w:t>
      </w:r>
      <w:r w:rsidR="00AB756F" w:rsidRPr="00AB756F">
        <w:rPr>
          <w:lang w:val="uk-UA"/>
        </w:rPr>
        <w:t xml:space="preserve"> </w:t>
      </w:r>
      <w:r w:rsidR="00AB756F" w:rsidRPr="00AB756F">
        <w:rPr>
          <w:rFonts w:cs="Times New Roman"/>
          <w:b/>
          <w:szCs w:val="28"/>
          <w:lang w:val="uk-UA"/>
        </w:rPr>
        <w:t>Центральний комітет Комуністичної партії України (ЦК КПУ), м. Київ (1918–1991)</w:t>
      </w:r>
      <w:r w:rsidR="003B0223">
        <w:rPr>
          <w:rFonts w:cs="Times New Roman"/>
          <w:b/>
          <w:szCs w:val="28"/>
          <w:lang w:val="uk-UA"/>
        </w:rPr>
        <w:t>.</w:t>
      </w:r>
    </w:p>
    <w:p w14:paraId="42E9AB13"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1.</w:t>
      </w:r>
      <w:r w:rsidRPr="00924FD2">
        <w:rPr>
          <w:rFonts w:cs="Times New Roman"/>
          <w:szCs w:val="28"/>
          <w:lang w:val="uk-UA"/>
        </w:rPr>
        <w:tab/>
        <w:t>ЦДАГО України. Ф.1. Оп.20. Спр.6481. Арк. 22.</w:t>
      </w:r>
    </w:p>
    <w:p w14:paraId="1954D065"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2.</w:t>
      </w:r>
      <w:r w:rsidRPr="00924FD2">
        <w:rPr>
          <w:rFonts w:cs="Times New Roman"/>
          <w:szCs w:val="28"/>
          <w:lang w:val="uk-UA"/>
        </w:rPr>
        <w:tab/>
        <w:t>ЦДАГО України Ф.1. Оп.20. Спр. 6676. Арк. 52.</w:t>
      </w:r>
    </w:p>
    <w:p w14:paraId="65CB7A05"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3.</w:t>
      </w:r>
      <w:r w:rsidRPr="00924FD2">
        <w:rPr>
          <w:rFonts w:cs="Times New Roman"/>
          <w:szCs w:val="28"/>
          <w:lang w:val="uk-UA"/>
        </w:rPr>
        <w:tab/>
        <w:t>ЦДАГО України Ф.1. Оп.20. Спр. 6685. Арк. 116.</w:t>
      </w:r>
    </w:p>
    <w:p w14:paraId="4A150F05"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4.</w:t>
      </w:r>
      <w:r w:rsidRPr="00924FD2">
        <w:rPr>
          <w:rFonts w:cs="Times New Roman"/>
          <w:szCs w:val="28"/>
          <w:lang w:val="uk-UA"/>
        </w:rPr>
        <w:tab/>
        <w:t>ЦДАГО України Ф.1. Оп.20. Спр. 6686. Арк. 190.</w:t>
      </w:r>
    </w:p>
    <w:p w14:paraId="24EE20AA"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5.</w:t>
      </w:r>
      <w:r w:rsidRPr="00924FD2">
        <w:rPr>
          <w:rFonts w:cs="Times New Roman"/>
          <w:szCs w:val="28"/>
          <w:lang w:val="uk-UA"/>
        </w:rPr>
        <w:tab/>
        <w:t>ЦДАГО України Ф.1. Оп.20. Спр. 6914. Арк. 137.</w:t>
      </w:r>
    </w:p>
    <w:p w14:paraId="5E67D82C" w14:textId="77777777" w:rsidR="00924FD2" w:rsidRP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t>6.</w:t>
      </w:r>
      <w:r w:rsidRPr="00924FD2">
        <w:rPr>
          <w:rFonts w:cs="Times New Roman"/>
          <w:szCs w:val="28"/>
          <w:lang w:val="uk-UA"/>
        </w:rPr>
        <w:tab/>
        <w:t xml:space="preserve">ЦДАГО України Ф.1. Оп.20. Спр. 7122. Арк. 63. </w:t>
      </w:r>
    </w:p>
    <w:p w14:paraId="76D749EE" w14:textId="50DCF596" w:rsidR="00924FD2" w:rsidRDefault="00924FD2" w:rsidP="00924FD2">
      <w:pPr>
        <w:spacing w:after="0" w:line="360" w:lineRule="auto"/>
        <w:ind w:left="709" w:hanging="709"/>
        <w:jc w:val="both"/>
        <w:rPr>
          <w:rFonts w:cs="Times New Roman"/>
          <w:szCs w:val="28"/>
          <w:lang w:val="uk-UA"/>
        </w:rPr>
      </w:pPr>
      <w:r w:rsidRPr="00924FD2">
        <w:rPr>
          <w:rFonts w:cs="Times New Roman"/>
          <w:szCs w:val="28"/>
          <w:lang w:val="uk-UA"/>
        </w:rPr>
        <w:lastRenderedPageBreak/>
        <w:t>7.</w:t>
      </w:r>
      <w:r w:rsidRPr="00924FD2">
        <w:rPr>
          <w:rFonts w:cs="Times New Roman"/>
          <w:szCs w:val="28"/>
          <w:lang w:val="uk-UA"/>
        </w:rPr>
        <w:tab/>
        <w:t>ЦДАГО України Ф.1. Оп.20. Спр. 7165. Арк. 66.</w:t>
      </w:r>
    </w:p>
    <w:p w14:paraId="413D9105" w14:textId="77777777" w:rsidR="007D2759" w:rsidRDefault="007D2759" w:rsidP="00924FD2">
      <w:pPr>
        <w:spacing w:after="0" w:line="360" w:lineRule="auto"/>
        <w:ind w:left="709" w:hanging="709"/>
        <w:jc w:val="both"/>
        <w:rPr>
          <w:rFonts w:cs="Times New Roman"/>
          <w:szCs w:val="28"/>
          <w:lang w:val="uk-UA"/>
        </w:rPr>
      </w:pPr>
    </w:p>
    <w:p w14:paraId="6DCA80C2" w14:textId="27329F36" w:rsidR="00675569" w:rsidRPr="00D87D8D" w:rsidRDefault="00675569" w:rsidP="00D87D8D">
      <w:pPr>
        <w:spacing w:after="0" w:line="360" w:lineRule="auto"/>
        <w:ind w:left="709" w:hanging="709"/>
        <w:jc w:val="center"/>
        <w:rPr>
          <w:rFonts w:cs="Times New Roman"/>
          <w:b/>
          <w:szCs w:val="28"/>
          <w:lang w:val="uk-UA"/>
        </w:rPr>
      </w:pPr>
      <w:r w:rsidRPr="00D87D8D">
        <w:rPr>
          <w:rFonts w:cs="Times New Roman"/>
          <w:b/>
          <w:szCs w:val="28"/>
          <w:lang w:val="uk-UA"/>
        </w:rPr>
        <w:t>Державний архів Дніпропетровської області (ДАДО)</w:t>
      </w:r>
    </w:p>
    <w:p w14:paraId="38BB6DFE" w14:textId="32D6A308" w:rsidR="00374CFD" w:rsidRPr="00013A6E" w:rsidRDefault="00D87D8D" w:rsidP="00AB756F">
      <w:pPr>
        <w:spacing w:after="200" w:line="360" w:lineRule="auto"/>
        <w:ind w:left="426" w:firstLine="283"/>
        <w:jc w:val="both"/>
        <w:rPr>
          <w:rFonts w:cs="Times New Roman"/>
          <w:b/>
          <w:szCs w:val="28"/>
          <w:lang w:val="uk-UA"/>
        </w:rPr>
      </w:pPr>
      <w:r>
        <w:rPr>
          <w:rFonts w:cs="Times New Roman"/>
          <w:b/>
          <w:szCs w:val="28"/>
          <w:lang w:val="uk-UA"/>
        </w:rPr>
        <w:t>Фон</w:t>
      </w:r>
      <w:r w:rsidR="00D61A29">
        <w:rPr>
          <w:rFonts w:cs="Times New Roman"/>
          <w:b/>
          <w:szCs w:val="28"/>
          <w:lang w:val="uk-UA"/>
        </w:rPr>
        <w:t>д 158:</w:t>
      </w:r>
      <w:r w:rsidR="00AB756F" w:rsidRPr="00AB756F">
        <w:t xml:space="preserve"> </w:t>
      </w:r>
      <w:r w:rsidR="00AB756F" w:rsidRPr="00AB756F">
        <w:rPr>
          <w:rFonts w:cs="Times New Roman"/>
          <w:b/>
          <w:szCs w:val="28"/>
          <w:lang w:val="uk-UA"/>
        </w:rPr>
        <w:t>Виконавчий комітет Катеринославської губернської ради робітничих, селянських та червоноармійськи</w:t>
      </w:r>
      <w:r w:rsidR="00AB756F">
        <w:rPr>
          <w:rFonts w:cs="Times New Roman"/>
          <w:b/>
          <w:szCs w:val="28"/>
          <w:lang w:val="uk-UA"/>
        </w:rPr>
        <w:t xml:space="preserve">х депутатів. </w:t>
      </w:r>
      <w:r w:rsidR="00AB756F" w:rsidRPr="00AB756F">
        <w:rPr>
          <w:rFonts w:cs="Times New Roman"/>
          <w:b/>
          <w:szCs w:val="28"/>
          <w:lang w:val="uk-UA"/>
        </w:rPr>
        <w:t>м. Катеринослав.</w:t>
      </w:r>
    </w:p>
    <w:p w14:paraId="28B9C953" w14:textId="148F34A6" w:rsidR="005F75ED" w:rsidRPr="00A051C3" w:rsidRDefault="00173A3E" w:rsidP="00A051C3">
      <w:pPr>
        <w:pStyle w:val="a3"/>
        <w:numPr>
          <w:ilvl w:val="0"/>
          <w:numId w:val="29"/>
        </w:numPr>
        <w:spacing w:after="0" w:line="360" w:lineRule="auto"/>
        <w:ind w:left="709" w:hanging="709"/>
        <w:jc w:val="both"/>
        <w:rPr>
          <w:rFonts w:cs="Times New Roman"/>
          <w:szCs w:val="28"/>
          <w:lang w:val="uk-UA"/>
        </w:rPr>
      </w:pPr>
      <w:r>
        <w:rPr>
          <w:rFonts w:cs="Times New Roman"/>
          <w:szCs w:val="28"/>
        </w:rPr>
        <w:t>ДАДО</w:t>
      </w:r>
      <w:r>
        <w:rPr>
          <w:rFonts w:cs="Times New Roman"/>
          <w:szCs w:val="28"/>
          <w:lang w:val="uk-UA"/>
        </w:rPr>
        <w:t>.</w:t>
      </w:r>
      <w:r w:rsidR="005F75ED" w:rsidRPr="00A051C3">
        <w:rPr>
          <w:rFonts w:cs="Times New Roman"/>
          <w:szCs w:val="28"/>
          <w:lang w:val="uk-UA"/>
        </w:rPr>
        <w:t xml:space="preserve"> Ф. 158.</w:t>
      </w:r>
      <w:r w:rsidR="005F75ED" w:rsidRPr="00A051C3">
        <w:rPr>
          <w:rFonts w:cs="Times New Roman"/>
          <w:b/>
          <w:szCs w:val="28"/>
          <w:lang w:val="uk-UA"/>
        </w:rPr>
        <w:t xml:space="preserve"> </w:t>
      </w:r>
      <w:r w:rsidR="001C2A30" w:rsidRPr="00A051C3">
        <w:rPr>
          <w:rFonts w:cs="Times New Roman"/>
          <w:szCs w:val="28"/>
          <w:lang w:val="uk-UA"/>
        </w:rPr>
        <w:t>Оп. 1.</w:t>
      </w:r>
      <w:r w:rsidR="001C2A30" w:rsidRPr="00A051C3">
        <w:rPr>
          <w:rFonts w:asciiTheme="minorHAnsi" w:hAnsiTheme="minorHAnsi"/>
          <w:sz w:val="22"/>
          <w:lang w:val="uk-UA"/>
        </w:rPr>
        <w:t xml:space="preserve"> </w:t>
      </w:r>
      <w:r w:rsidR="001C2A30" w:rsidRPr="00A051C3">
        <w:rPr>
          <w:rFonts w:cs="Times New Roman"/>
          <w:szCs w:val="28"/>
          <w:lang w:val="uk-UA"/>
        </w:rPr>
        <w:t>Од. зб. 1</w:t>
      </w:r>
      <w:r w:rsidR="001C2A30" w:rsidRPr="00A051C3">
        <w:rPr>
          <w:rFonts w:cs="Times New Roman"/>
          <w:szCs w:val="28"/>
        </w:rPr>
        <w:t>7</w:t>
      </w:r>
      <w:r w:rsidR="0076088C">
        <w:rPr>
          <w:rFonts w:cs="Times New Roman"/>
          <w:szCs w:val="28"/>
          <w:lang w:val="uk-UA"/>
        </w:rPr>
        <w:t>, а</w:t>
      </w:r>
      <w:r w:rsidR="001C2A30" w:rsidRPr="00A051C3">
        <w:rPr>
          <w:rFonts w:cs="Times New Roman"/>
          <w:szCs w:val="28"/>
          <w:lang w:val="uk-UA"/>
        </w:rPr>
        <w:t xml:space="preserve">рк. </w:t>
      </w:r>
      <w:r w:rsidR="001C2A30" w:rsidRPr="00A051C3">
        <w:rPr>
          <w:rFonts w:cs="Times New Roman"/>
          <w:szCs w:val="28"/>
        </w:rPr>
        <w:t>54</w:t>
      </w:r>
      <w:r w:rsidR="001C2A30" w:rsidRPr="00A051C3">
        <w:rPr>
          <w:rFonts w:cs="Times New Roman"/>
          <w:szCs w:val="28"/>
          <w:lang w:val="uk-UA"/>
        </w:rPr>
        <w:t xml:space="preserve">. </w:t>
      </w:r>
      <w:r w:rsidR="005F75ED" w:rsidRPr="00A051C3">
        <w:rPr>
          <w:rFonts w:cs="Times New Roman"/>
          <w:szCs w:val="28"/>
          <w:lang w:val="uk-UA"/>
        </w:rPr>
        <w:t xml:space="preserve">Виконавчий комітет Катеринославської губернської ради робітничих, селянських та червоноармійських депутатів. м. Катеринослав. </w:t>
      </w:r>
      <w:r w:rsidR="005F75ED" w:rsidRPr="00A051C3">
        <w:rPr>
          <w:rFonts w:cs="Times New Roman"/>
          <w:szCs w:val="28"/>
        </w:rPr>
        <w:t xml:space="preserve">Списки членов Окрисполкома и райисполкомов Екатеринославской губернии. </w:t>
      </w:r>
    </w:p>
    <w:p w14:paraId="1CC79628" w14:textId="370F32F7" w:rsidR="005F75ED" w:rsidRPr="00A051C3"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rPr>
        <w:t xml:space="preserve">ДАДО. Ф. 158. </w:t>
      </w:r>
      <w:r w:rsidR="00A051C3" w:rsidRPr="00A051C3">
        <w:rPr>
          <w:rFonts w:cs="Times New Roman"/>
          <w:szCs w:val="28"/>
        </w:rPr>
        <w:t xml:space="preserve">Оп. 1. Од. зб. 1, Арк. 105. </w:t>
      </w:r>
      <w:r w:rsidRPr="00A051C3">
        <w:rPr>
          <w:rFonts w:cs="Times New Roman"/>
          <w:szCs w:val="28"/>
        </w:rPr>
        <w:t xml:space="preserve">Исполнительный комитет Екатеринославского губернского Совета рабочих, крестьянских и красноармейских депутатов (Губисполком) г. Катеринослав. Списки членов Окрисполкома и райисполкомов Екатеринославской губернии. </w:t>
      </w:r>
    </w:p>
    <w:p w14:paraId="18681858" w14:textId="225F4F4D" w:rsidR="005F75ED" w:rsidRPr="00A051C3" w:rsidRDefault="005F75ED" w:rsidP="00A051C3">
      <w:pPr>
        <w:pStyle w:val="a3"/>
        <w:numPr>
          <w:ilvl w:val="0"/>
          <w:numId w:val="29"/>
        </w:numPr>
        <w:spacing w:after="0" w:line="360" w:lineRule="auto"/>
        <w:ind w:left="709" w:hanging="709"/>
        <w:jc w:val="both"/>
        <w:rPr>
          <w:rFonts w:cs="Times New Roman"/>
          <w:szCs w:val="28"/>
          <w:lang w:val="uk-UA"/>
        </w:rPr>
      </w:pPr>
      <w:r w:rsidRPr="00A051C3">
        <w:rPr>
          <w:rFonts w:cs="Times New Roman"/>
          <w:szCs w:val="28"/>
          <w:lang w:val="uk-UA"/>
        </w:rPr>
        <w:t>ДАДО. Ф. 158.</w:t>
      </w:r>
      <w:r w:rsidRPr="00A051C3">
        <w:rPr>
          <w:rFonts w:cs="Times New Roman"/>
          <w:b/>
          <w:szCs w:val="28"/>
          <w:lang w:val="uk-UA"/>
        </w:rPr>
        <w:t xml:space="preserve"> </w:t>
      </w:r>
      <w:r w:rsidR="00A051C3" w:rsidRPr="00A051C3">
        <w:rPr>
          <w:rFonts w:cs="Times New Roman"/>
          <w:szCs w:val="28"/>
          <w:lang w:val="uk-UA"/>
        </w:rPr>
        <w:t xml:space="preserve">Оп. 1. Од. зб. </w:t>
      </w:r>
      <w:r w:rsidR="00A051C3" w:rsidRPr="00A051C3">
        <w:rPr>
          <w:rFonts w:cs="Times New Roman"/>
          <w:szCs w:val="28"/>
        </w:rPr>
        <w:t>35</w:t>
      </w:r>
      <w:r w:rsidR="0076088C">
        <w:rPr>
          <w:rFonts w:cs="Times New Roman"/>
          <w:szCs w:val="28"/>
          <w:lang w:val="uk-UA"/>
        </w:rPr>
        <w:t>, а</w:t>
      </w:r>
      <w:r w:rsidR="00A051C3" w:rsidRPr="00A051C3">
        <w:rPr>
          <w:rFonts w:cs="Times New Roman"/>
          <w:szCs w:val="28"/>
          <w:lang w:val="uk-UA"/>
        </w:rPr>
        <w:t>рк. 1</w:t>
      </w:r>
      <w:r w:rsidR="00A051C3" w:rsidRPr="00A051C3">
        <w:rPr>
          <w:rFonts w:cs="Times New Roman"/>
          <w:szCs w:val="28"/>
        </w:rPr>
        <w:t>42</w:t>
      </w:r>
      <w:r w:rsidR="00A051C3" w:rsidRPr="00A051C3">
        <w:rPr>
          <w:rFonts w:cs="Times New Roman"/>
          <w:szCs w:val="28"/>
          <w:lang w:val="uk-UA"/>
        </w:rPr>
        <w:t xml:space="preserve">. </w:t>
      </w:r>
      <w:r w:rsidRPr="00A051C3">
        <w:rPr>
          <w:rFonts w:cs="Times New Roman"/>
          <w:szCs w:val="28"/>
          <w:lang w:val="uk-UA"/>
        </w:rPr>
        <w:t xml:space="preserve">Исполнительный комитет Екатеринославского губернского Совета рабочих, крестьянских и красноармейских депутатов (Губисполком) г. Катеринослав. </w:t>
      </w:r>
      <w:r w:rsidRPr="00A051C3">
        <w:rPr>
          <w:rFonts w:cs="Times New Roman"/>
          <w:szCs w:val="28"/>
        </w:rPr>
        <w:t>Выписки из протоколов ликвидационной комиссии, акты и описи дел ликвидационных комиссий и отделов Екатеринославского губисполкома.</w:t>
      </w:r>
      <w:r w:rsidRPr="00A051C3">
        <w:rPr>
          <w:rFonts w:cs="Times New Roman"/>
          <w:szCs w:val="28"/>
          <w:lang w:val="uk-UA"/>
        </w:rPr>
        <w:t xml:space="preserve"> </w:t>
      </w:r>
    </w:p>
    <w:p w14:paraId="3728B065" w14:textId="7115FAAC" w:rsidR="005F75ED" w:rsidRPr="00A051C3"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rPr>
        <w:t xml:space="preserve">ДАДО. Ф. 158. </w:t>
      </w:r>
      <w:r w:rsidR="0076088C">
        <w:rPr>
          <w:rFonts w:cs="Times New Roman"/>
          <w:szCs w:val="28"/>
        </w:rPr>
        <w:t xml:space="preserve">Оп. 1. Од. зб. 40, </w:t>
      </w:r>
      <w:r w:rsidR="0076088C">
        <w:rPr>
          <w:rFonts w:cs="Times New Roman"/>
          <w:szCs w:val="28"/>
          <w:lang w:val="uk-UA"/>
        </w:rPr>
        <w:t>а</w:t>
      </w:r>
      <w:r w:rsidR="00A051C3" w:rsidRPr="00A051C3">
        <w:rPr>
          <w:rFonts w:cs="Times New Roman"/>
          <w:szCs w:val="28"/>
        </w:rPr>
        <w:t xml:space="preserve">рк. 32. </w:t>
      </w:r>
      <w:r w:rsidRPr="00A051C3">
        <w:rPr>
          <w:rFonts w:cs="Times New Roman"/>
          <w:szCs w:val="28"/>
        </w:rPr>
        <w:t xml:space="preserve">Исполнительный комитет Екатеринославского губернского Совета рабочих, крестьянских и красноармейских депутатов (Губисполком) г. Катеринослав. Штаты губернского и окрисполкома. </w:t>
      </w:r>
    </w:p>
    <w:p w14:paraId="46171DC0" w14:textId="0B291722" w:rsidR="005F75ED" w:rsidRPr="00A051C3" w:rsidRDefault="0090688D"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0067D">
        <w:rPr>
          <w:rFonts w:cs="Times New Roman"/>
          <w:szCs w:val="28"/>
          <w:lang w:val="uk-UA"/>
        </w:rPr>
        <w:t xml:space="preserve"> </w:t>
      </w:r>
      <w:r w:rsidR="005F75ED" w:rsidRPr="00A051C3">
        <w:rPr>
          <w:rFonts w:cs="Times New Roman"/>
          <w:szCs w:val="28"/>
        </w:rPr>
        <w:t xml:space="preserve">Ф. 158. </w:t>
      </w:r>
      <w:r w:rsidR="00A051C3" w:rsidRPr="00A051C3">
        <w:rPr>
          <w:rFonts w:cs="Times New Roman"/>
          <w:szCs w:val="28"/>
        </w:rPr>
        <w:t xml:space="preserve">Оп. 1. Од. зб. </w:t>
      </w:r>
      <w:r w:rsidR="0076088C">
        <w:rPr>
          <w:rFonts w:cs="Times New Roman"/>
          <w:szCs w:val="28"/>
        </w:rPr>
        <w:t xml:space="preserve">1, </w:t>
      </w:r>
      <w:r w:rsidR="0076088C">
        <w:rPr>
          <w:rFonts w:cs="Times New Roman"/>
          <w:szCs w:val="28"/>
          <w:lang w:val="uk-UA"/>
        </w:rPr>
        <w:t>а</w:t>
      </w:r>
      <w:r w:rsidR="00A051C3" w:rsidRPr="00A051C3">
        <w:rPr>
          <w:rFonts w:cs="Times New Roman"/>
          <w:szCs w:val="28"/>
        </w:rPr>
        <w:t xml:space="preserve">рк. 43. </w:t>
      </w:r>
      <w:r w:rsidR="005F75ED" w:rsidRPr="00A051C3">
        <w:rPr>
          <w:rFonts w:cs="Times New Roman"/>
          <w:szCs w:val="28"/>
        </w:rPr>
        <w:t>Исполнительный комитет Екатеринославского губернского Совета рабочих, крестьянских и красноармейских депутатов (Губисполком) г. Катеринослав. Описи и акты о ликвидации Екатеринославского губернского отдела коммунального хозяйства и организации окружного отдела. 1925.</w:t>
      </w:r>
    </w:p>
    <w:p w14:paraId="76FA0ADC" w14:textId="77777777" w:rsidR="00D61A29" w:rsidRDefault="00961B8A" w:rsidP="006C6A6D">
      <w:pPr>
        <w:pStyle w:val="a3"/>
        <w:numPr>
          <w:ilvl w:val="0"/>
          <w:numId w:val="29"/>
        </w:numPr>
        <w:spacing w:after="0" w:line="360" w:lineRule="auto"/>
        <w:ind w:left="709" w:hanging="709"/>
        <w:jc w:val="both"/>
        <w:rPr>
          <w:rFonts w:cs="Times New Roman"/>
          <w:szCs w:val="28"/>
        </w:rPr>
      </w:pPr>
      <w:r>
        <w:rPr>
          <w:rFonts w:cs="Times New Roman"/>
          <w:szCs w:val="28"/>
        </w:rPr>
        <w:lastRenderedPageBreak/>
        <w:t>ДАДО.</w:t>
      </w:r>
      <w:r w:rsidR="006C6A6D" w:rsidRPr="006C6A6D">
        <w:rPr>
          <w:rFonts w:cs="Times New Roman"/>
          <w:szCs w:val="28"/>
        </w:rPr>
        <w:t xml:space="preserve"> Ф. 158. Оп. 1. Од. зб. 20, арк. 65. Ликвидационная комиссия. Постановление СНК УССР о штатах районных исполнительных комитетов, протоколы заседаний ликвидационной комиссии по проведению трехстепенной системы управления, штаты окрисполкома.</w:t>
      </w:r>
    </w:p>
    <w:p w14:paraId="37367D1E" w14:textId="77777777" w:rsidR="00B71F0D" w:rsidRPr="00D61A29" w:rsidRDefault="00B71F0D" w:rsidP="00B71F0D">
      <w:pPr>
        <w:pStyle w:val="a3"/>
        <w:spacing w:after="0" w:line="360" w:lineRule="auto"/>
        <w:ind w:left="709"/>
        <w:jc w:val="both"/>
        <w:rPr>
          <w:rFonts w:cs="Times New Roman"/>
          <w:szCs w:val="28"/>
        </w:rPr>
      </w:pPr>
    </w:p>
    <w:p w14:paraId="443BBD50" w14:textId="2580BB4E" w:rsidR="006C6A6D" w:rsidRDefault="00D61A29" w:rsidP="00D61A29">
      <w:pPr>
        <w:pStyle w:val="a3"/>
        <w:spacing w:after="0" w:line="360" w:lineRule="auto"/>
        <w:ind w:left="709"/>
        <w:jc w:val="both"/>
        <w:rPr>
          <w:rFonts w:cs="Times New Roman"/>
          <w:b/>
          <w:szCs w:val="28"/>
          <w:lang w:val="uk-UA"/>
        </w:rPr>
      </w:pPr>
      <w:r w:rsidRPr="00D61A29">
        <w:rPr>
          <w:rFonts w:cs="Times New Roman"/>
          <w:b/>
          <w:szCs w:val="28"/>
          <w:lang w:val="uk-UA"/>
        </w:rPr>
        <w:t>Фонд 305:</w:t>
      </w:r>
      <w:r w:rsidR="006C6A6D" w:rsidRPr="00D61A29">
        <w:rPr>
          <w:rFonts w:cs="Times New Roman"/>
          <w:szCs w:val="28"/>
          <w:lang w:val="uk-UA"/>
        </w:rPr>
        <w:t xml:space="preserve"> </w:t>
      </w:r>
      <w:r w:rsidR="0090688D" w:rsidRPr="0090688D">
        <w:rPr>
          <w:rFonts w:cs="Times New Roman"/>
          <w:b/>
          <w:szCs w:val="28"/>
          <w:lang w:val="uk-UA"/>
        </w:rPr>
        <w:t>Виконавчий комітет Катеринославської з 1926 р. Дніпропетровської окружної Ради робітничих, селянських та</w:t>
      </w:r>
      <w:r w:rsidR="0090688D">
        <w:rPr>
          <w:rFonts w:cs="Times New Roman"/>
          <w:b/>
          <w:szCs w:val="28"/>
          <w:lang w:val="uk-UA"/>
        </w:rPr>
        <w:t xml:space="preserve"> червоноармійських депутатів, </w:t>
      </w:r>
      <w:r w:rsidR="0090688D" w:rsidRPr="0090688D">
        <w:rPr>
          <w:rFonts w:cs="Times New Roman"/>
          <w:b/>
          <w:szCs w:val="28"/>
          <w:lang w:val="uk-UA"/>
        </w:rPr>
        <w:t>м. Дніпропетровськ</w:t>
      </w:r>
      <w:r w:rsidR="003B0223">
        <w:rPr>
          <w:rFonts w:cs="Times New Roman"/>
          <w:b/>
          <w:szCs w:val="28"/>
          <w:lang w:val="uk-UA"/>
        </w:rPr>
        <w:t>.</w:t>
      </w:r>
    </w:p>
    <w:p w14:paraId="406AA7AA" w14:textId="77777777" w:rsidR="00B71F0D" w:rsidRPr="00D61A29" w:rsidRDefault="00B71F0D" w:rsidP="00D61A29">
      <w:pPr>
        <w:pStyle w:val="a3"/>
        <w:spacing w:after="0" w:line="360" w:lineRule="auto"/>
        <w:ind w:left="709"/>
        <w:jc w:val="both"/>
        <w:rPr>
          <w:rFonts w:cs="Times New Roman"/>
          <w:szCs w:val="28"/>
          <w:lang w:val="uk-UA"/>
        </w:rPr>
      </w:pPr>
    </w:p>
    <w:p w14:paraId="6015156D" w14:textId="2CB664B4" w:rsidR="005F75ED" w:rsidRPr="00A051C3"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lang w:val="uk-UA"/>
        </w:rPr>
        <w:t>ДАДО. Ф. 305.</w:t>
      </w:r>
      <w:r w:rsidRPr="00A051C3">
        <w:rPr>
          <w:rFonts w:cs="Times New Roman"/>
          <w:b/>
          <w:szCs w:val="28"/>
          <w:lang w:val="uk-UA"/>
        </w:rPr>
        <w:t xml:space="preserve"> </w:t>
      </w:r>
      <w:r w:rsidR="0076088C">
        <w:rPr>
          <w:rFonts w:cs="Times New Roman"/>
          <w:szCs w:val="28"/>
        </w:rPr>
        <w:t xml:space="preserve">Оп. 1. Од. Зб. 10. </w:t>
      </w:r>
      <w:r w:rsidR="0076088C">
        <w:rPr>
          <w:rFonts w:cs="Times New Roman"/>
          <w:szCs w:val="28"/>
          <w:lang w:val="uk-UA"/>
        </w:rPr>
        <w:t>а</w:t>
      </w:r>
      <w:r w:rsidR="00A051C3" w:rsidRPr="00A051C3">
        <w:rPr>
          <w:rFonts w:cs="Times New Roman"/>
          <w:szCs w:val="28"/>
        </w:rPr>
        <w:t xml:space="preserve">рк. 73. </w:t>
      </w:r>
      <w:r w:rsidRPr="00A051C3">
        <w:rPr>
          <w:rFonts w:cs="Times New Roman"/>
          <w:szCs w:val="28"/>
        </w:rPr>
        <w:t>Днепропетровский окружной исполнительный комитет</w:t>
      </w:r>
      <w:r w:rsidRPr="00A051C3">
        <w:rPr>
          <w:rFonts w:cs="Times New Roman"/>
          <w:szCs w:val="28"/>
          <w:lang w:val="uk-UA"/>
        </w:rPr>
        <w:t xml:space="preserve"> </w:t>
      </w:r>
      <w:r w:rsidRPr="00A051C3">
        <w:rPr>
          <w:rFonts w:cs="Times New Roman"/>
          <w:szCs w:val="28"/>
        </w:rPr>
        <w:t xml:space="preserve">Совета работих, крестьянских и красноармейских депутатов. </w:t>
      </w:r>
      <w:r w:rsidRPr="00A051C3">
        <w:rPr>
          <w:rFonts w:cs="Times New Roman"/>
          <w:szCs w:val="28"/>
          <w:lang w:val="uk-UA"/>
        </w:rPr>
        <w:t>192</w:t>
      </w:r>
      <w:r w:rsidRPr="00A051C3">
        <w:rPr>
          <w:rFonts w:cs="Times New Roman"/>
          <w:szCs w:val="28"/>
        </w:rPr>
        <w:t>3</w:t>
      </w:r>
      <w:r w:rsidRPr="00A051C3">
        <w:rPr>
          <w:rFonts w:cs="Times New Roman"/>
          <w:szCs w:val="28"/>
          <w:lang w:val="uk-UA"/>
        </w:rPr>
        <w:t xml:space="preserve"> р. </w:t>
      </w:r>
      <w:r w:rsidRPr="00A051C3">
        <w:rPr>
          <w:rFonts w:cs="Times New Roman"/>
          <w:szCs w:val="28"/>
        </w:rPr>
        <w:t>Протоколы заседания президиумов и пленумов райисполкомов.</w:t>
      </w:r>
    </w:p>
    <w:p w14:paraId="77A8D45F" w14:textId="23530C84"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0067D">
        <w:rPr>
          <w:rFonts w:cs="Times New Roman"/>
          <w:szCs w:val="28"/>
          <w:lang w:val="uk-UA"/>
        </w:rPr>
        <w:t xml:space="preserve"> </w:t>
      </w:r>
      <w:r w:rsidR="005F75ED" w:rsidRPr="00A051C3">
        <w:rPr>
          <w:rFonts w:cs="Times New Roman"/>
          <w:szCs w:val="28"/>
        </w:rPr>
        <w:t>Ф. 305.</w:t>
      </w:r>
      <w:r w:rsidR="005F75ED" w:rsidRPr="00A051C3">
        <w:rPr>
          <w:rFonts w:cs="Times New Roman"/>
          <w:b/>
          <w:szCs w:val="28"/>
        </w:rPr>
        <w:t xml:space="preserve"> </w:t>
      </w:r>
      <w:r w:rsidR="00A051C3" w:rsidRPr="00A051C3">
        <w:rPr>
          <w:rFonts w:cs="Times New Roman"/>
          <w:szCs w:val="28"/>
        </w:rPr>
        <w:t>Оп.</w:t>
      </w:r>
      <w:r w:rsidR="0076088C">
        <w:rPr>
          <w:rFonts w:cs="Times New Roman"/>
          <w:szCs w:val="28"/>
        </w:rPr>
        <w:t xml:space="preserve"> 1. Од. Зб. 86. </w:t>
      </w:r>
      <w:r w:rsidR="0076088C">
        <w:rPr>
          <w:rFonts w:cs="Times New Roman"/>
          <w:szCs w:val="28"/>
          <w:lang w:val="uk-UA"/>
        </w:rPr>
        <w:t>а</w:t>
      </w:r>
      <w:r w:rsidR="00A051C3" w:rsidRPr="00A051C3">
        <w:rPr>
          <w:rFonts w:cs="Times New Roman"/>
          <w:szCs w:val="28"/>
        </w:rPr>
        <w:t xml:space="preserve">рк. 61. </w:t>
      </w:r>
      <w:r w:rsidR="005F75ED" w:rsidRPr="00A051C3">
        <w:rPr>
          <w:rFonts w:cs="Times New Roman"/>
          <w:szCs w:val="28"/>
        </w:rPr>
        <w:t>Исполком Днепропетровского окружного Совета рабочих, крестьянских и красноармейских детутатов. (окрисполком). 1929. Решения и предложения Бюро Окружного Комитета КП (б) У о мероприятиях по разитию кооперации, распределению кредитов и жилищном строительстве.</w:t>
      </w:r>
    </w:p>
    <w:p w14:paraId="41751055" w14:textId="65832310"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0067D">
        <w:rPr>
          <w:rFonts w:cs="Times New Roman"/>
          <w:szCs w:val="28"/>
          <w:lang w:val="uk-UA"/>
        </w:rPr>
        <w:t xml:space="preserve"> </w:t>
      </w:r>
      <w:r w:rsidR="005F75ED" w:rsidRPr="00A051C3">
        <w:rPr>
          <w:rFonts w:cs="Times New Roman"/>
          <w:szCs w:val="28"/>
        </w:rPr>
        <w:t>Ф. 305.</w:t>
      </w:r>
      <w:r w:rsidR="0076088C">
        <w:rPr>
          <w:rFonts w:cs="Times New Roman"/>
          <w:szCs w:val="28"/>
        </w:rPr>
        <w:t xml:space="preserve"> Оп. 1. Од. Зб. 89. </w:t>
      </w:r>
      <w:r w:rsidR="0076088C">
        <w:rPr>
          <w:rFonts w:cs="Times New Roman"/>
          <w:szCs w:val="28"/>
          <w:lang w:val="uk-UA"/>
        </w:rPr>
        <w:t>а</w:t>
      </w:r>
      <w:r w:rsidR="00A051C3" w:rsidRPr="00A051C3">
        <w:rPr>
          <w:rFonts w:cs="Times New Roman"/>
          <w:szCs w:val="28"/>
        </w:rPr>
        <w:t xml:space="preserve">рк. 49. </w:t>
      </w:r>
      <w:r w:rsidR="005F75ED" w:rsidRPr="00A051C3">
        <w:rPr>
          <w:rFonts w:cs="Times New Roman"/>
          <w:szCs w:val="28"/>
        </w:rPr>
        <w:t>Исполком Днепропетровского окружного Совета рабочих, крестьянских и красноармейских депутатов. (окрисполком). 1929. Резолюция и предложения Бюро Окружного Комитета КП (б) У о реализации 3-го займа индустриализации, проекте бюджета на 1929 г. и проведении компании по самообложению.</w:t>
      </w:r>
    </w:p>
    <w:p w14:paraId="02A504AF" w14:textId="55665F5F"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0067D">
        <w:rPr>
          <w:rFonts w:cs="Times New Roman"/>
          <w:szCs w:val="28"/>
          <w:lang w:val="uk-UA"/>
        </w:rPr>
        <w:t xml:space="preserve"> </w:t>
      </w:r>
      <w:r w:rsidR="005F75ED" w:rsidRPr="00A051C3">
        <w:rPr>
          <w:rFonts w:cs="Times New Roman"/>
          <w:szCs w:val="28"/>
        </w:rPr>
        <w:t xml:space="preserve">Ф. 305. </w:t>
      </w:r>
      <w:r w:rsidR="0076088C">
        <w:rPr>
          <w:rFonts w:cs="Times New Roman"/>
          <w:szCs w:val="28"/>
        </w:rPr>
        <w:t xml:space="preserve">Оп. 1. Од. Зб. 91. </w:t>
      </w:r>
      <w:r w:rsidR="0076088C">
        <w:rPr>
          <w:rFonts w:cs="Times New Roman"/>
          <w:szCs w:val="28"/>
          <w:lang w:val="uk-UA"/>
        </w:rPr>
        <w:t>а</w:t>
      </w:r>
      <w:r w:rsidR="00A051C3" w:rsidRPr="00A051C3">
        <w:rPr>
          <w:rFonts w:cs="Times New Roman"/>
          <w:szCs w:val="28"/>
        </w:rPr>
        <w:t xml:space="preserve">рк. 300. </w:t>
      </w:r>
      <w:r w:rsidR="005F75ED" w:rsidRPr="00A051C3">
        <w:rPr>
          <w:rFonts w:cs="Times New Roman"/>
          <w:szCs w:val="28"/>
        </w:rPr>
        <w:t>Исполком Днепропетровского окружного Совета рабочих, крестьянских и красноармейских депутатов. (окрисполком). г. Днепропетровск. Резолюция по докладу об увеличении урожайности, отчет окрадминотдела о своей работе, проект решения по докладу о роли частного капитала, список ответственных работников окружного земельного и адиминистративного отделов.</w:t>
      </w:r>
    </w:p>
    <w:p w14:paraId="1FFC82E5" w14:textId="7A51A919" w:rsidR="005F75ED"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rPr>
        <w:lastRenderedPageBreak/>
        <w:t xml:space="preserve">ДАДО. </w:t>
      </w:r>
      <w:r w:rsidR="00C62A4E">
        <w:rPr>
          <w:rFonts w:cs="Times New Roman"/>
          <w:szCs w:val="28"/>
        </w:rPr>
        <w:t>Ф</w:t>
      </w:r>
      <w:r w:rsidRPr="00A051C3">
        <w:rPr>
          <w:rFonts w:cs="Times New Roman"/>
          <w:szCs w:val="28"/>
        </w:rPr>
        <w:t>. 305.</w:t>
      </w:r>
      <w:r w:rsidRPr="00A051C3">
        <w:rPr>
          <w:rFonts w:cs="Times New Roman"/>
          <w:b/>
          <w:szCs w:val="28"/>
        </w:rPr>
        <w:t xml:space="preserve"> </w:t>
      </w:r>
      <w:r w:rsidR="00A051C3" w:rsidRPr="00A051C3">
        <w:rPr>
          <w:rFonts w:cs="Times New Roman"/>
          <w:szCs w:val="28"/>
        </w:rPr>
        <w:t>Оп. 1. О</w:t>
      </w:r>
      <w:r w:rsidR="0076088C">
        <w:rPr>
          <w:rFonts w:cs="Times New Roman"/>
          <w:szCs w:val="28"/>
        </w:rPr>
        <w:t xml:space="preserve">д. Зб. 105. </w:t>
      </w:r>
      <w:r w:rsidR="0076088C">
        <w:rPr>
          <w:rFonts w:cs="Times New Roman"/>
          <w:szCs w:val="28"/>
          <w:lang w:val="uk-UA"/>
        </w:rPr>
        <w:t>а</w:t>
      </w:r>
      <w:r w:rsidR="00A051C3" w:rsidRPr="00A051C3">
        <w:rPr>
          <w:rFonts w:cs="Times New Roman"/>
          <w:szCs w:val="28"/>
        </w:rPr>
        <w:t xml:space="preserve">рк. 118. </w:t>
      </w:r>
      <w:r w:rsidRPr="00A051C3">
        <w:rPr>
          <w:rFonts w:cs="Times New Roman"/>
          <w:szCs w:val="28"/>
        </w:rPr>
        <w:t>Днепропетровский окружной исполнительный комитет Совета рабочих, крестьянских и красноармейских депутатов (окрисполком) г. Днепропетровск. 1929. Протоколы заседания окружной комиссии по выявлению убытков и разрешению вопросов связанных с наводнением по округу.</w:t>
      </w:r>
    </w:p>
    <w:p w14:paraId="56AEEE56" w14:textId="77777777" w:rsidR="00B71F0D" w:rsidRPr="00D61A29" w:rsidRDefault="00B71F0D" w:rsidP="00B71F0D">
      <w:pPr>
        <w:pStyle w:val="a3"/>
        <w:spacing w:after="0" w:line="360" w:lineRule="auto"/>
        <w:ind w:left="709"/>
        <w:jc w:val="both"/>
        <w:rPr>
          <w:rFonts w:cs="Times New Roman"/>
          <w:szCs w:val="28"/>
        </w:rPr>
      </w:pPr>
    </w:p>
    <w:p w14:paraId="25D07830" w14:textId="382A6885" w:rsidR="00D61A29" w:rsidRDefault="00D61A29" w:rsidP="00D61A29">
      <w:pPr>
        <w:pStyle w:val="a3"/>
        <w:spacing w:after="0" w:line="360" w:lineRule="auto"/>
        <w:ind w:left="709"/>
        <w:jc w:val="both"/>
        <w:rPr>
          <w:rFonts w:cs="Times New Roman"/>
          <w:b/>
          <w:szCs w:val="28"/>
          <w:lang w:val="uk-UA"/>
        </w:rPr>
      </w:pPr>
      <w:r w:rsidRPr="00D61A29">
        <w:rPr>
          <w:rFonts w:cs="Times New Roman"/>
          <w:b/>
          <w:szCs w:val="28"/>
          <w:lang w:val="uk-UA"/>
        </w:rPr>
        <w:t>Фонд 416:</w:t>
      </w:r>
      <w:r w:rsidR="007662B6" w:rsidRPr="007662B6">
        <w:t xml:space="preserve"> </w:t>
      </w:r>
      <w:r w:rsidR="007662B6" w:rsidRPr="007662B6">
        <w:rPr>
          <w:rFonts w:cs="Times New Roman"/>
          <w:b/>
          <w:szCs w:val="28"/>
          <w:lang w:val="uk-UA"/>
        </w:rPr>
        <w:t>Виконавчий комітет Дніпропетровської міської ради народних депутатів</w:t>
      </w:r>
      <w:r w:rsidR="007662B6">
        <w:rPr>
          <w:rFonts w:cs="Times New Roman"/>
          <w:b/>
          <w:szCs w:val="28"/>
          <w:lang w:val="uk-UA"/>
        </w:rPr>
        <w:t>, м. Дніпропетровськ</w:t>
      </w:r>
      <w:r w:rsidR="003B0223">
        <w:rPr>
          <w:rFonts w:cs="Times New Roman"/>
          <w:b/>
          <w:szCs w:val="28"/>
          <w:lang w:val="uk-UA"/>
        </w:rPr>
        <w:t>.</w:t>
      </w:r>
    </w:p>
    <w:p w14:paraId="0FFA4152" w14:textId="77777777" w:rsidR="00B71F0D" w:rsidRPr="00D61A29" w:rsidRDefault="00B71F0D" w:rsidP="00D61A29">
      <w:pPr>
        <w:pStyle w:val="a3"/>
        <w:spacing w:after="0" w:line="360" w:lineRule="auto"/>
        <w:ind w:left="709"/>
        <w:jc w:val="both"/>
        <w:rPr>
          <w:rFonts w:cs="Times New Roman"/>
          <w:b/>
          <w:szCs w:val="28"/>
        </w:rPr>
      </w:pPr>
    </w:p>
    <w:p w14:paraId="768EA62E" w14:textId="3AB0128D" w:rsidR="00AB7664" w:rsidRPr="00AB7664" w:rsidRDefault="00AB7664" w:rsidP="00AB7664">
      <w:pPr>
        <w:pStyle w:val="a3"/>
        <w:numPr>
          <w:ilvl w:val="0"/>
          <w:numId w:val="29"/>
        </w:numPr>
        <w:spacing w:after="0" w:line="360" w:lineRule="auto"/>
        <w:ind w:left="709" w:hanging="709"/>
        <w:jc w:val="both"/>
        <w:rPr>
          <w:rFonts w:cs="Times New Roman"/>
          <w:szCs w:val="28"/>
        </w:rPr>
      </w:pPr>
      <w:r w:rsidRPr="00AB7664">
        <w:rPr>
          <w:rFonts w:cs="Times New Roman"/>
          <w:szCs w:val="28"/>
        </w:rPr>
        <w:t>ДАДО</w:t>
      </w:r>
      <w:r w:rsidR="00C62A4E">
        <w:rPr>
          <w:rFonts w:cs="Times New Roman"/>
          <w:szCs w:val="28"/>
          <w:lang w:val="uk-UA"/>
        </w:rPr>
        <w:t xml:space="preserve">. </w:t>
      </w:r>
      <w:r w:rsidRPr="00AB7664">
        <w:rPr>
          <w:rFonts w:cs="Times New Roman"/>
          <w:szCs w:val="28"/>
        </w:rPr>
        <w:t>Ф. 416. Оп. 1. Од. зб. 8. 61 арк. Исполнительный комитет Екатеринославского городского совета рабочих, крестьянских и красноармейских депутатов. (Губисполком). Стенографический отчет заседания Пленума Горсовета об организации кооперативного движения, общественного питания и торговли в городе. 1921.</w:t>
      </w:r>
    </w:p>
    <w:p w14:paraId="7F6A9CA2" w14:textId="5C56E110"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lang w:val="uk-UA"/>
        </w:rPr>
        <w:t>ДАДО.</w:t>
      </w:r>
      <w:r w:rsidR="00C62A4E">
        <w:rPr>
          <w:rFonts w:cs="Times New Roman"/>
          <w:szCs w:val="28"/>
          <w:lang w:val="uk-UA"/>
        </w:rPr>
        <w:t xml:space="preserve"> </w:t>
      </w:r>
      <w:r w:rsidR="005F75ED" w:rsidRPr="00A051C3">
        <w:rPr>
          <w:rFonts w:cs="Times New Roman"/>
          <w:szCs w:val="28"/>
          <w:lang w:val="uk-UA"/>
        </w:rPr>
        <w:t>Ф. 416.</w:t>
      </w:r>
      <w:r w:rsidR="00A051C3" w:rsidRPr="00A051C3">
        <w:rPr>
          <w:rFonts w:cs="Times New Roman"/>
          <w:szCs w:val="28"/>
          <w:lang w:val="uk-UA"/>
        </w:rPr>
        <w:t xml:space="preserve"> Оп.1. Од. зб. </w:t>
      </w:r>
      <w:r w:rsidR="00A051C3" w:rsidRPr="00A051C3">
        <w:rPr>
          <w:rFonts w:cs="Times New Roman"/>
          <w:szCs w:val="28"/>
        </w:rPr>
        <w:t>15</w:t>
      </w:r>
      <w:r w:rsidR="0076088C">
        <w:rPr>
          <w:rFonts w:cs="Times New Roman"/>
          <w:szCs w:val="28"/>
          <w:lang w:val="uk-UA"/>
        </w:rPr>
        <w:t xml:space="preserve"> а</w:t>
      </w:r>
      <w:r w:rsidR="00A051C3" w:rsidRPr="00A051C3">
        <w:rPr>
          <w:rFonts w:cs="Times New Roman"/>
          <w:szCs w:val="28"/>
          <w:lang w:val="uk-UA"/>
        </w:rPr>
        <w:t xml:space="preserve">рк. </w:t>
      </w:r>
      <w:r w:rsidR="00A051C3" w:rsidRPr="00A051C3">
        <w:rPr>
          <w:rFonts w:cs="Times New Roman"/>
          <w:szCs w:val="28"/>
        </w:rPr>
        <w:t>389</w:t>
      </w:r>
      <w:r w:rsidR="00A051C3" w:rsidRPr="00A051C3">
        <w:rPr>
          <w:rFonts w:cs="Times New Roman"/>
          <w:szCs w:val="28"/>
          <w:lang w:val="uk-UA"/>
        </w:rPr>
        <w:t xml:space="preserve">. </w:t>
      </w:r>
      <w:r w:rsidR="005F75ED" w:rsidRPr="00A051C3">
        <w:rPr>
          <w:rFonts w:cs="Times New Roman"/>
          <w:szCs w:val="28"/>
          <w:lang w:val="uk-UA"/>
        </w:rPr>
        <w:t xml:space="preserve">Исполнительный комитет Екатеринославского губернского Совета рабочих, крестьянских и красноармейских депутатов (Губисполком) г. Катеринослав. </w:t>
      </w:r>
      <w:r w:rsidR="005F75ED" w:rsidRPr="00A051C3">
        <w:rPr>
          <w:rFonts w:cs="Times New Roman"/>
          <w:szCs w:val="28"/>
        </w:rPr>
        <w:t xml:space="preserve">Циркуляр Совета Народных Комиссаров об обеспечении жилой площадью командного состава Красной Армии, выписка из протокола заседания центрального райпарткома о работе трамвайного хозяйства. Переписка с различными организациями о жилищном строительстве и др. вопросах. 1927. </w:t>
      </w:r>
    </w:p>
    <w:p w14:paraId="20BCD799" w14:textId="1349924E"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62A4E">
        <w:rPr>
          <w:rFonts w:cs="Times New Roman"/>
          <w:szCs w:val="28"/>
          <w:lang w:val="uk-UA"/>
        </w:rPr>
        <w:t xml:space="preserve"> </w:t>
      </w:r>
      <w:r w:rsidR="005F75ED" w:rsidRPr="00A051C3">
        <w:rPr>
          <w:rFonts w:cs="Times New Roman"/>
          <w:szCs w:val="28"/>
        </w:rPr>
        <w:t xml:space="preserve">Ф. 416. </w:t>
      </w:r>
      <w:r w:rsidR="00A051C3" w:rsidRPr="00A051C3">
        <w:rPr>
          <w:rFonts w:cs="Times New Roman"/>
          <w:szCs w:val="28"/>
        </w:rPr>
        <w:t>Оп.1. Од. зб. 2</w:t>
      </w:r>
      <w:r w:rsidR="0076088C">
        <w:rPr>
          <w:rFonts w:cs="Times New Roman"/>
          <w:szCs w:val="28"/>
        </w:rPr>
        <w:t xml:space="preserve">7. </w:t>
      </w:r>
      <w:r w:rsidR="0076088C">
        <w:rPr>
          <w:rFonts w:cs="Times New Roman"/>
          <w:szCs w:val="28"/>
          <w:lang w:val="uk-UA"/>
        </w:rPr>
        <w:t>а</w:t>
      </w:r>
      <w:r w:rsidR="00A051C3" w:rsidRPr="00A051C3">
        <w:rPr>
          <w:rFonts w:cs="Times New Roman"/>
          <w:szCs w:val="28"/>
        </w:rPr>
        <w:t xml:space="preserve">рк. 86. </w:t>
      </w:r>
      <w:r w:rsidR="005F75ED" w:rsidRPr="00A051C3">
        <w:rPr>
          <w:rFonts w:cs="Times New Roman"/>
          <w:szCs w:val="28"/>
        </w:rPr>
        <w:t xml:space="preserve">Исполком Днепропетровского горсовета крестьянских, рабочих и красноармейских депутатов. Стенаграфический отчет фракции горсовета о состоянии бюджета за </w:t>
      </w:r>
      <w:r w:rsidR="005F75ED" w:rsidRPr="00A051C3">
        <w:rPr>
          <w:rFonts w:cs="Times New Roman"/>
          <w:szCs w:val="28"/>
          <w:lang w:val="uk-UA"/>
        </w:rPr>
        <w:t xml:space="preserve">І </w:t>
      </w:r>
      <w:r w:rsidR="005F75ED" w:rsidRPr="00A051C3">
        <w:rPr>
          <w:rFonts w:cs="Times New Roman"/>
          <w:szCs w:val="28"/>
        </w:rPr>
        <w:t xml:space="preserve">полугодие 1928 г. </w:t>
      </w:r>
    </w:p>
    <w:p w14:paraId="4BFCD98E" w14:textId="1AFD723E"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62A4E">
        <w:rPr>
          <w:rFonts w:cs="Times New Roman"/>
          <w:szCs w:val="28"/>
          <w:lang w:val="uk-UA"/>
        </w:rPr>
        <w:t xml:space="preserve"> </w:t>
      </w:r>
      <w:r w:rsidR="005F75ED" w:rsidRPr="00A051C3">
        <w:rPr>
          <w:rFonts w:cs="Times New Roman"/>
          <w:szCs w:val="28"/>
        </w:rPr>
        <w:t>Ф. 416.</w:t>
      </w:r>
      <w:r w:rsidR="005F75ED" w:rsidRPr="00A051C3">
        <w:rPr>
          <w:rFonts w:cs="Times New Roman"/>
          <w:b/>
          <w:szCs w:val="28"/>
        </w:rPr>
        <w:t xml:space="preserve"> </w:t>
      </w:r>
      <w:r w:rsidR="0076088C">
        <w:rPr>
          <w:rFonts w:cs="Times New Roman"/>
          <w:szCs w:val="28"/>
        </w:rPr>
        <w:t xml:space="preserve">Оп.1. Од. зб. 24. </w:t>
      </w:r>
      <w:r w:rsidR="0076088C">
        <w:rPr>
          <w:rFonts w:cs="Times New Roman"/>
          <w:szCs w:val="28"/>
          <w:lang w:val="uk-UA"/>
        </w:rPr>
        <w:t>а</w:t>
      </w:r>
      <w:r w:rsidR="00A051C3" w:rsidRPr="00A051C3">
        <w:rPr>
          <w:rFonts w:cs="Times New Roman"/>
          <w:szCs w:val="28"/>
        </w:rPr>
        <w:t xml:space="preserve">рк. 256. </w:t>
      </w:r>
      <w:r w:rsidR="005F75ED" w:rsidRPr="00A051C3">
        <w:rPr>
          <w:rFonts w:cs="Times New Roman"/>
          <w:szCs w:val="28"/>
        </w:rPr>
        <w:t xml:space="preserve">Исполком Днепропетровского горсовета крестьянских, рабочих и красноармейских трудящихся. Протоколы заседания президиума Горсовета ХII созыва об утверждении плана капитальных работ на 1927- 1928г.г. мероприятия по борьбе с </w:t>
      </w:r>
      <w:r w:rsidR="005F75ED" w:rsidRPr="00A051C3">
        <w:rPr>
          <w:rFonts w:cs="Times New Roman"/>
          <w:szCs w:val="28"/>
        </w:rPr>
        <w:lastRenderedPageBreak/>
        <w:t xml:space="preserve">безработицей, беспризорностью и благоустройством города и по другим вопросам. </w:t>
      </w:r>
    </w:p>
    <w:p w14:paraId="46B6C7A7" w14:textId="243ED6A7" w:rsidR="005F75ED" w:rsidRPr="00A051C3" w:rsidRDefault="00961B8A" w:rsidP="00A051C3">
      <w:pPr>
        <w:pStyle w:val="a3"/>
        <w:numPr>
          <w:ilvl w:val="0"/>
          <w:numId w:val="29"/>
        </w:numPr>
        <w:spacing w:after="0" w:line="360" w:lineRule="auto"/>
        <w:ind w:left="709" w:hanging="709"/>
        <w:jc w:val="both"/>
        <w:rPr>
          <w:rFonts w:cs="Times New Roman"/>
          <w:szCs w:val="28"/>
        </w:rPr>
      </w:pPr>
      <w:r>
        <w:rPr>
          <w:rFonts w:cs="Times New Roman"/>
          <w:szCs w:val="28"/>
        </w:rPr>
        <w:t>ДАДО.</w:t>
      </w:r>
      <w:r w:rsidR="00C62A4E">
        <w:rPr>
          <w:rFonts w:cs="Times New Roman"/>
          <w:szCs w:val="28"/>
          <w:lang w:val="uk-UA"/>
        </w:rPr>
        <w:t xml:space="preserve"> </w:t>
      </w:r>
      <w:r w:rsidR="005F75ED" w:rsidRPr="00A051C3">
        <w:rPr>
          <w:rFonts w:cs="Times New Roman"/>
          <w:szCs w:val="28"/>
        </w:rPr>
        <w:t>Ф. 416.</w:t>
      </w:r>
      <w:r w:rsidR="005F75ED" w:rsidRPr="00A051C3">
        <w:rPr>
          <w:rFonts w:cs="Times New Roman"/>
          <w:b/>
          <w:szCs w:val="28"/>
        </w:rPr>
        <w:t xml:space="preserve"> </w:t>
      </w:r>
      <w:r w:rsidR="0018237D">
        <w:rPr>
          <w:rFonts w:cs="Times New Roman"/>
          <w:szCs w:val="28"/>
        </w:rPr>
        <w:t xml:space="preserve">Оп.1. Од. зб. 36. </w:t>
      </w:r>
      <w:r w:rsidR="0018237D">
        <w:rPr>
          <w:rFonts w:cs="Times New Roman"/>
          <w:szCs w:val="28"/>
          <w:lang w:val="uk-UA"/>
        </w:rPr>
        <w:t>а</w:t>
      </w:r>
      <w:r w:rsidR="00A051C3" w:rsidRPr="00A051C3">
        <w:rPr>
          <w:rFonts w:cs="Times New Roman"/>
          <w:szCs w:val="28"/>
        </w:rPr>
        <w:t xml:space="preserve">рк. 64. </w:t>
      </w:r>
      <w:r w:rsidR="005F75ED" w:rsidRPr="00A051C3">
        <w:rPr>
          <w:rFonts w:cs="Times New Roman"/>
          <w:szCs w:val="28"/>
        </w:rPr>
        <w:t xml:space="preserve">Исполнительный комитет Днепропетровского городского Совета рабочих, крестьянских и красноармейских депутатов. (горисполком). 1929. Постановление строительного комитета, чертежи и проекты на строительство Днепропетровского клуба швейников, переписка по обвинению Булгакова и Марголина по статье 99 уголовного кодекса. </w:t>
      </w:r>
    </w:p>
    <w:p w14:paraId="08CBF22B" w14:textId="1FF54DE8" w:rsidR="005F75ED" w:rsidRPr="00417C51" w:rsidRDefault="005F75ED" w:rsidP="00A051C3">
      <w:pPr>
        <w:pStyle w:val="a3"/>
        <w:numPr>
          <w:ilvl w:val="0"/>
          <w:numId w:val="29"/>
        </w:numPr>
        <w:spacing w:after="0" w:line="360" w:lineRule="auto"/>
        <w:ind w:left="709" w:hanging="709"/>
        <w:jc w:val="both"/>
        <w:rPr>
          <w:rFonts w:cs="Times New Roman"/>
          <w:b/>
          <w:szCs w:val="28"/>
        </w:rPr>
      </w:pPr>
      <w:r w:rsidRPr="00A051C3">
        <w:rPr>
          <w:rFonts w:cs="Times New Roman"/>
          <w:szCs w:val="28"/>
        </w:rPr>
        <w:t>ДАДО.</w:t>
      </w:r>
      <w:r w:rsidR="00C62A4E" w:rsidRPr="00C62A4E">
        <w:rPr>
          <w:rFonts w:cs="Times New Roman"/>
          <w:szCs w:val="28"/>
          <w:lang w:val="uk-UA"/>
        </w:rPr>
        <w:t xml:space="preserve"> </w:t>
      </w:r>
      <w:r w:rsidR="00961B8A">
        <w:rPr>
          <w:rFonts w:cs="Times New Roman"/>
          <w:szCs w:val="28"/>
        </w:rPr>
        <w:t>Ф.</w:t>
      </w:r>
      <w:r w:rsidR="00961B8A">
        <w:rPr>
          <w:rFonts w:cs="Times New Roman"/>
          <w:szCs w:val="28"/>
          <w:lang w:val="uk-UA"/>
        </w:rPr>
        <w:t xml:space="preserve"> </w:t>
      </w:r>
      <w:r w:rsidRPr="00A051C3">
        <w:rPr>
          <w:rFonts w:cs="Times New Roman"/>
          <w:szCs w:val="28"/>
        </w:rPr>
        <w:t>416.</w:t>
      </w:r>
      <w:r w:rsidRPr="00A051C3">
        <w:rPr>
          <w:rFonts w:cs="Times New Roman"/>
          <w:b/>
          <w:szCs w:val="28"/>
        </w:rPr>
        <w:t xml:space="preserve"> </w:t>
      </w:r>
      <w:r w:rsidR="00A051C3" w:rsidRPr="00A051C3">
        <w:rPr>
          <w:rFonts w:cs="Times New Roman"/>
          <w:szCs w:val="28"/>
        </w:rPr>
        <w:t xml:space="preserve">Оп. 1. Од. Зб. 53. </w:t>
      </w:r>
      <w:r w:rsidR="0018237D">
        <w:rPr>
          <w:rFonts w:cs="Times New Roman"/>
          <w:szCs w:val="28"/>
          <w:lang w:val="uk-UA"/>
        </w:rPr>
        <w:t>а</w:t>
      </w:r>
      <w:r w:rsidR="00A051C3" w:rsidRPr="00A051C3">
        <w:rPr>
          <w:rFonts w:cs="Times New Roman"/>
          <w:szCs w:val="28"/>
        </w:rPr>
        <w:t xml:space="preserve">рк. 292. </w:t>
      </w:r>
      <w:r w:rsidRPr="00A051C3">
        <w:rPr>
          <w:rFonts w:cs="Times New Roman"/>
          <w:szCs w:val="28"/>
        </w:rPr>
        <w:t>Исполком Днепропетровского горсовета трудящихся. 1930-1931. Постановление и протоколы Заседаний президиума Горисполкома об экономии электроэнергии, обязательном начальном обучении, жилищном строительстве и о городском бюджете.</w:t>
      </w:r>
    </w:p>
    <w:p w14:paraId="60F56696" w14:textId="77777777" w:rsidR="00417C51" w:rsidRPr="00D87D8D" w:rsidRDefault="00417C51" w:rsidP="00417C51">
      <w:pPr>
        <w:pStyle w:val="a3"/>
        <w:spacing w:after="0" w:line="360" w:lineRule="auto"/>
        <w:ind w:left="709"/>
        <w:jc w:val="both"/>
        <w:rPr>
          <w:rFonts w:cs="Times New Roman"/>
          <w:b/>
          <w:szCs w:val="28"/>
        </w:rPr>
      </w:pPr>
    </w:p>
    <w:p w14:paraId="618EE00C" w14:textId="3B9FB44D" w:rsidR="00D87D8D" w:rsidRDefault="00D87D8D" w:rsidP="00D61A29">
      <w:pPr>
        <w:pStyle w:val="a3"/>
        <w:spacing w:after="0" w:line="360" w:lineRule="auto"/>
        <w:ind w:left="709"/>
        <w:jc w:val="both"/>
        <w:rPr>
          <w:rFonts w:cs="Times New Roman"/>
          <w:b/>
          <w:szCs w:val="28"/>
          <w:lang w:val="uk-UA"/>
        </w:rPr>
      </w:pPr>
      <w:r w:rsidRPr="00D87D8D">
        <w:rPr>
          <w:rFonts w:cs="Times New Roman"/>
          <w:b/>
          <w:szCs w:val="28"/>
          <w:lang w:val="uk-UA"/>
        </w:rPr>
        <w:t>Ф</w:t>
      </w:r>
      <w:r w:rsidR="007D2759">
        <w:rPr>
          <w:rFonts w:cs="Times New Roman"/>
          <w:b/>
          <w:szCs w:val="28"/>
          <w:lang w:val="uk-UA"/>
        </w:rPr>
        <w:t>онд</w:t>
      </w:r>
      <w:r w:rsidRPr="00D87D8D">
        <w:rPr>
          <w:rFonts w:cs="Times New Roman"/>
          <w:b/>
          <w:szCs w:val="28"/>
          <w:lang w:val="uk-UA"/>
        </w:rPr>
        <w:t xml:space="preserve"> </w:t>
      </w:r>
      <w:r w:rsidR="00D61A29">
        <w:rPr>
          <w:rFonts w:cs="Times New Roman"/>
          <w:b/>
          <w:szCs w:val="28"/>
          <w:lang w:val="uk-UA"/>
        </w:rPr>
        <w:t>11:</w:t>
      </w:r>
      <w:r w:rsidR="00DB754A">
        <w:rPr>
          <w:rFonts w:cs="Times New Roman"/>
          <w:b/>
          <w:szCs w:val="28"/>
          <w:lang w:val="uk-UA"/>
        </w:rPr>
        <w:t xml:space="preserve"> Канцелярія Катеринославського губернатора. М. Катеринослав.</w:t>
      </w:r>
    </w:p>
    <w:p w14:paraId="0EA8A5BB" w14:textId="77777777" w:rsidR="00B71F0D" w:rsidRPr="00D87D8D" w:rsidRDefault="00B71F0D" w:rsidP="00D61A29">
      <w:pPr>
        <w:pStyle w:val="a3"/>
        <w:spacing w:after="0" w:line="360" w:lineRule="auto"/>
        <w:ind w:left="709"/>
        <w:jc w:val="both"/>
        <w:rPr>
          <w:rFonts w:cs="Times New Roman"/>
          <w:b/>
          <w:szCs w:val="28"/>
        </w:rPr>
      </w:pPr>
    </w:p>
    <w:p w14:paraId="627F82DE" w14:textId="5DCC74B0" w:rsidR="00EE3E4A" w:rsidRDefault="00C62A4E"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961B8A">
        <w:rPr>
          <w:rFonts w:cs="Times New Roman"/>
          <w:szCs w:val="28"/>
          <w:lang w:val="uk-UA"/>
        </w:rPr>
        <w:t>.</w:t>
      </w:r>
      <w:r w:rsidR="00961B8A">
        <w:rPr>
          <w:rFonts w:cs="Times New Roman"/>
          <w:szCs w:val="28"/>
        </w:rPr>
        <w:t xml:space="preserve"> Ф. 11.</w:t>
      </w:r>
      <w:r w:rsidR="00EE3E4A" w:rsidRPr="00EE3E4A">
        <w:rPr>
          <w:rFonts w:cs="Times New Roman"/>
          <w:szCs w:val="28"/>
        </w:rPr>
        <w:t xml:space="preserve"> сч., Канцелярія Катеринославського губернатора, Спр. 311.</w:t>
      </w:r>
    </w:p>
    <w:p w14:paraId="76EAC096" w14:textId="77777777" w:rsidR="00B71F0D" w:rsidRPr="00D61A29" w:rsidRDefault="00B71F0D" w:rsidP="00B71F0D">
      <w:pPr>
        <w:pStyle w:val="a3"/>
        <w:spacing w:after="0" w:line="360" w:lineRule="auto"/>
        <w:ind w:left="709"/>
        <w:jc w:val="both"/>
        <w:rPr>
          <w:rFonts w:cs="Times New Roman"/>
          <w:szCs w:val="28"/>
        </w:rPr>
      </w:pPr>
    </w:p>
    <w:p w14:paraId="6187AFD5" w14:textId="2401C8EE" w:rsidR="00D61A29" w:rsidRDefault="00D61A29" w:rsidP="00D61A29">
      <w:pPr>
        <w:pStyle w:val="a3"/>
        <w:spacing w:after="0" w:line="360" w:lineRule="auto"/>
        <w:ind w:left="709"/>
        <w:jc w:val="both"/>
        <w:rPr>
          <w:rFonts w:cs="Times New Roman"/>
          <w:b/>
          <w:szCs w:val="28"/>
          <w:lang w:val="uk-UA"/>
        </w:rPr>
      </w:pPr>
      <w:r w:rsidRPr="00D61A29">
        <w:rPr>
          <w:rFonts w:cs="Times New Roman"/>
          <w:b/>
          <w:szCs w:val="28"/>
          <w:lang w:val="uk-UA"/>
        </w:rPr>
        <w:t>Фонд 469: Катеринославська міська дума і управа</w:t>
      </w:r>
    </w:p>
    <w:p w14:paraId="26EB298A" w14:textId="77777777" w:rsidR="00B71F0D" w:rsidRPr="00D61A29" w:rsidRDefault="00B71F0D" w:rsidP="00D61A29">
      <w:pPr>
        <w:pStyle w:val="a3"/>
        <w:spacing w:after="0" w:line="360" w:lineRule="auto"/>
        <w:ind w:left="709"/>
        <w:jc w:val="both"/>
        <w:rPr>
          <w:rFonts w:cs="Times New Roman"/>
          <w:b/>
          <w:szCs w:val="28"/>
        </w:rPr>
      </w:pPr>
    </w:p>
    <w:p w14:paraId="710400E3" w14:textId="512EACA5" w:rsidR="00330E4C" w:rsidRPr="00AF5F39"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330E4C" w:rsidRPr="00330E4C">
        <w:rPr>
          <w:rFonts w:cs="Times New Roman"/>
          <w:szCs w:val="28"/>
        </w:rPr>
        <w:t xml:space="preserve"> Оп. 1. Ведомость поступления денег за лечение больных в Екатеринославской городской больницей, переписка с судебным приставом 3 части г Екатеринослава о взыскании больничных недоимок, прошение с просьбой о рассрочке уплаты за лечение, справки адресного стола. арк. 183. </w:t>
      </w:r>
    </w:p>
    <w:p w14:paraId="1E84BC32" w14:textId="7F9CC9C6" w:rsidR="00AF5F39" w:rsidRPr="00AF5F39"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AF5F39" w:rsidRPr="00AF5F39">
        <w:rPr>
          <w:rFonts w:cs="Times New Roman"/>
          <w:szCs w:val="28"/>
        </w:rPr>
        <w:t xml:space="preserve"> Оп. 1. Выписка из постановлений городской думы, протоколы заседаний управы, прошения о снятии недоимок, </w:t>
      </w:r>
      <w:r w:rsidR="00AF5F39" w:rsidRPr="00AF5F39">
        <w:rPr>
          <w:rFonts w:cs="Times New Roman"/>
          <w:szCs w:val="28"/>
        </w:rPr>
        <w:lastRenderedPageBreak/>
        <w:t xml:space="preserve">черезмерных сборов за временное пользование городской территорией. арк. 23. </w:t>
      </w:r>
    </w:p>
    <w:p w14:paraId="50CC600E" w14:textId="12BA35EC" w:rsidR="00EE3E4A" w:rsidRPr="00EE3E4A" w:rsidRDefault="00EE3E4A" w:rsidP="00B42FD3">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 469.</w:t>
      </w:r>
      <w:r w:rsidRPr="00EE3E4A">
        <w:rPr>
          <w:rFonts w:cs="Times New Roman"/>
          <w:szCs w:val="28"/>
        </w:rPr>
        <w:t xml:space="preserve"> Оп. 1. Журналы заседаний Екатеринославской городской думы. арк. 436.</w:t>
      </w:r>
    </w:p>
    <w:p w14:paraId="7F494177" w14:textId="339388AE" w:rsidR="006C6A6D" w:rsidRPr="006C6A6D"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 xml:space="preserve">ДАДО. Ф. 469. </w:t>
      </w:r>
      <w:r w:rsidR="006C6A6D" w:rsidRPr="006C6A6D">
        <w:rPr>
          <w:rFonts w:cs="Times New Roman"/>
          <w:szCs w:val="28"/>
        </w:rPr>
        <w:t>Оп. 1. Дело о передаче частного дома в наем городской управе под помещение горо</w:t>
      </w:r>
      <w:r w:rsidR="00D3662A">
        <w:rPr>
          <w:rFonts w:cs="Times New Roman"/>
          <w:szCs w:val="28"/>
        </w:rPr>
        <w:t>дского начального училища. арк.</w:t>
      </w:r>
      <w:r w:rsidR="00D3662A">
        <w:rPr>
          <w:rFonts w:cs="Times New Roman"/>
          <w:szCs w:val="28"/>
          <w:lang w:val="uk-UA"/>
        </w:rPr>
        <w:t> </w:t>
      </w:r>
      <w:r w:rsidR="006C6A6D" w:rsidRPr="006C6A6D">
        <w:rPr>
          <w:rFonts w:cs="Times New Roman"/>
          <w:szCs w:val="28"/>
        </w:rPr>
        <w:t>5.</w:t>
      </w:r>
    </w:p>
    <w:p w14:paraId="4FCC99A9" w14:textId="77041632" w:rsidR="006C6A6D" w:rsidRPr="006C6A6D"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6C6A6D" w:rsidRPr="006C6A6D">
        <w:rPr>
          <w:rFonts w:cs="Times New Roman"/>
          <w:szCs w:val="28"/>
        </w:rPr>
        <w:t xml:space="preserve"> Оп. 1. Дело о выдаче денежного пособия на лечение служащему городской управы Стругалевичу А. С., арк. 4.</w:t>
      </w:r>
    </w:p>
    <w:p w14:paraId="6B657582" w14:textId="6FE1B1A8" w:rsidR="006C6A6D" w:rsidRPr="006C6A6D"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6C6A6D" w:rsidRPr="006C6A6D">
        <w:rPr>
          <w:rFonts w:cs="Times New Roman"/>
          <w:szCs w:val="28"/>
        </w:rPr>
        <w:t xml:space="preserve"> Оп. 1. Дело по иску к мещанину Николаеву Ивану Васильевичу, об изъятии у него из пользования участка городской земли и взыскании арендных платежей. арк. 23.</w:t>
      </w:r>
    </w:p>
    <w:p w14:paraId="3D066186" w14:textId="3FECC302" w:rsidR="00330E4C" w:rsidRPr="00330E4C"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 xml:space="preserve">ДАДО. Ф. 469. </w:t>
      </w:r>
      <w:r w:rsidR="00330E4C" w:rsidRPr="00330E4C">
        <w:rPr>
          <w:rFonts w:cs="Times New Roman"/>
          <w:szCs w:val="28"/>
        </w:rPr>
        <w:t xml:space="preserve">Оп. 1. Дело о взыскании со служащего городской управы Мирошниченко В. Денег в пользу Шуандера Г. арк. 5. </w:t>
      </w:r>
    </w:p>
    <w:p w14:paraId="65E77E6C" w14:textId="031E9279" w:rsidR="006C6A6D" w:rsidRPr="006C6A6D"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6C6A6D" w:rsidRPr="006C6A6D">
        <w:rPr>
          <w:rFonts w:cs="Times New Roman"/>
          <w:szCs w:val="28"/>
        </w:rPr>
        <w:t xml:space="preserve"> Оп. 1. Договор с Обществом с Русских трубопрокатных заводов на аренду земли для строительства трубопрокатного завода. арк. 3.</w:t>
      </w:r>
    </w:p>
    <w:p w14:paraId="1BA516FA" w14:textId="26561EBD" w:rsidR="00EE3E4A" w:rsidRPr="00330E4C"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w:t>
      </w:r>
      <w:r w:rsidR="00941B95">
        <w:rPr>
          <w:rFonts w:cs="Times New Roman"/>
          <w:szCs w:val="28"/>
          <w:lang w:val="uk-UA"/>
        </w:rPr>
        <w:t xml:space="preserve"> </w:t>
      </w:r>
      <w:r>
        <w:rPr>
          <w:rFonts w:cs="Times New Roman"/>
          <w:szCs w:val="28"/>
        </w:rPr>
        <w:t>Ф. 469.</w:t>
      </w:r>
      <w:r w:rsidR="00EE3E4A" w:rsidRPr="00EE3E4A">
        <w:rPr>
          <w:rFonts w:cs="Times New Roman"/>
          <w:szCs w:val="28"/>
        </w:rPr>
        <w:t xml:space="preserve"> Оп. 1. Дело о движении денежных средств управы. арк. 8.</w:t>
      </w:r>
    </w:p>
    <w:p w14:paraId="278F44AD" w14:textId="3836D97B" w:rsidR="00AF5F39" w:rsidRPr="00AF5F39"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330E4C" w:rsidRPr="00330E4C">
        <w:rPr>
          <w:rFonts w:cs="Times New Roman"/>
          <w:szCs w:val="28"/>
        </w:rPr>
        <w:t xml:space="preserve"> Оп. 1. Заявление с просьбой о предоставлении в арендное пользование городских мест на постройку торговых лавок на Озерном базаре. арк. 96.</w:t>
      </w:r>
    </w:p>
    <w:p w14:paraId="1D3A18B0" w14:textId="765E8DC2" w:rsidR="00AF5F39" w:rsidRPr="00AF5F39"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 xml:space="preserve">ДАДО. Ф. 469. </w:t>
      </w:r>
      <w:r w:rsidR="00AF5F39" w:rsidRPr="00AF5F39">
        <w:rPr>
          <w:rFonts w:cs="Times New Roman"/>
          <w:szCs w:val="28"/>
        </w:rPr>
        <w:t xml:space="preserve">Оп. 1. Заявления, переписка с просьбой о выдаче разрешений на перемещение торговых заведений. арк. 35. </w:t>
      </w:r>
    </w:p>
    <w:p w14:paraId="58D1E99C" w14:textId="08A33731" w:rsidR="00AF5F39" w:rsidRPr="00AF5F39"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 xml:space="preserve">ДАДО. Ф. 469. </w:t>
      </w:r>
      <w:r w:rsidR="00AF5F39" w:rsidRPr="00AF5F39">
        <w:rPr>
          <w:rFonts w:cs="Times New Roman"/>
          <w:szCs w:val="28"/>
        </w:rPr>
        <w:t xml:space="preserve">Оп. 1. Заявление с просьбой об отводе участков городской земли для свалки мусора. арк. 78. </w:t>
      </w:r>
    </w:p>
    <w:p w14:paraId="501EADF3" w14:textId="7B02D8F6" w:rsidR="00594F0B" w:rsidRPr="00594F0B"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594F0B" w:rsidRPr="00594F0B">
        <w:rPr>
          <w:rFonts w:cs="Times New Roman"/>
          <w:szCs w:val="28"/>
        </w:rPr>
        <w:t xml:space="preserve"> Оп. 1. Переписка с благотворительным обществом об организации розыгрышей лотерей, гуляний в городском саду в пользу обществ. 1909. арк. 10.</w:t>
      </w:r>
    </w:p>
    <w:p w14:paraId="58B3287A" w14:textId="6B92FE25" w:rsidR="00AF5F39" w:rsidRPr="00D3662A"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AF5F39" w:rsidRPr="00AF5F39">
        <w:rPr>
          <w:rFonts w:cs="Times New Roman"/>
          <w:szCs w:val="28"/>
        </w:rPr>
        <w:t xml:space="preserve"> Оп. 1. Переписка с Екатеринославским отделением государственного банка, Одесским окружным интендантским </w:t>
      </w:r>
      <w:r w:rsidR="00AF5F39" w:rsidRPr="00AF5F39">
        <w:rPr>
          <w:rFonts w:cs="Times New Roman"/>
          <w:szCs w:val="28"/>
        </w:rPr>
        <w:lastRenderedPageBreak/>
        <w:t xml:space="preserve">управлением и другими учреждениями об определении цен на товары, ведомости цен. арк. 54. </w:t>
      </w:r>
    </w:p>
    <w:p w14:paraId="5864267A" w14:textId="128FDD22" w:rsidR="00D3662A" w:rsidRPr="00D3662A" w:rsidRDefault="00961B8A" w:rsidP="00D3662A">
      <w:pPr>
        <w:pStyle w:val="a3"/>
        <w:numPr>
          <w:ilvl w:val="0"/>
          <w:numId w:val="29"/>
        </w:numPr>
        <w:spacing w:after="0" w:line="360" w:lineRule="auto"/>
        <w:ind w:left="709" w:hanging="709"/>
        <w:rPr>
          <w:rFonts w:cs="Times New Roman"/>
          <w:szCs w:val="28"/>
        </w:rPr>
      </w:pPr>
      <w:r>
        <w:rPr>
          <w:rFonts w:cs="Times New Roman"/>
          <w:szCs w:val="28"/>
        </w:rPr>
        <w:t>ДАДО. Ф. 469.</w:t>
      </w:r>
      <w:r w:rsidR="00D3662A" w:rsidRPr="00D3662A">
        <w:rPr>
          <w:rFonts w:cs="Times New Roman"/>
          <w:szCs w:val="28"/>
        </w:rPr>
        <w:t xml:space="preserve"> Оп. 1. Промышленое строительство химического завода. арк. 3.</w:t>
      </w:r>
    </w:p>
    <w:p w14:paraId="7257D004" w14:textId="36E6993D" w:rsidR="00EE3E4A" w:rsidRPr="00EE3E4A" w:rsidRDefault="00EE3E4A" w:rsidP="00B42FD3">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w:t>
      </w:r>
      <w:r w:rsidRPr="00EE3E4A">
        <w:rPr>
          <w:rFonts w:cs="Times New Roman"/>
          <w:szCs w:val="28"/>
        </w:rPr>
        <w:t xml:space="preserve"> 469. Оп. 1. Протоколы заседаний городской управы, переписка со страховым обществом «Россия» о страховании театрального имущества, Воронежской городской управы о заключении контракта на аренду Екатеринославского городского театра, заявления лиц с просьбой о сдаче в аренду помещений городского сада и летнего театра. арк. 100.</w:t>
      </w:r>
    </w:p>
    <w:p w14:paraId="1A99F683" w14:textId="261965A3" w:rsidR="00EE3E4A" w:rsidRPr="00EE3E4A" w:rsidRDefault="00961B8A" w:rsidP="00B42FD3">
      <w:pPr>
        <w:pStyle w:val="a3"/>
        <w:numPr>
          <w:ilvl w:val="0"/>
          <w:numId w:val="29"/>
        </w:numPr>
        <w:spacing w:after="0" w:line="360" w:lineRule="auto"/>
        <w:ind w:left="709" w:hanging="709"/>
        <w:jc w:val="both"/>
        <w:rPr>
          <w:rFonts w:cs="Times New Roman"/>
          <w:szCs w:val="28"/>
        </w:rPr>
      </w:pPr>
      <w:r>
        <w:rPr>
          <w:rFonts w:cs="Times New Roman"/>
          <w:szCs w:val="28"/>
        </w:rPr>
        <w:t xml:space="preserve">ДАДО. Ф. 469. </w:t>
      </w:r>
      <w:r w:rsidR="00EE3E4A" w:rsidRPr="00EE3E4A">
        <w:rPr>
          <w:rFonts w:cs="Times New Roman"/>
          <w:szCs w:val="28"/>
        </w:rPr>
        <w:t xml:space="preserve">Оп. 1. Проект перестройки здания Екатеринославского коммерческого училища. арк. 6. </w:t>
      </w:r>
    </w:p>
    <w:p w14:paraId="5B8D3218" w14:textId="5EDDF2FD" w:rsidR="00EE3E4A" w:rsidRPr="00EE3E4A" w:rsidRDefault="00EE3E4A" w:rsidP="00B42FD3">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 469.</w:t>
      </w:r>
      <w:r w:rsidRPr="00EE3E4A">
        <w:rPr>
          <w:rFonts w:cs="Times New Roman"/>
          <w:szCs w:val="28"/>
        </w:rPr>
        <w:t xml:space="preserve"> Оп. 1. Протоколы заседаний городской управы, переписка с судебным приставом г. Екатеринослава о взыскании средств на лечение в городской больнице, прошения о выдаче денежных пособий. арк. 193. </w:t>
      </w:r>
    </w:p>
    <w:p w14:paraId="30DE5315" w14:textId="423A6680" w:rsidR="00EE3E4A" w:rsidRPr="00EE3E4A" w:rsidRDefault="00EE3E4A" w:rsidP="00B42FD3">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 469.</w:t>
      </w:r>
      <w:r w:rsidRPr="00EE3E4A">
        <w:rPr>
          <w:rFonts w:cs="Times New Roman"/>
          <w:szCs w:val="28"/>
        </w:rPr>
        <w:t xml:space="preserve"> Оп. 1. Прошение граждан города с просьбой о выдаче им денежных пособий, финансовый отчет управы о средствах израсходованных на данные пособия. арк. 27. </w:t>
      </w:r>
    </w:p>
    <w:p w14:paraId="3D3A2B4D" w14:textId="746BE2FB" w:rsidR="00EE3E4A" w:rsidRPr="00EE3E4A" w:rsidRDefault="00EE3E4A" w:rsidP="00B42FD3">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F404B" w:rsidRPr="009F404B">
        <w:rPr>
          <w:rFonts w:cs="Times New Roman"/>
          <w:szCs w:val="28"/>
          <w:lang w:val="uk-UA"/>
        </w:rPr>
        <w:t xml:space="preserve"> </w:t>
      </w:r>
      <w:r w:rsidR="00961B8A">
        <w:rPr>
          <w:rFonts w:cs="Times New Roman"/>
          <w:szCs w:val="28"/>
        </w:rPr>
        <w:t>Ф. 469.</w:t>
      </w:r>
      <w:r w:rsidRPr="00EE3E4A">
        <w:rPr>
          <w:rFonts w:cs="Times New Roman"/>
          <w:szCs w:val="28"/>
        </w:rPr>
        <w:t xml:space="preserve"> Оп. 1. Протоколы коллегиальных заседаний городской управы, план оврага Сухой Яр, заявление об аренде оврага для вывоза из него песка и камня для </w:t>
      </w:r>
      <w:r w:rsidR="00B979E0">
        <w:rPr>
          <w:rFonts w:cs="Times New Roman"/>
          <w:szCs w:val="28"/>
        </w:rPr>
        <w:t>Екатеринославских заводов. арк.</w:t>
      </w:r>
      <w:r w:rsidR="00B979E0">
        <w:rPr>
          <w:rFonts w:cs="Times New Roman"/>
          <w:szCs w:val="28"/>
          <w:lang w:val="uk-UA"/>
        </w:rPr>
        <w:t> </w:t>
      </w:r>
      <w:r w:rsidRPr="00EE3E4A">
        <w:rPr>
          <w:rFonts w:cs="Times New Roman"/>
          <w:szCs w:val="28"/>
        </w:rPr>
        <w:t xml:space="preserve">90. </w:t>
      </w:r>
    </w:p>
    <w:p w14:paraId="7B9C0EA6" w14:textId="15F5EDCE"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F404B" w:rsidRPr="009F404B">
        <w:rPr>
          <w:rFonts w:cs="Times New Roman"/>
          <w:szCs w:val="28"/>
          <w:lang w:val="uk-UA"/>
        </w:rPr>
        <w:t xml:space="preserve"> </w:t>
      </w:r>
      <w:r w:rsidRPr="00EE3E4A">
        <w:rPr>
          <w:rFonts w:cs="Times New Roman"/>
          <w:szCs w:val="28"/>
        </w:rPr>
        <w:t>Ф</w:t>
      </w:r>
      <w:r w:rsidR="00961B8A">
        <w:rPr>
          <w:rFonts w:cs="Times New Roman"/>
          <w:szCs w:val="28"/>
        </w:rPr>
        <w:t>. 469.</w:t>
      </w:r>
      <w:r w:rsidRPr="00EE3E4A">
        <w:rPr>
          <w:rFonts w:cs="Times New Roman"/>
          <w:szCs w:val="28"/>
        </w:rPr>
        <w:t xml:space="preserve"> Оп. 1. Протоколы заседаний городской управы, заявления, переписка с гражданами города о выдаче им разрешения на аренду помещения для торговых нужд. арк.</w:t>
      </w:r>
      <w:r w:rsidR="00B979E0">
        <w:rPr>
          <w:rFonts w:cs="Times New Roman"/>
          <w:szCs w:val="28"/>
          <w:lang w:val="uk-UA"/>
        </w:rPr>
        <w:t> </w:t>
      </w:r>
      <w:r w:rsidRPr="00EE3E4A">
        <w:rPr>
          <w:rFonts w:cs="Times New Roman"/>
          <w:szCs w:val="28"/>
        </w:rPr>
        <w:t xml:space="preserve">163. </w:t>
      </w:r>
    </w:p>
    <w:p w14:paraId="2CEAE2CD" w14:textId="5EB3030C"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 469.</w:t>
      </w:r>
      <w:r w:rsidRPr="00EE3E4A">
        <w:rPr>
          <w:rFonts w:cs="Times New Roman"/>
          <w:szCs w:val="28"/>
        </w:rPr>
        <w:t xml:space="preserve"> Оп. 1. Протоколы заседаний городской управы, свидетельства на право торговли, заявление с просьбой о выдачи разрешений на аренду городски</w:t>
      </w:r>
      <w:r w:rsidR="00B979E0">
        <w:rPr>
          <w:rFonts w:cs="Times New Roman"/>
          <w:szCs w:val="28"/>
        </w:rPr>
        <w:t>х лавок на Озерном базаре. арк.</w:t>
      </w:r>
      <w:r w:rsidR="00B979E0">
        <w:rPr>
          <w:rFonts w:cs="Times New Roman"/>
          <w:szCs w:val="28"/>
          <w:lang w:val="uk-UA"/>
        </w:rPr>
        <w:t> </w:t>
      </w:r>
      <w:r w:rsidRPr="00EE3E4A">
        <w:rPr>
          <w:rFonts w:cs="Times New Roman"/>
          <w:szCs w:val="28"/>
        </w:rPr>
        <w:t>382.</w:t>
      </w:r>
    </w:p>
    <w:p w14:paraId="4A0BACE9" w14:textId="580A45A4"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F404B" w:rsidRPr="009F404B">
        <w:rPr>
          <w:rFonts w:cs="Times New Roman"/>
          <w:szCs w:val="28"/>
          <w:lang w:val="uk-UA"/>
        </w:rPr>
        <w:t xml:space="preserve"> </w:t>
      </w:r>
      <w:r w:rsidR="00961B8A">
        <w:rPr>
          <w:rFonts w:cs="Times New Roman"/>
          <w:szCs w:val="28"/>
        </w:rPr>
        <w:t>Ф. 469.</w:t>
      </w:r>
      <w:r w:rsidRPr="00EE3E4A">
        <w:rPr>
          <w:rFonts w:cs="Times New Roman"/>
          <w:szCs w:val="28"/>
        </w:rPr>
        <w:t xml:space="preserve"> Оп. 1. Протоколы заседаний городской управы. арк.</w:t>
      </w:r>
      <w:r w:rsidR="00B979E0">
        <w:rPr>
          <w:rFonts w:cs="Times New Roman"/>
          <w:szCs w:val="28"/>
          <w:lang w:val="uk-UA"/>
        </w:rPr>
        <w:t> </w:t>
      </w:r>
      <w:r w:rsidRPr="00EE3E4A">
        <w:rPr>
          <w:rFonts w:cs="Times New Roman"/>
          <w:szCs w:val="28"/>
        </w:rPr>
        <w:t xml:space="preserve">21. </w:t>
      </w:r>
    </w:p>
    <w:p w14:paraId="3CF549B3" w14:textId="1D1D1A6A"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lastRenderedPageBreak/>
        <w:t>ДАДО.</w:t>
      </w:r>
      <w:r w:rsidR="00961B8A">
        <w:rPr>
          <w:rFonts w:cs="Times New Roman"/>
          <w:szCs w:val="28"/>
        </w:rPr>
        <w:t xml:space="preserve"> Ф. 469.</w:t>
      </w:r>
      <w:r w:rsidRPr="00EE3E4A">
        <w:rPr>
          <w:rFonts w:cs="Times New Roman"/>
          <w:szCs w:val="28"/>
        </w:rPr>
        <w:t xml:space="preserve"> Оп. 1. Протоколы коллегиальных заседаний управы, заявления с просьбой об аренде помещен</w:t>
      </w:r>
      <w:r w:rsidR="00B979E0">
        <w:rPr>
          <w:rFonts w:cs="Times New Roman"/>
          <w:szCs w:val="28"/>
        </w:rPr>
        <w:t>ий под торговые заведения. арк.</w:t>
      </w:r>
      <w:r w:rsidR="00B979E0">
        <w:rPr>
          <w:rFonts w:cs="Times New Roman"/>
          <w:szCs w:val="28"/>
          <w:lang w:val="uk-UA"/>
        </w:rPr>
        <w:t> </w:t>
      </w:r>
      <w:r w:rsidRPr="00EE3E4A">
        <w:rPr>
          <w:rFonts w:cs="Times New Roman"/>
          <w:szCs w:val="28"/>
        </w:rPr>
        <w:t xml:space="preserve">56. </w:t>
      </w:r>
    </w:p>
    <w:p w14:paraId="291936D0" w14:textId="41857FA3"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961B8A">
        <w:rPr>
          <w:rFonts w:cs="Times New Roman"/>
          <w:szCs w:val="28"/>
        </w:rPr>
        <w:t xml:space="preserve"> Ф. 469.</w:t>
      </w:r>
      <w:r w:rsidRPr="00EE3E4A">
        <w:rPr>
          <w:rFonts w:cs="Times New Roman"/>
          <w:szCs w:val="28"/>
        </w:rPr>
        <w:t xml:space="preserve"> Оп. 1. Протоколы заседаний городской управы. арк. 46. </w:t>
      </w:r>
    </w:p>
    <w:p w14:paraId="47589AC9" w14:textId="1E6B3477"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9F404B">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арк. 6. </w:t>
      </w:r>
    </w:p>
    <w:p w14:paraId="2D36E6F7" w14:textId="00EED893"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9F404B">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арк. 4. </w:t>
      </w:r>
    </w:p>
    <w:p w14:paraId="2E475252" w14:textId="378D789F"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 Ф. 469.</w:t>
      </w:r>
      <w:r w:rsidR="00EE3E4A" w:rsidRPr="00EE3E4A">
        <w:rPr>
          <w:rFonts w:cs="Times New Roman"/>
          <w:szCs w:val="28"/>
        </w:rPr>
        <w:t xml:space="preserve"> Оп. 1. Протоколы заседаний городской управы, денежные счета. арк. 89. </w:t>
      </w:r>
    </w:p>
    <w:p w14:paraId="012DDD4C" w14:textId="21E3E3D8"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9F404B">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заявление ос просьбой об аренде земельных участков под лесные склады. арк. 189. </w:t>
      </w:r>
    </w:p>
    <w:p w14:paraId="578F675A" w14:textId="70E75061"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9F404B">
        <w:rPr>
          <w:rFonts w:cs="Times New Roman"/>
          <w:szCs w:val="28"/>
          <w:lang w:val="uk-UA"/>
        </w:rPr>
        <w:t xml:space="preserve"> </w:t>
      </w:r>
      <w:r>
        <w:rPr>
          <w:rFonts w:cs="Times New Roman"/>
          <w:szCs w:val="28"/>
        </w:rPr>
        <w:t xml:space="preserve">Ф. 469. </w:t>
      </w:r>
      <w:r w:rsidR="00EE3E4A" w:rsidRPr="00EE3E4A">
        <w:rPr>
          <w:rFonts w:cs="Times New Roman"/>
          <w:szCs w:val="28"/>
        </w:rPr>
        <w:t>Оп. 1. Протоколы заседания городской управы, рапорт, акты строителей Троицкого, Озерного базаров о нарушениях внутреннего распорядка базаров. арк. 142.</w:t>
      </w:r>
    </w:p>
    <w:p w14:paraId="566F6701" w14:textId="112A1EFA"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 xml:space="preserve">ДАДО. </w:t>
      </w:r>
      <w:r w:rsidR="00961B8A">
        <w:rPr>
          <w:rFonts w:cs="Times New Roman"/>
          <w:szCs w:val="28"/>
        </w:rPr>
        <w:t>Ф</w:t>
      </w:r>
      <w:r w:rsidR="00961B8A">
        <w:rPr>
          <w:rFonts w:cs="Times New Roman"/>
          <w:szCs w:val="28"/>
          <w:lang w:val="uk-UA"/>
        </w:rPr>
        <w:t>.</w:t>
      </w:r>
      <w:r w:rsidR="00961B8A">
        <w:rPr>
          <w:rFonts w:cs="Times New Roman"/>
          <w:szCs w:val="28"/>
        </w:rPr>
        <w:t xml:space="preserve"> 469.</w:t>
      </w:r>
      <w:r w:rsidRPr="00EE3E4A">
        <w:rPr>
          <w:rFonts w:cs="Times New Roman"/>
          <w:szCs w:val="28"/>
        </w:rPr>
        <w:t xml:space="preserve"> Оп. 1. Протоколы заседаний городской думы, заявление с просьбой о выдаче разрешений на содержание торговых заведений. арк. 205.</w:t>
      </w:r>
    </w:p>
    <w:p w14:paraId="0ACF7BEA" w14:textId="7DB907F8"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B979E0">
        <w:rPr>
          <w:rFonts w:cs="Times New Roman"/>
          <w:szCs w:val="28"/>
          <w:lang w:val="uk-UA"/>
        </w:rPr>
        <w:t xml:space="preserve"> </w:t>
      </w:r>
      <w:r>
        <w:rPr>
          <w:rFonts w:cs="Times New Roman"/>
          <w:szCs w:val="28"/>
        </w:rPr>
        <w:t xml:space="preserve">Ф. 469. </w:t>
      </w:r>
      <w:r w:rsidR="00EE3E4A" w:rsidRPr="00EE3E4A">
        <w:rPr>
          <w:rFonts w:cs="Times New Roman"/>
          <w:szCs w:val="28"/>
        </w:rPr>
        <w:t xml:space="preserve">Оп. 1. Протоколы заседаний, доклады городской управы о выдаче разрешений на продажу спиртных напитков, переписка с Управляющим акцизными сборами и частными лицами по этому вопросу. арк. 35. </w:t>
      </w:r>
    </w:p>
    <w:p w14:paraId="54D17EB9" w14:textId="143A611F"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B979E0">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заявление с просьбой о выдаче разрешений на право торговли. арк. 427. </w:t>
      </w:r>
    </w:p>
    <w:p w14:paraId="03F75A53" w14:textId="406DB4E6"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B979E0">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на право торговли, счета, заявления арендаторов, переписка с городским архитектором о ремонте торговых помещений. арк. 296. </w:t>
      </w:r>
    </w:p>
    <w:p w14:paraId="4350D0D5" w14:textId="479E87D5" w:rsidR="00EE3E4A" w:rsidRPr="00EE3E4A" w:rsidRDefault="00961B8A" w:rsidP="00C62A4E">
      <w:pPr>
        <w:pStyle w:val="a3"/>
        <w:numPr>
          <w:ilvl w:val="0"/>
          <w:numId w:val="29"/>
        </w:numPr>
        <w:spacing w:after="0" w:line="360" w:lineRule="auto"/>
        <w:ind w:left="709" w:hanging="709"/>
        <w:jc w:val="both"/>
        <w:rPr>
          <w:rFonts w:cs="Times New Roman"/>
          <w:szCs w:val="28"/>
        </w:rPr>
      </w:pPr>
      <w:r>
        <w:rPr>
          <w:rFonts w:cs="Times New Roman"/>
          <w:szCs w:val="28"/>
        </w:rPr>
        <w:t>ДАДО.</w:t>
      </w:r>
      <w:r w:rsidR="00C32768">
        <w:rPr>
          <w:rFonts w:cs="Times New Roman"/>
          <w:szCs w:val="28"/>
          <w:lang w:val="uk-UA"/>
        </w:rPr>
        <w:t xml:space="preserve"> </w:t>
      </w:r>
      <w:r>
        <w:rPr>
          <w:rFonts w:cs="Times New Roman"/>
          <w:szCs w:val="28"/>
        </w:rPr>
        <w:t>Ф. 469.</w:t>
      </w:r>
      <w:r w:rsidR="00EE3E4A" w:rsidRPr="00EE3E4A">
        <w:rPr>
          <w:rFonts w:cs="Times New Roman"/>
          <w:szCs w:val="28"/>
        </w:rPr>
        <w:t xml:space="preserve"> Оп. 1. Протоколы заседаний городской управы, выписка из постановлений городской думы о строительстве торговых помещений. арк. 38. </w:t>
      </w:r>
    </w:p>
    <w:p w14:paraId="0E685B71" w14:textId="59EDAEAA" w:rsidR="00EE3E4A" w:rsidRPr="00EE3E4A"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lastRenderedPageBreak/>
        <w:t xml:space="preserve">ДАДО. </w:t>
      </w:r>
      <w:r w:rsidR="00961B8A">
        <w:rPr>
          <w:rFonts w:cs="Times New Roman"/>
          <w:szCs w:val="28"/>
        </w:rPr>
        <w:t>Ф. 469.</w:t>
      </w:r>
      <w:r w:rsidRPr="00EE3E4A">
        <w:rPr>
          <w:rFonts w:cs="Times New Roman"/>
          <w:szCs w:val="28"/>
        </w:rPr>
        <w:t xml:space="preserve"> Оп. 1. Протоколы заседаний городской думы и управы, списки арендаторов торговых предприятий, денежные счета. арк. 130. </w:t>
      </w:r>
    </w:p>
    <w:p w14:paraId="26A54DF4" w14:textId="77777777" w:rsidR="00B71F0D" w:rsidRDefault="00EE3E4A" w:rsidP="00C62A4E">
      <w:pPr>
        <w:pStyle w:val="a3"/>
        <w:numPr>
          <w:ilvl w:val="0"/>
          <w:numId w:val="29"/>
        </w:numPr>
        <w:spacing w:after="0" w:line="360" w:lineRule="auto"/>
        <w:ind w:left="709" w:hanging="709"/>
        <w:jc w:val="both"/>
        <w:rPr>
          <w:rFonts w:cs="Times New Roman"/>
          <w:szCs w:val="28"/>
        </w:rPr>
      </w:pPr>
      <w:r w:rsidRPr="00EE3E4A">
        <w:rPr>
          <w:rFonts w:cs="Times New Roman"/>
          <w:szCs w:val="28"/>
        </w:rPr>
        <w:t>ДАДО.</w:t>
      </w:r>
      <w:r w:rsidR="00C32768" w:rsidRPr="00C32768">
        <w:rPr>
          <w:rFonts w:cs="Times New Roman"/>
          <w:szCs w:val="28"/>
          <w:lang w:val="uk-UA"/>
        </w:rPr>
        <w:t xml:space="preserve"> </w:t>
      </w:r>
      <w:r w:rsidR="00961B8A">
        <w:rPr>
          <w:rFonts w:cs="Times New Roman"/>
          <w:szCs w:val="28"/>
        </w:rPr>
        <w:t>Ф. 469.</w:t>
      </w:r>
      <w:r w:rsidRPr="00EE3E4A">
        <w:rPr>
          <w:rFonts w:cs="Times New Roman"/>
          <w:szCs w:val="28"/>
        </w:rPr>
        <w:t xml:space="preserve"> Оп. 1. Протоколы заседания городской управы. арк. 19.</w:t>
      </w:r>
    </w:p>
    <w:p w14:paraId="06F13D0C" w14:textId="2EAC53AC" w:rsidR="00EE3E4A" w:rsidRPr="00D61A29" w:rsidRDefault="00EE3E4A" w:rsidP="00B71F0D">
      <w:pPr>
        <w:pStyle w:val="a3"/>
        <w:spacing w:after="0" w:line="360" w:lineRule="auto"/>
        <w:ind w:left="709"/>
        <w:jc w:val="both"/>
        <w:rPr>
          <w:rFonts w:cs="Times New Roman"/>
          <w:szCs w:val="28"/>
        </w:rPr>
      </w:pPr>
      <w:r w:rsidRPr="00EE3E4A">
        <w:rPr>
          <w:rFonts w:cs="Times New Roman"/>
          <w:szCs w:val="28"/>
        </w:rPr>
        <w:t xml:space="preserve"> </w:t>
      </w:r>
    </w:p>
    <w:p w14:paraId="73860B8E" w14:textId="59C95105" w:rsidR="00D61A29" w:rsidRDefault="00D61A29" w:rsidP="00DB754A">
      <w:pPr>
        <w:pStyle w:val="a3"/>
        <w:spacing w:after="0" w:line="360" w:lineRule="auto"/>
        <w:ind w:left="709"/>
        <w:jc w:val="both"/>
        <w:rPr>
          <w:rFonts w:cs="Times New Roman"/>
          <w:b/>
          <w:szCs w:val="28"/>
          <w:lang w:val="uk-UA"/>
        </w:rPr>
      </w:pPr>
      <w:r w:rsidRPr="00D61A29">
        <w:rPr>
          <w:rFonts w:cs="Times New Roman"/>
          <w:b/>
          <w:szCs w:val="28"/>
          <w:lang w:val="uk-UA"/>
        </w:rPr>
        <w:t>Фонд 1183:</w:t>
      </w:r>
      <w:r w:rsidR="00DB754A" w:rsidRPr="00DB754A">
        <w:t xml:space="preserve"> </w:t>
      </w:r>
      <w:r w:rsidR="00DB754A" w:rsidRPr="00DB754A">
        <w:rPr>
          <w:rFonts w:cs="Times New Roman"/>
          <w:b/>
          <w:szCs w:val="28"/>
          <w:lang w:val="uk-UA"/>
        </w:rPr>
        <w:t>Дніпропетровська окружна спілка житлово-орендних і будівельних кооперативів,</w:t>
      </w:r>
      <w:r w:rsidR="00DB754A">
        <w:rPr>
          <w:rFonts w:cs="Times New Roman"/>
          <w:b/>
          <w:szCs w:val="28"/>
          <w:lang w:val="uk-UA"/>
        </w:rPr>
        <w:t xml:space="preserve"> </w:t>
      </w:r>
      <w:r w:rsidR="00DB754A" w:rsidRPr="00DB754A">
        <w:rPr>
          <w:rFonts w:cs="Times New Roman"/>
          <w:b/>
          <w:szCs w:val="28"/>
          <w:lang w:val="uk-UA"/>
        </w:rPr>
        <w:t>м. Дніпропетровськ.</w:t>
      </w:r>
    </w:p>
    <w:p w14:paraId="2412B2A5" w14:textId="77777777" w:rsidR="00B71F0D" w:rsidRPr="00D61A29" w:rsidRDefault="00B71F0D" w:rsidP="00DB754A">
      <w:pPr>
        <w:pStyle w:val="a3"/>
        <w:spacing w:after="0" w:line="360" w:lineRule="auto"/>
        <w:ind w:left="709"/>
        <w:jc w:val="both"/>
        <w:rPr>
          <w:rFonts w:cs="Times New Roman"/>
          <w:b/>
          <w:szCs w:val="28"/>
        </w:rPr>
      </w:pPr>
    </w:p>
    <w:p w14:paraId="4E14DD5C" w14:textId="426C0EF5" w:rsidR="005F75ED"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rPr>
        <w:t xml:space="preserve">ДАДО. Ф. 1183. </w:t>
      </w:r>
      <w:r w:rsidR="00A051C3" w:rsidRPr="00A051C3">
        <w:rPr>
          <w:rFonts w:cs="Times New Roman"/>
          <w:szCs w:val="28"/>
        </w:rPr>
        <w:t xml:space="preserve">Од. зб. 13. </w:t>
      </w:r>
      <w:r w:rsidR="0018237D">
        <w:rPr>
          <w:rFonts w:cs="Times New Roman"/>
          <w:szCs w:val="28"/>
          <w:lang w:val="uk-UA"/>
        </w:rPr>
        <w:t>а</w:t>
      </w:r>
      <w:r w:rsidR="00A051C3" w:rsidRPr="00A051C3">
        <w:rPr>
          <w:rFonts w:cs="Times New Roman"/>
          <w:szCs w:val="28"/>
        </w:rPr>
        <w:t xml:space="preserve">рк. 39. </w:t>
      </w:r>
      <w:r w:rsidRPr="00A051C3">
        <w:rPr>
          <w:rFonts w:cs="Times New Roman"/>
          <w:szCs w:val="28"/>
        </w:rPr>
        <w:t xml:space="preserve">Днепропетровский окружной Союз жилищно-арендных и строительных кооперативов % окружилсоюзов % г. Днепропетровск. 1930. Отчет о работе жилищно-арендных кооперативов 3-го района за 1-ое полугодие. </w:t>
      </w:r>
    </w:p>
    <w:p w14:paraId="7C5C3084" w14:textId="77777777" w:rsidR="00B71F0D" w:rsidRPr="00D61A29" w:rsidRDefault="00B71F0D" w:rsidP="00B71F0D">
      <w:pPr>
        <w:pStyle w:val="a3"/>
        <w:spacing w:after="0" w:line="360" w:lineRule="auto"/>
        <w:ind w:left="709"/>
        <w:jc w:val="both"/>
        <w:rPr>
          <w:rFonts w:cs="Times New Roman"/>
          <w:szCs w:val="28"/>
        </w:rPr>
      </w:pPr>
    </w:p>
    <w:p w14:paraId="728B1A12" w14:textId="3160C568" w:rsidR="00D61A29" w:rsidRDefault="00D61A29" w:rsidP="00D61A29">
      <w:pPr>
        <w:pStyle w:val="a3"/>
        <w:spacing w:after="0" w:line="360" w:lineRule="auto"/>
        <w:ind w:left="709"/>
        <w:jc w:val="both"/>
        <w:rPr>
          <w:rFonts w:cs="Times New Roman"/>
          <w:b/>
          <w:szCs w:val="28"/>
          <w:lang w:val="uk-UA"/>
        </w:rPr>
      </w:pPr>
      <w:r w:rsidRPr="00D61A29">
        <w:rPr>
          <w:rFonts w:cs="Times New Roman"/>
          <w:b/>
          <w:szCs w:val="28"/>
          <w:lang w:val="uk-UA"/>
        </w:rPr>
        <w:t>Фонд 1475:</w:t>
      </w:r>
      <w:r w:rsidR="006C4454" w:rsidRPr="006C4454">
        <w:t xml:space="preserve"> </w:t>
      </w:r>
      <w:r w:rsidR="006C4454" w:rsidRPr="006C4454">
        <w:rPr>
          <w:rFonts w:cs="Times New Roman"/>
          <w:b/>
          <w:szCs w:val="28"/>
          <w:lang w:val="uk-UA"/>
        </w:rPr>
        <w:t>Відділ комунального господарства виконавчого комітету Дніпропетровської міської Ради робітничих, селянських та червоноармійських депутатів, з 1938 р. - депутатів трудящих, з 07.10.77 р. - народних депутатів, м. Дніпропетровськ.</w:t>
      </w:r>
    </w:p>
    <w:p w14:paraId="77BE2A37" w14:textId="77777777" w:rsidR="00B71F0D" w:rsidRPr="00D61A29" w:rsidRDefault="00B71F0D" w:rsidP="00D61A29">
      <w:pPr>
        <w:pStyle w:val="a3"/>
        <w:spacing w:after="0" w:line="360" w:lineRule="auto"/>
        <w:ind w:left="709"/>
        <w:jc w:val="both"/>
        <w:rPr>
          <w:rFonts w:cs="Times New Roman"/>
          <w:b/>
          <w:szCs w:val="28"/>
        </w:rPr>
      </w:pPr>
    </w:p>
    <w:p w14:paraId="01FC06F2" w14:textId="1E7E0919" w:rsidR="005F75ED" w:rsidRPr="00A051C3" w:rsidRDefault="00961B8A" w:rsidP="00A051C3">
      <w:pPr>
        <w:pStyle w:val="a3"/>
        <w:numPr>
          <w:ilvl w:val="0"/>
          <w:numId w:val="29"/>
        </w:numPr>
        <w:spacing w:after="0" w:line="360" w:lineRule="auto"/>
        <w:ind w:left="709" w:hanging="709"/>
        <w:jc w:val="both"/>
        <w:rPr>
          <w:rFonts w:cs="Times New Roman"/>
          <w:b/>
          <w:szCs w:val="28"/>
          <w:lang w:val="uk-UA"/>
        </w:rPr>
      </w:pPr>
      <w:r>
        <w:rPr>
          <w:rFonts w:cs="Times New Roman"/>
          <w:szCs w:val="28"/>
        </w:rPr>
        <w:t>ДАДО.</w:t>
      </w:r>
      <w:r w:rsidR="006B2868">
        <w:rPr>
          <w:rFonts w:cs="Times New Roman"/>
          <w:szCs w:val="28"/>
          <w:lang w:val="uk-UA"/>
        </w:rPr>
        <w:t xml:space="preserve"> </w:t>
      </w:r>
      <w:r w:rsidR="005F75ED" w:rsidRPr="00A051C3">
        <w:rPr>
          <w:rFonts w:cs="Times New Roman"/>
          <w:szCs w:val="28"/>
        </w:rPr>
        <w:t xml:space="preserve">Ф. 1475. </w:t>
      </w:r>
      <w:r w:rsidR="00A051C3" w:rsidRPr="00A051C3">
        <w:rPr>
          <w:rFonts w:cs="Times New Roman"/>
          <w:szCs w:val="28"/>
        </w:rPr>
        <w:t xml:space="preserve">Оп. 1. </w:t>
      </w:r>
      <w:r w:rsidR="0018237D">
        <w:rPr>
          <w:rFonts w:cs="Times New Roman"/>
          <w:szCs w:val="28"/>
          <w:lang w:val="uk-UA"/>
        </w:rPr>
        <w:t>а</w:t>
      </w:r>
      <w:r w:rsidR="00A051C3" w:rsidRPr="00A051C3">
        <w:rPr>
          <w:rFonts w:cs="Times New Roman"/>
          <w:szCs w:val="28"/>
        </w:rPr>
        <w:t xml:space="preserve">рк. 19. </w:t>
      </w:r>
      <w:r w:rsidR="005F75ED" w:rsidRPr="00A051C3">
        <w:rPr>
          <w:rFonts w:cs="Times New Roman"/>
          <w:szCs w:val="28"/>
        </w:rPr>
        <w:t xml:space="preserve">Городской отдел коммунального хозяйства при Днепропетровском городском Совете рабочих, крестьянских и красноармейских депутатов. г. Днепропетровск. 1931. Копия проекта организационной структуры Отдела Коммунального Хозяйства, список подведомственных учреждений и предприятий, переписка о подготовке к 14-й годовщине Октябрьской революции. Розділ </w:t>
      </w:r>
      <w:r w:rsidR="005F75ED" w:rsidRPr="00A051C3">
        <w:rPr>
          <w:rFonts w:cs="Times New Roman"/>
          <w:szCs w:val="28"/>
          <w:lang w:val="en-US"/>
        </w:rPr>
        <w:t>I</w:t>
      </w:r>
      <w:r w:rsidR="005F75ED" w:rsidRPr="00A051C3">
        <w:rPr>
          <w:rFonts w:cs="Times New Roman"/>
          <w:szCs w:val="28"/>
          <w:lang w:val="uk-UA"/>
        </w:rPr>
        <w:t xml:space="preserve">. </w:t>
      </w:r>
      <w:r w:rsidR="00AC1419">
        <w:rPr>
          <w:rFonts w:cs="Times New Roman"/>
          <w:szCs w:val="28"/>
          <w:lang w:val="uk-UA"/>
        </w:rPr>
        <w:t>Штати та структура апарату комгоспу</w:t>
      </w:r>
      <w:r w:rsidR="005F75ED" w:rsidRPr="00A051C3">
        <w:rPr>
          <w:rFonts w:cs="Times New Roman"/>
          <w:szCs w:val="28"/>
          <w:lang w:val="uk-UA"/>
        </w:rPr>
        <w:t xml:space="preserve">. Розділ ІІ. </w:t>
      </w:r>
      <w:r w:rsidR="00AC1419">
        <w:rPr>
          <w:rFonts w:cs="Times New Roman"/>
          <w:szCs w:val="28"/>
          <w:lang w:val="uk-UA"/>
        </w:rPr>
        <w:t>Листування відносно жовтневих свят,</w:t>
      </w:r>
      <w:r w:rsidR="005F75ED" w:rsidRPr="00A051C3">
        <w:rPr>
          <w:rFonts w:cs="Times New Roman"/>
          <w:szCs w:val="28"/>
          <w:lang w:val="uk-UA"/>
        </w:rPr>
        <w:t xml:space="preserve"> Керування справами міськкомунвідділу.</w:t>
      </w:r>
    </w:p>
    <w:p w14:paraId="58C48BAD" w14:textId="19BAEB6B" w:rsidR="005F75ED" w:rsidRPr="00A051C3" w:rsidRDefault="005F75ED" w:rsidP="00A051C3">
      <w:pPr>
        <w:pStyle w:val="a3"/>
        <w:numPr>
          <w:ilvl w:val="0"/>
          <w:numId w:val="29"/>
        </w:numPr>
        <w:spacing w:after="0" w:line="360" w:lineRule="auto"/>
        <w:ind w:left="709" w:hanging="709"/>
        <w:jc w:val="both"/>
        <w:rPr>
          <w:rFonts w:cs="Times New Roman"/>
          <w:szCs w:val="28"/>
        </w:rPr>
      </w:pPr>
      <w:r w:rsidRPr="00A051C3">
        <w:rPr>
          <w:rFonts w:cs="Times New Roman"/>
          <w:szCs w:val="28"/>
          <w:lang w:val="uk-UA"/>
        </w:rPr>
        <w:t>ДАДО. Ф. 1475.</w:t>
      </w:r>
      <w:r w:rsidRPr="00A051C3">
        <w:rPr>
          <w:rFonts w:cs="Times New Roman"/>
          <w:b/>
          <w:szCs w:val="28"/>
          <w:lang w:val="uk-UA"/>
        </w:rPr>
        <w:t xml:space="preserve"> </w:t>
      </w:r>
      <w:r w:rsidR="00A051C3" w:rsidRPr="00A051C3">
        <w:rPr>
          <w:rFonts w:cs="Times New Roman"/>
          <w:szCs w:val="28"/>
          <w:lang w:val="uk-UA"/>
        </w:rPr>
        <w:t xml:space="preserve">Од.зб. 1. </w:t>
      </w:r>
      <w:r w:rsidR="0018237D">
        <w:rPr>
          <w:rFonts w:cs="Times New Roman"/>
          <w:szCs w:val="28"/>
          <w:lang w:val="uk-UA"/>
        </w:rPr>
        <w:t>а</w:t>
      </w:r>
      <w:r w:rsidR="00A051C3" w:rsidRPr="00A051C3">
        <w:rPr>
          <w:rFonts w:cs="Times New Roman"/>
          <w:szCs w:val="28"/>
        </w:rPr>
        <w:t xml:space="preserve">рк. 348. </w:t>
      </w:r>
      <w:r w:rsidRPr="00A051C3">
        <w:rPr>
          <w:rFonts w:cs="Times New Roman"/>
          <w:szCs w:val="28"/>
        </w:rPr>
        <w:t xml:space="preserve">Городской отдел коммунального хозяйства  при Днепропетровском городском Совете рабочих, крестьянских и красноармейских депутатов. Г. Днепропетровск. 1931-1932. Копия Постановления СНК СССР о досках почета на новых предприятиях и новостройках, протоколы и выписки из протоколов </w:t>
      </w:r>
      <w:r w:rsidRPr="00A051C3">
        <w:rPr>
          <w:rFonts w:cs="Times New Roman"/>
          <w:szCs w:val="28"/>
        </w:rPr>
        <w:lastRenderedPageBreak/>
        <w:t>заседаний СНК СССР, Украинского экономического совета и Днепропетровского городского совета, резолюция пленума городского совета о развитии коммунального хозяйства и жилищного строительства в городе Днепропетровске.</w:t>
      </w:r>
    </w:p>
    <w:p w14:paraId="3C3ADAFB" w14:textId="07E31A46" w:rsidR="005F75ED" w:rsidRPr="00B71F0D" w:rsidRDefault="005F75ED" w:rsidP="00A051C3">
      <w:pPr>
        <w:pStyle w:val="a3"/>
        <w:numPr>
          <w:ilvl w:val="0"/>
          <w:numId w:val="29"/>
        </w:numPr>
        <w:spacing w:after="0" w:line="360" w:lineRule="auto"/>
        <w:ind w:left="709" w:hanging="709"/>
        <w:jc w:val="both"/>
        <w:rPr>
          <w:rFonts w:cs="Times New Roman"/>
          <w:b/>
          <w:szCs w:val="28"/>
        </w:rPr>
      </w:pPr>
      <w:r w:rsidRPr="00A051C3">
        <w:rPr>
          <w:rFonts w:cs="Times New Roman"/>
          <w:szCs w:val="28"/>
        </w:rPr>
        <w:t>ДАДО. Ф. 1475.</w:t>
      </w:r>
      <w:r w:rsidRPr="00A051C3">
        <w:rPr>
          <w:rFonts w:cs="Times New Roman"/>
          <w:b/>
          <w:szCs w:val="28"/>
        </w:rPr>
        <w:t xml:space="preserve"> </w:t>
      </w:r>
      <w:r w:rsidR="00A051C3" w:rsidRPr="00A051C3">
        <w:rPr>
          <w:rFonts w:cs="Times New Roman"/>
          <w:szCs w:val="28"/>
        </w:rPr>
        <w:t xml:space="preserve">Од. Зб. 18. </w:t>
      </w:r>
      <w:r w:rsidR="0018237D">
        <w:rPr>
          <w:rFonts w:cs="Times New Roman"/>
          <w:szCs w:val="28"/>
          <w:lang w:val="uk-UA"/>
        </w:rPr>
        <w:t>а</w:t>
      </w:r>
      <w:r w:rsidR="00A051C3" w:rsidRPr="00A051C3">
        <w:rPr>
          <w:rFonts w:cs="Times New Roman"/>
          <w:szCs w:val="28"/>
        </w:rPr>
        <w:t xml:space="preserve">рк. 100. </w:t>
      </w:r>
      <w:r w:rsidRPr="00A051C3">
        <w:rPr>
          <w:rFonts w:cs="Times New Roman"/>
          <w:szCs w:val="28"/>
        </w:rPr>
        <w:t xml:space="preserve">Городской отдел коммунального хозяйства при Днепропетровском городском Совете рабочих, крестьянских и красноармейских депутатов. г. Днепропетровск. 1931. Официальные бюллетени городского совета, протоколы и выписки из протоколов заседаний городского совета. </w:t>
      </w:r>
    </w:p>
    <w:p w14:paraId="55668055" w14:textId="77777777" w:rsidR="00B71F0D" w:rsidRPr="00D61A29" w:rsidRDefault="00B71F0D" w:rsidP="00B71F0D">
      <w:pPr>
        <w:pStyle w:val="a3"/>
        <w:spacing w:after="0" w:line="360" w:lineRule="auto"/>
        <w:ind w:left="709"/>
        <w:jc w:val="both"/>
        <w:rPr>
          <w:rFonts w:cs="Times New Roman"/>
          <w:b/>
          <w:szCs w:val="28"/>
        </w:rPr>
      </w:pPr>
    </w:p>
    <w:p w14:paraId="6A36F570" w14:textId="512DDA81" w:rsidR="003F112F" w:rsidRDefault="003F112F" w:rsidP="003F112F">
      <w:pPr>
        <w:pStyle w:val="a3"/>
        <w:spacing w:after="0" w:line="360" w:lineRule="auto"/>
        <w:ind w:left="709"/>
        <w:jc w:val="center"/>
        <w:rPr>
          <w:rFonts w:cs="Times New Roman"/>
          <w:b/>
          <w:szCs w:val="28"/>
          <w:lang w:val="uk-UA"/>
        </w:rPr>
      </w:pPr>
      <w:r w:rsidRPr="003F112F">
        <w:rPr>
          <w:rFonts w:cs="Times New Roman"/>
          <w:b/>
          <w:szCs w:val="28"/>
          <w:lang w:val="uk-UA"/>
        </w:rPr>
        <w:t>О</w:t>
      </w:r>
      <w:r>
        <w:rPr>
          <w:rFonts w:cs="Times New Roman"/>
          <w:b/>
          <w:szCs w:val="28"/>
          <w:lang w:val="uk-UA"/>
        </w:rPr>
        <w:t>ПУБЛІКОВАНІ</w:t>
      </w:r>
    </w:p>
    <w:p w14:paraId="58561C90" w14:textId="77777777" w:rsidR="00B71F0D" w:rsidRPr="003F112F" w:rsidRDefault="00B71F0D" w:rsidP="003F112F">
      <w:pPr>
        <w:pStyle w:val="a3"/>
        <w:spacing w:after="0" w:line="360" w:lineRule="auto"/>
        <w:ind w:left="709"/>
        <w:jc w:val="center"/>
        <w:rPr>
          <w:rFonts w:cs="Times New Roman"/>
          <w:b/>
          <w:szCs w:val="28"/>
          <w:lang w:val="uk-UA"/>
        </w:rPr>
      </w:pPr>
    </w:p>
    <w:p w14:paraId="6BB47F8B" w14:textId="771C067F" w:rsidR="00524C6F" w:rsidRPr="005736FF" w:rsidRDefault="00524C6F" w:rsidP="00695948">
      <w:pPr>
        <w:pStyle w:val="a3"/>
        <w:numPr>
          <w:ilvl w:val="0"/>
          <w:numId w:val="29"/>
        </w:numPr>
        <w:spacing w:after="0" w:line="360" w:lineRule="auto"/>
        <w:ind w:left="709" w:hanging="709"/>
        <w:jc w:val="both"/>
        <w:rPr>
          <w:rFonts w:cs="Times New Roman"/>
          <w:szCs w:val="28"/>
          <w:lang w:val="uk-UA"/>
        </w:rPr>
      </w:pPr>
      <w:r w:rsidRPr="005736FF">
        <w:rPr>
          <w:rFonts w:cs="Times New Roman"/>
          <w:szCs w:val="28"/>
          <w:lang w:val="uk-UA"/>
        </w:rPr>
        <w:t>Бюджет Главного управления комм</w:t>
      </w:r>
      <w:r w:rsidR="00384B4F">
        <w:rPr>
          <w:rFonts w:cs="Times New Roman"/>
          <w:szCs w:val="28"/>
          <w:lang w:val="uk-UA"/>
        </w:rPr>
        <w:t xml:space="preserve">унального хозяйства // </w:t>
      </w:r>
      <w:r w:rsidR="00384B4F" w:rsidRPr="001B0ACB">
        <w:rPr>
          <w:rFonts w:cs="Times New Roman"/>
          <w:i/>
          <w:szCs w:val="28"/>
          <w:lang w:val="uk-UA"/>
        </w:rPr>
        <w:t>Коммунальное</w:t>
      </w:r>
      <w:r w:rsidRPr="001B0ACB">
        <w:rPr>
          <w:rFonts w:cs="Times New Roman"/>
          <w:i/>
          <w:szCs w:val="28"/>
          <w:lang w:val="uk-UA"/>
        </w:rPr>
        <w:t xml:space="preserve"> дело</w:t>
      </w:r>
      <w:r w:rsidRPr="005736FF">
        <w:rPr>
          <w:rFonts w:cs="Times New Roman"/>
          <w:szCs w:val="28"/>
          <w:lang w:val="uk-UA"/>
        </w:rPr>
        <w:t>: ежемес. журн. ГУКХ НКВД. 1923. № 1. С. 45.</w:t>
      </w:r>
    </w:p>
    <w:p w14:paraId="068DE69E" w14:textId="28DB57CC" w:rsidR="00524C6F" w:rsidRPr="008D5388" w:rsidRDefault="00524C6F" w:rsidP="00695948">
      <w:pPr>
        <w:pStyle w:val="a3"/>
        <w:numPr>
          <w:ilvl w:val="0"/>
          <w:numId w:val="29"/>
        </w:numPr>
        <w:spacing w:after="0" w:line="360" w:lineRule="auto"/>
        <w:ind w:left="709" w:hanging="709"/>
        <w:jc w:val="both"/>
        <w:rPr>
          <w:rFonts w:cs="Times New Roman"/>
          <w:szCs w:val="28"/>
          <w:lang w:val="uk-UA"/>
        </w:rPr>
      </w:pPr>
      <w:r w:rsidRPr="008D5388">
        <w:rPr>
          <w:rFonts w:cs="Times New Roman"/>
          <w:szCs w:val="28"/>
          <w:lang w:val="uk-UA"/>
        </w:rPr>
        <w:t>Бюллетени губернского исполнительного комитета общественных, рабочих, солдатских и крестьянских организаций (Екатеринослав). 1917.</w:t>
      </w:r>
      <w:r w:rsidR="00553F37">
        <w:rPr>
          <w:rFonts w:cs="Times New Roman"/>
          <w:szCs w:val="28"/>
          <w:lang w:val="uk-UA"/>
        </w:rPr>
        <w:t xml:space="preserve"> </w:t>
      </w:r>
      <w:r w:rsidR="00970FF0">
        <w:rPr>
          <w:rFonts w:cs="Times New Roman"/>
          <w:szCs w:val="28"/>
          <w:lang w:val="uk-UA"/>
        </w:rPr>
        <w:t xml:space="preserve">стр. </w:t>
      </w:r>
      <w:r w:rsidR="00CF4584">
        <w:rPr>
          <w:rFonts w:cs="Times New Roman"/>
          <w:szCs w:val="28"/>
          <w:lang w:val="uk-UA"/>
        </w:rPr>
        <w:t>139.</w:t>
      </w:r>
    </w:p>
    <w:p w14:paraId="0CD4FD44" w14:textId="0B242A52" w:rsidR="00524C6F" w:rsidRPr="008D5388" w:rsidRDefault="00524C6F" w:rsidP="00695948">
      <w:pPr>
        <w:pStyle w:val="a3"/>
        <w:numPr>
          <w:ilvl w:val="0"/>
          <w:numId w:val="29"/>
        </w:numPr>
        <w:spacing w:after="0" w:line="360" w:lineRule="auto"/>
        <w:ind w:left="709" w:hanging="709"/>
        <w:jc w:val="both"/>
        <w:rPr>
          <w:rFonts w:cs="Times New Roman"/>
          <w:szCs w:val="28"/>
          <w:lang w:val="uk-UA"/>
        </w:rPr>
      </w:pPr>
      <w:r w:rsidRPr="008D5388">
        <w:rPr>
          <w:rFonts w:cs="Times New Roman"/>
          <w:szCs w:val="28"/>
          <w:lang w:val="uk-UA"/>
        </w:rPr>
        <w:t>Бюллетени Екатеринославского временного исполкома общественных и рабочих организаций. 1917.</w:t>
      </w:r>
      <w:r w:rsidR="00970FF0">
        <w:rPr>
          <w:rFonts w:cs="Times New Roman"/>
          <w:szCs w:val="28"/>
          <w:lang w:val="uk-UA"/>
        </w:rPr>
        <w:t xml:space="preserve"> стр. 432.</w:t>
      </w:r>
      <w:r w:rsidR="006A7FE1">
        <w:rPr>
          <w:rFonts w:cs="Times New Roman"/>
          <w:szCs w:val="28"/>
          <w:lang w:val="uk-UA"/>
        </w:rPr>
        <w:t xml:space="preserve"> </w:t>
      </w:r>
    </w:p>
    <w:p w14:paraId="6B4EE5C1" w14:textId="39D15E1C" w:rsidR="00524C6F" w:rsidRPr="005144DE" w:rsidRDefault="00524C6F" w:rsidP="00695948">
      <w:pPr>
        <w:pStyle w:val="a3"/>
        <w:numPr>
          <w:ilvl w:val="0"/>
          <w:numId w:val="29"/>
        </w:numPr>
        <w:spacing w:after="0" w:line="360" w:lineRule="auto"/>
        <w:ind w:left="709" w:hanging="709"/>
        <w:jc w:val="both"/>
        <w:rPr>
          <w:rFonts w:cs="Times New Roman"/>
          <w:szCs w:val="28"/>
          <w:lang w:val="uk-UA"/>
        </w:rPr>
      </w:pPr>
      <w:r w:rsidRPr="005144DE">
        <w:rPr>
          <w:rFonts w:cs="Times New Roman"/>
          <w:szCs w:val="28"/>
          <w:lang w:val="uk-UA"/>
        </w:rPr>
        <w:t>Вся Екатеринославская губерния 1913 г. / Под ред. Н.Г. Подковырова. Екатеринославская типография губернского правления, 1913. С. 20, 37</w:t>
      </w:r>
      <w:r w:rsidR="0013304D">
        <w:rPr>
          <w:rFonts w:cs="Times New Roman"/>
          <w:szCs w:val="28"/>
          <w:lang w:val="uk-UA"/>
        </w:rPr>
        <w:t>–</w:t>
      </w:r>
      <w:r w:rsidRPr="005144DE">
        <w:rPr>
          <w:rFonts w:cs="Times New Roman"/>
          <w:szCs w:val="28"/>
          <w:lang w:val="uk-UA"/>
        </w:rPr>
        <w:t xml:space="preserve">90. </w:t>
      </w:r>
    </w:p>
    <w:p w14:paraId="4CD10CE8" w14:textId="64D4D3E7" w:rsidR="00524C6F" w:rsidRPr="008D5388" w:rsidRDefault="00524C6F" w:rsidP="00524C6F">
      <w:pPr>
        <w:pStyle w:val="a3"/>
        <w:numPr>
          <w:ilvl w:val="0"/>
          <w:numId w:val="29"/>
        </w:numPr>
        <w:spacing w:after="0" w:line="360" w:lineRule="auto"/>
        <w:ind w:left="709" w:hanging="709"/>
        <w:jc w:val="both"/>
        <w:rPr>
          <w:rFonts w:cs="Times New Roman"/>
          <w:szCs w:val="28"/>
          <w:lang w:val="uk-UA"/>
        </w:rPr>
      </w:pPr>
      <w:r w:rsidRPr="008D5388">
        <w:rPr>
          <w:rFonts w:cs="Times New Roman"/>
          <w:szCs w:val="28"/>
          <w:lang w:val="uk-UA"/>
        </w:rPr>
        <w:t>Вся Екатеринославщина: адресно-справочная книга на 1926 г. Екатеринослав: Изд. Екатеринослав. отд-ния изд-ва "Аэрохим", 1926. 414, [12] c.: ил., табл.</w:t>
      </w:r>
    </w:p>
    <w:p w14:paraId="0AE8FA6C" w14:textId="70DDD6B9" w:rsidR="00524C6F" w:rsidRPr="00524C6F" w:rsidRDefault="00524C6F" w:rsidP="00524C6F">
      <w:pPr>
        <w:pStyle w:val="a3"/>
        <w:numPr>
          <w:ilvl w:val="0"/>
          <w:numId w:val="29"/>
        </w:numPr>
        <w:spacing w:after="0" w:line="360" w:lineRule="auto"/>
        <w:ind w:left="709" w:hanging="709"/>
        <w:jc w:val="both"/>
        <w:rPr>
          <w:rFonts w:cs="Times New Roman"/>
          <w:szCs w:val="28"/>
          <w:lang w:val="uk-UA"/>
        </w:rPr>
      </w:pPr>
      <w:r w:rsidRPr="00524C6F">
        <w:rPr>
          <w:rFonts w:cs="Times New Roman"/>
          <w:szCs w:val="28"/>
          <w:lang w:val="uk-UA"/>
        </w:rPr>
        <w:t>Вулиці і площи Дніпропетровська. Дніпропетровськ, 1967.</w:t>
      </w:r>
    </w:p>
    <w:p w14:paraId="26DBC86B" w14:textId="406E3914" w:rsidR="00524C6F" w:rsidRPr="008D5388" w:rsidRDefault="00524C6F" w:rsidP="00524C6F">
      <w:pPr>
        <w:pStyle w:val="a3"/>
        <w:numPr>
          <w:ilvl w:val="0"/>
          <w:numId w:val="29"/>
        </w:numPr>
        <w:spacing w:after="0" w:line="360" w:lineRule="auto"/>
        <w:ind w:left="709" w:hanging="709"/>
        <w:jc w:val="both"/>
        <w:rPr>
          <w:rFonts w:cs="Times New Roman"/>
          <w:szCs w:val="28"/>
          <w:lang w:val="uk-UA"/>
        </w:rPr>
      </w:pPr>
      <w:r w:rsidRPr="008D5388">
        <w:rPr>
          <w:rFonts w:cs="Times New Roman"/>
          <w:szCs w:val="28"/>
          <w:lang w:val="uk-UA"/>
        </w:rPr>
        <w:t>Ганенко М. Семейно-имущественные отношения крестьянского населения в Елисаветградском уезде. (Материалы по обычному праву)</w:t>
      </w:r>
      <w:r w:rsidR="00553F37">
        <w:rPr>
          <w:rFonts w:cs="Times New Roman"/>
          <w:szCs w:val="28"/>
          <w:lang w:val="uk-UA"/>
        </w:rPr>
        <w:t> </w:t>
      </w:r>
      <w:r w:rsidRPr="008D5388">
        <w:rPr>
          <w:rFonts w:cs="Times New Roman"/>
          <w:szCs w:val="28"/>
          <w:lang w:val="uk-UA"/>
        </w:rPr>
        <w:t>// Степ. Херсонский белетрестичний сбірник. СПб., 1886. с. 136–159.</w:t>
      </w:r>
    </w:p>
    <w:p w14:paraId="0D9DE637" w14:textId="214FBD45" w:rsidR="00B16BEB" w:rsidRDefault="00B16BEB" w:rsidP="00B16BEB">
      <w:pPr>
        <w:pStyle w:val="a3"/>
        <w:numPr>
          <w:ilvl w:val="0"/>
          <w:numId w:val="29"/>
        </w:numPr>
        <w:spacing w:after="0" w:line="360" w:lineRule="auto"/>
        <w:ind w:left="709" w:hanging="709"/>
        <w:jc w:val="both"/>
        <w:rPr>
          <w:rFonts w:cs="Times New Roman"/>
          <w:szCs w:val="28"/>
          <w:lang w:val="uk-UA"/>
        </w:rPr>
      </w:pPr>
      <w:r w:rsidRPr="00B16BEB">
        <w:rPr>
          <w:rFonts w:cs="Times New Roman"/>
          <w:szCs w:val="28"/>
          <w:lang w:val="uk-UA"/>
        </w:rPr>
        <w:lastRenderedPageBreak/>
        <w:t xml:space="preserve">Городовое положение 16 июня 1870 г // Полное собрание законов Российской империи. СПб. : Тип. 2 отд. Е. И. В. Канцелярии, 1873. Собр. 2. Т. XXXXV. Отд. 1. </w:t>
      </w:r>
      <w:r w:rsidR="00B71F0D">
        <w:rPr>
          <w:rFonts w:cs="Times New Roman"/>
          <w:szCs w:val="28"/>
          <w:lang w:val="uk-UA"/>
        </w:rPr>
        <w:t>с</w:t>
      </w:r>
      <w:r w:rsidRPr="00B16BEB">
        <w:rPr>
          <w:rFonts w:cs="Times New Roman"/>
          <w:szCs w:val="28"/>
          <w:lang w:val="uk-UA"/>
        </w:rPr>
        <w:t>. 820–839.</w:t>
      </w:r>
    </w:p>
    <w:p w14:paraId="58A479C6" w14:textId="53016E75" w:rsidR="00524C6F" w:rsidRPr="00D20061" w:rsidRDefault="00524C6F" w:rsidP="00524C6F">
      <w:pPr>
        <w:pStyle w:val="a3"/>
        <w:numPr>
          <w:ilvl w:val="0"/>
          <w:numId w:val="29"/>
        </w:numPr>
        <w:spacing w:after="0" w:line="360" w:lineRule="auto"/>
        <w:ind w:left="709" w:hanging="709"/>
        <w:jc w:val="both"/>
        <w:rPr>
          <w:rFonts w:cs="Times New Roman"/>
          <w:szCs w:val="28"/>
          <w:lang w:val="uk-UA"/>
        </w:rPr>
      </w:pPr>
      <w:r w:rsidRPr="00D20061">
        <w:rPr>
          <w:rFonts w:cs="Times New Roman"/>
          <w:szCs w:val="28"/>
          <w:lang w:val="uk-UA"/>
        </w:rPr>
        <w:t>Городовое положение 11 июня 1892 года с относящимися к нему узаконениями, судебными и правительственными разъяснениями. 1915.</w:t>
      </w:r>
      <w:r w:rsidR="00553F37">
        <w:rPr>
          <w:rFonts w:cs="Times New Roman"/>
          <w:szCs w:val="28"/>
          <w:lang w:val="uk-UA"/>
        </w:rPr>
        <w:t> </w:t>
      </w:r>
      <w:r w:rsidRPr="00D20061">
        <w:rPr>
          <w:rFonts w:cs="Times New Roman"/>
          <w:szCs w:val="28"/>
          <w:lang w:val="uk-UA"/>
        </w:rPr>
        <w:t>/ составил присяжный поверенный М. И. Мыш. Издание 8-е, исправленное и значительно дополненное. Петроград : [типография А. Бенке]. 1214</w:t>
      </w:r>
      <w:r w:rsidR="00B71F0D">
        <w:rPr>
          <w:rFonts w:cs="Times New Roman"/>
          <w:szCs w:val="28"/>
          <w:lang w:val="uk-UA"/>
        </w:rPr>
        <w:t xml:space="preserve"> с</w:t>
      </w:r>
      <w:r w:rsidRPr="00D20061">
        <w:rPr>
          <w:rFonts w:cs="Times New Roman"/>
          <w:szCs w:val="28"/>
          <w:lang w:val="uk-UA"/>
        </w:rPr>
        <w:t>.</w:t>
      </w:r>
    </w:p>
    <w:p w14:paraId="38E09704" w14:textId="77777777" w:rsidR="00524C6F" w:rsidRPr="00D20061" w:rsidRDefault="00524C6F" w:rsidP="00524C6F">
      <w:pPr>
        <w:pStyle w:val="a3"/>
        <w:numPr>
          <w:ilvl w:val="0"/>
          <w:numId w:val="29"/>
        </w:numPr>
        <w:spacing w:after="0" w:line="360" w:lineRule="auto"/>
        <w:ind w:left="709" w:hanging="709"/>
        <w:jc w:val="both"/>
        <w:rPr>
          <w:rFonts w:cs="Times New Roman"/>
          <w:szCs w:val="28"/>
          <w:lang w:val="uk-UA"/>
        </w:rPr>
      </w:pPr>
      <w:r w:rsidRPr="00D20061">
        <w:rPr>
          <w:rFonts w:cs="Times New Roman"/>
          <w:szCs w:val="28"/>
          <w:lang w:val="uk-UA"/>
        </w:rPr>
        <w:t>Городское положение 11 июня 1892 года с относящимися к нему Узаконениями, Судебными и Правительственными Разъяснениями / сост. М. И. Мыш. 8-е изд. Петроград: Тип. М. П. Фроловой, 1915. XVI, 887 с.</w:t>
      </w:r>
    </w:p>
    <w:p w14:paraId="1B0E587C" w14:textId="25B81253" w:rsidR="00524C6F" w:rsidRDefault="00524C6F" w:rsidP="00524C6F">
      <w:pPr>
        <w:pStyle w:val="a3"/>
        <w:numPr>
          <w:ilvl w:val="0"/>
          <w:numId w:val="29"/>
        </w:numPr>
        <w:spacing w:after="0" w:line="360" w:lineRule="auto"/>
        <w:ind w:left="709" w:hanging="709"/>
        <w:jc w:val="both"/>
        <w:rPr>
          <w:rFonts w:cs="Times New Roman"/>
          <w:szCs w:val="28"/>
          <w:lang w:val="uk-UA"/>
        </w:rPr>
      </w:pPr>
      <w:r w:rsidRPr="0083364F">
        <w:rPr>
          <w:rFonts w:cs="Times New Roman"/>
          <w:szCs w:val="28"/>
          <w:lang w:val="uk-UA"/>
        </w:rPr>
        <w:t>Городское самоуправление по действующему законодательству. (Городское положение 11 июня 1892 г. с последующими дополнениями и изменениями по Положениям 1906, 1908, 1909 и 1910 гг., с приложениями к «Городскому положению», важнейшими разъяснениями Правительствующего Сената и извлечениями из других установлений, относящихся к «Городскому положению») / сост. В.</w:t>
      </w:r>
      <w:r w:rsidR="00553F37">
        <w:rPr>
          <w:rFonts w:cs="Times New Roman"/>
          <w:szCs w:val="28"/>
          <w:lang w:val="uk-UA"/>
        </w:rPr>
        <w:t> </w:t>
      </w:r>
      <w:r w:rsidRPr="0083364F">
        <w:rPr>
          <w:rFonts w:cs="Times New Roman"/>
          <w:szCs w:val="28"/>
          <w:lang w:val="uk-UA"/>
        </w:rPr>
        <w:t>И.</w:t>
      </w:r>
      <w:r w:rsidR="00553F37">
        <w:rPr>
          <w:rFonts w:cs="Times New Roman"/>
          <w:szCs w:val="28"/>
          <w:lang w:val="uk-UA"/>
        </w:rPr>
        <w:t> </w:t>
      </w:r>
      <w:r w:rsidRPr="0083364F">
        <w:rPr>
          <w:rFonts w:cs="Times New Roman"/>
          <w:szCs w:val="28"/>
          <w:lang w:val="uk-UA"/>
        </w:rPr>
        <w:t>Немчинов. Москва: Изд-во В. М. Саблина, 1912. 396 с.</w:t>
      </w:r>
    </w:p>
    <w:p w14:paraId="10655355" w14:textId="58ADF337" w:rsidR="00524C6F" w:rsidRDefault="00524C6F" w:rsidP="00524C6F">
      <w:pPr>
        <w:pStyle w:val="a3"/>
        <w:numPr>
          <w:ilvl w:val="0"/>
          <w:numId w:val="29"/>
        </w:numPr>
        <w:spacing w:after="0" w:line="360" w:lineRule="auto"/>
        <w:ind w:left="709" w:hanging="709"/>
        <w:jc w:val="both"/>
        <w:rPr>
          <w:rFonts w:cs="Times New Roman"/>
          <w:szCs w:val="28"/>
          <w:lang w:val="uk-UA"/>
        </w:rPr>
      </w:pPr>
      <w:r w:rsidRPr="005C1E35">
        <w:rPr>
          <w:rFonts w:cs="Times New Roman"/>
          <w:szCs w:val="28"/>
          <w:lang w:val="uk-UA"/>
        </w:rPr>
        <w:t>Государственный архив Днепропетровской области. Путеводитель / Сост. Л. Н. Безкубская, Л. М. Деревянко, Л. П. Капкало, Н. В. Киструсская. К. 1987. С.133.</w:t>
      </w:r>
    </w:p>
    <w:p w14:paraId="1A3AA5E5" w14:textId="393BC410" w:rsidR="00524C6F" w:rsidRPr="00323874" w:rsidRDefault="00524C6F" w:rsidP="00524C6F">
      <w:pPr>
        <w:pStyle w:val="a3"/>
        <w:numPr>
          <w:ilvl w:val="0"/>
          <w:numId w:val="29"/>
        </w:numPr>
        <w:spacing w:after="0" w:line="360" w:lineRule="auto"/>
        <w:ind w:left="709" w:hanging="709"/>
        <w:jc w:val="both"/>
        <w:rPr>
          <w:rFonts w:cs="Times New Roman"/>
          <w:szCs w:val="28"/>
          <w:lang w:val="uk-UA"/>
        </w:rPr>
      </w:pPr>
      <w:r w:rsidRPr="00323874">
        <w:rPr>
          <w:rFonts w:cs="Times New Roman"/>
          <w:szCs w:val="28"/>
          <w:lang w:val="uk-UA"/>
        </w:rPr>
        <w:t xml:space="preserve">Данилов В.В. Екатеринославский театр / под ред. Товарищества Председателя комиссии А.Синявского // Летопись Екатеринославской учёной архивной комиссии. 1910. Вып. 6. </w:t>
      </w:r>
      <w:r w:rsidR="00B919DF">
        <w:rPr>
          <w:rFonts w:cs="Times New Roman"/>
          <w:szCs w:val="28"/>
          <w:lang w:val="uk-UA"/>
        </w:rPr>
        <w:t>С. 3</w:t>
      </w:r>
      <w:r w:rsidRPr="00323874">
        <w:rPr>
          <w:rFonts w:cs="Times New Roman"/>
          <w:szCs w:val="28"/>
          <w:lang w:val="uk-UA"/>
        </w:rPr>
        <w:t>–13.</w:t>
      </w:r>
    </w:p>
    <w:p w14:paraId="56FAF6A4" w14:textId="44DD5B86" w:rsidR="00524C6F" w:rsidRDefault="00524C6F" w:rsidP="00524C6F">
      <w:pPr>
        <w:pStyle w:val="a3"/>
        <w:numPr>
          <w:ilvl w:val="0"/>
          <w:numId w:val="29"/>
        </w:numPr>
        <w:spacing w:after="0" w:line="360" w:lineRule="auto"/>
        <w:ind w:left="709" w:hanging="709"/>
        <w:jc w:val="both"/>
        <w:rPr>
          <w:rFonts w:cs="Times New Roman"/>
          <w:szCs w:val="28"/>
          <w:lang w:val="uk-UA"/>
        </w:rPr>
      </w:pPr>
      <w:r w:rsidRPr="00323874">
        <w:rPr>
          <w:rFonts w:cs="Times New Roman"/>
          <w:szCs w:val="28"/>
          <w:lang w:val="uk-UA"/>
        </w:rPr>
        <w:t>Данилов Ф. А. Водопроводы русских городов. Краткое описание, составленное по данным, собранным в 1910 г. пост. бюро Рус. Водопровод. Съездов. Вып. 1. М., 1911.</w:t>
      </w:r>
    </w:p>
    <w:p w14:paraId="74D4D11C" w14:textId="73932F87" w:rsidR="00524C6F" w:rsidRPr="00AA4B1A" w:rsidRDefault="00524C6F" w:rsidP="00524C6F">
      <w:pPr>
        <w:pStyle w:val="a3"/>
        <w:numPr>
          <w:ilvl w:val="0"/>
          <w:numId w:val="29"/>
        </w:numPr>
        <w:spacing w:after="0" w:line="360" w:lineRule="auto"/>
        <w:ind w:left="709" w:hanging="709"/>
        <w:jc w:val="both"/>
        <w:rPr>
          <w:rFonts w:cs="Times New Roman"/>
          <w:szCs w:val="28"/>
          <w:lang w:val="uk-UA"/>
        </w:rPr>
      </w:pPr>
      <w:r w:rsidRPr="00AA4B1A">
        <w:rPr>
          <w:rFonts w:cs="Times New Roman"/>
          <w:szCs w:val="28"/>
          <w:lang w:val="uk-UA"/>
        </w:rPr>
        <w:t>Десять лет борьбы и строительства на Днепропетровщине. Днепропетровск. 1927. 139</w:t>
      </w:r>
      <w:r w:rsidR="00924FD2">
        <w:rPr>
          <w:rFonts w:cs="Times New Roman"/>
          <w:szCs w:val="28"/>
          <w:lang w:val="uk-UA"/>
        </w:rPr>
        <w:t xml:space="preserve"> с.</w:t>
      </w:r>
    </w:p>
    <w:p w14:paraId="74E9E3D2" w14:textId="7398AEA5" w:rsidR="00EC6BB2" w:rsidRDefault="00EC6BB2" w:rsidP="00EC6BB2">
      <w:pPr>
        <w:pStyle w:val="a3"/>
        <w:numPr>
          <w:ilvl w:val="0"/>
          <w:numId w:val="29"/>
        </w:numPr>
        <w:spacing w:after="0" w:line="360" w:lineRule="auto"/>
        <w:ind w:left="709" w:hanging="709"/>
        <w:jc w:val="both"/>
        <w:rPr>
          <w:rFonts w:cs="Times New Roman"/>
          <w:szCs w:val="28"/>
          <w:lang w:val="uk-UA"/>
        </w:rPr>
      </w:pPr>
      <w:r w:rsidRPr="00EC6BB2">
        <w:rPr>
          <w:rFonts w:cs="Times New Roman"/>
          <w:szCs w:val="28"/>
          <w:lang w:val="uk-UA"/>
        </w:rPr>
        <w:lastRenderedPageBreak/>
        <w:t>Декрет СНК РСФСР от 28.06.1918 г. «О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области железнодорожного транспорта». СПС «КонсультантПлюс».</w:t>
      </w:r>
    </w:p>
    <w:p w14:paraId="23670FB7" w14:textId="4DDBA868" w:rsidR="00524C6F" w:rsidRDefault="00524C6F" w:rsidP="00524C6F">
      <w:pPr>
        <w:pStyle w:val="a3"/>
        <w:numPr>
          <w:ilvl w:val="0"/>
          <w:numId w:val="29"/>
        </w:numPr>
        <w:spacing w:after="0" w:line="360" w:lineRule="auto"/>
        <w:ind w:left="709" w:hanging="709"/>
        <w:jc w:val="both"/>
        <w:rPr>
          <w:rFonts w:cs="Times New Roman"/>
          <w:szCs w:val="28"/>
          <w:lang w:val="uk-UA"/>
        </w:rPr>
      </w:pPr>
      <w:r w:rsidRPr="00564C07">
        <w:rPr>
          <w:rFonts w:cs="Times New Roman"/>
          <w:szCs w:val="28"/>
          <w:lang w:val="uk-UA"/>
        </w:rPr>
        <w:t>Екатеринославская городская статистика. 1918. Вып. 1-й. Екатеринослав, 1918.</w:t>
      </w:r>
    </w:p>
    <w:p w14:paraId="43D2B293" w14:textId="7B0D08FB" w:rsidR="00524C6F" w:rsidRPr="007A498E" w:rsidRDefault="00524C6F" w:rsidP="00524C6F">
      <w:pPr>
        <w:pStyle w:val="a3"/>
        <w:numPr>
          <w:ilvl w:val="0"/>
          <w:numId w:val="29"/>
        </w:numPr>
        <w:spacing w:after="0" w:line="360" w:lineRule="auto"/>
        <w:ind w:left="709" w:hanging="709"/>
        <w:jc w:val="both"/>
        <w:rPr>
          <w:rFonts w:cs="Times New Roman"/>
          <w:szCs w:val="28"/>
          <w:lang w:val="uk-UA"/>
        </w:rPr>
      </w:pPr>
      <w:r w:rsidRPr="007A498E">
        <w:rPr>
          <w:rFonts w:cs="Times New Roman"/>
          <w:szCs w:val="28"/>
          <w:lang w:val="uk-UA"/>
        </w:rPr>
        <w:t>Екатеринославские губернские ведомоти. Екатеринослав, 1890. № 18.</w:t>
      </w:r>
    </w:p>
    <w:p w14:paraId="05199C1B" w14:textId="3E1E7534" w:rsidR="00524C6F" w:rsidRPr="007A498E" w:rsidRDefault="00524C6F" w:rsidP="00524C6F">
      <w:pPr>
        <w:pStyle w:val="a3"/>
        <w:numPr>
          <w:ilvl w:val="0"/>
          <w:numId w:val="29"/>
        </w:numPr>
        <w:spacing w:after="0" w:line="360" w:lineRule="auto"/>
        <w:ind w:left="709" w:hanging="709"/>
        <w:jc w:val="both"/>
        <w:rPr>
          <w:rFonts w:cs="Times New Roman"/>
          <w:szCs w:val="28"/>
          <w:lang w:val="uk-UA"/>
        </w:rPr>
      </w:pPr>
      <w:r w:rsidRPr="007A498E">
        <w:rPr>
          <w:rFonts w:cs="Times New Roman"/>
          <w:szCs w:val="28"/>
          <w:lang w:val="uk-UA"/>
        </w:rPr>
        <w:t>Екатеринославские губернские ведомоти. Екатеринослав, 1893. № 25.</w:t>
      </w:r>
    </w:p>
    <w:p w14:paraId="42865E19" w14:textId="318314A6" w:rsidR="00524C6F" w:rsidRPr="007A498E" w:rsidRDefault="00524C6F" w:rsidP="00524C6F">
      <w:pPr>
        <w:pStyle w:val="a3"/>
        <w:numPr>
          <w:ilvl w:val="0"/>
          <w:numId w:val="29"/>
        </w:numPr>
        <w:spacing w:after="0" w:line="360" w:lineRule="auto"/>
        <w:ind w:left="709" w:hanging="709"/>
        <w:jc w:val="both"/>
        <w:rPr>
          <w:rFonts w:cs="Times New Roman"/>
          <w:szCs w:val="28"/>
          <w:lang w:val="uk-UA"/>
        </w:rPr>
      </w:pPr>
      <w:r w:rsidRPr="007A498E">
        <w:rPr>
          <w:rFonts w:cs="Times New Roman"/>
          <w:szCs w:val="28"/>
          <w:lang w:val="uk-UA"/>
        </w:rPr>
        <w:t>Екатеринославские губернские ведомоти. Екатеринослав, 1895. № 1, 9, 44, 53.</w:t>
      </w:r>
    </w:p>
    <w:p w14:paraId="37D4B7F4" w14:textId="66BE8118" w:rsidR="00524C6F" w:rsidRPr="007A498E" w:rsidRDefault="00524C6F" w:rsidP="00524C6F">
      <w:pPr>
        <w:pStyle w:val="a3"/>
        <w:numPr>
          <w:ilvl w:val="0"/>
          <w:numId w:val="29"/>
        </w:numPr>
        <w:spacing w:after="0" w:line="360" w:lineRule="auto"/>
        <w:ind w:left="709" w:hanging="709"/>
        <w:jc w:val="both"/>
        <w:rPr>
          <w:rFonts w:cs="Times New Roman"/>
          <w:szCs w:val="28"/>
          <w:lang w:val="uk-UA"/>
        </w:rPr>
      </w:pPr>
      <w:r w:rsidRPr="007A498E">
        <w:rPr>
          <w:rFonts w:cs="Times New Roman"/>
          <w:szCs w:val="28"/>
          <w:lang w:val="uk-UA"/>
        </w:rPr>
        <w:t>Екатеринославские губернские ведомоти. Екатеринослав, 1898. № 33.</w:t>
      </w:r>
    </w:p>
    <w:p w14:paraId="76A1E16E" w14:textId="0CBBE618" w:rsidR="00524C6F" w:rsidRPr="007A498E" w:rsidRDefault="00524C6F" w:rsidP="00524C6F">
      <w:pPr>
        <w:pStyle w:val="a3"/>
        <w:numPr>
          <w:ilvl w:val="0"/>
          <w:numId w:val="29"/>
        </w:numPr>
        <w:spacing w:after="0" w:line="360" w:lineRule="auto"/>
        <w:ind w:left="709" w:hanging="709"/>
        <w:jc w:val="both"/>
        <w:rPr>
          <w:rFonts w:cs="Times New Roman"/>
          <w:szCs w:val="28"/>
          <w:lang w:val="uk-UA"/>
        </w:rPr>
      </w:pPr>
      <w:r w:rsidRPr="007A498E">
        <w:rPr>
          <w:rFonts w:cs="Times New Roman"/>
          <w:szCs w:val="28"/>
          <w:lang w:val="uk-UA"/>
        </w:rPr>
        <w:t xml:space="preserve">Екатеринославское коммерческое училище им. Императора Николая ІІ. 1900–1911. Сост. А. С. Синявский. Екатеринослав, 1911. </w:t>
      </w:r>
    </w:p>
    <w:p w14:paraId="3B523857" w14:textId="5690C88C" w:rsidR="00524C6F" w:rsidRPr="00564C07" w:rsidRDefault="00524C6F" w:rsidP="00524C6F">
      <w:pPr>
        <w:pStyle w:val="a3"/>
        <w:numPr>
          <w:ilvl w:val="0"/>
          <w:numId w:val="29"/>
        </w:numPr>
        <w:spacing w:after="0" w:line="360" w:lineRule="auto"/>
        <w:ind w:left="709" w:hanging="709"/>
        <w:jc w:val="both"/>
        <w:rPr>
          <w:rFonts w:cs="Times New Roman"/>
          <w:szCs w:val="28"/>
          <w:lang w:val="uk-UA"/>
        </w:rPr>
      </w:pPr>
      <w:r w:rsidRPr="004B6EC2">
        <w:rPr>
          <w:rFonts w:cs="Times New Roman"/>
          <w:szCs w:val="28"/>
          <w:lang w:val="uk-UA"/>
        </w:rPr>
        <w:t>Живописная Россия. Отечество наше в его земельном, историческом, племенном, экономическом и бытовом значении: [в 12 т.] / под общ. ред. П. П. Семенова. Санкт-Петербург: Изд. Т-ва М. О. Вольф, 1881–1901. Т. 5: Малороссия и Новороссии: [в 2 ч.]. 1897–1898. Ч. 2 Бессарабская, Херсонская, Екатеринославская и Таврическая губернии: с 241 рис. в тексте, 11 отдельными политипажами и 3 картами. 1898. 298</w:t>
      </w:r>
      <w:r w:rsidR="00924FD2">
        <w:rPr>
          <w:rFonts w:cs="Times New Roman"/>
          <w:szCs w:val="28"/>
          <w:lang w:val="uk-UA"/>
        </w:rPr>
        <w:t xml:space="preserve"> с.</w:t>
      </w:r>
      <w:r w:rsidRPr="004B6EC2">
        <w:rPr>
          <w:rFonts w:cs="Times New Roman"/>
          <w:szCs w:val="28"/>
          <w:lang w:val="uk-UA"/>
        </w:rPr>
        <w:t>, [10] с. ил., карт: ил.,</w:t>
      </w:r>
    </w:p>
    <w:p w14:paraId="5C48335A" w14:textId="4EE1D911" w:rsidR="00524C6F" w:rsidRPr="00EA636C" w:rsidRDefault="00524C6F" w:rsidP="00524C6F">
      <w:pPr>
        <w:pStyle w:val="a3"/>
        <w:numPr>
          <w:ilvl w:val="0"/>
          <w:numId w:val="29"/>
        </w:numPr>
        <w:spacing w:after="0" w:line="360" w:lineRule="auto"/>
        <w:ind w:left="709" w:hanging="709"/>
        <w:jc w:val="both"/>
        <w:rPr>
          <w:rFonts w:cs="Times New Roman"/>
          <w:szCs w:val="28"/>
          <w:lang w:val="uk-UA"/>
        </w:rPr>
      </w:pPr>
      <w:r w:rsidRPr="00EA636C">
        <w:rPr>
          <w:rFonts w:cs="Times New Roman"/>
          <w:szCs w:val="28"/>
          <w:lang w:val="uk-UA"/>
        </w:rPr>
        <w:t>Журнал Екатеринославской город ской думы. 1906 г. Екатеринослав. 1906. С. 364–366, 368</w:t>
      </w:r>
      <w:r w:rsidR="00B71F0D">
        <w:rPr>
          <w:rFonts w:cs="Times New Roman"/>
          <w:szCs w:val="28"/>
          <w:lang w:val="uk-UA"/>
        </w:rPr>
        <w:t>–</w:t>
      </w:r>
      <w:r w:rsidRPr="00EA636C">
        <w:rPr>
          <w:rFonts w:cs="Times New Roman"/>
          <w:szCs w:val="28"/>
          <w:lang w:val="uk-UA"/>
        </w:rPr>
        <w:t>371.</w:t>
      </w:r>
    </w:p>
    <w:p w14:paraId="58E6E40D" w14:textId="58E0F847" w:rsidR="00524C6F" w:rsidRPr="00EA636C" w:rsidRDefault="00524C6F" w:rsidP="00524C6F">
      <w:pPr>
        <w:pStyle w:val="a3"/>
        <w:numPr>
          <w:ilvl w:val="0"/>
          <w:numId w:val="29"/>
        </w:numPr>
        <w:spacing w:after="0" w:line="360" w:lineRule="auto"/>
        <w:ind w:left="709" w:hanging="709"/>
        <w:jc w:val="both"/>
        <w:rPr>
          <w:rFonts w:cs="Times New Roman"/>
          <w:szCs w:val="28"/>
          <w:lang w:val="uk-UA"/>
        </w:rPr>
      </w:pPr>
      <w:r w:rsidRPr="00EA636C">
        <w:rPr>
          <w:rFonts w:cs="Times New Roman"/>
          <w:szCs w:val="28"/>
          <w:lang w:val="uk-UA"/>
        </w:rPr>
        <w:t xml:space="preserve">Журналы Екатеринославской городской думы. 1900. Екатеринослав, 1900. </w:t>
      </w:r>
    </w:p>
    <w:p w14:paraId="5C41F9FA" w14:textId="5096E38A" w:rsidR="00F250FC" w:rsidRDefault="00F250FC" w:rsidP="00F250FC">
      <w:pPr>
        <w:pStyle w:val="a3"/>
        <w:numPr>
          <w:ilvl w:val="0"/>
          <w:numId w:val="29"/>
        </w:numPr>
        <w:spacing w:after="0" w:line="360" w:lineRule="auto"/>
        <w:ind w:left="709" w:hanging="709"/>
        <w:jc w:val="both"/>
        <w:rPr>
          <w:rFonts w:cs="Times New Roman"/>
          <w:szCs w:val="28"/>
          <w:lang w:val="uk-UA"/>
        </w:rPr>
      </w:pPr>
      <w:r w:rsidRPr="00F250FC">
        <w:rPr>
          <w:rFonts w:cs="Times New Roman"/>
          <w:szCs w:val="28"/>
          <w:lang w:val="uk-UA"/>
        </w:rPr>
        <w:t>Закон України «Про житлово-комунальні послуги» (Відомості Верхов</w:t>
      </w:r>
      <w:r w:rsidR="00F8579E">
        <w:rPr>
          <w:rFonts w:cs="Times New Roman"/>
          <w:szCs w:val="28"/>
          <w:lang w:val="uk-UA"/>
        </w:rPr>
        <w:t xml:space="preserve">ної Ради (ВВР), 2018, № 1, </w:t>
      </w:r>
      <w:r w:rsidR="00365246">
        <w:rPr>
          <w:rFonts w:cs="Times New Roman"/>
          <w:szCs w:val="28"/>
          <w:lang w:val="uk-UA"/>
        </w:rPr>
        <w:t>С</w:t>
      </w:r>
      <w:r w:rsidR="00F8579E">
        <w:rPr>
          <w:rFonts w:cs="Times New Roman"/>
          <w:szCs w:val="28"/>
          <w:lang w:val="uk-UA"/>
        </w:rPr>
        <w:t>.1.</w:t>
      </w:r>
    </w:p>
    <w:p w14:paraId="2DB33567" w14:textId="4F537552" w:rsidR="00AC1419" w:rsidRPr="00AC1419" w:rsidRDefault="00AC1419" w:rsidP="00AC1419">
      <w:pPr>
        <w:pStyle w:val="a3"/>
        <w:numPr>
          <w:ilvl w:val="0"/>
          <w:numId w:val="29"/>
        </w:numPr>
        <w:spacing w:after="0" w:line="360" w:lineRule="auto"/>
        <w:ind w:left="709" w:hanging="709"/>
        <w:jc w:val="both"/>
        <w:rPr>
          <w:rFonts w:cs="Times New Roman"/>
          <w:szCs w:val="28"/>
          <w:lang w:val="uk-UA"/>
        </w:rPr>
      </w:pPr>
      <w:r>
        <w:rPr>
          <w:rFonts w:cs="Times New Roman"/>
          <w:szCs w:val="28"/>
          <w:lang w:val="uk-UA"/>
        </w:rPr>
        <w:lastRenderedPageBreak/>
        <w:t xml:space="preserve">Закон України. Цивільний Кодекс. </w:t>
      </w:r>
      <w:r w:rsidRPr="00AC1419">
        <w:rPr>
          <w:rFonts w:cs="Times New Roman"/>
          <w:szCs w:val="28"/>
          <w:lang w:val="uk-UA"/>
        </w:rPr>
        <w:t xml:space="preserve">Науковий висновок щодо </w:t>
      </w:r>
      <w:r>
        <w:rPr>
          <w:rFonts w:cs="Times New Roman"/>
          <w:szCs w:val="28"/>
          <w:lang w:val="uk-UA"/>
        </w:rPr>
        <w:t>т</w:t>
      </w:r>
      <w:r w:rsidRPr="00AC1419">
        <w:rPr>
          <w:rFonts w:cs="Times New Roman"/>
          <w:szCs w:val="28"/>
          <w:lang w:val="uk-UA"/>
        </w:rPr>
        <w:t>лумачення частин першої та другої статті 1187 ЦК України. С. 1. 2022. URL: https://supreme.court.gov.ua/userfiles/media/new_folder_for_uploads/supreme/nauk_visn/Nauk_visn_214_7462_20.pdf;</w:t>
      </w:r>
    </w:p>
    <w:p w14:paraId="4D056B15" w14:textId="09148A2C" w:rsidR="00CA010F" w:rsidRDefault="00CA010F" w:rsidP="00CA010F">
      <w:pPr>
        <w:pStyle w:val="a3"/>
        <w:numPr>
          <w:ilvl w:val="0"/>
          <w:numId w:val="29"/>
        </w:numPr>
        <w:spacing w:after="0" w:line="360" w:lineRule="auto"/>
        <w:ind w:left="709" w:hanging="709"/>
        <w:jc w:val="both"/>
        <w:rPr>
          <w:rFonts w:cs="Times New Roman"/>
          <w:szCs w:val="28"/>
          <w:lang w:val="uk-UA"/>
        </w:rPr>
      </w:pPr>
      <w:r w:rsidRPr="00CA010F">
        <w:rPr>
          <w:rFonts w:cs="Times New Roman"/>
          <w:szCs w:val="28"/>
          <w:lang w:val="uk-UA"/>
        </w:rPr>
        <w:t>Закон РФ от 14.03.2020 № 1-ФКЗ // Собрание законодательства РФ. 2020. № 11.О совершенствовании регулирования отдельных вопросов организации и функционирования публичной власти.</w:t>
      </w:r>
    </w:p>
    <w:p w14:paraId="2CC7B731" w14:textId="77777777" w:rsidR="00524C6F" w:rsidRPr="00D957C2" w:rsidRDefault="00524C6F" w:rsidP="00524C6F">
      <w:pPr>
        <w:pStyle w:val="a3"/>
        <w:numPr>
          <w:ilvl w:val="0"/>
          <w:numId w:val="29"/>
        </w:numPr>
        <w:spacing w:after="0" w:line="360" w:lineRule="auto"/>
        <w:ind w:left="709" w:hanging="709"/>
        <w:jc w:val="both"/>
        <w:rPr>
          <w:rFonts w:cs="Times New Roman"/>
          <w:szCs w:val="28"/>
          <w:lang w:val="uk-UA"/>
        </w:rPr>
      </w:pPr>
      <w:r w:rsidRPr="00D957C2">
        <w:rPr>
          <w:rFonts w:cs="Times New Roman"/>
          <w:szCs w:val="28"/>
          <w:lang w:val="uk-UA"/>
        </w:rPr>
        <w:t>Збірник узаконень та розпоряджень робітничо-селянського уряду України за 1919–1920 рр. / Рада Народних Комісарів УРСР. Харьков: Правительственная типография. Конт</w:t>
      </w:r>
      <w:r>
        <w:rPr>
          <w:rFonts w:cs="Times New Roman"/>
          <w:szCs w:val="28"/>
          <w:lang w:val="uk-UA"/>
        </w:rPr>
        <w:t>орская улица № 21-23, 1921. 790 </w:t>
      </w:r>
      <w:r w:rsidRPr="00D957C2">
        <w:rPr>
          <w:rFonts w:cs="Times New Roman"/>
          <w:szCs w:val="28"/>
          <w:lang w:val="uk-UA"/>
        </w:rPr>
        <w:t>с.</w:t>
      </w:r>
    </w:p>
    <w:p w14:paraId="04CB9EEF" w14:textId="77777777" w:rsidR="00524C6F" w:rsidRPr="00D957C2" w:rsidRDefault="00524C6F" w:rsidP="00524C6F">
      <w:pPr>
        <w:pStyle w:val="a3"/>
        <w:numPr>
          <w:ilvl w:val="0"/>
          <w:numId w:val="29"/>
        </w:numPr>
        <w:spacing w:after="0" w:line="360" w:lineRule="auto"/>
        <w:ind w:left="709" w:hanging="709"/>
        <w:jc w:val="both"/>
        <w:rPr>
          <w:rFonts w:cs="Times New Roman"/>
          <w:szCs w:val="28"/>
          <w:lang w:val="uk-UA"/>
        </w:rPr>
      </w:pPr>
      <w:r w:rsidRPr="00D957C2">
        <w:rPr>
          <w:rFonts w:cs="Times New Roman"/>
          <w:szCs w:val="28"/>
          <w:lang w:val="uk-UA"/>
        </w:rPr>
        <w:t>Збірник узаконень та розпоряджень робітничо-селянського уряду України за 1921 р. / Рада Народних Комісарів УРСР. Харьков: Вторая Советская типогр., Гончар. бульв. №6/2, 1921. 703 с.</w:t>
      </w:r>
    </w:p>
    <w:p w14:paraId="129CD8EB" w14:textId="77777777" w:rsidR="00524C6F" w:rsidRPr="00D957C2" w:rsidRDefault="00524C6F" w:rsidP="00524C6F">
      <w:pPr>
        <w:pStyle w:val="a3"/>
        <w:numPr>
          <w:ilvl w:val="0"/>
          <w:numId w:val="29"/>
        </w:numPr>
        <w:spacing w:after="0" w:line="360" w:lineRule="auto"/>
        <w:ind w:left="709" w:hanging="709"/>
        <w:jc w:val="both"/>
        <w:rPr>
          <w:rFonts w:cs="Times New Roman"/>
          <w:szCs w:val="28"/>
          <w:lang w:val="uk-UA"/>
        </w:rPr>
      </w:pPr>
      <w:r w:rsidRPr="00D957C2">
        <w:rPr>
          <w:rFonts w:cs="Times New Roman"/>
          <w:szCs w:val="28"/>
          <w:lang w:val="uk-UA"/>
        </w:rPr>
        <w:t>Збірник узаконень та розпоряджень робітничо-селянського уряду України за 1923 рік. Харків: 4-а друкарня Трансдруку, 1924. 622 с.</w:t>
      </w:r>
    </w:p>
    <w:p w14:paraId="263A7BA6" w14:textId="77777777" w:rsidR="00524C6F" w:rsidRPr="00D957C2" w:rsidRDefault="00524C6F" w:rsidP="00524C6F">
      <w:pPr>
        <w:pStyle w:val="a3"/>
        <w:numPr>
          <w:ilvl w:val="0"/>
          <w:numId w:val="29"/>
        </w:numPr>
        <w:spacing w:after="0" w:line="360" w:lineRule="auto"/>
        <w:ind w:left="709" w:hanging="709"/>
        <w:jc w:val="both"/>
        <w:rPr>
          <w:rFonts w:cs="Times New Roman"/>
          <w:szCs w:val="28"/>
          <w:lang w:val="uk-UA"/>
        </w:rPr>
      </w:pPr>
      <w:r w:rsidRPr="00D957C2">
        <w:rPr>
          <w:rFonts w:cs="Times New Roman"/>
          <w:szCs w:val="28"/>
          <w:lang w:val="uk-UA"/>
        </w:rPr>
        <w:t>Збірник узаконень та розпоряджень робітничо-селянського уряду України за 1924 р.: 4-е видання (офіційне) Народного Комісаріату Юстиції / Рада Народних Комісарів УРСР. Харків: Друкарня УВО ім. М. Фрунзе, 1924. 1052 с.</w:t>
      </w:r>
    </w:p>
    <w:p w14:paraId="2CA665B3" w14:textId="77777777" w:rsidR="00524C6F" w:rsidRDefault="00524C6F" w:rsidP="00524C6F">
      <w:pPr>
        <w:pStyle w:val="a3"/>
        <w:numPr>
          <w:ilvl w:val="0"/>
          <w:numId w:val="29"/>
        </w:numPr>
        <w:spacing w:after="0" w:line="360" w:lineRule="auto"/>
        <w:ind w:left="709" w:hanging="709"/>
        <w:jc w:val="both"/>
        <w:rPr>
          <w:rFonts w:cs="Times New Roman"/>
          <w:szCs w:val="28"/>
          <w:lang w:val="uk-UA"/>
        </w:rPr>
      </w:pPr>
      <w:r w:rsidRPr="00D957C2">
        <w:rPr>
          <w:rFonts w:cs="Times New Roman"/>
          <w:szCs w:val="28"/>
          <w:lang w:val="uk-UA"/>
        </w:rPr>
        <w:t>Збірник узаконень та розпоряджень робітничо-селянського уряду України за 1925 рік / Рада Народних Комісарів УРСР. Харків: Друкарня ПУ УВО ім. М. Фрунзе, 1925. 1785 с.</w:t>
      </w:r>
    </w:p>
    <w:p w14:paraId="1AA464E5" w14:textId="375D04E7" w:rsidR="0019277A" w:rsidRPr="00D957C2" w:rsidRDefault="0019277A" w:rsidP="00524C6F">
      <w:pPr>
        <w:pStyle w:val="a3"/>
        <w:numPr>
          <w:ilvl w:val="0"/>
          <w:numId w:val="29"/>
        </w:numPr>
        <w:spacing w:after="0" w:line="360" w:lineRule="auto"/>
        <w:ind w:left="709" w:hanging="709"/>
        <w:jc w:val="both"/>
        <w:rPr>
          <w:rFonts w:cs="Times New Roman"/>
          <w:szCs w:val="28"/>
          <w:lang w:val="uk-UA"/>
        </w:rPr>
      </w:pPr>
      <w:r w:rsidRPr="0019277A">
        <w:rPr>
          <w:rFonts w:cs="Times New Roman"/>
          <w:szCs w:val="28"/>
          <w:lang w:val="uk-UA"/>
        </w:rPr>
        <w:t>Инструкция СНК РСФСР «О правах и обязанностях Советов». [Електроний ресурс]. Режим доступу: http://www.ussrdoc.com/ussr1.htm (дата звернення –</w:t>
      </w:r>
      <w:r>
        <w:rPr>
          <w:rFonts w:cs="Times New Roman"/>
          <w:szCs w:val="28"/>
          <w:lang w:val="uk-UA"/>
        </w:rPr>
        <w:t xml:space="preserve"> </w:t>
      </w:r>
      <w:r w:rsidRPr="0019277A">
        <w:rPr>
          <w:rFonts w:cs="Times New Roman"/>
          <w:szCs w:val="28"/>
          <w:lang w:val="uk-UA"/>
        </w:rPr>
        <w:t>20.02.2025)</w:t>
      </w:r>
    </w:p>
    <w:p w14:paraId="06984811" w14:textId="6A35ABA2" w:rsidR="00524C6F" w:rsidRPr="00994CED" w:rsidRDefault="00524C6F" w:rsidP="00524C6F">
      <w:pPr>
        <w:pStyle w:val="a3"/>
        <w:numPr>
          <w:ilvl w:val="0"/>
          <w:numId w:val="29"/>
        </w:numPr>
        <w:spacing w:after="0" w:line="360" w:lineRule="auto"/>
        <w:ind w:left="709" w:hanging="709"/>
        <w:jc w:val="both"/>
        <w:rPr>
          <w:rFonts w:cs="Times New Roman"/>
          <w:szCs w:val="28"/>
          <w:lang w:val="uk-UA"/>
        </w:rPr>
      </w:pPr>
      <w:r w:rsidRPr="00994CED">
        <w:rPr>
          <w:rFonts w:cs="Times New Roman"/>
          <w:szCs w:val="28"/>
          <w:lang w:val="uk-UA"/>
        </w:rPr>
        <w:t xml:space="preserve">Золоті імена в історії міста Катеринослава [Бібліографічне видання].Дніпропетровськ : Вид-во Дніпропетровської обласної універсальної бібліотеки, 2009. 64 </w:t>
      </w:r>
      <w:r w:rsidR="00365246">
        <w:rPr>
          <w:rFonts w:cs="Times New Roman"/>
          <w:szCs w:val="28"/>
          <w:lang w:val="uk-UA"/>
        </w:rPr>
        <w:t>с</w:t>
      </w:r>
      <w:r w:rsidRPr="00994CED">
        <w:rPr>
          <w:rFonts w:cs="Times New Roman"/>
          <w:szCs w:val="28"/>
          <w:lang w:val="uk-UA"/>
        </w:rPr>
        <w:t>.</w:t>
      </w:r>
    </w:p>
    <w:p w14:paraId="1B1164F5" w14:textId="3B050B21" w:rsidR="00524C6F" w:rsidRPr="00AA5322" w:rsidRDefault="00524C6F" w:rsidP="00524C6F">
      <w:pPr>
        <w:pStyle w:val="a3"/>
        <w:numPr>
          <w:ilvl w:val="0"/>
          <w:numId w:val="29"/>
        </w:numPr>
        <w:spacing w:after="0" w:line="360" w:lineRule="auto"/>
        <w:ind w:left="709" w:hanging="709"/>
        <w:jc w:val="both"/>
        <w:rPr>
          <w:rFonts w:cs="Times New Roman"/>
          <w:szCs w:val="28"/>
          <w:lang w:val="uk-UA"/>
        </w:rPr>
      </w:pPr>
      <w:r w:rsidRPr="00AA5322">
        <w:rPr>
          <w:rFonts w:cs="Times New Roman"/>
          <w:szCs w:val="28"/>
          <w:lang w:val="uk-UA"/>
        </w:rPr>
        <w:t xml:space="preserve">Киреенко Г. Об ордерах князя Потемкина Таврического и графа Зубова, хранящихся в архиве Таврического Губернского Правления (1784–1796) </w:t>
      </w:r>
      <w:r w:rsidRPr="00AA5322">
        <w:rPr>
          <w:rFonts w:cs="Times New Roman"/>
          <w:szCs w:val="28"/>
          <w:lang w:val="uk-UA"/>
        </w:rPr>
        <w:lastRenderedPageBreak/>
        <w:t xml:space="preserve">/ Г. Киреенко // Известия Таврической ученой архивной комиссии. Симферополь : Типография М. В. Карского, 1887. № 3. </w:t>
      </w:r>
      <w:r w:rsidR="00E55605">
        <w:rPr>
          <w:rFonts w:cs="Times New Roman"/>
          <w:szCs w:val="28"/>
          <w:lang w:val="uk-UA"/>
        </w:rPr>
        <w:t>с</w:t>
      </w:r>
      <w:r w:rsidRPr="00AA5322">
        <w:rPr>
          <w:rFonts w:cs="Times New Roman"/>
          <w:szCs w:val="28"/>
          <w:lang w:val="uk-UA"/>
        </w:rPr>
        <w:t>. 1–56.</w:t>
      </w:r>
    </w:p>
    <w:p w14:paraId="055AC800" w14:textId="12672B79" w:rsidR="00524C6F" w:rsidRPr="00AA5322" w:rsidRDefault="00524C6F" w:rsidP="00524C6F">
      <w:pPr>
        <w:pStyle w:val="a3"/>
        <w:numPr>
          <w:ilvl w:val="0"/>
          <w:numId w:val="29"/>
        </w:numPr>
        <w:spacing w:after="0" w:line="360" w:lineRule="auto"/>
        <w:ind w:left="709" w:hanging="709"/>
        <w:jc w:val="both"/>
        <w:rPr>
          <w:rFonts w:cs="Times New Roman"/>
          <w:szCs w:val="28"/>
          <w:lang w:val="uk-UA"/>
        </w:rPr>
      </w:pPr>
      <w:r w:rsidRPr="00AA5322">
        <w:rPr>
          <w:rFonts w:cs="Times New Roman"/>
          <w:szCs w:val="28"/>
          <w:lang w:val="uk-UA"/>
        </w:rPr>
        <w:t>Киреенко Г. Ордера князя Потемкина (продолжение) / Г. Киреенко // Известия Таврической ученой архивной комиссии. Симферополь : Типография М. В. Карского, 1887. № 4</w:t>
      </w:r>
      <w:r w:rsidR="00365246">
        <w:rPr>
          <w:rFonts w:cs="Times New Roman"/>
          <w:szCs w:val="28"/>
          <w:lang w:val="uk-UA"/>
        </w:rPr>
        <w:t>.</w:t>
      </w:r>
      <w:r w:rsidRPr="00AA5322">
        <w:rPr>
          <w:rFonts w:cs="Times New Roman"/>
          <w:szCs w:val="28"/>
          <w:lang w:val="uk-UA"/>
        </w:rPr>
        <w:t xml:space="preserve"> </w:t>
      </w:r>
      <w:r w:rsidR="00E55605">
        <w:rPr>
          <w:rFonts w:cs="Times New Roman"/>
          <w:szCs w:val="28"/>
          <w:lang w:val="uk-UA"/>
        </w:rPr>
        <w:t>с</w:t>
      </w:r>
      <w:r w:rsidRPr="00AA5322">
        <w:rPr>
          <w:rFonts w:cs="Times New Roman"/>
          <w:szCs w:val="28"/>
          <w:lang w:val="uk-UA"/>
        </w:rPr>
        <w:t>. 1–45.</w:t>
      </w:r>
    </w:p>
    <w:p w14:paraId="06B755EF" w14:textId="3446222F" w:rsidR="00524C6F" w:rsidRPr="00AA5322" w:rsidRDefault="00524C6F" w:rsidP="00524C6F">
      <w:pPr>
        <w:pStyle w:val="a3"/>
        <w:numPr>
          <w:ilvl w:val="0"/>
          <w:numId w:val="29"/>
        </w:numPr>
        <w:spacing w:after="0" w:line="360" w:lineRule="auto"/>
        <w:ind w:left="709" w:hanging="709"/>
        <w:jc w:val="both"/>
        <w:rPr>
          <w:rFonts w:cs="Times New Roman"/>
          <w:szCs w:val="28"/>
          <w:lang w:val="uk-UA"/>
        </w:rPr>
      </w:pPr>
      <w:r w:rsidRPr="00AA5322">
        <w:rPr>
          <w:rFonts w:cs="Times New Roman"/>
          <w:szCs w:val="28"/>
          <w:lang w:val="uk-UA"/>
        </w:rPr>
        <w:t xml:space="preserve">Киреенко Г. Ордера князя Потемкина (продолжение) / Г. Киреенко // Известия Таврической ученой архивной комиссии. </w:t>
      </w:r>
      <w:r w:rsidR="00C832D3">
        <w:rPr>
          <w:rFonts w:cs="Times New Roman"/>
          <w:szCs w:val="28"/>
          <w:lang w:val="uk-UA"/>
        </w:rPr>
        <w:t>Симферополь</w:t>
      </w:r>
      <w:r w:rsidRPr="00AA5322">
        <w:rPr>
          <w:rFonts w:cs="Times New Roman"/>
          <w:szCs w:val="28"/>
          <w:lang w:val="uk-UA"/>
        </w:rPr>
        <w:t xml:space="preserve">: Таврическая губернская типография, 1888. № 6. </w:t>
      </w:r>
      <w:r w:rsidR="00E55605">
        <w:rPr>
          <w:rFonts w:cs="Times New Roman"/>
          <w:szCs w:val="28"/>
          <w:lang w:val="uk-UA"/>
        </w:rPr>
        <w:t>с</w:t>
      </w:r>
      <w:r w:rsidRPr="00AA5322">
        <w:rPr>
          <w:rFonts w:cs="Times New Roman"/>
          <w:szCs w:val="28"/>
          <w:lang w:val="uk-UA"/>
        </w:rPr>
        <w:t>. 1–63.</w:t>
      </w:r>
    </w:p>
    <w:p w14:paraId="42687290" w14:textId="100567B1" w:rsidR="00524C6F" w:rsidRPr="00AA5322" w:rsidRDefault="00524C6F" w:rsidP="00524C6F">
      <w:pPr>
        <w:pStyle w:val="a3"/>
        <w:numPr>
          <w:ilvl w:val="0"/>
          <w:numId w:val="29"/>
        </w:numPr>
        <w:spacing w:after="0" w:line="360" w:lineRule="auto"/>
        <w:ind w:left="709" w:hanging="709"/>
        <w:jc w:val="both"/>
        <w:rPr>
          <w:rFonts w:cs="Times New Roman"/>
          <w:szCs w:val="28"/>
          <w:lang w:val="uk-UA"/>
        </w:rPr>
      </w:pPr>
      <w:r w:rsidRPr="00AA5322">
        <w:rPr>
          <w:rFonts w:cs="Times New Roman"/>
          <w:szCs w:val="28"/>
          <w:lang w:val="uk-UA"/>
        </w:rPr>
        <w:t xml:space="preserve">Киреенко Г. Ордера князя Потемкина (продолжение) / Г. Киреенко // Известия Таврической ученой архивной комиссии. </w:t>
      </w:r>
      <w:r w:rsidR="00C832D3">
        <w:rPr>
          <w:rFonts w:cs="Times New Roman"/>
          <w:szCs w:val="28"/>
          <w:lang w:val="uk-UA"/>
        </w:rPr>
        <w:t>Симферополь</w:t>
      </w:r>
      <w:r w:rsidRPr="00AA5322">
        <w:rPr>
          <w:rFonts w:cs="Times New Roman"/>
          <w:szCs w:val="28"/>
          <w:lang w:val="uk-UA"/>
        </w:rPr>
        <w:t>: Таврическая губернская типография, 1888. № 7</w:t>
      </w:r>
      <w:r w:rsidR="00C832D3">
        <w:rPr>
          <w:rFonts w:cs="Times New Roman"/>
          <w:szCs w:val="28"/>
          <w:lang w:val="uk-UA"/>
        </w:rPr>
        <w:t>.</w:t>
      </w:r>
      <w:r w:rsidRPr="00AA5322">
        <w:rPr>
          <w:rFonts w:cs="Times New Roman"/>
          <w:szCs w:val="28"/>
          <w:lang w:val="uk-UA"/>
        </w:rPr>
        <w:t xml:space="preserve"> </w:t>
      </w:r>
      <w:r w:rsidR="00E55605">
        <w:rPr>
          <w:rFonts w:cs="Times New Roman"/>
          <w:szCs w:val="28"/>
          <w:lang w:val="uk-UA"/>
        </w:rPr>
        <w:t>с</w:t>
      </w:r>
      <w:r w:rsidRPr="00AA5322">
        <w:rPr>
          <w:rFonts w:cs="Times New Roman"/>
          <w:szCs w:val="28"/>
          <w:lang w:val="uk-UA"/>
        </w:rPr>
        <w:t>. 1–24.</w:t>
      </w:r>
    </w:p>
    <w:p w14:paraId="78708BBA" w14:textId="23AD41BE" w:rsidR="00524C6F" w:rsidRPr="00603879" w:rsidRDefault="00524C6F" w:rsidP="00524C6F">
      <w:pPr>
        <w:pStyle w:val="a3"/>
        <w:numPr>
          <w:ilvl w:val="0"/>
          <w:numId w:val="29"/>
        </w:numPr>
        <w:spacing w:after="0" w:line="360" w:lineRule="auto"/>
        <w:ind w:left="709" w:hanging="709"/>
        <w:jc w:val="both"/>
        <w:rPr>
          <w:rFonts w:cs="Times New Roman"/>
          <w:szCs w:val="28"/>
          <w:lang w:val="uk-UA"/>
        </w:rPr>
      </w:pPr>
      <w:r w:rsidRPr="00603879">
        <w:rPr>
          <w:rFonts w:cs="Times New Roman"/>
          <w:szCs w:val="28"/>
          <w:lang w:val="uk-UA"/>
        </w:rPr>
        <w:t>Сборник правил, положений и инструкций по гостиничному хозяйству</w:t>
      </w:r>
      <w:r w:rsidR="00553F37">
        <w:rPr>
          <w:rFonts w:cs="Times New Roman"/>
          <w:szCs w:val="28"/>
          <w:lang w:val="uk-UA"/>
        </w:rPr>
        <w:t> </w:t>
      </w:r>
      <w:r w:rsidRPr="00603879">
        <w:rPr>
          <w:rFonts w:cs="Times New Roman"/>
          <w:szCs w:val="28"/>
          <w:lang w:val="uk-UA"/>
        </w:rPr>
        <w:t>/ под ред. В.И. Шиходырова. М.; Л.: Изд-во М-ва коммунал. хоз-ва РСФСР, 1948. 72 с.</w:t>
      </w:r>
    </w:p>
    <w:p w14:paraId="18749DD4" w14:textId="63267F01" w:rsidR="00524C6F" w:rsidRPr="000240E2" w:rsidRDefault="00524C6F" w:rsidP="00524C6F">
      <w:pPr>
        <w:pStyle w:val="a3"/>
        <w:numPr>
          <w:ilvl w:val="0"/>
          <w:numId w:val="29"/>
        </w:numPr>
        <w:spacing w:after="0" w:line="360" w:lineRule="auto"/>
        <w:ind w:left="709" w:hanging="709"/>
        <w:jc w:val="both"/>
        <w:rPr>
          <w:rFonts w:cs="Times New Roman"/>
          <w:szCs w:val="28"/>
          <w:lang w:val="uk-UA"/>
        </w:rPr>
      </w:pPr>
      <w:r w:rsidRPr="000240E2">
        <w:rPr>
          <w:rFonts w:cs="Times New Roman"/>
          <w:szCs w:val="28"/>
          <w:lang w:val="uk-UA"/>
        </w:rPr>
        <w:t xml:space="preserve"> Коммунальное хозяйство Союза ССР к концу первой пятилетки: сб. стат. материалов за 1927/28–31 гг. в сопоставлении с дореволюционными. М.: ЦУНХУ Госплана СССР, 1935. 135 с.</w:t>
      </w:r>
    </w:p>
    <w:p w14:paraId="4CD79D84" w14:textId="77777777" w:rsidR="00524C6F" w:rsidRPr="00603879" w:rsidRDefault="00524C6F" w:rsidP="00524C6F">
      <w:pPr>
        <w:pStyle w:val="a3"/>
        <w:numPr>
          <w:ilvl w:val="0"/>
          <w:numId w:val="29"/>
        </w:numPr>
        <w:spacing w:after="0" w:line="360" w:lineRule="auto"/>
        <w:ind w:left="709" w:hanging="709"/>
        <w:jc w:val="both"/>
        <w:rPr>
          <w:rFonts w:cs="Times New Roman"/>
          <w:szCs w:val="28"/>
          <w:lang w:val="uk-UA"/>
        </w:rPr>
      </w:pPr>
      <w:r w:rsidRPr="00603879">
        <w:rPr>
          <w:rFonts w:cs="Times New Roman"/>
          <w:szCs w:val="28"/>
          <w:lang w:val="uk-UA"/>
        </w:rPr>
        <w:t>Коммунальное хозяйство СССР к концу I пятилетки: Основные итоги переписи коммунального хозяйства 1932 г. М.: ЦУНХУ Госплана СССР: В/о Союзоргучет, 1935. 116 с.;</w:t>
      </w:r>
    </w:p>
    <w:p w14:paraId="06C2A015" w14:textId="317D2B6A" w:rsidR="00524C6F" w:rsidRPr="006175C8" w:rsidRDefault="00524C6F" w:rsidP="00524C6F">
      <w:pPr>
        <w:pStyle w:val="a3"/>
        <w:numPr>
          <w:ilvl w:val="0"/>
          <w:numId w:val="29"/>
        </w:numPr>
        <w:spacing w:after="0" w:line="360" w:lineRule="auto"/>
        <w:ind w:left="709" w:hanging="709"/>
        <w:jc w:val="both"/>
        <w:rPr>
          <w:rFonts w:cs="Times New Roman"/>
          <w:szCs w:val="28"/>
          <w:lang w:val="uk-UA"/>
        </w:rPr>
      </w:pPr>
      <w:r w:rsidRPr="006175C8">
        <w:rPr>
          <w:rFonts w:cs="Times New Roman"/>
          <w:szCs w:val="28"/>
          <w:lang w:val="uk-UA"/>
        </w:rPr>
        <w:t xml:space="preserve">Конституция УССР // Известия ВУЦИК. – Харьков, 1919. 18 марта. </w:t>
      </w:r>
      <w:r w:rsidR="00E55605">
        <w:rPr>
          <w:rFonts w:cs="Times New Roman"/>
          <w:szCs w:val="28"/>
          <w:lang w:val="uk-UA"/>
        </w:rPr>
        <w:t>с</w:t>
      </w:r>
      <w:r w:rsidR="00924FD2">
        <w:rPr>
          <w:rFonts w:cs="Times New Roman"/>
          <w:szCs w:val="28"/>
          <w:lang w:val="uk-UA"/>
        </w:rPr>
        <w:t>. </w:t>
      </w:r>
      <w:r w:rsidRPr="006175C8">
        <w:rPr>
          <w:rFonts w:cs="Times New Roman"/>
          <w:szCs w:val="28"/>
          <w:lang w:val="uk-UA"/>
        </w:rPr>
        <w:t xml:space="preserve">3. </w:t>
      </w:r>
    </w:p>
    <w:p w14:paraId="7383F1E9" w14:textId="7A8E1FAD" w:rsidR="00524C6F" w:rsidRPr="00580CDF" w:rsidRDefault="00524C6F" w:rsidP="00524C6F">
      <w:pPr>
        <w:pStyle w:val="a3"/>
        <w:numPr>
          <w:ilvl w:val="0"/>
          <w:numId w:val="29"/>
        </w:numPr>
        <w:spacing w:after="0" w:line="360" w:lineRule="auto"/>
        <w:ind w:left="709" w:hanging="709"/>
        <w:jc w:val="both"/>
        <w:rPr>
          <w:rFonts w:cs="Times New Roman"/>
          <w:szCs w:val="28"/>
          <w:lang w:val="uk-UA"/>
        </w:rPr>
      </w:pPr>
      <w:r w:rsidRPr="00580CDF">
        <w:rPr>
          <w:rFonts w:cs="Times New Roman"/>
          <w:szCs w:val="28"/>
          <w:lang w:val="uk-UA"/>
        </w:rPr>
        <w:t>КПРС в резолюціях і рішеннях з’їздів, конференцій і пленумів ЦК, ч. 1. К., 1954, 400</w:t>
      </w:r>
      <w:r w:rsidR="00924FD2">
        <w:rPr>
          <w:rFonts w:cs="Times New Roman"/>
          <w:szCs w:val="28"/>
          <w:lang w:val="uk-UA"/>
        </w:rPr>
        <w:t xml:space="preserve"> с.</w:t>
      </w:r>
    </w:p>
    <w:p w14:paraId="27E45EE6" w14:textId="7BD0944C" w:rsidR="00524C6F" w:rsidRPr="00786F3F"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t xml:space="preserve">Маркевич А. Документы, относящиеся к истории города Одессы / А. Маркевич // Записки Одесского общества истории и древностей. Одесса : Экономическая типография и литография, 1893. Т. XVI. </w:t>
      </w:r>
      <w:r w:rsidR="00E55605">
        <w:rPr>
          <w:rFonts w:cs="Times New Roman"/>
          <w:szCs w:val="28"/>
          <w:lang w:val="uk-UA"/>
        </w:rPr>
        <w:t>с</w:t>
      </w:r>
      <w:r w:rsidRPr="00786F3F">
        <w:rPr>
          <w:rFonts w:cs="Times New Roman"/>
          <w:szCs w:val="28"/>
          <w:lang w:val="uk-UA"/>
        </w:rPr>
        <w:t>. 55–116;</w:t>
      </w:r>
    </w:p>
    <w:p w14:paraId="7F195C91" w14:textId="0298BD3C" w:rsidR="00524C6F" w:rsidRPr="00786F3F"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t xml:space="preserve">Маркевич А. Одесса 100 лет назад / А. Маркевич // Записки Одесского общества истории и древностей. Одесса : Экономическая типография и литография, 1898. Т. XXI. </w:t>
      </w:r>
      <w:r w:rsidR="00E55605">
        <w:rPr>
          <w:rFonts w:cs="Times New Roman"/>
          <w:szCs w:val="28"/>
          <w:lang w:val="uk-UA"/>
        </w:rPr>
        <w:t>с</w:t>
      </w:r>
      <w:r w:rsidRPr="00786F3F">
        <w:rPr>
          <w:rFonts w:cs="Times New Roman"/>
          <w:szCs w:val="28"/>
          <w:lang w:val="uk-UA"/>
        </w:rPr>
        <w:t>. 29–32;</w:t>
      </w:r>
    </w:p>
    <w:p w14:paraId="0B011DAA" w14:textId="5E531A52" w:rsidR="00524C6F" w:rsidRPr="00786F3F"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lastRenderedPageBreak/>
        <w:t xml:space="preserve">Маркевич А. Поездка в г. Старый Крым / А. Маркевич // Известия Таврической ученой архивной комиссии. Симферополь : Таврическая губернская типография, 1888. № 6. </w:t>
      </w:r>
      <w:r w:rsidR="00E55605">
        <w:rPr>
          <w:rFonts w:cs="Times New Roman"/>
          <w:szCs w:val="28"/>
          <w:lang w:val="uk-UA"/>
        </w:rPr>
        <w:t>с</w:t>
      </w:r>
      <w:r w:rsidRPr="00786F3F">
        <w:rPr>
          <w:rFonts w:cs="Times New Roman"/>
          <w:szCs w:val="28"/>
          <w:lang w:val="uk-UA"/>
        </w:rPr>
        <w:t>. 64–77;</w:t>
      </w:r>
    </w:p>
    <w:p w14:paraId="44DBC751" w14:textId="307B455E" w:rsidR="00524C6F" w:rsidRPr="00786F3F"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t xml:space="preserve">Материалы для географии и статистики России, собранные офицерами Генерального штаба. </w:t>
      </w:r>
      <w:r w:rsidR="00CE62E7">
        <w:rPr>
          <w:rFonts w:cs="Times New Roman"/>
          <w:szCs w:val="28"/>
          <w:lang w:val="uk-UA"/>
        </w:rPr>
        <w:t>Санкт-Петербург : [б.и.], 1859–1868. Павлович, В. [Т. 6]</w:t>
      </w:r>
      <w:r w:rsidRPr="00786F3F">
        <w:rPr>
          <w:rFonts w:cs="Times New Roman"/>
          <w:szCs w:val="28"/>
          <w:lang w:val="uk-UA"/>
        </w:rPr>
        <w:t>: Екатеринославская губерния / сост. В. Павлович. Санкт-Петербург: Тип. Департамента Генер. Штаба. 1862. [2], VII, 351 с., [15] л. табл, карт.,</w:t>
      </w:r>
    </w:p>
    <w:p w14:paraId="21F3C881" w14:textId="4C398DF1" w:rsidR="000516C9" w:rsidRDefault="000516C9" w:rsidP="000516C9">
      <w:pPr>
        <w:pStyle w:val="a3"/>
        <w:numPr>
          <w:ilvl w:val="0"/>
          <w:numId w:val="29"/>
        </w:numPr>
        <w:spacing w:after="0" w:line="360" w:lineRule="auto"/>
        <w:ind w:left="709" w:hanging="709"/>
        <w:jc w:val="both"/>
        <w:rPr>
          <w:rFonts w:cs="Times New Roman"/>
          <w:szCs w:val="28"/>
          <w:lang w:val="uk-UA"/>
        </w:rPr>
      </w:pPr>
      <w:r w:rsidRPr="000516C9">
        <w:rPr>
          <w:rFonts w:cs="Times New Roman"/>
          <w:szCs w:val="28"/>
          <w:lang w:val="uk-UA"/>
        </w:rPr>
        <w:t>Материалы, относящиеся до нового общественного устройства в городах Империи : (Городовое положение 16 июня 1870 г.). СПб., 1877</w:t>
      </w:r>
      <w:r w:rsidR="005E57EA">
        <w:rPr>
          <w:rFonts w:cs="Times New Roman"/>
          <w:szCs w:val="28"/>
          <w:lang w:val="uk-UA"/>
        </w:rPr>
        <w:t>–</w:t>
      </w:r>
      <w:r w:rsidRPr="000516C9">
        <w:rPr>
          <w:rFonts w:cs="Times New Roman"/>
          <w:szCs w:val="28"/>
          <w:lang w:val="uk-UA"/>
        </w:rPr>
        <w:t>1884</w:t>
      </w:r>
      <w:r>
        <w:rPr>
          <w:rFonts w:cs="Times New Roman"/>
          <w:szCs w:val="28"/>
          <w:lang w:val="uk-UA"/>
        </w:rPr>
        <w:t>.</w:t>
      </w:r>
    </w:p>
    <w:p w14:paraId="3E7A4FFC" w14:textId="50BBB8FF" w:rsidR="00524C6F" w:rsidRPr="009612E3" w:rsidRDefault="00524C6F" w:rsidP="00524C6F">
      <w:pPr>
        <w:pStyle w:val="a3"/>
        <w:numPr>
          <w:ilvl w:val="0"/>
          <w:numId w:val="29"/>
        </w:numPr>
        <w:spacing w:after="0" w:line="360" w:lineRule="auto"/>
        <w:ind w:left="709" w:hanging="709"/>
        <w:jc w:val="both"/>
        <w:rPr>
          <w:rFonts w:cs="Times New Roman"/>
          <w:szCs w:val="28"/>
          <w:lang w:val="uk-UA"/>
        </w:rPr>
      </w:pPr>
      <w:r w:rsidRPr="009612E3">
        <w:rPr>
          <w:rFonts w:cs="Times New Roman"/>
          <w:szCs w:val="28"/>
          <w:lang w:val="uk-UA"/>
        </w:rPr>
        <w:t xml:space="preserve">Материалы по народному хозяйству Екатеринославского округа 1926 г. № 55450. Ц.С.У. Украины ежемесячный орган Екатеринославского окружного статистического бюро 3-й год издания декабрь </w:t>
      </w:r>
      <w:r w:rsidR="005E57EA">
        <w:rPr>
          <w:rFonts w:cs="Times New Roman"/>
          <w:szCs w:val="28"/>
          <w:lang w:val="uk-UA"/>
        </w:rPr>
        <w:t>19</w:t>
      </w:r>
      <w:r w:rsidRPr="009612E3">
        <w:rPr>
          <w:rFonts w:cs="Times New Roman"/>
          <w:szCs w:val="28"/>
          <w:lang w:val="uk-UA"/>
        </w:rPr>
        <w:t>25</w:t>
      </w:r>
      <w:r w:rsidR="005E57EA">
        <w:rPr>
          <w:rFonts w:cs="Times New Roman"/>
          <w:szCs w:val="28"/>
          <w:lang w:val="uk-UA"/>
        </w:rPr>
        <w:t>,</w:t>
      </w:r>
      <w:r w:rsidRPr="009612E3">
        <w:rPr>
          <w:rFonts w:cs="Times New Roman"/>
          <w:szCs w:val="28"/>
          <w:lang w:val="uk-UA"/>
        </w:rPr>
        <w:t xml:space="preserve"> январь 1926 № 3–4.</w:t>
      </w:r>
    </w:p>
    <w:p w14:paraId="755B3D0D" w14:textId="07EEDCDF" w:rsidR="00524C6F" w:rsidRPr="009612E3" w:rsidRDefault="00524C6F" w:rsidP="00524C6F">
      <w:pPr>
        <w:pStyle w:val="a3"/>
        <w:numPr>
          <w:ilvl w:val="0"/>
          <w:numId w:val="29"/>
        </w:numPr>
        <w:spacing w:after="0" w:line="360" w:lineRule="auto"/>
        <w:ind w:left="709" w:hanging="709"/>
        <w:jc w:val="both"/>
        <w:rPr>
          <w:rFonts w:cs="Times New Roman"/>
          <w:szCs w:val="28"/>
          <w:lang w:val="uk-UA"/>
        </w:rPr>
      </w:pPr>
      <w:r w:rsidRPr="009612E3">
        <w:rPr>
          <w:rFonts w:cs="Times New Roman"/>
          <w:szCs w:val="28"/>
          <w:lang w:val="uk-UA"/>
        </w:rPr>
        <w:t>Материалы по народному хозяйству Екатеринославского округа 1926 г. № 507616. Ц.С.У. Украины ежемесячный орган Екатеринославского окружного статистического бюро 3-й год издания февраль–март</w:t>
      </w:r>
      <w:r w:rsidR="001B0ACB">
        <w:rPr>
          <w:rFonts w:cs="Times New Roman"/>
          <w:szCs w:val="28"/>
          <w:lang w:val="uk-UA"/>
        </w:rPr>
        <w:t>–</w:t>
      </w:r>
      <w:r w:rsidRPr="009612E3">
        <w:rPr>
          <w:rFonts w:cs="Times New Roman"/>
          <w:szCs w:val="28"/>
          <w:lang w:val="uk-UA"/>
        </w:rPr>
        <w:t>апрель 1926г. № 5–6–7.</w:t>
      </w:r>
    </w:p>
    <w:p w14:paraId="48421901" w14:textId="53722FFA" w:rsidR="00524C6F" w:rsidRPr="009612E3" w:rsidRDefault="00524C6F" w:rsidP="00524C6F">
      <w:pPr>
        <w:pStyle w:val="a3"/>
        <w:numPr>
          <w:ilvl w:val="0"/>
          <w:numId w:val="29"/>
        </w:numPr>
        <w:spacing w:after="0" w:line="360" w:lineRule="auto"/>
        <w:ind w:left="709" w:hanging="709"/>
        <w:jc w:val="both"/>
        <w:rPr>
          <w:rFonts w:cs="Times New Roman"/>
          <w:szCs w:val="28"/>
          <w:lang w:val="uk-UA"/>
        </w:rPr>
      </w:pPr>
      <w:r w:rsidRPr="009612E3">
        <w:rPr>
          <w:rFonts w:cs="Times New Roman"/>
          <w:szCs w:val="28"/>
          <w:lang w:val="uk-UA"/>
        </w:rPr>
        <w:t>Материалы по народному хозяйству Екатеринославского округа 1926 г. № 507617. Ц.С.У. Украины ежемесячный орган Екатеринославского окружного статистического бюро 3-й год издания май</w:t>
      </w:r>
      <w:r w:rsidR="00174B73">
        <w:rPr>
          <w:rFonts w:cs="Times New Roman"/>
          <w:szCs w:val="28"/>
          <w:lang w:val="uk-UA"/>
        </w:rPr>
        <w:t>–</w:t>
      </w:r>
      <w:r w:rsidRPr="009612E3">
        <w:rPr>
          <w:rFonts w:cs="Times New Roman"/>
          <w:szCs w:val="28"/>
          <w:lang w:val="uk-UA"/>
        </w:rPr>
        <w:t>июнь</w:t>
      </w:r>
      <w:r w:rsidR="00174B73">
        <w:rPr>
          <w:rFonts w:cs="Times New Roman"/>
          <w:szCs w:val="28"/>
          <w:lang w:val="uk-UA"/>
        </w:rPr>
        <w:t>–</w:t>
      </w:r>
      <w:r w:rsidRPr="009612E3">
        <w:rPr>
          <w:rFonts w:cs="Times New Roman"/>
          <w:szCs w:val="28"/>
          <w:lang w:val="uk-UA"/>
        </w:rPr>
        <w:t>июль 1926г. № 8–9–10.</w:t>
      </w:r>
    </w:p>
    <w:p w14:paraId="2AC609D1" w14:textId="2DC7E1DE" w:rsidR="00524C6F" w:rsidRPr="009612E3" w:rsidRDefault="00524C6F" w:rsidP="00524C6F">
      <w:pPr>
        <w:pStyle w:val="a3"/>
        <w:numPr>
          <w:ilvl w:val="0"/>
          <w:numId w:val="29"/>
        </w:numPr>
        <w:spacing w:after="0" w:line="360" w:lineRule="auto"/>
        <w:ind w:left="709" w:hanging="709"/>
        <w:jc w:val="both"/>
        <w:rPr>
          <w:rFonts w:cs="Times New Roman"/>
          <w:szCs w:val="28"/>
          <w:lang w:val="uk-UA"/>
        </w:rPr>
      </w:pPr>
      <w:r w:rsidRPr="009612E3">
        <w:rPr>
          <w:rFonts w:cs="Times New Roman"/>
          <w:szCs w:val="28"/>
          <w:lang w:val="uk-UA"/>
        </w:rPr>
        <w:t>Материалы по народному хозяйству Екатеринославского округа 1926 г. № 449903. Ц.С.У. Украины ежемесячный орган Екатеринославского окружного статистического бюро 3-й год издания август</w:t>
      </w:r>
      <w:r w:rsidR="001B0ACB">
        <w:rPr>
          <w:rFonts w:cs="Times New Roman"/>
          <w:szCs w:val="28"/>
          <w:lang w:val="uk-UA"/>
        </w:rPr>
        <w:t>–</w:t>
      </w:r>
      <w:r w:rsidRPr="009612E3">
        <w:rPr>
          <w:rFonts w:cs="Times New Roman"/>
          <w:szCs w:val="28"/>
          <w:lang w:val="uk-UA"/>
        </w:rPr>
        <w:t>сентябрь 1926г. № 11–12.</w:t>
      </w:r>
    </w:p>
    <w:p w14:paraId="113B47FC" w14:textId="77777777" w:rsidR="001B0ACB"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t xml:space="preserve">Месная жизнь. В городской Думе. (1918). </w:t>
      </w:r>
    </w:p>
    <w:p w14:paraId="780153F9" w14:textId="3F1E7AAA" w:rsidR="00364BB1" w:rsidRDefault="00364BB1" w:rsidP="00524C6F">
      <w:pPr>
        <w:pStyle w:val="a3"/>
        <w:numPr>
          <w:ilvl w:val="0"/>
          <w:numId w:val="29"/>
        </w:numPr>
        <w:spacing w:after="0" w:line="360" w:lineRule="auto"/>
        <w:ind w:left="709" w:hanging="709"/>
        <w:jc w:val="both"/>
        <w:rPr>
          <w:rFonts w:cs="Times New Roman"/>
          <w:szCs w:val="28"/>
          <w:lang w:val="uk-UA"/>
        </w:rPr>
      </w:pPr>
      <w:r w:rsidRPr="00521D38">
        <w:rPr>
          <w:rFonts w:cs="Times New Roman"/>
        </w:rPr>
        <w:t xml:space="preserve">Местные финансы, ГИЗ, 1926 г., </w:t>
      </w:r>
      <w:r w:rsidR="00924FD2">
        <w:rPr>
          <w:rFonts w:cs="Times New Roman"/>
          <w:lang w:val="uk-UA"/>
        </w:rPr>
        <w:t>С</w:t>
      </w:r>
      <w:r w:rsidRPr="00521D38">
        <w:rPr>
          <w:rFonts w:cs="Times New Roman"/>
        </w:rPr>
        <w:t>тор. 6</w:t>
      </w:r>
      <w:r>
        <w:rPr>
          <w:rFonts w:cs="Times New Roman"/>
        </w:rPr>
        <w:t>.</w:t>
      </w:r>
    </w:p>
    <w:p w14:paraId="04FFB753" w14:textId="6B590904" w:rsidR="00524C6F" w:rsidRDefault="00524C6F" w:rsidP="00524C6F">
      <w:pPr>
        <w:pStyle w:val="a3"/>
        <w:numPr>
          <w:ilvl w:val="0"/>
          <w:numId w:val="29"/>
        </w:numPr>
        <w:spacing w:after="0" w:line="360" w:lineRule="auto"/>
        <w:ind w:left="709" w:hanging="709"/>
        <w:jc w:val="both"/>
        <w:rPr>
          <w:rFonts w:cs="Times New Roman"/>
          <w:szCs w:val="28"/>
          <w:lang w:val="uk-UA"/>
        </w:rPr>
      </w:pPr>
      <w:r w:rsidRPr="00786F3F">
        <w:rPr>
          <w:rFonts w:cs="Times New Roman"/>
          <w:szCs w:val="28"/>
          <w:lang w:val="uk-UA"/>
        </w:rPr>
        <w:lastRenderedPageBreak/>
        <w:t>Михайловский А. Реформа городского самоуправления в России. Москва: Пол</w:t>
      </w:r>
      <w:r w:rsidR="001B0ACB">
        <w:rPr>
          <w:rFonts w:cs="Times New Roman"/>
          <w:szCs w:val="28"/>
          <w:lang w:val="uk-UA"/>
        </w:rPr>
        <w:t>ьза В. Антик и К°, 1908. 110 с.</w:t>
      </w:r>
      <w:r w:rsidRPr="00786F3F">
        <w:rPr>
          <w:rFonts w:cs="Times New Roman"/>
          <w:szCs w:val="28"/>
          <w:lang w:val="uk-UA"/>
        </w:rPr>
        <w:t xml:space="preserve"> </w:t>
      </w:r>
    </w:p>
    <w:p w14:paraId="6128A6CB" w14:textId="283A0711" w:rsidR="00524C6F" w:rsidRDefault="00524C6F" w:rsidP="00524C6F">
      <w:pPr>
        <w:pStyle w:val="a3"/>
        <w:numPr>
          <w:ilvl w:val="0"/>
          <w:numId w:val="29"/>
        </w:numPr>
        <w:spacing w:after="0" w:line="360" w:lineRule="auto"/>
        <w:ind w:left="709" w:hanging="709"/>
        <w:jc w:val="both"/>
        <w:rPr>
          <w:rFonts w:cs="Times New Roman"/>
          <w:szCs w:val="28"/>
          <w:lang w:val="uk-UA"/>
        </w:rPr>
      </w:pPr>
      <w:r w:rsidRPr="003F6A34">
        <w:rPr>
          <w:rFonts w:cs="Times New Roman"/>
          <w:szCs w:val="28"/>
          <w:lang w:val="uk-UA"/>
        </w:rPr>
        <w:t xml:space="preserve">Набиркин Н.А. Сведения об историческом развитии г. Екатеринослава / составлены городским секретарем Н.А. Набиркиним. Екатеринослав: тип. бывш. братства Св. Владимира, 1910. </w:t>
      </w:r>
      <w:r w:rsidR="00924FD2">
        <w:rPr>
          <w:rFonts w:cs="Times New Roman"/>
          <w:szCs w:val="28"/>
          <w:lang w:val="uk-UA"/>
        </w:rPr>
        <w:t xml:space="preserve">С. </w:t>
      </w:r>
      <w:r w:rsidRPr="003F6A34">
        <w:rPr>
          <w:rFonts w:cs="Times New Roman"/>
          <w:szCs w:val="28"/>
          <w:lang w:val="uk-UA"/>
        </w:rPr>
        <w:t>18.</w:t>
      </w:r>
    </w:p>
    <w:p w14:paraId="6F93AA10" w14:textId="1A34AFD7" w:rsidR="00524C6F" w:rsidRPr="00D428AE" w:rsidRDefault="00524C6F" w:rsidP="00524C6F">
      <w:pPr>
        <w:pStyle w:val="a3"/>
        <w:numPr>
          <w:ilvl w:val="0"/>
          <w:numId w:val="29"/>
        </w:numPr>
        <w:spacing w:after="0" w:line="360" w:lineRule="auto"/>
        <w:ind w:left="709" w:hanging="709"/>
        <w:jc w:val="both"/>
        <w:rPr>
          <w:rFonts w:cs="Times New Roman"/>
          <w:szCs w:val="28"/>
          <w:lang w:val="uk-UA"/>
        </w:rPr>
      </w:pPr>
      <w:r w:rsidRPr="00D428AE">
        <w:rPr>
          <w:rFonts w:cs="Times New Roman"/>
          <w:szCs w:val="28"/>
          <w:lang w:val="uk-UA"/>
        </w:rPr>
        <w:t>Народное хозяйство СССР за 60 лет: юбил. стат. ежегодни</w:t>
      </w:r>
      <w:r w:rsidR="00924FD2">
        <w:rPr>
          <w:rFonts w:cs="Times New Roman"/>
          <w:szCs w:val="28"/>
          <w:lang w:val="uk-UA"/>
        </w:rPr>
        <w:t>к. М.: Статистика, 1977. 712 с.</w:t>
      </w:r>
      <w:r w:rsidRPr="00D428AE">
        <w:rPr>
          <w:rFonts w:cs="Times New Roman"/>
          <w:szCs w:val="28"/>
          <w:lang w:val="uk-UA"/>
        </w:rPr>
        <w:t xml:space="preserve"> </w:t>
      </w:r>
    </w:p>
    <w:p w14:paraId="0EF00C5F" w14:textId="77777777" w:rsidR="00524C6F" w:rsidRPr="00D428AE" w:rsidRDefault="00524C6F" w:rsidP="00524C6F">
      <w:pPr>
        <w:pStyle w:val="a3"/>
        <w:numPr>
          <w:ilvl w:val="0"/>
          <w:numId w:val="29"/>
        </w:numPr>
        <w:spacing w:after="0" w:line="360" w:lineRule="auto"/>
        <w:ind w:left="709" w:hanging="709"/>
        <w:jc w:val="both"/>
        <w:rPr>
          <w:rFonts w:cs="Times New Roman"/>
          <w:szCs w:val="28"/>
          <w:lang w:val="uk-UA"/>
        </w:rPr>
      </w:pPr>
      <w:r w:rsidRPr="00D428AE">
        <w:rPr>
          <w:rFonts w:cs="Times New Roman"/>
          <w:szCs w:val="28"/>
          <w:lang w:val="uk-UA"/>
        </w:rPr>
        <w:t>Народное хозяйство СССР за 70 лет: юбил. стат. ежегодник. М.: Финансы и статистика, 1987. 766 с.</w:t>
      </w:r>
    </w:p>
    <w:p w14:paraId="596C4A5C" w14:textId="768BCAC5" w:rsidR="00524C6F" w:rsidRDefault="00524C6F" w:rsidP="00524C6F">
      <w:pPr>
        <w:pStyle w:val="a3"/>
        <w:numPr>
          <w:ilvl w:val="0"/>
          <w:numId w:val="29"/>
        </w:numPr>
        <w:spacing w:after="0" w:line="360" w:lineRule="auto"/>
        <w:ind w:left="709" w:hanging="709"/>
        <w:jc w:val="both"/>
        <w:rPr>
          <w:rFonts w:cs="Times New Roman"/>
          <w:szCs w:val="28"/>
          <w:lang w:val="uk-UA"/>
        </w:rPr>
      </w:pPr>
      <w:r w:rsidRPr="005144DE">
        <w:rPr>
          <w:rFonts w:cs="Times New Roman"/>
          <w:szCs w:val="28"/>
          <w:lang w:val="uk-UA"/>
        </w:rPr>
        <w:t xml:space="preserve">Обзор Екатеринославской губернии за 1909 год. Екатеринослав: Тип. губ. правления, 1910. </w:t>
      </w:r>
      <w:r w:rsidR="0040537E">
        <w:rPr>
          <w:rFonts w:cs="Times New Roman"/>
          <w:szCs w:val="28"/>
          <w:lang w:val="uk-UA"/>
        </w:rPr>
        <w:t xml:space="preserve">С. </w:t>
      </w:r>
      <w:r w:rsidRPr="005144DE">
        <w:rPr>
          <w:rFonts w:cs="Times New Roman"/>
          <w:szCs w:val="28"/>
          <w:lang w:val="uk-UA"/>
        </w:rPr>
        <w:t xml:space="preserve">88, 83. </w:t>
      </w:r>
    </w:p>
    <w:p w14:paraId="2A6D88DC" w14:textId="76FDC676" w:rsidR="00524C6F" w:rsidRPr="00B71F0D" w:rsidRDefault="00524C6F" w:rsidP="00524C6F">
      <w:pPr>
        <w:pStyle w:val="a3"/>
        <w:numPr>
          <w:ilvl w:val="0"/>
          <w:numId w:val="29"/>
        </w:numPr>
        <w:spacing w:after="0" w:line="360" w:lineRule="auto"/>
        <w:ind w:left="709" w:hanging="709"/>
        <w:jc w:val="both"/>
        <w:rPr>
          <w:rStyle w:val="a5"/>
          <w:rFonts w:cs="Times New Roman"/>
          <w:color w:val="auto"/>
          <w:szCs w:val="28"/>
          <w:u w:val="none"/>
          <w:lang w:val="uk-UA"/>
        </w:rPr>
      </w:pPr>
      <w:bookmarkStart w:id="117" w:name="_Hlk200268299"/>
      <w:r w:rsidRPr="00CB745F">
        <w:rPr>
          <w:rFonts w:cs="Times New Roman"/>
          <w:szCs w:val="28"/>
          <w:lang w:val="uk-UA"/>
        </w:rPr>
        <w:t xml:space="preserve">Обращение II Всероссийского съезда Советов к рабочим, солдатам и крестьянам. [Електроний ресурс]. Режим доступу:  </w:t>
      </w:r>
      <w:hyperlink r:id="rId9" w:history="1">
        <w:r w:rsidRPr="00CB3733">
          <w:rPr>
            <w:rStyle w:val="a5"/>
            <w:rFonts w:cs="Times New Roman"/>
            <w:szCs w:val="28"/>
            <w:lang w:val="uk-UA"/>
          </w:rPr>
          <w:t>https://constitution.garant.ru/history/act1600-1918/5300/</w:t>
        </w:r>
      </w:hyperlink>
      <w:r w:rsidR="00B71F0D">
        <w:rPr>
          <w:rStyle w:val="a5"/>
          <w:rFonts w:cs="Times New Roman"/>
          <w:szCs w:val="28"/>
          <w:lang w:val="uk-UA"/>
        </w:rPr>
        <w:t xml:space="preserve"> </w:t>
      </w:r>
      <w:r w:rsidR="00B71F0D" w:rsidRPr="00B71F0D">
        <w:rPr>
          <w:rStyle w:val="a5"/>
          <w:rFonts w:cs="Times New Roman"/>
          <w:color w:val="auto"/>
          <w:szCs w:val="28"/>
          <w:u w:val="none"/>
          <w:lang w:val="uk-UA"/>
        </w:rPr>
        <w:t xml:space="preserve">(дата звернення </w:t>
      </w:r>
      <w:r w:rsidR="00B71F0D">
        <w:rPr>
          <w:rStyle w:val="a5"/>
          <w:rFonts w:cs="Times New Roman"/>
          <w:color w:val="auto"/>
          <w:szCs w:val="28"/>
          <w:u w:val="none"/>
          <w:lang w:val="uk-UA"/>
        </w:rPr>
        <w:t>– 22.05.2023)</w:t>
      </w:r>
      <w:r w:rsidR="00B71F0D" w:rsidRPr="00B71F0D">
        <w:rPr>
          <w:rStyle w:val="a5"/>
          <w:rFonts w:cs="Times New Roman"/>
          <w:color w:val="auto"/>
          <w:szCs w:val="28"/>
          <w:u w:val="none"/>
          <w:lang w:val="uk-UA"/>
        </w:rPr>
        <w:t xml:space="preserve"> </w:t>
      </w:r>
    </w:p>
    <w:bookmarkEnd w:id="117"/>
    <w:p w14:paraId="16AB8977" w14:textId="24402EE6" w:rsidR="00797BB0" w:rsidRDefault="00797BB0" w:rsidP="00797BB0">
      <w:pPr>
        <w:pStyle w:val="a3"/>
        <w:numPr>
          <w:ilvl w:val="0"/>
          <w:numId w:val="29"/>
        </w:numPr>
        <w:spacing w:after="0" w:line="360" w:lineRule="auto"/>
        <w:ind w:left="709" w:hanging="709"/>
        <w:jc w:val="both"/>
        <w:rPr>
          <w:rFonts w:cs="Times New Roman"/>
          <w:szCs w:val="28"/>
          <w:lang w:val="uk-UA"/>
        </w:rPr>
      </w:pPr>
      <w:r w:rsidRPr="00797BB0">
        <w:rPr>
          <w:rFonts w:cs="Times New Roman"/>
          <w:szCs w:val="28"/>
          <w:lang w:val="uk-UA"/>
        </w:rPr>
        <w:t>Общее положение об организации отделов коммунального хозяйства при местных исполкомах и коммунального отдела при народном комиссариате внутренних дел // ЦДАВОВУ. 19 июня – 11 июля 1919 г. Ф. 5. Оп. 1. Народный комиссариат внутренних дел УССР г. Харьков 1919–1923 гг. Д. 28. арк.3</w:t>
      </w:r>
      <w:r w:rsidR="00E55605">
        <w:rPr>
          <w:rFonts w:cs="Times New Roman"/>
          <w:szCs w:val="28"/>
          <w:lang w:val="uk-UA"/>
        </w:rPr>
        <w:t>–</w:t>
      </w:r>
      <w:r w:rsidRPr="00797BB0">
        <w:rPr>
          <w:rFonts w:cs="Times New Roman"/>
          <w:szCs w:val="28"/>
          <w:lang w:val="uk-UA"/>
        </w:rPr>
        <w:t>4.</w:t>
      </w:r>
    </w:p>
    <w:p w14:paraId="472826CE" w14:textId="3E5F3288" w:rsidR="00524C6F" w:rsidRDefault="00524C6F" w:rsidP="00524C6F">
      <w:pPr>
        <w:pStyle w:val="a3"/>
        <w:numPr>
          <w:ilvl w:val="0"/>
          <w:numId w:val="29"/>
        </w:numPr>
        <w:spacing w:after="0" w:line="360" w:lineRule="auto"/>
        <w:ind w:left="709" w:hanging="709"/>
        <w:jc w:val="both"/>
        <w:rPr>
          <w:rFonts w:cs="Times New Roman"/>
          <w:szCs w:val="28"/>
          <w:lang w:val="uk-UA"/>
        </w:rPr>
      </w:pPr>
      <w:r w:rsidRPr="00504096">
        <w:rPr>
          <w:rFonts w:cs="Times New Roman"/>
          <w:szCs w:val="28"/>
          <w:lang w:val="uk-UA"/>
        </w:rPr>
        <w:t>Октябрь в Екатеринославе: Сб. документов и материалов. Днепропетровск: Обл. изд-во, 1957. 378 с.</w:t>
      </w:r>
    </w:p>
    <w:p w14:paraId="6A65803B" w14:textId="7AB75AD6" w:rsidR="00524C6F" w:rsidRPr="00EF5570" w:rsidRDefault="00524C6F" w:rsidP="00524C6F">
      <w:pPr>
        <w:pStyle w:val="a3"/>
        <w:numPr>
          <w:ilvl w:val="0"/>
          <w:numId w:val="29"/>
        </w:numPr>
        <w:spacing w:after="0" w:line="360" w:lineRule="auto"/>
        <w:ind w:left="709" w:hanging="709"/>
        <w:jc w:val="both"/>
        <w:rPr>
          <w:rFonts w:cs="Times New Roman"/>
          <w:szCs w:val="28"/>
          <w:lang w:val="uk-UA"/>
        </w:rPr>
      </w:pPr>
      <w:r w:rsidRPr="00EF5570">
        <w:rPr>
          <w:rFonts w:cs="Times New Roman"/>
          <w:szCs w:val="28"/>
          <w:lang w:val="uk-UA"/>
        </w:rPr>
        <w:t>Отчет Городской Управы за 1905 год. Екатеринослав, 1906.</w:t>
      </w:r>
    </w:p>
    <w:p w14:paraId="52F537A4" w14:textId="08025227" w:rsidR="00524C6F" w:rsidRPr="00EF5570" w:rsidRDefault="00524C6F" w:rsidP="00524C6F">
      <w:pPr>
        <w:pStyle w:val="a3"/>
        <w:numPr>
          <w:ilvl w:val="0"/>
          <w:numId w:val="29"/>
        </w:numPr>
        <w:spacing w:after="0" w:line="360" w:lineRule="auto"/>
        <w:ind w:left="709" w:hanging="709"/>
        <w:jc w:val="both"/>
        <w:rPr>
          <w:rFonts w:cs="Times New Roman"/>
          <w:szCs w:val="28"/>
          <w:lang w:val="uk-UA"/>
        </w:rPr>
      </w:pPr>
      <w:r w:rsidRPr="00EF5570">
        <w:rPr>
          <w:rFonts w:cs="Times New Roman"/>
          <w:szCs w:val="28"/>
          <w:lang w:val="uk-UA"/>
        </w:rPr>
        <w:t>Отчет Городской Управы за 1911 год. Екатеринослав, 1912.</w:t>
      </w:r>
    </w:p>
    <w:p w14:paraId="2464711C" w14:textId="5D9EA69B" w:rsidR="00524C6F" w:rsidRPr="00EF5570" w:rsidRDefault="00524C6F" w:rsidP="00524C6F">
      <w:pPr>
        <w:pStyle w:val="a3"/>
        <w:numPr>
          <w:ilvl w:val="0"/>
          <w:numId w:val="29"/>
        </w:numPr>
        <w:spacing w:after="0" w:line="360" w:lineRule="auto"/>
        <w:ind w:left="709" w:hanging="709"/>
        <w:jc w:val="both"/>
        <w:rPr>
          <w:rFonts w:cs="Times New Roman"/>
          <w:szCs w:val="28"/>
          <w:lang w:val="uk-UA"/>
        </w:rPr>
      </w:pPr>
      <w:r w:rsidRPr="00EF5570">
        <w:rPr>
          <w:rFonts w:cs="Times New Roman"/>
          <w:szCs w:val="28"/>
          <w:lang w:val="uk-UA"/>
        </w:rPr>
        <w:t>Отчет Городской Управы за 1912 год. Екатеринослав, 1913.</w:t>
      </w:r>
    </w:p>
    <w:p w14:paraId="3C54138B" w14:textId="5199D711" w:rsidR="00524C6F" w:rsidRDefault="00524C6F" w:rsidP="00524C6F">
      <w:pPr>
        <w:pStyle w:val="a3"/>
        <w:numPr>
          <w:ilvl w:val="0"/>
          <w:numId w:val="29"/>
        </w:numPr>
        <w:spacing w:after="0" w:line="360" w:lineRule="auto"/>
        <w:ind w:left="709" w:hanging="709"/>
        <w:jc w:val="both"/>
        <w:rPr>
          <w:rFonts w:cs="Times New Roman"/>
          <w:szCs w:val="28"/>
          <w:lang w:val="uk-UA"/>
        </w:rPr>
      </w:pPr>
      <w:r w:rsidRPr="00EF5570">
        <w:rPr>
          <w:rFonts w:cs="Times New Roman"/>
          <w:szCs w:val="28"/>
          <w:lang w:val="uk-UA"/>
        </w:rPr>
        <w:t>Отчет Городской Управы за 1913 год. Екатеринослав, 1914.</w:t>
      </w:r>
    </w:p>
    <w:p w14:paraId="007E8335" w14:textId="47C9E290" w:rsidR="00524C6F" w:rsidRDefault="00524C6F" w:rsidP="00524C6F">
      <w:pPr>
        <w:pStyle w:val="a3"/>
        <w:numPr>
          <w:ilvl w:val="0"/>
          <w:numId w:val="29"/>
        </w:numPr>
        <w:spacing w:after="0" w:line="360" w:lineRule="auto"/>
        <w:ind w:left="709" w:hanging="709"/>
        <w:jc w:val="both"/>
        <w:rPr>
          <w:rFonts w:cs="Times New Roman"/>
          <w:szCs w:val="28"/>
          <w:lang w:val="uk-UA"/>
        </w:rPr>
      </w:pPr>
      <w:r w:rsidRPr="00B86FBC">
        <w:rPr>
          <w:rFonts w:cs="Times New Roman"/>
          <w:szCs w:val="28"/>
          <w:lang w:val="uk-UA"/>
        </w:rPr>
        <w:t xml:space="preserve">Памятная книжка Екатеринославской губернии за 1895 год. Екатеринослав, 1894. </w:t>
      </w:r>
    </w:p>
    <w:p w14:paraId="107C3537" w14:textId="753F4049" w:rsidR="00524C6F" w:rsidRDefault="00524C6F" w:rsidP="00524C6F">
      <w:pPr>
        <w:pStyle w:val="a3"/>
        <w:numPr>
          <w:ilvl w:val="0"/>
          <w:numId w:val="29"/>
        </w:numPr>
        <w:spacing w:after="0" w:line="360" w:lineRule="auto"/>
        <w:ind w:left="709" w:hanging="709"/>
        <w:jc w:val="both"/>
        <w:rPr>
          <w:rFonts w:cs="Times New Roman"/>
          <w:szCs w:val="28"/>
          <w:lang w:val="uk-UA"/>
        </w:rPr>
      </w:pPr>
      <w:r w:rsidRPr="003B3269">
        <w:rPr>
          <w:rFonts w:cs="Times New Roman"/>
          <w:szCs w:val="28"/>
          <w:lang w:val="uk-UA"/>
        </w:rPr>
        <w:lastRenderedPageBreak/>
        <w:t>Первое столетие города Екатеринослава (1787–1887 гг.): материалы для исторического очерка / cост. М. М. Владимиров. Екатеринослав: Тип. Я. М. Чаусского, 1887. 281 с.</w:t>
      </w:r>
    </w:p>
    <w:p w14:paraId="081231DD" w14:textId="77777777" w:rsidR="00524C6F" w:rsidRPr="00450A5F" w:rsidRDefault="00524C6F" w:rsidP="00524C6F">
      <w:pPr>
        <w:pStyle w:val="a3"/>
        <w:numPr>
          <w:ilvl w:val="0"/>
          <w:numId w:val="29"/>
        </w:numPr>
        <w:spacing w:after="0" w:line="360" w:lineRule="auto"/>
        <w:ind w:left="709" w:hanging="709"/>
        <w:jc w:val="both"/>
        <w:rPr>
          <w:rFonts w:cs="Times New Roman"/>
          <w:szCs w:val="28"/>
          <w:lang w:val="uk-UA"/>
        </w:rPr>
      </w:pPr>
      <w:r w:rsidRPr="00450A5F">
        <w:rPr>
          <w:rFonts w:cs="Times New Roman"/>
          <w:szCs w:val="28"/>
          <w:lang w:val="uk-UA"/>
        </w:rPr>
        <w:t>Про організацію влади на місцях: Декрет і положення Тимчасового робітничо-селянського уряду України від 15 січ. 1919 р. Собрание узаконений и распоряжений рабоче-крестьянскаго правительства Украины за 1919 / Народний комісаріат юстиції. Киев: Печатня С. П. Яковлева, 1919. 580 с. Ч. 1. № 1–23, 25–38. С. 6–8.</w:t>
      </w:r>
    </w:p>
    <w:p w14:paraId="3D0F90B6" w14:textId="6689A7C9" w:rsidR="00524C6F" w:rsidRPr="00B56125" w:rsidRDefault="00524C6F" w:rsidP="00524C6F">
      <w:pPr>
        <w:pStyle w:val="a3"/>
        <w:numPr>
          <w:ilvl w:val="0"/>
          <w:numId w:val="29"/>
        </w:numPr>
        <w:spacing w:after="0" w:line="360" w:lineRule="auto"/>
        <w:ind w:left="709" w:hanging="709"/>
        <w:jc w:val="both"/>
        <w:rPr>
          <w:rFonts w:cs="Times New Roman"/>
          <w:szCs w:val="28"/>
          <w:lang w:val="uk-UA"/>
        </w:rPr>
      </w:pPr>
      <w:r w:rsidRPr="00B56125">
        <w:rPr>
          <w:rFonts w:cs="Times New Roman"/>
          <w:szCs w:val="28"/>
          <w:lang w:val="uk-UA"/>
        </w:rPr>
        <w:t xml:space="preserve">Протоколы 1-го съезда Председателей Губернских Советов и заведующих Губернскими отделами Управления. Екатеринослав. Типография Губернской Земской Управы. 1919. 3, </w:t>
      </w:r>
      <w:r w:rsidR="00924FD2">
        <w:rPr>
          <w:rFonts w:cs="Times New Roman"/>
          <w:szCs w:val="28"/>
          <w:lang w:val="uk-UA"/>
        </w:rPr>
        <w:t>С. 13–15</w:t>
      </w:r>
      <w:r w:rsidRPr="00B56125">
        <w:rPr>
          <w:rFonts w:cs="Times New Roman"/>
          <w:szCs w:val="28"/>
          <w:lang w:val="uk-UA"/>
        </w:rPr>
        <w:t>.</w:t>
      </w:r>
    </w:p>
    <w:p w14:paraId="4D389C84" w14:textId="2F4AD71A" w:rsidR="00524C6F" w:rsidRPr="0029754B" w:rsidRDefault="00524C6F" w:rsidP="00524C6F">
      <w:pPr>
        <w:pStyle w:val="a3"/>
        <w:numPr>
          <w:ilvl w:val="0"/>
          <w:numId w:val="29"/>
        </w:numPr>
        <w:spacing w:after="0" w:line="360" w:lineRule="auto"/>
        <w:ind w:left="709" w:hanging="709"/>
        <w:jc w:val="both"/>
        <w:rPr>
          <w:rFonts w:cs="Times New Roman"/>
          <w:szCs w:val="28"/>
          <w:lang w:val="uk-UA"/>
        </w:rPr>
      </w:pPr>
      <w:r w:rsidRPr="0029754B">
        <w:rPr>
          <w:rFonts w:cs="Times New Roman"/>
          <w:szCs w:val="28"/>
          <w:lang w:val="uk-UA"/>
        </w:rPr>
        <w:t>Полное соб</w:t>
      </w:r>
      <w:r w:rsidR="008E302E">
        <w:rPr>
          <w:rFonts w:cs="Times New Roman"/>
          <w:szCs w:val="28"/>
          <w:lang w:val="uk-UA"/>
        </w:rPr>
        <w:t>рание законов Росийской империи</w:t>
      </w:r>
      <w:r w:rsidR="00151791">
        <w:rPr>
          <w:rFonts w:cs="Times New Roman"/>
          <w:szCs w:val="28"/>
          <w:lang w:val="uk-UA"/>
        </w:rPr>
        <w:t>.</w:t>
      </w:r>
      <w:r w:rsidRPr="0029754B">
        <w:rPr>
          <w:rFonts w:cs="Times New Roman"/>
          <w:szCs w:val="28"/>
          <w:lang w:val="uk-UA"/>
        </w:rPr>
        <w:t xml:space="preserve"> Собр. І. T. ХХІІ. </w:t>
      </w:r>
      <w:r w:rsidR="00553F37" w:rsidRPr="005E57EA">
        <w:rPr>
          <w:rFonts w:cs="Times New Roman"/>
          <w:szCs w:val="28"/>
          <w:lang w:val="uk-UA"/>
        </w:rPr>
        <w:t>Частина</w:t>
      </w:r>
      <w:r w:rsidR="005E57EA" w:rsidRPr="005E57EA">
        <w:rPr>
          <w:rFonts w:cs="Times New Roman"/>
          <w:szCs w:val="28"/>
          <w:lang w:val="uk-UA"/>
        </w:rPr>
        <w:t xml:space="preserve"> 2</w:t>
      </w:r>
      <w:r w:rsidR="00151791">
        <w:rPr>
          <w:rFonts w:cs="Times New Roman"/>
          <w:szCs w:val="28"/>
          <w:lang w:val="uk-UA"/>
        </w:rPr>
        <w:t>.</w:t>
      </w:r>
      <w:r w:rsidRPr="005E57EA">
        <w:rPr>
          <w:rFonts w:cs="Times New Roman"/>
          <w:szCs w:val="28"/>
          <w:lang w:val="uk-UA"/>
        </w:rPr>
        <w:t xml:space="preserve"> </w:t>
      </w:r>
      <w:r w:rsidR="00553F37" w:rsidRPr="005E57EA">
        <w:rPr>
          <w:rFonts w:cs="Times New Roman"/>
          <w:szCs w:val="28"/>
          <w:lang w:val="uk-UA"/>
        </w:rPr>
        <w:t xml:space="preserve">СПб, </w:t>
      </w:r>
      <w:r w:rsidR="005E57EA">
        <w:rPr>
          <w:rFonts w:cs="Times New Roman"/>
          <w:szCs w:val="28"/>
          <w:lang w:val="uk-UA"/>
        </w:rPr>
        <w:t>1828.</w:t>
      </w:r>
      <w:r w:rsidR="00553F37">
        <w:rPr>
          <w:rFonts w:cs="Times New Roman"/>
          <w:szCs w:val="28"/>
          <w:lang w:val="uk-UA"/>
        </w:rPr>
        <w:t xml:space="preserve"> </w:t>
      </w:r>
      <w:r w:rsidRPr="0029754B">
        <w:rPr>
          <w:rFonts w:cs="Times New Roman"/>
          <w:szCs w:val="28"/>
          <w:lang w:val="uk-UA"/>
        </w:rPr>
        <w:t xml:space="preserve">С. 358–384. (№ 16187). </w:t>
      </w:r>
    </w:p>
    <w:p w14:paraId="0FD95F54" w14:textId="5D5DDA92" w:rsidR="00524C6F" w:rsidRPr="00450A5F" w:rsidRDefault="00524C6F" w:rsidP="00524C6F">
      <w:pPr>
        <w:pStyle w:val="a3"/>
        <w:numPr>
          <w:ilvl w:val="0"/>
          <w:numId w:val="29"/>
        </w:numPr>
        <w:spacing w:after="0" w:line="360" w:lineRule="auto"/>
        <w:ind w:left="709" w:hanging="709"/>
        <w:jc w:val="both"/>
        <w:rPr>
          <w:rFonts w:cs="Times New Roman"/>
          <w:szCs w:val="28"/>
          <w:lang w:val="uk-UA"/>
        </w:rPr>
      </w:pPr>
      <w:r w:rsidRPr="00450A5F">
        <w:rPr>
          <w:rFonts w:cs="Times New Roman"/>
          <w:szCs w:val="28"/>
          <w:lang w:val="uk-UA"/>
        </w:rPr>
        <w:t>Ренненкампф Н. Новое Городское Положение в его пр</w:t>
      </w:r>
      <w:r w:rsidR="0040619B">
        <w:rPr>
          <w:rFonts w:cs="Times New Roman"/>
          <w:szCs w:val="28"/>
          <w:lang w:val="uk-UA"/>
        </w:rPr>
        <w:t>актическом применении [Текст].</w:t>
      </w:r>
      <w:r w:rsidRPr="00450A5F">
        <w:rPr>
          <w:rFonts w:cs="Times New Roman"/>
          <w:szCs w:val="28"/>
          <w:lang w:val="uk-UA"/>
        </w:rPr>
        <w:t xml:space="preserve"> К., 1874. 234 с.</w:t>
      </w:r>
    </w:p>
    <w:p w14:paraId="212AD828" w14:textId="77777777" w:rsidR="00524C6F" w:rsidRPr="00450A5F" w:rsidRDefault="00524C6F" w:rsidP="00524C6F">
      <w:pPr>
        <w:pStyle w:val="a3"/>
        <w:numPr>
          <w:ilvl w:val="0"/>
          <w:numId w:val="29"/>
        </w:numPr>
        <w:spacing w:after="0" w:line="360" w:lineRule="auto"/>
        <w:ind w:left="709" w:hanging="709"/>
        <w:jc w:val="both"/>
        <w:rPr>
          <w:rFonts w:cs="Times New Roman"/>
          <w:szCs w:val="28"/>
          <w:lang w:val="uk-UA"/>
        </w:rPr>
      </w:pPr>
      <w:r w:rsidRPr="00450A5F">
        <w:rPr>
          <w:rFonts w:cs="Times New Roman"/>
          <w:szCs w:val="28"/>
          <w:lang w:val="uk-UA"/>
        </w:rPr>
        <w:t>Рішення Конституційного Суду України від 09.02.1999 р. № 1-рп/99.</w:t>
      </w:r>
    </w:p>
    <w:p w14:paraId="7CA0FAD7" w14:textId="6F458FA0" w:rsidR="0061112D" w:rsidRPr="0040619B" w:rsidRDefault="0061112D" w:rsidP="00524C6F">
      <w:pPr>
        <w:pStyle w:val="a3"/>
        <w:numPr>
          <w:ilvl w:val="0"/>
          <w:numId w:val="29"/>
        </w:numPr>
        <w:spacing w:after="0" w:line="360" w:lineRule="auto"/>
        <w:ind w:left="709" w:hanging="709"/>
        <w:jc w:val="both"/>
        <w:rPr>
          <w:rFonts w:cs="Times New Roman"/>
          <w:szCs w:val="28"/>
          <w:lang w:val="uk-UA"/>
        </w:rPr>
      </w:pPr>
      <w:r w:rsidRPr="001D3AA0">
        <w:rPr>
          <w:rFonts w:cs="Times New Roman"/>
        </w:rPr>
        <w:t>Словник UA.</w:t>
      </w:r>
      <w:r>
        <w:rPr>
          <w:rFonts w:cs="Times New Roman"/>
          <w:lang w:val="uk-UA"/>
        </w:rPr>
        <w:t xml:space="preserve"> Портал української мови та культури. </w:t>
      </w:r>
      <w:r w:rsidR="00BF1007" w:rsidRPr="00CB745F">
        <w:rPr>
          <w:rFonts w:cs="Times New Roman"/>
          <w:szCs w:val="28"/>
          <w:lang w:val="uk-UA"/>
        </w:rPr>
        <w:t>[Електр</w:t>
      </w:r>
      <w:r w:rsidR="00BF1007">
        <w:rPr>
          <w:rFonts w:cs="Times New Roman"/>
          <w:szCs w:val="28"/>
          <w:lang w:val="uk-UA"/>
        </w:rPr>
        <w:t xml:space="preserve">оний ресурс]. Режим доступу: </w:t>
      </w:r>
      <w:hyperlink r:id="rId10" w:history="1">
        <w:r w:rsidR="00964E5D" w:rsidRPr="00ED37AB">
          <w:rPr>
            <w:rStyle w:val="a5"/>
            <w:rFonts w:cs="Times New Roman"/>
          </w:rPr>
          <w:t>https://slovnyk.ua/index.php?swrd=%D0%BA%D0%BE%D0%BC%D1%83%D0%BD%D0%B0</w:t>
        </w:r>
      </w:hyperlink>
      <w:r w:rsidR="0040619B">
        <w:rPr>
          <w:rStyle w:val="a5"/>
          <w:rFonts w:cs="Times New Roman"/>
        </w:rPr>
        <w:t xml:space="preserve"> </w:t>
      </w:r>
      <w:r w:rsidR="0040619B" w:rsidRPr="0040619B">
        <w:rPr>
          <w:rStyle w:val="a5"/>
          <w:rFonts w:cs="Times New Roman"/>
          <w:color w:val="auto"/>
          <w:u w:val="none"/>
        </w:rPr>
        <w:t xml:space="preserve">(дата звернення </w:t>
      </w:r>
      <w:r w:rsidR="0070170D">
        <w:rPr>
          <w:rStyle w:val="a5"/>
          <w:rFonts w:cs="Times New Roman"/>
          <w:color w:val="auto"/>
          <w:u w:val="none"/>
        </w:rPr>
        <w:t xml:space="preserve">– </w:t>
      </w:r>
      <w:r w:rsidR="0040619B">
        <w:rPr>
          <w:rStyle w:val="a5"/>
          <w:rFonts w:cs="Times New Roman"/>
          <w:color w:val="auto"/>
          <w:u w:val="none"/>
        </w:rPr>
        <w:t>12.07.2024)</w:t>
      </w:r>
    </w:p>
    <w:p w14:paraId="03B34AAE" w14:textId="77777777" w:rsidR="00524C6F" w:rsidRDefault="00524C6F" w:rsidP="00524C6F">
      <w:pPr>
        <w:pStyle w:val="a3"/>
        <w:numPr>
          <w:ilvl w:val="0"/>
          <w:numId w:val="29"/>
        </w:numPr>
        <w:spacing w:after="0" w:line="360" w:lineRule="auto"/>
        <w:ind w:left="709" w:hanging="709"/>
        <w:jc w:val="both"/>
        <w:rPr>
          <w:rFonts w:cs="Times New Roman"/>
          <w:szCs w:val="28"/>
          <w:lang w:val="uk-UA"/>
        </w:rPr>
      </w:pPr>
      <w:r w:rsidRPr="00450A5F">
        <w:rPr>
          <w:rFonts w:cs="Times New Roman"/>
          <w:szCs w:val="28"/>
          <w:lang w:val="uk-UA"/>
        </w:rPr>
        <w:t>Собрание узаконений и распоряжений рабоче-крестьянскаго правительства Украины за 1919. 524 с.</w:t>
      </w:r>
    </w:p>
    <w:p w14:paraId="1044A804" w14:textId="41312951" w:rsidR="00524C6F" w:rsidRPr="00AB042F" w:rsidRDefault="00524C6F" w:rsidP="00524C6F">
      <w:pPr>
        <w:pStyle w:val="a3"/>
        <w:numPr>
          <w:ilvl w:val="0"/>
          <w:numId w:val="29"/>
        </w:numPr>
        <w:spacing w:after="0" w:line="360" w:lineRule="auto"/>
        <w:ind w:left="709" w:hanging="709"/>
        <w:jc w:val="both"/>
        <w:rPr>
          <w:rFonts w:cs="Times New Roman"/>
          <w:szCs w:val="28"/>
          <w:lang w:val="uk-UA"/>
        </w:rPr>
      </w:pPr>
      <w:r w:rsidRPr="00AB042F">
        <w:rPr>
          <w:rFonts w:cs="Times New Roman"/>
          <w:szCs w:val="28"/>
          <w:lang w:val="uk-UA"/>
        </w:rPr>
        <w:t>Столетие Одессы 22 августа 1894 г. / сост. Одесским городским общественным управлением. Одесса: Тип. А. Шульце, 1894. 140 с.</w:t>
      </w:r>
    </w:p>
    <w:p w14:paraId="34EE5AC6" w14:textId="77777777" w:rsidR="00524C6F" w:rsidRDefault="00524C6F" w:rsidP="00524C6F">
      <w:pPr>
        <w:pStyle w:val="a3"/>
        <w:numPr>
          <w:ilvl w:val="0"/>
          <w:numId w:val="29"/>
        </w:numPr>
        <w:spacing w:after="0" w:line="360" w:lineRule="auto"/>
        <w:ind w:left="709" w:hanging="709"/>
        <w:jc w:val="both"/>
        <w:rPr>
          <w:rFonts w:cs="Times New Roman"/>
          <w:szCs w:val="28"/>
          <w:lang w:val="uk-UA"/>
        </w:rPr>
      </w:pPr>
      <w:r w:rsidRPr="00450A5F">
        <w:rPr>
          <w:rFonts w:cs="Times New Roman"/>
          <w:szCs w:val="28"/>
          <w:lang w:val="uk-UA"/>
        </w:rPr>
        <w:t>Цивільний кодекс України. Закон України від 16.01.2003 № 435-IV.</w:t>
      </w:r>
    </w:p>
    <w:p w14:paraId="1B4BC00C" w14:textId="77777777" w:rsidR="00524C6F" w:rsidRDefault="00524C6F" w:rsidP="00524C6F">
      <w:pPr>
        <w:pStyle w:val="a3"/>
        <w:spacing w:after="0" w:line="360" w:lineRule="auto"/>
        <w:ind w:left="709"/>
        <w:jc w:val="both"/>
        <w:rPr>
          <w:rFonts w:cs="Times New Roman"/>
          <w:szCs w:val="28"/>
          <w:lang w:val="uk-UA"/>
        </w:rPr>
      </w:pPr>
    </w:p>
    <w:p w14:paraId="1B02B1BD" w14:textId="24078DB4" w:rsidR="00DC33EE" w:rsidRDefault="00F27C3E" w:rsidP="00F27C3E">
      <w:pPr>
        <w:pStyle w:val="a3"/>
        <w:spacing w:after="0" w:line="360" w:lineRule="auto"/>
        <w:ind w:left="709"/>
        <w:jc w:val="center"/>
        <w:rPr>
          <w:rFonts w:cs="Times New Roman"/>
          <w:b/>
          <w:szCs w:val="28"/>
          <w:lang w:val="uk-UA"/>
        </w:rPr>
      </w:pPr>
      <w:r w:rsidRPr="00F27C3E">
        <w:rPr>
          <w:rFonts w:cs="Times New Roman"/>
          <w:b/>
          <w:szCs w:val="28"/>
          <w:lang w:val="uk-UA"/>
        </w:rPr>
        <w:t>ЛІТЕРАТУРА</w:t>
      </w:r>
    </w:p>
    <w:p w14:paraId="5AA3ED2D" w14:textId="77777777" w:rsidR="0070170D" w:rsidRPr="00F27C3E" w:rsidRDefault="0070170D" w:rsidP="00F27C3E">
      <w:pPr>
        <w:pStyle w:val="a3"/>
        <w:spacing w:after="0" w:line="360" w:lineRule="auto"/>
        <w:ind w:left="709"/>
        <w:jc w:val="center"/>
        <w:rPr>
          <w:rFonts w:cs="Times New Roman"/>
          <w:b/>
          <w:szCs w:val="28"/>
          <w:lang w:val="uk-UA"/>
        </w:rPr>
      </w:pPr>
    </w:p>
    <w:p w14:paraId="41CAFDE4" w14:textId="77777777" w:rsidR="00A94A34" w:rsidRPr="003F74E9" w:rsidRDefault="00A94A34" w:rsidP="009D2067">
      <w:pPr>
        <w:numPr>
          <w:ilvl w:val="0"/>
          <w:numId w:val="29"/>
        </w:numPr>
        <w:spacing w:after="0" w:line="360" w:lineRule="auto"/>
        <w:ind w:left="709" w:hanging="709"/>
        <w:contextualSpacing/>
        <w:jc w:val="both"/>
        <w:rPr>
          <w:rFonts w:cs="Times New Roman"/>
          <w:szCs w:val="28"/>
          <w:lang w:val="uk-UA"/>
        </w:rPr>
      </w:pPr>
      <w:r w:rsidRPr="003F74E9">
        <w:rPr>
          <w:rFonts w:cs="Times New Roman"/>
          <w:szCs w:val="28"/>
          <w:lang w:val="uk-UA"/>
        </w:rPr>
        <w:t>А.</w:t>
      </w:r>
      <w:r>
        <w:rPr>
          <w:rFonts w:cs="Times New Roman"/>
          <w:szCs w:val="28"/>
          <w:lang w:val="uk-UA"/>
        </w:rPr>
        <w:t xml:space="preserve"> </w:t>
      </w:r>
      <w:r w:rsidRPr="003F74E9">
        <w:rPr>
          <w:rFonts w:cs="Times New Roman"/>
          <w:szCs w:val="28"/>
          <w:lang w:val="uk-UA"/>
        </w:rPr>
        <w:t>Д. Проверяем проведение в жизнь решений июньского Пленума ЦК ВКП(б) // За социалист. реконструкцию городов. 1932. № 3–4. С. 21.</w:t>
      </w:r>
    </w:p>
    <w:p w14:paraId="237ADD0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Аверин В. Екатеринослав в 1917</w:t>
      </w:r>
      <w:r>
        <w:rPr>
          <w:rFonts w:cs="Times New Roman"/>
          <w:szCs w:val="28"/>
          <w:lang w:val="uk-UA"/>
        </w:rPr>
        <w:t>–</w:t>
      </w:r>
      <w:r w:rsidRPr="00DC6779">
        <w:rPr>
          <w:rFonts w:cs="Times New Roman"/>
          <w:szCs w:val="28"/>
          <w:lang w:val="uk-UA"/>
        </w:rPr>
        <w:t>1918 гг. // Октябрьская революция. Первое пятилетие. Харьков, 1922.</w:t>
      </w:r>
      <w:r>
        <w:rPr>
          <w:rFonts w:cs="Times New Roman"/>
          <w:szCs w:val="28"/>
          <w:lang w:val="uk-UA"/>
        </w:rPr>
        <w:t xml:space="preserve"> </w:t>
      </w:r>
    </w:p>
    <w:p w14:paraId="3B7E6781" w14:textId="77777777" w:rsidR="00A94A34" w:rsidRPr="006F1245"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Акинфиев И.</w:t>
      </w:r>
      <w:r>
        <w:rPr>
          <w:rFonts w:cs="Times New Roman"/>
          <w:szCs w:val="28"/>
          <w:lang w:val="uk-UA"/>
        </w:rPr>
        <w:t xml:space="preserve"> </w:t>
      </w:r>
      <w:r w:rsidRPr="00DC6779">
        <w:rPr>
          <w:rFonts w:cs="Times New Roman"/>
          <w:szCs w:val="28"/>
          <w:lang w:val="uk-UA"/>
        </w:rPr>
        <w:t xml:space="preserve">Я. Растительность Екатеринослава в конец первого столетия его существования / Иван Якович Акинфиев. </w:t>
      </w:r>
      <w:r w:rsidRPr="006F1245">
        <w:rPr>
          <w:rFonts w:cs="Times New Roman"/>
          <w:szCs w:val="28"/>
          <w:lang w:val="uk-UA"/>
        </w:rPr>
        <w:t>Екатеринослав: типография Н.Я. Павловского, 1889. 238 с.</w:t>
      </w:r>
    </w:p>
    <w:p w14:paraId="7B559368"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6F1245">
        <w:rPr>
          <w:rFonts w:cs="Times New Roman"/>
          <w:szCs w:val="28"/>
          <w:lang w:val="uk-UA"/>
        </w:rPr>
        <w:t xml:space="preserve">Алексеева Л. К вопросу об особенностях местного самоуправления (теоретико-методологический дискурс) // Via in tempore. </w:t>
      </w:r>
      <w:r w:rsidRPr="006F1245">
        <w:rPr>
          <w:rFonts w:cs="Times New Roman"/>
          <w:i/>
          <w:szCs w:val="28"/>
          <w:lang w:val="uk-UA"/>
        </w:rPr>
        <w:t>История. Политология.</w:t>
      </w:r>
      <w:r w:rsidRPr="006F1245">
        <w:rPr>
          <w:rFonts w:cs="Times New Roman"/>
          <w:szCs w:val="28"/>
          <w:lang w:val="uk-UA"/>
        </w:rPr>
        <w:t xml:space="preserve"> 2009. №15 (70). С. 181.</w:t>
      </w:r>
    </w:p>
    <w:p w14:paraId="1D04EAE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Ананов И. Основные черты коммунальных учреждений // Коммунал. дело: ежемес. журн. ГУКХ НКВД. 1923. № 3–4. С. 53.</w:t>
      </w:r>
    </w:p>
    <w:p w14:paraId="60B5608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Андреев А. Местные Советы и органы буржуаз</w:t>
      </w:r>
      <w:r>
        <w:rPr>
          <w:rFonts w:cs="Times New Roman"/>
          <w:szCs w:val="28"/>
          <w:lang w:val="uk-UA"/>
        </w:rPr>
        <w:t>ной власти (1917). М., 1983. 334 с.</w:t>
      </w:r>
      <w:r w:rsidRPr="00DC6779">
        <w:rPr>
          <w:rFonts w:cs="Times New Roman"/>
          <w:szCs w:val="28"/>
          <w:lang w:val="uk-UA"/>
        </w:rPr>
        <w:t>.</w:t>
      </w:r>
    </w:p>
    <w:p w14:paraId="29454AD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Ануфрієва Р. Самотність людей похилого віку як соціальна проблема // Українське суспільство 1992</w:t>
      </w:r>
      <w:r>
        <w:rPr>
          <w:rFonts w:cs="Times New Roman"/>
          <w:szCs w:val="28"/>
          <w:lang w:val="uk-UA"/>
        </w:rPr>
        <w:t>.</w:t>
      </w:r>
      <w:r w:rsidRPr="00DC6779">
        <w:rPr>
          <w:rFonts w:cs="Times New Roman"/>
          <w:szCs w:val="28"/>
          <w:lang w:val="uk-UA"/>
        </w:rPr>
        <w:t>20</w:t>
      </w:r>
      <w:r>
        <w:rPr>
          <w:rFonts w:cs="Times New Roman"/>
          <w:szCs w:val="28"/>
          <w:lang w:val="uk-UA"/>
        </w:rPr>
        <w:t>.</w:t>
      </w:r>
      <w:r w:rsidRPr="00DC6779">
        <w:rPr>
          <w:rFonts w:cs="Times New Roman"/>
          <w:szCs w:val="28"/>
          <w:lang w:val="uk-UA"/>
        </w:rPr>
        <w:t xml:space="preserve">06. Соціологічний моніторинг / За ред. В.Ворони, М.Шульги. К.: Ін-т соціології НАН України, 2006. </w:t>
      </w:r>
      <w:r>
        <w:rPr>
          <w:rFonts w:cs="Times New Roman"/>
          <w:szCs w:val="28"/>
          <w:lang w:val="uk-UA"/>
        </w:rPr>
        <w:t>с</w:t>
      </w:r>
      <w:r w:rsidRPr="00DC6779">
        <w:rPr>
          <w:rFonts w:cs="Times New Roman"/>
          <w:szCs w:val="28"/>
          <w:lang w:val="uk-UA"/>
        </w:rPr>
        <w:t>. 317–323.</w:t>
      </w:r>
    </w:p>
    <w:p w14:paraId="62545F6F"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 xml:space="preserve">Арбатов З. Ю. Екатеринослав 1917-1922 гг. // Литература руського зарубежья: Антология. М., 1990. Т. 1. Кн.2 </w:t>
      </w:r>
    </w:p>
    <w:p w14:paraId="59DE1CE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Багалей Д</w:t>
      </w:r>
      <w:r>
        <w:rPr>
          <w:rFonts w:cs="Times New Roman"/>
          <w:szCs w:val="28"/>
          <w:lang w:val="uk-UA"/>
        </w:rPr>
        <w:t>.</w:t>
      </w:r>
      <w:r w:rsidRPr="00DC6779">
        <w:rPr>
          <w:rFonts w:cs="Times New Roman"/>
          <w:szCs w:val="28"/>
          <w:lang w:val="uk-UA"/>
        </w:rPr>
        <w:t>, Миллер Д. История города Харькова за 250 лет его существования (1655–1905): истор. моногр.: в 2 т. Т. 2: ХІХ – начало ХХ века. Харьков: [б. и.], 2004. 982 с.</w:t>
      </w:r>
    </w:p>
    <w:p w14:paraId="3907EC9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Баймуратов М. О. Міжнародне співробітництво органів місцевого самоврядування України: автореф. дис. д-ра. юрид. наук: 12.00.02. Одеса, 1996. 53 с. </w:t>
      </w:r>
    </w:p>
    <w:p w14:paraId="000C1D7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Баймуратов М. О. Міжнародні стандарти у системі місцевого самоврядування України. Муніципальне право України: підручник / за ред.. В.Ф. Погорілка, О.Ф. Фрицького.</w:t>
      </w:r>
      <w:r>
        <w:rPr>
          <w:rFonts w:cs="Times New Roman"/>
          <w:szCs w:val="28"/>
          <w:lang w:val="uk-UA"/>
        </w:rPr>
        <w:t xml:space="preserve"> Київ: Юрінком Інтер, 2006. 592  </w:t>
      </w:r>
      <w:r w:rsidRPr="00DC6779">
        <w:rPr>
          <w:rFonts w:cs="Times New Roman"/>
          <w:szCs w:val="28"/>
          <w:lang w:val="uk-UA"/>
        </w:rPr>
        <w:t xml:space="preserve">с. </w:t>
      </w:r>
    </w:p>
    <w:p w14:paraId="6BD267E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Баймуратов М. О. Місцеве самоврядування як суб’єкт компетенції: до визначення парадигми повноважень. Михайло Баймуратов: право як буття вченого. </w:t>
      </w:r>
      <w:r w:rsidRPr="00DC6779">
        <w:rPr>
          <w:rFonts w:cs="Times New Roman"/>
          <w:i/>
          <w:szCs w:val="28"/>
          <w:lang w:val="uk-UA"/>
        </w:rPr>
        <w:t>Збірник праць до 55-річчя професора М. О. Баймуратова</w:t>
      </w:r>
      <w:r w:rsidRPr="00DC6779">
        <w:rPr>
          <w:rFonts w:cs="Times New Roman"/>
          <w:szCs w:val="28"/>
          <w:lang w:val="uk-UA"/>
        </w:rPr>
        <w:t xml:space="preserve"> /упоряд. та відп. ред. Ю. О. Волошин. Київ: Логос, 2009. С. 409</w:t>
      </w:r>
      <w:r>
        <w:rPr>
          <w:rFonts w:cs="Times New Roman"/>
          <w:szCs w:val="28"/>
          <w:lang w:val="uk-UA"/>
        </w:rPr>
        <w:t>–</w:t>
      </w:r>
      <w:r w:rsidRPr="00DC6779">
        <w:rPr>
          <w:rFonts w:cs="Times New Roman"/>
          <w:szCs w:val="28"/>
          <w:lang w:val="uk-UA"/>
        </w:rPr>
        <w:t xml:space="preserve">418. </w:t>
      </w:r>
    </w:p>
    <w:p w14:paraId="01E9837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Баймуратов М. О., Сліденко І. Д. Децентралізація повноважень органів публічної влади як вимога Майдану: національна та міжнародна зміна. Українська Революція гідності, агресія РФ і міжнародне право / за заг. ред. О.В. Задорожнього. Київ: </w:t>
      </w:r>
      <w:r>
        <w:rPr>
          <w:rFonts w:cs="Times New Roman"/>
          <w:szCs w:val="28"/>
          <w:lang w:val="uk-UA"/>
        </w:rPr>
        <w:t>«</w:t>
      </w:r>
      <w:r w:rsidRPr="00DC6779">
        <w:rPr>
          <w:rFonts w:cs="Times New Roman"/>
          <w:szCs w:val="28"/>
          <w:lang w:val="uk-UA"/>
        </w:rPr>
        <w:t>К.І.С.</w:t>
      </w:r>
      <w:r>
        <w:rPr>
          <w:rFonts w:cs="Times New Roman"/>
          <w:szCs w:val="28"/>
          <w:lang w:val="uk-UA"/>
        </w:rPr>
        <w:t>».</w:t>
      </w:r>
      <w:r w:rsidRPr="00DC6779">
        <w:rPr>
          <w:rFonts w:cs="Times New Roman"/>
          <w:szCs w:val="28"/>
          <w:lang w:val="uk-UA"/>
        </w:rPr>
        <w:t xml:space="preserve"> 2014. С. 59</w:t>
      </w:r>
      <w:r>
        <w:rPr>
          <w:rFonts w:cs="Times New Roman"/>
          <w:szCs w:val="28"/>
          <w:lang w:val="uk-UA"/>
        </w:rPr>
        <w:t>–</w:t>
      </w:r>
      <w:r w:rsidRPr="00DC6779">
        <w:rPr>
          <w:rFonts w:cs="Times New Roman"/>
          <w:szCs w:val="28"/>
          <w:lang w:val="uk-UA"/>
        </w:rPr>
        <w:t>114.</w:t>
      </w:r>
    </w:p>
    <w:p w14:paraId="7665D68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Балакірєва О. Ґендерний аналіз ціннісних орієнтацій в українському суспільстві // Формування ґендерного паритету в контексті сучасних соціально-економічних перетворень: Матеріали міжнародної науково-практичної конференції (м. Київ, 5–7 грудня 2002 р.) К.: Державний ін-т проблем сім’ї та молоді; Український ін-т соціальних досліджень, 2002. С. 22–24.</w:t>
      </w:r>
    </w:p>
    <w:p w14:paraId="3BE3F8E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Барановский Г. В. Архитектурная энциклопедия второй половины XIX века: в 7 т. СПб.: Изд. ред. журн. «</w:t>
      </w:r>
      <w:r w:rsidRPr="00151791">
        <w:rPr>
          <w:rFonts w:cs="Times New Roman"/>
          <w:i/>
          <w:szCs w:val="28"/>
          <w:lang w:val="uk-UA"/>
        </w:rPr>
        <w:t>Строитель</w:t>
      </w:r>
      <w:r w:rsidRPr="00DC6779">
        <w:rPr>
          <w:rFonts w:cs="Times New Roman"/>
          <w:szCs w:val="28"/>
          <w:lang w:val="uk-UA"/>
        </w:rPr>
        <w:t>», 1902–1908.</w:t>
      </w:r>
    </w:p>
    <w:p w14:paraId="33CF6F4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Батанов О. В. Місцеве самоврядування як інститут громадянського суспільства: аксіологічні та онтологічні аспекти. </w:t>
      </w:r>
      <w:r w:rsidRPr="00DC6779">
        <w:rPr>
          <w:rFonts w:cs="Times New Roman"/>
          <w:i/>
          <w:szCs w:val="28"/>
          <w:lang w:val="uk-UA"/>
        </w:rPr>
        <w:t>Часопис Національного університету "Острозька академія". Серія</w:t>
      </w:r>
      <w:r w:rsidRPr="00DC6779">
        <w:rPr>
          <w:rFonts w:cs="Times New Roman"/>
          <w:szCs w:val="28"/>
          <w:lang w:val="uk-UA"/>
        </w:rPr>
        <w:t xml:space="preserve"> </w:t>
      </w:r>
      <w:r w:rsidRPr="00DC6779">
        <w:rPr>
          <w:rFonts w:cs="Times New Roman"/>
          <w:i/>
          <w:szCs w:val="28"/>
          <w:lang w:val="uk-UA"/>
        </w:rPr>
        <w:t>"Право".</w:t>
      </w:r>
      <w:r w:rsidRPr="00DC6779">
        <w:rPr>
          <w:rFonts w:cs="Times New Roman"/>
          <w:szCs w:val="28"/>
          <w:lang w:val="uk-UA"/>
        </w:rPr>
        <w:t xml:space="preserve"> 2015. №1(11). </w:t>
      </w:r>
      <w:r>
        <w:rPr>
          <w:rFonts w:cs="Times New Roman"/>
          <w:szCs w:val="28"/>
          <w:lang w:val="uk-UA"/>
        </w:rPr>
        <w:t>с</w:t>
      </w:r>
      <w:r w:rsidRPr="00DC6779">
        <w:rPr>
          <w:rFonts w:cs="Times New Roman"/>
          <w:szCs w:val="28"/>
          <w:lang w:val="uk-UA"/>
        </w:rPr>
        <w:t xml:space="preserve">. 1–15. </w:t>
      </w:r>
    </w:p>
    <w:p w14:paraId="37ED090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Батанов О. В., Кампо В. М. Муніципальне право зарубіжних країн: навчальний посібник. Частина І. Київ: Знання України, 2005. 148 с.</w:t>
      </w:r>
    </w:p>
    <w:p w14:paraId="1B812725" w14:textId="77777777" w:rsidR="00A94A34" w:rsidRPr="0038054E" w:rsidRDefault="00A94A34" w:rsidP="009D2067">
      <w:pPr>
        <w:numPr>
          <w:ilvl w:val="0"/>
          <w:numId w:val="29"/>
        </w:numPr>
        <w:spacing w:after="0" w:line="360" w:lineRule="auto"/>
        <w:ind w:left="709" w:hanging="709"/>
        <w:contextualSpacing/>
        <w:jc w:val="both"/>
        <w:rPr>
          <w:rFonts w:cs="Times New Roman"/>
          <w:szCs w:val="28"/>
          <w:lang w:val="uk-UA"/>
        </w:rPr>
      </w:pPr>
      <w:r w:rsidRPr="0038054E">
        <w:rPr>
          <w:rFonts w:cs="Times New Roman"/>
          <w:szCs w:val="28"/>
          <w:lang w:val="uk-UA"/>
        </w:rPr>
        <w:t>Бевз Т. А. Б Партія соціальних перспектив і національних інтере</w:t>
      </w:r>
      <w:r>
        <w:rPr>
          <w:rFonts w:cs="Times New Roman"/>
          <w:szCs w:val="28"/>
          <w:lang w:val="uk-UA"/>
        </w:rPr>
        <w:t xml:space="preserve">сів (Політична історія УПСР) / </w:t>
      </w:r>
      <w:r w:rsidRPr="0038054E">
        <w:rPr>
          <w:rFonts w:cs="Times New Roman"/>
          <w:szCs w:val="28"/>
          <w:lang w:val="uk-UA"/>
        </w:rPr>
        <w:t>Монографія. К.: ІПіЕНД імені І.</w:t>
      </w:r>
      <w:r>
        <w:rPr>
          <w:rFonts w:cs="Times New Roman"/>
          <w:szCs w:val="28"/>
          <w:lang w:val="uk-UA"/>
        </w:rPr>
        <w:t> </w:t>
      </w:r>
      <w:r w:rsidRPr="0038054E">
        <w:rPr>
          <w:rFonts w:cs="Times New Roman"/>
          <w:szCs w:val="28"/>
          <w:lang w:val="uk-UA"/>
        </w:rPr>
        <w:t>Ф</w:t>
      </w:r>
      <w:r>
        <w:rPr>
          <w:rFonts w:cs="Times New Roman"/>
          <w:szCs w:val="28"/>
          <w:lang w:val="uk-UA"/>
        </w:rPr>
        <w:t>. </w:t>
      </w:r>
      <w:r w:rsidRPr="0038054E">
        <w:rPr>
          <w:rFonts w:cs="Times New Roman"/>
          <w:szCs w:val="28"/>
          <w:lang w:val="uk-UA"/>
        </w:rPr>
        <w:t>Кураса НАН України, 2008. 241 с.</w:t>
      </w:r>
    </w:p>
    <w:p w14:paraId="44C76DB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Беднов В.</w:t>
      </w:r>
      <w:r>
        <w:rPr>
          <w:rFonts w:cs="Times New Roman"/>
          <w:szCs w:val="28"/>
          <w:lang w:val="uk-UA"/>
        </w:rPr>
        <w:t xml:space="preserve"> </w:t>
      </w:r>
      <w:r w:rsidRPr="00DC6779">
        <w:rPr>
          <w:rFonts w:cs="Times New Roman"/>
          <w:szCs w:val="28"/>
          <w:lang w:val="uk-UA"/>
        </w:rPr>
        <w:t xml:space="preserve">А. Материалы для истории колонизации бывших Запорожских владений / под ред. Товарищества Председателя комиссии А.Синявского // Летопись Екатеринославской учёной архивной комиссии. 1913. Вып. 9. </w:t>
      </w:r>
      <w:r>
        <w:rPr>
          <w:rFonts w:cs="Times New Roman"/>
          <w:szCs w:val="28"/>
          <w:lang w:val="uk-UA"/>
        </w:rPr>
        <w:t>с</w:t>
      </w:r>
      <w:r w:rsidRPr="00DC6779">
        <w:rPr>
          <w:rFonts w:cs="Times New Roman"/>
          <w:szCs w:val="28"/>
          <w:lang w:val="uk-UA"/>
        </w:rPr>
        <w:t>. 168 – 215.</w:t>
      </w:r>
    </w:p>
    <w:p w14:paraId="31C9C77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Беднов В.А. Перенесение архиерейской кафедры из Новомиргорода в Екатеринослав / под ред. Товарищества Председателя комиссии А.Синявского // Летопись Екатеринославской учёной архивной комиссии. 1907. </w:t>
      </w:r>
      <w:r>
        <w:rPr>
          <w:rFonts w:cs="Times New Roman"/>
          <w:szCs w:val="28"/>
          <w:lang w:val="uk-UA"/>
        </w:rPr>
        <w:t>с</w:t>
      </w:r>
      <w:r w:rsidRPr="00DC6779">
        <w:rPr>
          <w:rFonts w:cs="Times New Roman"/>
          <w:szCs w:val="28"/>
          <w:lang w:val="uk-UA"/>
        </w:rPr>
        <w:t>. 273 – 314.</w:t>
      </w:r>
    </w:p>
    <w:p w14:paraId="24F54D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Безобразов В. П. Государство и общество. Управление и самоуправление и судебная власть. Сан</w:t>
      </w:r>
      <w:r>
        <w:rPr>
          <w:rFonts w:cs="Times New Roman"/>
          <w:szCs w:val="28"/>
          <w:lang w:val="uk-UA"/>
        </w:rPr>
        <w:t>кт-Петербург: Тип. В. </w:t>
      </w:r>
      <w:r w:rsidRPr="00DC6779">
        <w:rPr>
          <w:rFonts w:cs="Times New Roman"/>
          <w:szCs w:val="28"/>
          <w:lang w:val="uk-UA"/>
        </w:rPr>
        <w:t>Безобразова и ко, 1882. 737 с.</w:t>
      </w:r>
    </w:p>
    <w:p w14:paraId="71B6DF8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Безобразов В. П. Земские учреждения и самоуправление. Москва: Земство, 1874. 52 с.</w:t>
      </w:r>
    </w:p>
    <w:p w14:paraId="0FAA3C6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Білошицький С. Формування монопартійної системи в Україні: передумови, форми і методи (1917 — перша половина 20-х рр): дис. кандидата історичних наук: 07.00.01. К., 2001. 162 с.</w:t>
      </w:r>
    </w:p>
    <w:p w14:paraId="10DAEBF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Бовуар С. де. Второй пол. Т. 1 и 2: Пер. с франц./Общ. ред. и вступ. ст. С.Г. Айвазовой, комменг. М.В. Аристовой. М.: Прогресс; СПб.: Алетейя, 1997. 801 с.</w:t>
      </w:r>
    </w:p>
    <w:p w14:paraId="399A57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Богачевська-Хом’як М. Білим по білому. Жінки в громадському житті України. 1884-1939. К.: Либідь, 1995. 424 с.</w:t>
      </w:r>
    </w:p>
    <w:p w14:paraId="7127A98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Бойко В., 1997. Участь українських партій у муніципальній кампанії 1917 р. </w:t>
      </w:r>
      <w:r w:rsidRPr="00D73B39">
        <w:rPr>
          <w:rFonts w:cs="Times New Roman"/>
          <w:szCs w:val="28"/>
          <w:lang w:val="uk-UA"/>
        </w:rPr>
        <w:t xml:space="preserve">// </w:t>
      </w:r>
      <w:r w:rsidRPr="00B07C10">
        <w:rPr>
          <w:rFonts w:cs="Times New Roman"/>
          <w:i/>
          <w:szCs w:val="28"/>
          <w:lang w:val="uk-UA"/>
        </w:rPr>
        <w:t>Український історичний журнал</w:t>
      </w:r>
      <w:r w:rsidRPr="00DC6779">
        <w:rPr>
          <w:rFonts w:cs="Times New Roman"/>
          <w:szCs w:val="28"/>
          <w:lang w:val="uk-UA"/>
        </w:rPr>
        <w:t>. № 5. с. 25</w:t>
      </w:r>
      <w:r>
        <w:rPr>
          <w:rFonts w:cs="Times New Roman"/>
          <w:szCs w:val="28"/>
          <w:lang w:val="uk-UA"/>
        </w:rPr>
        <w:t>–</w:t>
      </w:r>
      <w:r w:rsidRPr="00DC6779">
        <w:rPr>
          <w:rFonts w:cs="Times New Roman"/>
          <w:szCs w:val="28"/>
          <w:lang w:val="uk-UA"/>
        </w:rPr>
        <w:t>40.</w:t>
      </w:r>
    </w:p>
    <w:p w14:paraId="19A0115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Бойко О. В. Насильство в сім’ї: соціологічний аналіз явища : Автореф. дис. … канд. соціол. наук. Харків, 2003</w:t>
      </w:r>
      <w:r>
        <w:rPr>
          <w:rFonts w:cs="Times New Roman"/>
          <w:szCs w:val="28"/>
          <w:lang w:val="uk-UA"/>
        </w:rPr>
        <w:t>.</w:t>
      </w:r>
      <w:r w:rsidRPr="00642DE4">
        <w:rPr>
          <w:rFonts w:cs="Times New Roman"/>
          <w:szCs w:val="28"/>
          <w:lang w:val="uk-UA"/>
        </w:rPr>
        <w:t xml:space="preserve"> 211 арк. арк. 186</w:t>
      </w:r>
      <w:r>
        <w:rPr>
          <w:rFonts w:cs="Times New Roman"/>
          <w:szCs w:val="28"/>
          <w:lang w:val="uk-UA"/>
        </w:rPr>
        <w:t>–</w:t>
      </w:r>
      <w:r w:rsidRPr="00642DE4">
        <w:rPr>
          <w:rFonts w:cs="Times New Roman"/>
          <w:szCs w:val="28"/>
          <w:lang w:val="uk-UA"/>
        </w:rPr>
        <w:t>199</w:t>
      </w:r>
      <w:r>
        <w:rPr>
          <w:rFonts w:cs="Times New Roman"/>
          <w:szCs w:val="28"/>
          <w:lang w:val="uk-UA"/>
        </w:rPr>
        <w:t>.</w:t>
      </w:r>
    </w:p>
    <w:p w14:paraId="2CC4FF68" w14:textId="77777777" w:rsidR="00A94A34" w:rsidRPr="00CC0AE3" w:rsidRDefault="00A94A34" w:rsidP="00CC0AE3">
      <w:pPr>
        <w:pStyle w:val="a3"/>
        <w:numPr>
          <w:ilvl w:val="0"/>
          <w:numId w:val="29"/>
        </w:numPr>
        <w:spacing w:line="360" w:lineRule="auto"/>
        <w:ind w:left="709" w:hanging="709"/>
        <w:jc w:val="both"/>
        <w:rPr>
          <w:rFonts w:cs="Times New Roman"/>
          <w:szCs w:val="28"/>
          <w:lang w:val="uk-UA"/>
        </w:rPr>
      </w:pPr>
      <w:r w:rsidRPr="00CC0AE3">
        <w:rPr>
          <w:rFonts w:cs="Times New Roman"/>
          <w:szCs w:val="28"/>
          <w:lang w:val="uk-UA"/>
        </w:rPr>
        <w:t xml:space="preserve">Бойко О. Другий Всеросійський з'їзд Рад 1917 // Енциклопедія історії України; Інститут історії України НАН України. К.: Наукова думка, 2004. </w:t>
      </w:r>
      <w:r>
        <w:rPr>
          <w:rFonts w:cs="Times New Roman"/>
          <w:szCs w:val="28"/>
          <w:lang w:val="uk-UA"/>
        </w:rPr>
        <w:t>с. 471.</w:t>
      </w:r>
    </w:p>
    <w:p w14:paraId="1C870E5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Борденюк В. І. Деякі аспекти співвідношення місцевого самоврядування, держави і громадянського суспільства в Україні. </w:t>
      </w:r>
      <w:r w:rsidRPr="00DC6779">
        <w:rPr>
          <w:rFonts w:cs="Times New Roman"/>
          <w:i/>
          <w:szCs w:val="28"/>
          <w:lang w:val="uk-UA"/>
        </w:rPr>
        <w:t>Право України.</w:t>
      </w:r>
      <w:r w:rsidRPr="00DC6779">
        <w:rPr>
          <w:rFonts w:cs="Times New Roman"/>
          <w:szCs w:val="28"/>
          <w:lang w:val="uk-UA"/>
        </w:rPr>
        <w:t xml:space="preserve"> 2001. № 12. </w:t>
      </w:r>
      <w:r>
        <w:rPr>
          <w:rFonts w:cs="Times New Roman"/>
          <w:szCs w:val="28"/>
          <w:lang w:val="uk-UA"/>
        </w:rPr>
        <w:t>с</w:t>
      </w:r>
      <w:r w:rsidRPr="00DC6779">
        <w:rPr>
          <w:rFonts w:cs="Times New Roman"/>
          <w:szCs w:val="28"/>
          <w:lang w:val="uk-UA"/>
        </w:rPr>
        <w:t>. 24–27.</w:t>
      </w:r>
    </w:p>
    <w:p w14:paraId="043E56C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Борденюк В. І. До питання про природу функцій і завдань місцевого самоврядування. Проблеми теорії і практики державного управління і місцевого самоврядування. Матеріали щорічної наук.-практ. конф. профес.-виклад. складу та слухачів Академії. 31 травня 1996 р. Київ: УАДУ при Президентові України, 1996. </w:t>
      </w:r>
      <w:r>
        <w:rPr>
          <w:rFonts w:cs="Times New Roman"/>
          <w:szCs w:val="28"/>
          <w:lang w:val="uk-UA"/>
        </w:rPr>
        <w:t>с</w:t>
      </w:r>
      <w:r w:rsidRPr="00DC6779">
        <w:rPr>
          <w:rFonts w:cs="Times New Roman"/>
          <w:szCs w:val="28"/>
          <w:lang w:val="uk-UA"/>
        </w:rPr>
        <w:t>. 90–93.</w:t>
      </w:r>
    </w:p>
    <w:p w14:paraId="6694FAF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lastRenderedPageBreak/>
        <w:t>Борисенко В.</w:t>
      </w:r>
      <w:r w:rsidRPr="00DC6779">
        <w:rPr>
          <w:rFonts w:cs="Times New Roman"/>
          <w:szCs w:val="28"/>
          <w:lang w:val="uk-UA"/>
        </w:rPr>
        <w:t xml:space="preserve"> Весільні звичаї та обряди на Україні: (Історико-етнографічне дослідження). К., 1988.</w:t>
      </w:r>
      <w:r>
        <w:rPr>
          <w:rFonts w:cs="Times New Roman"/>
          <w:szCs w:val="28"/>
          <w:lang w:val="uk-UA"/>
        </w:rPr>
        <w:t xml:space="preserve"> 188 с.</w:t>
      </w:r>
    </w:p>
    <w:p w14:paraId="7C6BF52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Борисенко М. Житло і побут міського населення України у 20–30- рр. ХХ століття. К., 2009.</w:t>
      </w:r>
      <w:r>
        <w:rPr>
          <w:rFonts w:cs="Times New Roman"/>
          <w:szCs w:val="28"/>
          <w:lang w:val="uk-UA"/>
        </w:rPr>
        <w:t xml:space="preserve"> С. 12–18.</w:t>
      </w:r>
    </w:p>
    <w:p w14:paraId="54A88779" w14:textId="77777777" w:rsidR="00A94A34" w:rsidRPr="00CB1A15" w:rsidRDefault="00A94A34" w:rsidP="009D2067">
      <w:pPr>
        <w:pStyle w:val="a3"/>
        <w:numPr>
          <w:ilvl w:val="0"/>
          <w:numId w:val="29"/>
        </w:numPr>
        <w:spacing w:after="0" w:line="360" w:lineRule="auto"/>
        <w:ind w:left="709" w:hanging="709"/>
        <w:jc w:val="both"/>
        <w:rPr>
          <w:rFonts w:cs="Times New Roman"/>
          <w:szCs w:val="28"/>
          <w:lang w:val="uk-UA"/>
        </w:rPr>
      </w:pPr>
      <w:r w:rsidRPr="00CB1A15">
        <w:rPr>
          <w:rFonts w:cs="Times New Roman"/>
          <w:szCs w:val="28"/>
          <w:lang w:val="uk-UA"/>
        </w:rPr>
        <w:t xml:space="preserve">Борисенко М. Житлова криза та комунальна політика радянського уряду в Україні (1920-ті роки) // </w:t>
      </w:r>
      <w:r w:rsidRPr="00123858">
        <w:rPr>
          <w:rFonts w:cs="Times New Roman"/>
          <w:i/>
          <w:szCs w:val="28"/>
          <w:lang w:val="uk-UA"/>
        </w:rPr>
        <w:t>Етнічна історія народів Європи</w:t>
      </w:r>
      <w:r>
        <w:rPr>
          <w:rFonts w:cs="Times New Roman"/>
          <w:szCs w:val="28"/>
          <w:lang w:val="uk-UA"/>
        </w:rPr>
        <w:t>. 2003. Вип. 15. С</w:t>
      </w:r>
      <w:r w:rsidRPr="00CB1A15">
        <w:rPr>
          <w:rFonts w:cs="Times New Roman"/>
          <w:szCs w:val="28"/>
          <w:lang w:val="uk-UA"/>
        </w:rPr>
        <w:t xml:space="preserve">. 46. </w:t>
      </w:r>
    </w:p>
    <w:p w14:paraId="606210A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Бортнікова А. Проблеми урбанізму як об’єкт наукової рефлексії. </w:t>
      </w:r>
      <w:r w:rsidRPr="00B07C10">
        <w:rPr>
          <w:rFonts w:cs="Times New Roman"/>
          <w:i/>
          <w:szCs w:val="28"/>
          <w:lang w:val="uk-UA"/>
        </w:rPr>
        <w:t>Вісник Донецького національного університету імені Василя Стуса</w:t>
      </w:r>
      <w:r w:rsidRPr="00D73B39">
        <w:rPr>
          <w:rFonts w:cs="Times New Roman"/>
          <w:szCs w:val="28"/>
          <w:lang w:val="uk-UA"/>
        </w:rPr>
        <w:t>,</w:t>
      </w:r>
      <w:r w:rsidRPr="00DC6779">
        <w:rPr>
          <w:rFonts w:cs="Times New Roman"/>
          <w:szCs w:val="28"/>
          <w:lang w:val="uk-UA"/>
        </w:rPr>
        <w:t xml:space="preserve"> Сер.: Політичні науки. 2020. С. 5.</w:t>
      </w:r>
    </w:p>
    <w:p w14:paraId="2D2700B6"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4362AF">
        <w:rPr>
          <w:rFonts w:cs="Times New Roman"/>
          <w:szCs w:val="28"/>
          <w:lang w:val="uk-UA"/>
        </w:rPr>
        <w:t xml:space="preserve">Борьба (Екатеринослав). 1919. </w:t>
      </w:r>
      <w:r w:rsidRPr="00DC6779">
        <w:rPr>
          <w:rFonts w:cs="Times New Roman"/>
          <w:szCs w:val="28"/>
          <w:lang w:val="uk-UA"/>
        </w:rPr>
        <w:t>Дата:</w:t>
      </w:r>
      <w:r>
        <w:rPr>
          <w:rFonts w:cs="Times New Roman"/>
          <w:szCs w:val="28"/>
          <w:lang w:val="uk-UA"/>
        </w:rPr>
        <w:t xml:space="preserve"> </w:t>
      </w:r>
      <w:r w:rsidRPr="004362AF">
        <w:rPr>
          <w:rFonts w:cs="Times New Roman"/>
          <w:szCs w:val="28"/>
          <w:lang w:val="uk-UA"/>
        </w:rPr>
        <w:t>11 февраля.</w:t>
      </w:r>
    </w:p>
    <w:p w14:paraId="4C53189D" w14:textId="77777777" w:rsidR="00A94A34" w:rsidRPr="007E36E8" w:rsidRDefault="00A94A34" w:rsidP="007E36E8">
      <w:pPr>
        <w:pStyle w:val="a3"/>
        <w:numPr>
          <w:ilvl w:val="0"/>
          <w:numId w:val="29"/>
        </w:numPr>
        <w:spacing w:line="360" w:lineRule="auto"/>
        <w:ind w:left="709" w:hanging="709"/>
        <w:jc w:val="both"/>
        <w:rPr>
          <w:rFonts w:cs="Times New Roman"/>
          <w:szCs w:val="28"/>
          <w:lang w:val="uk-UA"/>
        </w:rPr>
      </w:pPr>
      <w:r w:rsidRPr="007E36E8">
        <w:rPr>
          <w:rFonts w:cs="Times New Roman"/>
          <w:szCs w:val="28"/>
          <w:lang w:val="uk-UA"/>
        </w:rPr>
        <w:t xml:space="preserve">Борьба за Советы на Екатеринославщине: сборник воспоминаний и статей. Издание Днепропетровского истпарта и окружной комиссии по проведению 10-ти летия октябрьской революции. (1927). Катеринослав, 292 с. </w:t>
      </w:r>
    </w:p>
    <w:p w14:paraId="2AE4185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Братаніч Б., Романенко М., Наш край у революційних подіях весни 1917 р. Історія рідного краю. Дніпропетровщина: Наш краї під час Першої світової війни, Національної революції та соціалістичного будівництва. 1914-1939 рр. Дніпропетровськ: Дніпрокнига. </w:t>
      </w:r>
      <w:r>
        <w:rPr>
          <w:rFonts w:cs="Times New Roman"/>
          <w:szCs w:val="28"/>
          <w:lang w:val="uk-UA"/>
        </w:rPr>
        <w:t>С</w:t>
      </w:r>
      <w:r w:rsidRPr="00DC6779">
        <w:rPr>
          <w:rFonts w:cs="Times New Roman"/>
          <w:szCs w:val="28"/>
          <w:lang w:val="uk-UA"/>
        </w:rPr>
        <w:t>. 20 – 37.</w:t>
      </w:r>
    </w:p>
    <w:p w14:paraId="0B86FBF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Бублик О. Джерела з історії міської забудови Катеринославщини кінця XVIII - початку XX ст. [Текст] : автореф. дис. ... канд. іст. наук : 07.00.06</w:t>
      </w:r>
      <w:r>
        <w:rPr>
          <w:rFonts w:cs="Times New Roman"/>
          <w:szCs w:val="28"/>
          <w:lang w:val="uk-UA"/>
        </w:rPr>
        <w:t>.</w:t>
      </w:r>
      <w:r w:rsidRPr="00DC6779">
        <w:rPr>
          <w:rFonts w:cs="Times New Roman"/>
          <w:szCs w:val="28"/>
          <w:lang w:val="uk-UA"/>
        </w:rPr>
        <w:t xml:space="preserve"> НАН України, Ін-т укр. археографії та джерелознавства ім. М. </w:t>
      </w:r>
      <w:r>
        <w:rPr>
          <w:rFonts w:cs="Times New Roman"/>
          <w:szCs w:val="28"/>
          <w:lang w:val="uk-UA"/>
        </w:rPr>
        <w:t>С. Грушевського. Київ, 2017. 26 </w:t>
      </w:r>
      <w:r w:rsidRPr="00DC6779">
        <w:rPr>
          <w:rFonts w:cs="Times New Roman"/>
          <w:szCs w:val="28"/>
          <w:lang w:val="uk-UA"/>
        </w:rPr>
        <w:t>с.</w:t>
      </w:r>
    </w:p>
    <w:p w14:paraId="547C8F8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Бухтеев М. Опыт статистического описания Новороссийского к</w:t>
      </w:r>
      <w:r>
        <w:rPr>
          <w:rFonts w:cs="Times New Roman"/>
          <w:szCs w:val="28"/>
          <w:lang w:val="uk-UA"/>
        </w:rPr>
        <w:t xml:space="preserve">рая </w:t>
      </w:r>
      <w:r w:rsidRPr="00DC6779">
        <w:rPr>
          <w:rFonts w:cs="Times New Roman"/>
          <w:szCs w:val="28"/>
          <w:lang w:val="uk-UA"/>
        </w:rPr>
        <w:t>// Записки Одесского общества</w:t>
      </w:r>
      <w:r>
        <w:rPr>
          <w:rFonts w:cs="Times New Roman"/>
          <w:szCs w:val="28"/>
          <w:lang w:val="uk-UA"/>
        </w:rPr>
        <w:t xml:space="preserve"> истории и древностей. Одесса </w:t>
      </w:r>
      <w:r w:rsidRPr="00DC6779">
        <w:rPr>
          <w:rFonts w:cs="Times New Roman"/>
          <w:szCs w:val="28"/>
          <w:lang w:val="uk-UA"/>
        </w:rPr>
        <w:t xml:space="preserve">: Экономическая типография и литография, 1853. Т. 3. </w:t>
      </w:r>
      <w:r>
        <w:rPr>
          <w:rFonts w:cs="Times New Roman"/>
          <w:szCs w:val="28"/>
          <w:lang w:val="uk-UA"/>
        </w:rPr>
        <w:t>с</w:t>
      </w:r>
      <w:r w:rsidRPr="00DC6779">
        <w:rPr>
          <w:rFonts w:cs="Times New Roman"/>
          <w:szCs w:val="28"/>
          <w:lang w:val="uk-UA"/>
        </w:rPr>
        <w:t>. 218–286.</w:t>
      </w:r>
    </w:p>
    <w:p w14:paraId="499A868E"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Васильчиков А. И. О самоуправлении. Сравнительный обзор русских и иностранных земских и общественных учреждений: в 3 т. / А. И. Васильчиков. СПб.: Тип. 2 отд. Е. И. В. Канцелярии, 1871. Т. III. 839 с.</w:t>
      </w:r>
    </w:p>
    <w:p w14:paraId="4828D9FD" w14:textId="77777777" w:rsidR="00A94A34" w:rsidRPr="007E36E8" w:rsidRDefault="00A94A34" w:rsidP="007E36E8">
      <w:pPr>
        <w:pStyle w:val="a3"/>
        <w:numPr>
          <w:ilvl w:val="0"/>
          <w:numId w:val="29"/>
        </w:numPr>
        <w:spacing w:line="360" w:lineRule="auto"/>
        <w:ind w:left="709" w:hanging="709"/>
        <w:jc w:val="both"/>
        <w:rPr>
          <w:rFonts w:cs="Times New Roman"/>
          <w:szCs w:val="28"/>
          <w:lang w:val="uk-UA"/>
        </w:rPr>
      </w:pPr>
      <w:r w:rsidRPr="007E36E8">
        <w:rPr>
          <w:rFonts w:cs="Times New Roman"/>
          <w:szCs w:val="28"/>
          <w:lang w:val="uk-UA"/>
        </w:rPr>
        <w:lastRenderedPageBreak/>
        <w:t xml:space="preserve">Вебер М. История хозяйства: очерк всеобщей соц. и экон. истории / М. Вебер / изд. по оставленным лекциям: С. Геллеман, проф. истории в Мюнхен. Ун-те и М. Палий, доцент Высш. коммерч. шк. в Берлине; пер. под ред. проф. И.М. Гревса. Пг.: Наука и школа, 1923. 240 с. </w:t>
      </w:r>
    </w:p>
    <w:p w14:paraId="623FA80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Вегнер А. Ю. Краткое пособие к лекциям по политике местного самоуправления, читанным в 1915–1916 гг. Вып. 1. Харьков : Утро, 1916. 24 с.</w:t>
      </w:r>
    </w:p>
    <w:p w14:paraId="3F1E350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Велихов Л. Основы городского хозяйства. М.: Наука, 1996. </w:t>
      </w:r>
      <w:r>
        <w:rPr>
          <w:rFonts w:cs="Times New Roman"/>
          <w:szCs w:val="28"/>
          <w:lang w:val="uk-UA"/>
        </w:rPr>
        <w:t>480 </w:t>
      </w:r>
      <w:r w:rsidRPr="00DC6779">
        <w:rPr>
          <w:rFonts w:cs="Times New Roman"/>
          <w:szCs w:val="28"/>
          <w:lang w:val="uk-UA"/>
        </w:rPr>
        <w:t>с.</w:t>
      </w:r>
    </w:p>
    <w:p w14:paraId="04E59D5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Верещаковский И. Необходим коренной перелом! // Коммунал. дело: орган Гл. упр. коммунал. хоз-ва при СНК РСФСP. 1931. № 2–3. С. 16</w:t>
      </w:r>
      <w:r>
        <w:rPr>
          <w:rFonts w:cs="Times New Roman"/>
          <w:szCs w:val="28"/>
          <w:lang w:val="uk-UA"/>
        </w:rPr>
        <w:t>–</w:t>
      </w:r>
      <w:r w:rsidRPr="00DC6779">
        <w:rPr>
          <w:rFonts w:cs="Times New Roman"/>
          <w:szCs w:val="28"/>
          <w:lang w:val="uk-UA"/>
        </w:rPr>
        <w:t>19.</w:t>
      </w:r>
    </w:p>
    <w:p w14:paraId="77D120B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Верменич Я. Історична урбаністика в Україні: теорія містознавства і методика літочислення. К.: Інститут історії України НАН України, 2011. 210 с.</w:t>
      </w:r>
    </w:p>
    <w:p w14:paraId="2CE0E2B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Верстюк В. Революційна влада і суспільство: механізми взаємовпливу та взаємодії. Проблеми вивчення історії української революції 1917 – 1921 рр.. вип. 8. </w:t>
      </w:r>
      <w:r w:rsidRPr="00B6474E">
        <w:rPr>
          <w:rFonts w:cs="Times New Roman"/>
          <w:szCs w:val="28"/>
          <w:lang w:val="uk-UA"/>
        </w:rPr>
        <w:t xml:space="preserve">2012. </w:t>
      </w:r>
      <w:r w:rsidRPr="00DC6779">
        <w:rPr>
          <w:rFonts w:cs="Times New Roman"/>
          <w:szCs w:val="28"/>
          <w:lang w:val="uk-UA"/>
        </w:rPr>
        <w:t>с. 5</w:t>
      </w:r>
      <w:r>
        <w:rPr>
          <w:rFonts w:cs="Times New Roman"/>
          <w:szCs w:val="28"/>
          <w:lang w:val="uk-UA"/>
        </w:rPr>
        <w:t>–</w:t>
      </w:r>
      <w:r w:rsidRPr="00DC6779">
        <w:rPr>
          <w:rFonts w:cs="Times New Roman"/>
          <w:szCs w:val="28"/>
          <w:lang w:val="uk-UA"/>
        </w:rPr>
        <w:t>43.</w:t>
      </w:r>
    </w:p>
    <w:p w14:paraId="4A66AFB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Веселовский Б.</w:t>
      </w:r>
      <w:r>
        <w:rPr>
          <w:rFonts w:cs="Times New Roman"/>
          <w:szCs w:val="28"/>
          <w:lang w:val="uk-UA"/>
        </w:rPr>
        <w:t xml:space="preserve"> </w:t>
      </w:r>
      <w:r w:rsidRPr="00DC6779">
        <w:rPr>
          <w:rFonts w:cs="Times New Roman"/>
          <w:szCs w:val="28"/>
          <w:lang w:val="uk-UA"/>
        </w:rPr>
        <w:t>Б. История земства за сорок лет. С.-Пб: Издательство О.Н. Поповой, 1909. Т.1. 724 с.</w:t>
      </w:r>
    </w:p>
    <w:p w14:paraId="6070F26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Веселовский Б. Б. Очередные задачи в области снижения себестоимости продукции коммунальных предприятий // Социалист. город: ежемес. орган Всесоюз. совета по делам коммунал. хоз-ва при ЦИК СССР и НКВД РСФСP. 1936. № 11. С. 4.</w:t>
      </w:r>
    </w:p>
    <w:p w14:paraId="680F2B5C" w14:textId="68638CED"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Вечерський В.</w:t>
      </w:r>
      <w:r w:rsidRPr="00DC6779">
        <w:rPr>
          <w:rFonts w:asciiTheme="minorHAnsi" w:hAnsiTheme="minorHAnsi"/>
          <w:sz w:val="22"/>
          <w:lang w:val="uk-UA"/>
        </w:rPr>
        <w:t xml:space="preserve"> </w:t>
      </w:r>
      <w:r w:rsidRPr="00DC6779">
        <w:rPr>
          <w:rFonts w:cs="Times New Roman"/>
          <w:szCs w:val="28"/>
          <w:lang w:val="uk-UA"/>
        </w:rPr>
        <w:t>Спадщина містобудування України</w:t>
      </w:r>
      <w:r>
        <w:rPr>
          <w:rFonts w:cs="Times New Roman"/>
          <w:szCs w:val="28"/>
          <w:lang w:val="uk-UA"/>
        </w:rPr>
        <w:t xml:space="preserve"> // The Urban Heritage of Ukraine</w:t>
      </w:r>
      <w:r w:rsidRPr="00DC6779">
        <w:rPr>
          <w:rFonts w:cs="Times New Roman"/>
          <w:szCs w:val="28"/>
          <w:lang w:val="uk-UA"/>
        </w:rPr>
        <w:t>: теорія і практика історико-містобудівних пам'яткоохоронних досліджень населених місць : [монографія] / НДІ теорії та історії архітектури й містобудування, Голов. упр. містобудування і архітектури Київ. міськдержадмін. Київ: НДІТІАМ: Гол</w:t>
      </w:r>
      <w:r>
        <w:rPr>
          <w:rFonts w:cs="Times New Roman"/>
          <w:szCs w:val="28"/>
          <w:lang w:val="uk-UA"/>
        </w:rPr>
        <w:t>овкиївархітектура, 2003. 558</w:t>
      </w:r>
      <w:r w:rsidR="00174B73">
        <w:rPr>
          <w:rFonts w:cs="Times New Roman"/>
          <w:szCs w:val="28"/>
          <w:lang w:val="uk-UA"/>
        </w:rPr>
        <w:t> </w:t>
      </w:r>
      <w:r>
        <w:rPr>
          <w:rFonts w:cs="Times New Roman"/>
          <w:szCs w:val="28"/>
          <w:lang w:val="uk-UA"/>
        </w:rPr>
        <w:t>с.</w:t>
      </w:r>
    </w:p>
    <w:p w14:paraId="28FF442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Витте С. Ю. Конспект лекций о народном и государственном хозяйстве, читанных его императорскому высочеству великому князю Михаилу Александровичу в 1900—1902 гг. Санкт-Петербург : Тип. АО Брокгауз-Ефрон, 1912, 1914.</w:t>
      </w:r>
    </w:p>
    <w:p w14:paraId="63E5B2C7"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Витте С. Ю. Самодержавие и земство : Конфиденц. записка министра финансов статс-секр. С. Ю. Витте (1899 г.) / С предисл. и прим. Р. Н. С. Печ. «Зарей». Stuttgart, 1901. XLIV, 212 с.</w:t>
      </w:r>
    </w:p>
    <w:p w14:paraId="7E0861BE" w14:textId="77777777" w:rsidR="00A94A34" w:rsidRPr="007E36E8" w:rsidRDefault="00A94A34" w:rsidP="007E36E8">
      <w:pPr>
        <w:pStyle w:val="a3"/>
        <w:numPr>
          <w:ilvl w:val="0"/>
          <w:numId w:val="29"/>
        </w:numPr>
        <w:spacing w:line="360" w:lineRule="auto"/>
        <w:ind w:left="709" w:hanging="709"/>
        <w:jc w:val="both"/>
        <w:rPr>
          <w:rFonts w:cs="Times New Roman"/>
          <w:szCs w:val="28"/>
          <w:lang w:val="uk-UA"/>
        </w:rPr>
      </w:pPr>
      <w:r w:rsidRPr="007E36E8">
        <w:rPr>
          <w:rFonts w:cs="Times New Roman"/>
          <w:szCs w:val="28"/>
          <w:lang w:val="uk-UA"/>
        </w:rPr>
        <w:t>Вікіпедія. Міністерство комунального господарства Української РСР. [Електронный ресурс]. Режим доступу: https://surl.li/ppqpea (дата звернення 25.09.2023)</w:t>
      </w:r>
    </w:p>
    <w:p w14:paraId="229AB3FB" w14:textId="77777777" w:rsidR="00A94A34" w:rsidRPr="0004717C"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Вілкова О. Ю</w:t>
      </w:r>
      <w:r w:rsidRPr="0004717C">
        <w:rPr>
          <w:rFonts w:cs="Times New Roman"/>
          <w:szCs w:val="28"/>
          <w:lang w:val="uk-UA"/>
        </w:rPr>
        <w:t>. Конструктивні та деструктивні функц</w:t>
      </w:r>
      <w:r>
        <w:rPr>
          <w:rFonts w:cs="Times New Roman"/>
          <w:szCs w:val="28"/>
          <w:lang w:val="uk-UA"/>
        </w:rPr>
        <w:t>ії гендерних стереотипів</w:t>
      </w:r>
      <w:r w:rsidRPr="0004717C">
        <w:rPr>
          <w:rFonts w:cs="Times New Roman"/>
          <w:szCs w:val="28"/>
          <w:lang w:val="uk-UA"/>
        </w:rPr>
        <w:t>: дис... канд. соціол. наук: 22.00.04</w:t>
      </w:r>
      <w:r>
        <w:rPr>
          <w:rFonts w:cs="Times New Roman"/>
          <w:szCs w:val="28"/>
          <w:lang w:val="uk-UA"/>
        </w:rPr>
        <w:t>.</w:t>
      </w:r>
      <w:r w:rsidRPr="0004717C">
        <w:rPr>
          <w:rFonts w:cs="Times New Roman"/>
          <w:szCs w:val="28"/>
          <w:lang w:val="uk-UA"/>
        </w:rPr>
        <w:t xml:space="preserve"> Київський націонал</w:t>
      </w:r>
      <w:r>
        <w:rPr>
          <w:rFonts w:cs="Times New Roman"/>
          <w:szCs w:val="28"/>
          <w:lang w:val="uk-UA"/>
        </w:rPr>
        <w:t>ьний ун-т ім. Тараса Шевченка.</w:t>
      </w:r>
      <w:r w:rsidRPr="0004717C">
        <w:rPr>
          <w:rFonts w:cs="Times New Roman"/>
          <w:szCs w:val="28"/>
          <w:lang w:val="uk-UA"/>
        </w:rPr>
        <w:t xml:space="preserve"> К., 2005. арк. 220</w:t>
      </w:r>
      <w:r>
        <w:rPr>
          <w:rFonts w:cs="Times New Roman"/>
          <w:szCs w:val="28"/>
          <w:lang w:val="uk-UA"/>
        </w:rPr>
        <w:t>–</w:t>
      </w:r>
      <w:r w:rsidRPr="0004717C">
        <w:rPr>
          <w:rFonts w:cs="Times New Roman"/>
          <w:szCs w:val="28"/>
          <w:lang w:val="uk-UA"/>
        </w:rPr>
        <w:t>232</w:t>
      </w:r>
      <w:r>
        <w:rPr>
          <w:rFonts w:cs="Times New Roman"/>
          <w:szCs w:val="28"/>
          <w:lang w:val="uk-UA"/>
        </w:rPr>
        <w:t>.</w:t>
      </w:r>
    </w:p>
    <w:p w14:paraId="23F764B3" w14:textId="77777777" w:rsidR="00A94A34" w:rsidRPr="0004717C"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Віннічук О.</w:t>
      </w:r>
      <w:r w:rsidRPr="0004717C">
        <w:rPr>
          <w:rFonts w:cs="Times New Roman"/>
          <w:szCs w:val="28"/>
          <w:lang w:val="uk-UA"/>
        </w:rPr>
        <w:t xml:space="preserve"> Особливості трансформації політичних цінностей українського суспільства у постреволюційний період. </w:t>
      </w:r>
      <w:r w:rsidRPr="0004717C">
        <w:rPr>
          <w:rFonts w:cs="Times New Roman"/>
          <w:i/>
          <w:szCs w:val="28"/>
          <w:lang w:val="uk-UA"/>
        </w:rPr>
        <w:t>Вісн. Дніпропетр. ун-ту</w:t>
      </w:r>
      <w:r w:rsidRPr="0004717C">
        <w:rPr>
          <w:rFonts w:cs="Times New Roman"/>
          <w:szCs w:val="28"/>
          <w:lang w:val="uk-UA"/>
        </w:rPr>
        <w:t xml:space="preserve">, Д., 2015. 40 с.; </w:t>
      </w:r>
    </w:p>
    <w:p w14:paraId="64DEE99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Віннічук О. Політична невизначеність як складова розвитку українського суспільства, </w:t>
      </w:r>
      <w:r w:rsidRPr="00DC6779">
        <w:rPr>
          <w:rFonts w:cs="Times New Roman"/>
          <w:i/>
          <w:szCs w:val="28"/>
          <w:lang w:val="uk-UA"/>
        </w:rPr>
        <w:t>Політичні науки</w:t>
      </w:r>
      <w:r w:rsidRPr="00DC6779">
        <w:rPr>
          <w:rFonts w:cs="Times New Roman"/>
          <w:szCs w:val="28"/>
          <w:lang w:val="uk-UA"/>
        </w:rPr>
        <w:t>. Д., 2016. № 2. С. 7–12.</w:t>
      </w:r>
    </w:p>
    <w:p w14:paraId="56B31E8A" w14:textId="77777777" w:rsidR="00A94A34" w:rsidRPr="00326464" w:rsidRDefault="00A94A34" w:rsidP="009D2067">
      <w:pPr>
        <w:numPr>
          <w:ilvl w:val="0"/>
          <w:numId w:val="29"/>
        </w:numPr>
        <w:spacing w:after="0" w:line="360" w:lineRule="auto"/>
        <w:ind w:left="709" w:hanging="709"/>
        <w:contextualSpacing/>
        <w:jc w:val="both"/>
        <w:rPr>
          <w:rFonts w:cs="Times New Roman"/>
          <w:szCs w:val="28"/>
          <w:lang w:val="uk-UA"/>
        </w:rPr>
      </w:pPr>
      <w:r w:rsidRPr="00326464">
        <w:rPr>
          <w:rFonts w:cs="Times New Roman"/>
          <w:szCs w:val="28"/>
          <w:lang w:val="uk-UA"/>
        </w:rPr>
        <w:t>Владимиров М.</w:t>
      </w:r>
      <w:r>
        <w:rPr>
          <w:rFonts w:cs="Times New Roman"/>
          <w:szCs w:val="28"/>
          <w:lang w:val="uk-UA"/>
        </w:rPr>
        <w:t xml:space="preserve"> </w:t>
      </w:r>
      <w:r w:rsidRPr="00326464">
        <w:rPr>
          <w:rFonts w:cs="Times New Roman"/>
          <w:szCs w:val="28"/>
          <w:lang w:val="uk-UA"/>
        </w:rPr>
        <w:t>М. Первое столетие г. Екатеринослава / составил М.М. Владимиров. Екатеринослав: Типогра</w:t>
      </w:r>
      <w:r>
        <w:rPr>
          <w:rFonts w:cs="Times New Roman"/>
          <w:szCs w:val="28"/>
          <w:lang w:val="uk-UA"/>
        </w:rPr>
        <w:t>фия Я.М. Чаусского, 1887. 219 </w:t>
      </w:r>
      <w:r w:rsidRPr="00326464">
        <w:rPr>
          <w:rFonts w:cs="Times New Roman"/>
          <w:szCs w:val="28"/>
          <w:lang w:val="uk-UA"/>
        </w:rPr>
        <w:t>с.</w:t>
      </w:r>
    </w:p>
    <w:p w14:paraId="30A77D2F"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4D16EF">
        <w:rPr>
          <w:rFonts w:cs="Times New Roman"/>
          <w:szCs w:val="28"/>
          <w:lang w:val="uk-UA"/>
        </w:rPr>
        <w:t>Власенко С. Коммунальное хозяйство перед новыми задачами // Коммунал. хоз-во. 1934. № 6. С. 3.</w:t>
      </w:r>
    </w:p>
    <w:p w14:paraId="247A40E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C246D2">
        <w:rPr>
          <w:rFonts w:cs="Times New Roman"/>
          <w:szCs w:val="28"/>
          <w:lang w:val="uk-UA"/>
        </w:rPr>
        <w:t>Власенко С. Ликвидировать прорыв первого полугодия // За социалист. реконстру</w:t>
      </w:r>
      <w:r>
        <w:rPr>
          <w:rFonts w:cs="Times New Roman"/>
          <w:szCs w:val="28"/>
          <w:lang w:val="uk-UA"/>
        </w:rPr>
        <w:t>кцию городов. 1932. № 7–8. С. 3.</w:t>
      </w:r>
      <w:r w:rsidRPr="00C246D2">
        <w:rPr>
          <w:rFonts w:cs="Times New Roman"/>
          <w:szCs w:val="28"/>
          <w:lang w:val="uk-UA"/>
        </w:rPr>
        <w:t xml:space="preserve"> </w:t>
      </w:r>
    </w:p>
    <w:p w14:paraId="0117B230" w14:textId="77777777" w:rsidR="00A94A34" w:rsidRPr="00C246D2"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 xml:space="preserve">Власенко С. </w:t>
      </w:r>
      <w:r w:rsidRPr="00C246D2">
        <w:rPr>
          <w:rFonts w:cs="Times New Roman"/>
          <w:szCs w:val="28"/>
          <w:lang w:val="uk-UA"/>
        </w:rPr>
        <w:t>О результатах капитального строительства 1932 года и о мерах по выполн</w:t>
      </w:r>
      <w:r>
        <w:rPr>
          <w:rFonts w:cs="Times New Roman"/>
          <w:szCs w:val="28"/>
          <w:lang w:val="uk-UA"/>
        </w:rPr>
        <w:t>ению плана строительства 1933 г</w:t>
      </w:r>
      <w:r w:rsidRPr="00C246D2">
        <w:rPr>
          <w:rFonts w:cs="Times New Roman"/>
          <w:szCs w:val="28"/>
          <w:lang w:val="uk-UA"/>
        </w:rPr>
        <w:t>. № 3. С. 15</w:t>
      </w:r>
      <w:r>
        <w:rPr>
          <w:rFonts w:cs="Times New Roman"/>
          <w:szCs w:val="28"/>
          <w:lang w:val="uk-UA"/>
        </w:rPr>
        <w:t>–</w:t>
      </w:r>
      <w:r w:rsidRPr="00C246D2">
        <w:rPr>
          <w:rFonts w:cs="Times New Roman"/>
          <w:szCs w:val="28"/>
          <w:lang w:val="uk-UA"/>
        </w:rPr>
        <w:t>16.</w:t>
      </w:r>
    </w:p>
    <w:p w14:paraId="051B82A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Волнистый А.</w:t>
      </w:r>
      <w:r>
        <w:rPr>
          <w:rFonts w:cs="Times New Roman"/>
          <w:szCs w:val="28"/>
          <w:lang w:val="uk-UA"/>
        </w:rPr>
        <w:t xml:space="preserve"> </w:t>
      </w:r>
      <w:r w:rsidRPr="00DC6779">
        <w:rPr>
          <w:rFonts w:cs="Times New Roman"/>
          <w:szCs w:val="28"/>
          <w:lang w:val="uk-UA"/>
        </w:rPr>
        <w:t xml:space="preserve">П. Тактика партии большевиков в борьбе за массы на муниципальных выборах в 1917 г. На материалах партийных </w:t>
      </w:r>
      <w:r w:rsidRPr="00DC6779">
        <w:rPr>
          <w:rFonts w:cs="Times New Roman"/>
          <w:szCs w:val="28"/>
          <w:lang w:val="uk-UA"/>
        </w:rPr>
        <w:lastRenderedPageBreak/>
        <w:t>организаций Донской области, Харьковской и Екатеринославской губерний: Автореф. дис... канд. істор. наук. Краснодар, 1976. 21 с.</w:t>
      </w:r>
    </w:p>
    <w:p w14:paraId="0B6F0DE5" w14:textId="7598B36C"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Вороніна М. С. Гендерний прояв ментальності Одещини в 20-30-ті роки ХХ століття // </w:t>
      </w:r>
      <w:r w:rsidRPr="00BC7120">
        <w:rPr>
          <w:rFonts w:cs="Times New Roman"/>
          <w:i/>
          <w:szCs w:val="28"/>
          <w:lang w:val="uk-UA"/>
        </w:rPr>
        <w:t>Збірник наукових праць</w:t>
      </w:r>
      <w:r w:rsidRPr="00DC6779">
        <w:rPr>
          <w:rFonts w:cs="Times New Roman"/>
          <w:szCs w:val="28"/>
          <w:lang w:val="uk-UA"/>
        </w:rPr>
        <w:t xml:space="preserve"> [Харківського національного педагогічного університету імені Г. С. Сковороди]. </w:t>
      </w:r>
      <w:r w:rsidRPr="000E191F">
        <w:rPr>
          <w:rFonts w:cs="Times New Roman"/>
          <w:i/>
          <w:iCs/>
          <w:szCs w:val="28"/>
          <w:lang w:val="uk-UA"/>
        </w:rPr>
        <w:t xml:space="preserve">Серія : </w:t>
      </w:r>
      <w:r w:rsidR="000E191F">
        <w:rPr>
          <w:rFonts w:cs="Times New Roman"/>
          <w:i/>
          <w:iCs/>
          <w:szCs w:val="28"/>
          <w:lang w:val="uk-UA"/>
        </w:rPr>
        <w:t>«</w:t>
      </w:r>
      <w:r w:rsidRPr="000E191F">
        <w:rPr>
          <w:rFonts w:cs="Times New Roman"/>
          <w:i/>
          <w:iCs/>
          <w:szCs w:val="28"/>
          <w:lang w:val="uk-UA"/>
        </w:rPr>
        <w:t>Історія та географія</w:t>
      </w:r>
      <w:r w:rsidR="000E191F">
        <w:rPr>
          <w:rFonts w:cs="Times New Roman"/>
          <w:szCs w:val="28"/>
          <w:lang w:val="uk-UA"/>
        </w:rPr>
        <w:t>»</w:t>
      </w:r>
      <w:r w:rsidRPr="00DC6779">
        <w:rPr>
          <w:rFonts w:cs="Times New Roman"/>
          <w:szCs w:val="28"/>
          <w:lang w:val="uk-UA"/>
        </w:rPr>
        <w:t>. 2011. Вип. 40. С. 157</w:t>
      </w:r>
      <w:r>
        <w:rPr>
          <w:rFonts w:cs="Times New Roman"/>
          <w:szCs w:val="28"/>
          <w:lang w:val="uk-UA"/>
        </w:rPr>
        <w:t>–</w:t>
      </w:r>
      <w:r w:rsidRPr="00DC6779">
        <w:rPr>
          <w:rFonts w:cs="Times New Roman"/>
          <w:szCs w:val="28"/>
          <w:lang w:val="uk-UA"/>
        </w:rPr>
        <w:t xml:space="preserve">162. </w:t>
      </w:r>
    </w:p>
    <w:p w14:paraId="3E74BA0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Выдрин И. «Основы городского хозяйства» профессора Л. А. Велихова: Первый опыт академического курса, излагающего муниципальную науку в целом // Муниципалитет: экономика и управление. 2023. №1 (42). С. 50. </w:t>
      </w:r>
    </w:p>
    <w:p w14:paraId="1F11831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Выдрин И.</w:t>
      </w:r>
      <w:r>
        <w:rPr>
          <w:rFonts w:cs="Times New Roman"/>
          <w:szCs w:val="28"/>
          <w:lang w:val="uk-UA"/>
        </w:rPr>
        <w:t xml:space="preserve"> Муниципальное право России. М.</w:t>
      </w:r>
      <w:r w:rsidRPr="00DC6779">
        <w:rPr>
          <w:rFonts w:cs="Times New Roman"/>
          <w:szCs w:val="28"/>
          <w:lang w:val="uk-UA"/>
        </w:rPr>
        <w:t xml:space="preserve"> 2022. 264 с.</w:t>
      </w:r>
    </w:p>
    <w:p w14:paraId="7DDE6ED4" w14:textId="77777777" w:rsidR="00A94A34" w:rsidRDefault="00A94A34" w:rsidP="009D2067">
      <w:pPr>
        <w:pStyle w:val="a3"/>
        <w:numPr>
          <w:ilvl w:val="0"/>
          <w:numId w:val="29"/>
        </w:numPr>
        <w:spacing w:after="0" w:line="360" w:lineRule="auto"/>
        <w:ind w:left="709" w:hanging="709"/>
        <w:jc w:val="both"/>
        <w:rPr>
          <w:rFonts w:cs="Times New Roman"/>
          <w:szCs w:val="28"/>
          <w:lang w:val="uk-UA"/>
        </w:rPr>
      </w:pPr>
      <w:r w:rsidRPr="00FE07D4">
        <w:rPr>
          <w:rFonts w:cs="Times New Roman"/>
          <w:szCs w:val="28"/>
          <w:lang w:val="uk-UA"/>
        </w:rPr>
        <w:t>Г.</w:t>
      </w:r>
      <w:r>
        <w:rPr>
          <w:rFonts w:cs="Times New Roman"/>
          <w:szCs w:val="28"/>
          <w:lang w:val="uk-UA"/>
        </w:rPr>
        <w:t xml:space="preserve"> </w:t>
      </w:r>
      <w:r w:rsidRPr="00FE07D4">
        <w:rPr>
          <w:rFonts w:cs="Times New Roman"/>
          <w:szCs w:val="28"/>
          <w:lang w:val="uk-UA"/>
        </w:rPr>
        <w:t xml:space="preserve">А. Расширенное заседание Президиума ЦК (особое совещание с представителями мест, ГУКХ и ответственными работниками ЦК 15/IX-22 г.) // </w:t>
      </w:r>
      <w:r w:rsidRPr="007E36E8">
        <w:rPr>
          <w:rFonts w:cs="Times New Roman"/>
          <w:i/>
          <w:szCs w:val="28"/>
          <w:lang w:val="uk-UA"/>
        </w:rPr>
        <w:t>Коммунал. работник</w:t>
      </w:r>
      <w:r w:rsidRPr="00FE07D4">
        <w:rPr>
          <w:rFonts w:cs="Times New Roman"/>
          <w:szCs w:val="28"/>
          <w:lang w:val="uk-UA"/>
        </w:rPr>
        <w:t>. 1922. № 4 (81). С. 18–19</w:t>
      </w:r>
    </w:p>
    <w:p w14:paraId="594EAFA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Гаврылюк Н. К. Картографирование явлений духовной культуры. (По материалам родильной обрядности украинцев). К., 1981.</w:t>
      </w:r>
    </w:p>
    <w:p w14:paraId="3AB6790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Гальперштейн Б. Коммунальное хозяйство и Великий Октябрь (1917–1924 гг.) // </w:t>
      </w:r>
      <w:r w:rsidRPr="007E36E8">
        <w:rPr>
          <w:rFonts w:cs="Times New Roman"/>
          <w:i/>
          <w:szCs w:val="28"/>
          <w:lang w:val="uk-UA"/>
        </w:rPr>
        <w:t>Вопр. коммунал. хоз-ва</w:t>
      </w:r>
      <w:r w:rsidRPr="00DC6779">
        <w:rPr>
          <w:rFonts w:cs="Times New Roman"/>
          <w:szCs w:val="28"/>
          <w:lang w:val="uk-UA"/>
        </w:rPr>
        <w:t>. 1924. № 4. С. 3–6.</w:t>
      </w:r>
    </w:p>
    <w:p w14:paraId="054D108E" w14:textId="03E7A03F" w:rsidR="00A94A34" w:rsidRPr="0038054E" w:rsidRDefault="00A94A34" w:rsidP="009D2067">
      <w:pPr>
        <w:numPr>
          <w:ilvl w:val="0"/>
          <w:numId w:val="29"/>
        </w:numPr>
        <w:spacing w:after="0" w:line="360" w:lineRule="auto"/>
        <w:ind w:left="709" w:hanging="709"/>
        <w:contextualSpacing/>
        <w:jc w:val="both"/>
        <w:rPr>
          <w:rFonts w:cs="Times New Roman"/>
          <w:szCs w:val="28"/>
          <w:lang w:val="uk-UA"/>
        </w:rPr>
      </w:pPr>
      <w:r w:rsidRPr="0038054E">
        <w:rPr>
          <w:rFonts w:cs="Times New Roman"/>
          <w:szCs w:val="28"/>
          <w:lang w:val="uk-UA"/>
        </w:rPr>
        <w:t>Гвоздик В.</w:t>
      </w:r>
      <w:r>
        <w:rPr>
          <w:rFonts w:cs="Times New Roman"/>
          <w:szCs w:val="28"/>
          <w:lang w:val="uk-UA"/>
        </w:rPr>
        <w:t xml:space="preserve"> </w:t>
      </w:r>
      <w:r w:rsidRPr="0038054E">
        <w:rPr>
          <w:rFonts w:cs="Times New Roman"/>
          <w:szCs w:val="28"/>
          <w:lang w:val="uk-UA"/>
        </w:rPr>
        <w:t>С. Південь України в революції 1917 на початку 1918 років: Дис.. канд. істор. наук. Запоріжжя, 2002 с.</w:t>
      </w:r>
      <w:r>
        <w:rPr>
          <w:rFonts w:cs="Times New Roman"/>
          <w:szCs w:val="28"/>
          <w:lang w:val="uk-UA"/>
        </w:rPr>
        <w:t xml:space="preserve"> </w:t>
      </w:r>
      <w:r w:rsidRPr="0038054E">
        <w:rPr>
          <w:rFonts w:cs="Times New Roman"/>
          <w:szCs w:val="28"/>
          <w:lang w:val="uk-UA"/>
        </w:rPr>
        <w:t>115</w:t>
      </w:r>
    </w:p>
    <w:p w14:paraId="7880CE5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Ге Г.</w:t>
      </w:r>
      <w:r w:rsidRPr="00DC6779">
        <w:rPr>
          <w:rFonts w:cs="Times New Roman"/>
          <w:szCs w:val="28"/>
          <w:lang w:val="uk-UA"/>
        </w:rPr>
        <w:t xml:space="preserve"> Исторический очерк г. Николаева при устье Ингула (1790–1890). Николаев : Русская тип., 1890. 122 с.</w:t>
      </w:r>
    </w:p>
    <w:p w14:paraId="007970C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Гегель Г. Философия права. Москва: Мысль, 1990. 524 с.</w:t>
      </w:r>
    </w:p>
    <w:p w14:paraId="4DE8FFC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Герасименко Г.</w:t>
      </w:r>
      <w:r>
        <w:rPr>
          <w:rFonts w:cs="Times New Roman"/>
          <w:szCs w:val="28"/>
          <w:lang w:val="uk-UA"/>
        </w:rPr>
        <w:t xml:space="preserve"> </w:t>
      </w:r>
      <w:r w:rsidRPr="00DC6779">
        <w:rPr>
          <w:rFonts w:cs="Times New Roman"/>
          <w:szCs w:val="28"/>
          <w:lang w:val="uk-UA"/>
        </w:rPr>
        <w:t>В. Ґендерні особливості рівня життя українського населення // Формування ґендерного паритету в контексті сучасних соціально-економічних перетворень: Матеріали міжнародної науково-практичної конференції (м. Київ, 5–7 грудня 2002 р.) К.: Державний ін-т проблем сім’ї та молоді; Український ін</w:t>
      </w:r>
      <w:r>
        <w:rPr>
          <w:rFonts w:cs="Times New Roman"/>
          <w:szCs w:val="28"/>
          <w:lang w:val="uk-UA"/>
        </w:rPr>
        <w:t>-т соціальних досліджень, 2002.</w:t>
      </w:r>
      <w:r w:rsidRPr="00DC6779">
        <w:rPr>
          <w:rFonts w:cs="Times New Roman"/>
          <w:szCs w:val="28"/>
          <w:lang w:val="uk-UA"/>
        </w:rPr>
        <w:t xml:space="preserve"> С. 52–54.</w:t>
      </w:r>
    </w:p>
    <w:p w14:paraId="7EA93B93"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Гессен В. М. Вопросы Местного Управления. Санкт-Петербург: Типолитогр. А. Е. Ландау, 1904. 240 с., </w:t>
      </w:r>
    </w:p>
    <w:p w14:paraId="3D5F6A3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Гибшман А. Статистика коммунального хозяйства // </w:t>
      </w:r>
      <w:r w:rsidRPr="00BC7120">
        <w:rPr>
          <w:rFonts w:cs="Times New Roman"/>
          <w:i/>
          <w:szCs w:val="28"/>
          <w:lang w:val="uk-UA"/>
        </w:rPr>
        <w:t>Коммунал. дело</w:t>
      </w:r>
      <w:r w:rsidRPr="00DC6779">
        <w:rPr>
          <w:rFonts w:cs="Times New Roman"/>
          <w:szCs w:val="28"/>
          <w:lang w:val="uk-UA"/>
        </w:rPr>
        <w:t xml:space="preserve">: </w:t>
      </w:r>
      <w:r>
        <w:rPr>
          <w:rFonts w:cs="Times New Roman"/>
          <w:szCs w:val="28"/>
          <w:lang w:val="uk-UA"/>
        </w:rPr>
        <w:t>е</w:t>
      </w:r>
      <w:r w:rsidRPr="00DC6779">
        <w:rPr>
          <w:rFonts w:cs="Times New Roman"/>
          <w:szCs w:val="28"/>
          <w:lang w:val="uk-UA"/>
        </w:rPr>
        <w:t xml:space="preserve">жемес. журн. ГУКХ НКВД. 1923. № 3–4. </w:t>
      </w:r>
      <w:r>
        <w:rPr>
          <w:rFonts w:cs="Times New Roman"/>
          <w:szCs w:val="28"/>
          <w:lang w:val="uk-UA"/>
        </w:rPr>
        <w:t>с</w:t>
      </w:r>
      <w:r w:rsidRPr="00DC6779">
        <w:rPr>
          <w:rFonts w:cs="Times New Roman"/>
          <w:szCs w:val="28"/>
          <w:lang w:val="uk-UA"/>
        </w:rPr>
        <w:t>. 153–167.</w:t>
      </w:r>
    </w:p>
    <w:p w14:paraId="107B9F7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1F2AC1">
        <w:rPr>
          <w:rFonts w:cs="Times New Roman"/>
          <w:szCs w:val="28"/>
          <w:lang w:val="uk-UA"/>
        </w:rPr>
        <w:t xml:space="preserve">Гнейст Р. История государственных учреждений Англии / Пер. с немецкого; под. ред. С. А. Венгерова. </w:t>
      </w:r>
      <w:r>
        <w:rPr>
          <w:rFonts w:cs="Times New Roman"/>
          <w:szCs w:val="28"/>
          <w:lang w:val="uk-UA"/>
        </w:rPr>
        <w:t>М.: К. Т. Солдатенко, 1885. 876 </w:t>
      </w:r>
      <w:r w:rsidRPr="001F2AC1">
        <w:rPr>
          <w:rFonts w:cs="Times New Roman"/>
          <w:szCs w:val="28"/>
          <w:lang w:val="uk-UA"/>
        </w:rPr>
        <w:t>с.</w:t>
      </w:r>
    </w:p>
    <w:p w14:paraId="71A19B5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Говоруха Л. С. Відображення державницької теорії місцевого самоврядування у міжнародно-правових актах. </w:t>
      </w:r>
      <w:r w:rsidRPr="00DC6779">
        <w:rPr>
          <w:rFonts w:cs="Times New Roman"/>
          <w:i/>
          <w:szCs w:val="28"/>
          <w:lang w:val="uk-UA"/>
        </w:rPr>
        <w:t>Юридичний науковий електронний журнал.</w:t>
      </w:r>
      <w:r w:rsidRPr="00DC6779">
        <w:rPr>
          <w:rFonts w:cs="Times New Roman"/>
          <w:szCs w:val="28"/>
          <w:lang w:val="uk-UA"/>
        </w:rPr>
        <w:t xml:space="preserve"> 2020. № 5. С. 37</w:t>
      </w:r>
      <w:r>
        <w:rPr>
          <w:rFonts w:cs="Times New Roman"/>
          <w:szCs w:val="28"/>
          <w:lang w:val="uk-UA"/>
        </w:rPr>
        <w:t>–</w:t>
      </w:r>
      <w:r w:rsidRPr="00DC6779">
        <w:rPr>
          <w:rFonts w:cs="Times New Roman"/>
          <w:szCs w:val="28"/>
          <w:lang w:val="uk-UA"/>
        </w:rPr>
        <w:t xml:space="preserve">41. </w:t>
      </w:r>
    </w:p>
    <w:p w14:paraId="5FD1C6F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Говоруха Л. С. Вплив державницької теорії місцевого самоврядування на практику муніципального будівництва. Матеріали ХХІV науково-практичної конференції «Теорія та практика сучасної юриспруденції», м. Харків, 30 травня 2020 р. Харків, 2020. С. 35</w:t>
      </w:r>
      <w:r>
        <w:rPr>
          <w:rFonts w:cs="Times New Roman"/>
          <w:szCs w:val="28"/>
          <w:lang w:val="uk-UA"/>
        </w:rPr>
        <w:t>–</w:t>
      </w:r>
      <w:r w:rsidRPr="00DC6779">
        <w:rPr>
          <w:rFonts w:cs="Times New Roman"/>
          <w:szCs w:val="28"/>
          <w:lang w:val="uk-UA"/>
        </w:rPr>
        <w:t xml:space="preserve">36. </w:t>
      </w:r>
    </w:p>
    <w:p w14:paraId="0DCA50D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Говоруха Л. С. Демократизація і децентралізація в контексті імплементації Європейської Хартії місцевого самоврядування. </w:t>
      </w:r>
      <w:r w:rsidRPr="00130A36">
        <w:rPr>
          <w:rFonts w:cs="Times New Roman"/>
          <w:i/>
          <w:szCs w:val="28"/>
          <w:lang w:val="uk-UA"/>
        </w:rPr>
        <w:t>Україна і Європейський Союз: шлях до сталого розвитку</w:t>
      </w:r>
      <w:r w:rsidRPr="00DC6779">
        <w:rPr>
          <w:rFonts w:cs="Times New Roman"/>
          <w:szCs w:val="28"/>
          <w:lang w:val="uk-UA"/>
        </w:rPr>
        <w:t>: зб. наук. статей за матеріалами ІІ-ї Всеукр. наук. практ. конф. з європ. пра</w:t>
      </w:r>
      <w:r>
        <w:rPr>
          <w:rFonts w:cs="Times New Roman"/>
          <w:szCs w:val="28"/>
          <w:lang w:val="uk-UA"/>
        </w:rPr>
        <w:t>ва, м. Харків, 15 травня 2019 р</w:t>
      </w:r>
      <w:r w:rsidRPr="00DC6779">
        <w:rPr>
          <w:rFonts w:cs="Times New Roman"/>
          <w:szCs w:val="28"/>
          <w:lang w:val="uk-UA"/>
        </w:rPr>
        <w:t>. С. 141</w:t>
      </w:r>
      <w:r>
        <w:rPr>
          <w:rFonts w:cs="Times New Roman"/>
          <w:szCs w:val="28"/>
          <w:lang w:val="uk-UA"/>
        </w:rPr>
        <w:t>–</w:t>
      </w:r>
      <w:r w:rsidRPr="00DC6779">
        <w:rPr>
          <w:rFonts w:cs="Times New Roman"/>
          <w:szCs w:val="28"/>
          <w:lang w:val="uk-UA"/>
        </w:rPr>
        <w:t>145.</w:t>
      </w:r>
    </w:p>
    <w:p w14:paraId="258C058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Говоруха Л. С. Державницька теорія місцевого самоврядування у правовій доктрині XIX-XXI ст. : автореф. дис. ... канд. юрид. наук : 12.00.01 - Теорія та історія держави і права; історія політичних і п</w:t>
      </w:r>
      <w:r>
        <w:rPr>
          <w:rFonts w:cs="Times New Roman"/>
          <w:szCs w:val="28"/>
          <w:lang w:val="uk-UA"/>
        </w:rPr>
        <w:t>равових учень.</w:t>
      </w:r>
      <w:r w:rsidRPr="00DC6779">
        <w:rPr>
          <w:rFonts w:cs="Times New Roman"/>
          <w:szCs w:val="28"/>
          <w:lang w:val="uk-UA"/>
        </w:rPr>
        <w:t xml:space="preserve"> М-во освіти і науки України, Нац. юрид. ун-т ім. Ярослава Мудрого. Харків, 2021.</w:t>
      </w:r>
      <w:r>
        <w:rPr>
          <w:rFonts w:cs="Times New Roman"/>
          <w:szCs w:val="28"/>
          <w:lang w:val="uk-UA"/>
        </w:rPr>
        <w:t xml:space="preserve"> 22 с.</w:t>
      </w:r>
      <w:r w:rsidRPr="00DC6779">
        <w:rPr>
          <w:rFonts w:cs="Times New Roman"/>
          <w:szCs w:val="28"/>
          <w:lang w:val="uk-UA"/>
        </w:rPr>
        <w:t xml:space="preserve"> </w:t>
      </w:r>
    </w:p>
    <w:p w14:paraId="07BDA39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Головачев А. А. Десять лет реформ. 1861–1871. Санкт-Петербург: Издание «Вестника Европы»; типогр. Ф. С. Сущинского, 1872. 400 с.</w:t>
      </w:r>
    </w:p>
    <w:p w14:paraId="113A195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Голуб А. У часи першої світової війни й української революції (1914 – осінь 1917 рр.). Історія міста Дніпропетровська. Дніпропетровськ: Грані. </w:t>
      </w:r>
      <w:r w:rsidRPr="000C52A4">
        <w:rPr>
          <w:rFonts w:cs="Times New Roman"/>
          <w:szCs w:val="28"/>
          <w:lang w:val="uk-UA"/>
        </w:rPr>
        <w:t>2006.</w:t>
      </w:r>
      <w:r>
        <w:rPr>
          <w:rFonts w:cs="Times New Roman"/>
          <w:szCs w:val="28"/>
          <w:lang w:val="uk-UA"/>
        </w:rPr>
        <w:t xml:space="preserve"> </w:t>
      </w:r>
      <w:r w:rsidRPr="00DC6779">
        <w:rPr>
          <w:rFonts w:cs="Times New Roman"/>
          <w:szCs w:val="28"/>
          <w:lang w:val="uk-UA"/>
        </w:rPr>
        <w:t>с. 339</w:t>
      </w:r>
      <w:r>
        <w:rPr>
          <w:rFonts w:cs="Times New Roman"/>
          <w:szCs w:val="28"/>
          <w:lang w:val="uk-UA"/>
        </w:rPr>
        <w:t>–</w:t>
      </w:r>
      <w:r w:rsidRPr="00DC6779">
        <w:rPr>
          <w:rFonts w:cs="Times New Roman"/>
          <w:szCs w:val="28"/>
          <w:lang w:val="uk-UA"/>
        </w:rPr>
        <w:t>351.</w:t>
      </w:r>
    </w:p>
    <w:p w14:paraId="7CEA387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Гопнер С. Большевистская организация накануне и в первый период Февральской революции в Екатеринославе // Летопись</w:t>
      </w:r>
      <w:r>
        <w:rPr>
          <w:rFonts w:cs="Times New Roman"/>
          <w:szCs w:val="28"/>
          <w:lang w:val="uk-UA"/>
        </w:rPr>
        <w:t xml:space="preserve"> революции. 1927. №2 (23). с</w:t>
      </w:r>
      <w:r w:rsidRPr="00DC6779">
        <w:rPr>
          <w:rFonts w:cs="Times New Roman"/>
          <w:szCs w:val="28"/>
          <w:lang w:val="uk-UA"/>
        </w:rPr>
        <w:t>. 7</w:t>
      </w:r>
      <w:r>
        <w:rPr>
          <w:rFonts w:cs="Times New Roman"/>
          <w:szCs w:val="28"/>
          <w:lang w:val="uk-UA"/>
        </w:rPr>
        <w:t>–</w:t>
      </w:r>
      <w:r w:rsidRPr="00DC6779">
        <w:rPr>
          <w:rFonts w:cs="Times New Roman"/>
          <w:szCs w:val="28"/>
          <w:lang w:val="uk-UA"/>
        </w:rPr>
        <w:t>31.</w:t>
      </w:r>
    </w:p>
    <w:p w14:paraId="40858A6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Горб А. Червона гвардія у Катеринославі в боротьбі за владу</w:t>
      </w:r>
      <w:r>
        <w:rPr>
          <w:rFonts w:cs="Times New Roman"/>
          <w:szCs w:val="28"/>
          <w:lang w:val="uk-UA"/>
        </w:rPr>
        <w:t xml:space="preserve"> Рад. Дніпропетровськ, 1933.</w:t>
      </w:r>
      <w:r w:rsidRPr="00DC6779">
        <w:rPr>
          <w:rFonts w:cs="Times New Roman"/>
          <w:szCs w:val="28"/>
          <w:lang w:val="uk-UA"/>
        </w:rPr>
        <w:t xml:space="preserve"> С. 18.</w:t>
      </w:r>
    </w:p>
    <w:p w14:paraId="5E1C0C8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Горбачев В. П. Городское самоуправление на Украине (по реформе 1870 г.) : дис. … канд. юрид. наук : 07.00.01. Харків, 1995. 180 с.</w:t>
      </w:r>
    </w:p>
    <w:p w14:paraId="75187E56"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Гордон Л. А., Клопов Э.</w:t>
      </w:r>
      <w:r>
        <w:rPr>
          <w:rFonts w:cs="Times New Roman"/>
          <w:szCs w:val="28"/>
          <w:lang w:val="uk-UA"/>
        </w:rPr>
        <w:t xml:space="preserve"> </w:t>
      </w:r>
      <w:r w:rsidRPr="00DC6779">
        <w:rPr>
          <w:rFonts w:cs="Times New Roman"/>
          <w:szCs w:val="28"/>
          <w:lang w:val="uk-UA"/>
        </w:rPr>
        <w:t>В. Что это было?: Размышления о предпосылках и итогах того, что случ</w:t>
      </w:r>
      <w:r>
        <w:rPr>
          <w:rFonts w:cs="Times New Roman"/>
          <w:szCs w:val="28"/>
          <w:lang w:val="uk-UA"/>
        </w:rPr>
        <w:t>илось с нами в 30–40-е годы.</w:t>
      </w:r>
      <w:r w:rsidRPr="00DC6779">
        <w:rPr>
          <w:rFonts w:cs="Times New Roman"/>
          <w:szCs w:val="28"/>
          <w:lang w:val="uk-UA"/>
        </w:rPr>
        <w:t xml:space="preserve"> М., 1989.</w:t>
      </w:r>
    </w:p>
    <w:p w14:paraId="47B3A26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Горловский Д. Н. Итоги двадцатипятилетия Херсонского самоуправления. Краткий историко-экономический очерк города Херсона. Херсон : Тип О. Д. Ходушиной, 1896. 97 с.</w:t>
      </w:r>
    </w:p>
    <w:p w14:paraId="516A185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Градовский А. Д. История местного самоуправления в России. Собр. соч.: в 9 т. Санкт-Петер</w:t>
      </w:r>
      <w:r>
        <w:rPr>
          <w:rFonts w:cs="Times New Roman"/>
          <w:szCs w:val="28"/>
          <w:lang w:val="uk-UA"/>
        </w:rPr>
        <w:t>бург: Типогр. М. М. Стасюлевича.</w:t>
      </w:r>
      <w:r w:rsidRPr="00DC6779">
        <w:rPr>
          <w:rFonts w:cs="Times New Roman"/>
          <w:szCs w:val="28"/>
          <w:lang w:val="uk-UA"/>
        </w:rPr>
        <w:t xml:space="preserve"> 1908. Т. 9. 599 с.</w:t>
      </w:r>
    </w:p>
    <w:p w14:paraId="6E33BF8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Градовский А. Д. Начала русского государст</w:t>
      </w:r>
      <w:r>
        <w:rPr>
          <w:rFonts w:cs="Times New Roman"/>
          <w:szCs w:val="28"/>
          <w:lang w:val="uk-UA"/>
        </w:rPr>
        <w:t>венного права. Тома I–III. СПб.</w:t>
      </w:r>
      <w:r w:rsidRPr="00DC6779">
        <w:rPr>
          <w:rFonts w:cs="Times New Roman"/>
          <w:szCs w:val="28"/>
          <w:lang w:val="uk-UA"/>
        </w:rPr>
        <w:t xml:space="preserve"> 1875–1883. </w:t>
      </w:r>
    </w:p>
    <w:p w14:paraId="524791A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Градовский А. Д. Системы местного самоуправления на</w:t>
      </w:r>
      <w:r>
        <w:rPr>
          <w:rFonts w:cs="Times New Roman"/>
          <w:szCs w:val="28"/>
          <w:lang w:val="uk-UA"/>
        </w:rPr>
        <w:t xml:space="preserve"> Западе Европы и в России. СПб.</w:t>
      </w:r>
      <w:r w:rsidRPr="00DC6779">
        <w:rPr>
          <w:rFonts w:cs="Times New Roman"/>
          <w:szCs w:val="28"/>
          <w:lang w:val="uk-UA"/>
        </w:rPr>
        <w:t xml:space="preserve"> 1904.</w:t>
      </w:r>
      <w:r>
        <w:rPr>
          <w:rFonts w:cs="Times New Roman"/>
          <w:szCs w:val="28"/>
          <w:lang w:val="uk-UA"/>
        </w:rPr>
        <w:t xml:space="preserve"> 389 с.</w:t>
      </w:r>
    </w:p>
    <w:p w14:paraId="1EABBE5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Гревс, И.М. Монументальный город и исторические экскурсии (Основная идея образовательных путешествий по крупным центрам культуры) // </w:t>
      </w:r>
      <w:r w:rsidRPr="000E191F">
        <w:rPr>
          <w:rFonts w:cs="Times New Roman"/>
          <w:i/>
          <w:iCs/>
          <w:szCs w:val="28"/>
          <w:lang w:val="uk-UA"/>
        </w:rPr>
        <w:t>Экскурсионное дело</w:t>
      </w:r>
      <w:r w:rsidRPr="00DC6779">
        <w:rPr>
          <w:rFonts w:cs="Times New Roman"/>
          <w:szCs w:val="28"/>
          <w:lang w:val="uk-UA"/>
        </w:rPr>
        <w:t xml:space="preserve">. 1921. № 1. </w:t>
      </w:r>
      <w:r>
        <w:rPr>
          <w:rFonts w:cs="Times New Roman"/>
          <w:szCs w:val="28"/>
          <w:lang w:val="uk-UA"/>
        </w:rPr>
        <w:t>с</w:t>
      </w:r>
      <w:r w:rsidRPr="00DC6779">
        <w:rPr>
          <w:rFonts w:cs="Times New Roman"/>
          <w:szCs w:val="28"/>
          <w:lang w:val="uk-UA"/>
        </w:rPr>
        <w:t>. 1–2.</w:t>
      </w:r>
    </w:p>
    <w:p w14:paraId="3DB2B19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Григорьев В. А. Эволюция местного самоуправления. Отечественная и зарубежная практика: монография. Киев: Истина, 2005. 424 с.</w:t>
      </w:r>
    </w:p>
    <w:p w14:paraId="0B5352A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Гринберг М. С. Преступления против общественной безопасности. Свердловск, 1974. 177 с.</w:t>
      </w:r>
    </w:p>
    <w:p w14:paraId="1696D35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Грицак Я. Нарис історії України. Формування модерної нації ХІХ-ХХ століття. Київ: Yakaboo Publishing, 2019. 656 с.</w:t>
      </w:r>
    </w:p>
    <w:p w14:paraId="3336A86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Громадянське суспільство: політичні та соціально-правові проблеми розвитку: монографія / за ред. М. П. Требіна. </w:t>
      </w:r>
      <w:r>
        <w:rPr>
          <w:rFonts w:cs="Times New Roman"/>
          <w:szCs w:val="28"/>
          <w:lang w:val="uk-UA"/>
        </w:rPr>
        <w:t>Харків: Право, 2013. 536 </w:t>
      </w:r>
      <w:r w:rsidRPr="00DC6779">
        <w:rPr>
          <w:rFonts w:cs="Times New Roman"/>
          <w:szCs w:val="28"/>
          <w:lang w:val="uk-UA"/>
        </w:rPr>
        <w:t>с.</w:t>
      </w:r>
    </w:p>
    <w:p w14:paraId="52E7D55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Гронский П. П. Теории местного самоуправления в германской науке. Известия Санкт-Петербургского политехнического института. Отдел наук экономических и юридических. 1913. Т. XIX. </w:t>
      </w:r>
      <w:r>
        <w:rPr>
          <w:rFonts w:cs="Times New Roman"/>
          <w:szCs w:val="28"/>
          <w:lang w:val="uk-UA"/>
        </w:rPr>
        <w:t>с</w:t>
      </w:r>
      <w:r w:rsidRPr="00DC6779">
        <w:rPr>
          <w:rFonts w:cs="Times New Roman"/>
          <w:szCs w:val="28"/>
          <w:lang w:val="uk-UA"/>
        </w:rPr>
        <w:t>. 1–53.</w:t>
      </w:r>
    </w:p>
    <w:p w14:paraId="22F0DEA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Гудожник, Г.С. Научно-техническая революция и экологический кризис: монография. М.: Междунар. отношения, 1975. 231 с.</w:t>
      </w:r>
    </w:p>
    <w:p w14:paraId="0D9A50F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Гуров Н. Коммунальное хозяйство г. С</w:t>
      </w:r>
      <w:r>
        <w:rPr>
          <w:rFonts w:cs="Times New Roman"/>
          <w:szCs w:val="28"/>
          <w:lang w:val="uk-UA"/>
        </w:rPr>
        <w:t>моленска и его перспективы // № </w:t>
      </w:r>
      <w:r w:rsidRPr="00DC6779">
        <w:rPr>
          <w:rFonts w:cs="Times New Roman"/>
          <w:szCs w:val="28"/>
          <w:lang w:val="uk-UA"/>
        </w:rPr>
        <w:t>1. С. 87–91.</w:t>
      </w:r>
    </w:p>
    <w:p w14:paraId="741FB75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Ґендерні стереотипи та ставлення громадськості до гендерних проблем в українському суспільстві. ТОВ «Компанія ВАІТЕ» К., 2007. С. 5 </w:t>
      </w:r>
    </w:p>
    <w:p w14:paraId="7FCA631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AA4B1A">
        <w:rPr>
          <w:rFonts w:cs="Times New Roman"/>
          <w:szCs w:val="28"/>
          <w:lang w:val="uk-UA"/>
        </w:rPr>
        <w:t>Д</w:t>
      </w:r>
      <w:r w:rsidRPr="00DC6779">
        <w:rPr>
          <w:rFonts w:cs="Times New Roman"/>
          <w:szCs w:val="28"/>
          <w:lang w:val="uk-UA"/>
        </w:rPr>
        <w:t>вуреченська О. С. Органи міського самоврядування Катеринослава: формування, структура та напрями діяльності (кінець XVIII – початку XX ст.) : дис. ... канд. іст. наук : 07.00.01. Дніпропетровськ, 2007. 243 с.</w:t>
      </w:r>
    </w:p>
    <w:p w14:paraId="12496B5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FB4408">
        <w:rPr>
          <w:rFonts w:cs="Times New Roman"/>
          <w:szCs w:val="28"/>
          <w:lang w:val="uk-UA"/>
        </w:rPr>
        <w:t>Дикан</w:t>
      </w:r>
      <w:r w:rsidRPr="00DC6779">
        <w:rPr>
          <w:rFonts w:cs="Times New Roman"/>
          <w:szCs w:val="28"/>
          <w:lang w:val="uk-UA"/>
        </w:rPr>
        <w:t>ский М.Г. Постройка городов их план и красота. Пг., 1915.</w:t>
      </w:r>
      <w:r>
        <w:rPr>
          <w:rFonts w:cs="Times New Roman"/>
          <w:szCs w:val="28"/>
          <w:lang w:val="uk-UA"/>
        </w:rPr>
        <w:t xml:space="preserve"> 309 с.</w:t>
      </w:r>
      <w:r w:rsidRPr="00DC6779">
        <w:rPr>
          <w:rFonts w:cs="Times New Roman"/>
          <w:szCs w:val="28"/>
          <w:lang w:val="uk-UA"/>
        </w:rPr>
        <w:t xml:space="preserve"> </w:t>
      </w:r>
    </w:p>
    <w:p w14:paraId="25A6A7D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Дитятин И.И. Устройство и управление город</w:t>
      </w:r>
      <w:r>
        <w:rPr>
          <w:rFonts w:cs="Times New Roman"/>
          <w:szCs w:val="28"/>
          <w:lang w:val="uk-UA"/>
        </w:rPr>
        <w:t>ов России. Т. 2. СПб., 1877.</w:t>
      </w:r>
    </w:p>
    <w:p w14:paraId="0580C8E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Дмитрієв В.</w:t>
      </w:r>
      <w:r>
        <w:rPr>
          <w:rFonts w:cs="Times New Roman"/>
          <w:szCs w:val="28"/>
          <w:lang w:val="uk-UA"/>
        </w:rPr>
        <w:t xml:space="preserve"> </w:t>
      </w:r>
      <w:r w:rsidRPr="00DC6779">
        <w:rPr>
          <w:rFonts w:cs="Times New Roman"/>
          <w:szCs w:val="28"/>
          <w:lang w:val="uk-UA"/>
        </w:rPr>
        <w:t xml:space="preserve">В. Градоначальства півдня України в ХІХ – на початку ХХ ст.: автореф. дис. на здобуття наук. ступеня </w:t>
      </w:r>
      <w:r>
        <w:rPr>
          <w:rFonts w:cs="Times New Roman"/>
          <w:szCs w:val="28"/>
          <w:lang w:val="uk-UA"/>
        </w:rPr>
        <w:t>канд. іст. наук: спец. 07.00.01</w:t>
      </w:r>
      <w:r w:rsidRPr="00DC6779">
        <w:rPr>
          <w:rFonts w:cs="Times New Roman"/>
          <w:szCs w:val="28"/>
          <w:lang w:val="uk-UA"/>
        </w:rPr>
        <w:t xml:space="preserve"> Історія України. Дніпропетровськ, 2003. 20 с.</w:t>
      </w:r>
    </w:p>
    <w:p w14:paraId="38A826C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Дмитрієнко М.</w:t>
      </w:r>
      <w:r>
        <w:rPr>
          <w:rFonts w:cs="Times New Roman"/>
          <w:szCs w:val="28"/>
          <w:lang w:val="uk-UA"/>
        </w:rPr>
        <w:t xml:space="preserve"> </w:t>
      </w:r>
      <w:r w:rsidRPr="00DC6779">
        <w:rPr>
          <w:rFonts w:cs="Times New Roman"/>
          <w:szCs w:val="28"/>
          <w:lang w:val="uk-UA"/>
        </w:rPr>
        <w:t xml:space="preserve">Ф. Періодична преса Катеринослава 1917–1920-ті рр. (огляд фонду ЦНБ АН УРСР) // </w:t>
      </w:r>
      <w:r w:rsidRPr="00DC6779">
        <w:rPr>
          <w:rFonts w:cs="Times New Roman"/>
          <w:i/>
          <w:szCs w:val="28"/>
          <w:lang w:val="uk-UA"/>
        </w:rPr>
        <w:t>Збірник рефератів доповідей обласної науково-практичної конференції з історичного краєзнавства</w:t>
      </w:r>
      <w:r w:rsidRPr="00DC6779">
        <w:rPr>
          <w:rFonts w:cs="Times New Roman"/>
          <w:szCs w:val="28"/>
          <w:lang w:val="uk-UA"/>
        </w:rPr>
        <w:t>. - Дніпропетровськ, 1990. с. 108.</w:t>
      </w:r>
    </w:p>
    <w:p w14:paraId="25E55AF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Дніпропетровськ: віхи історії . Дніпропетровськ: Грані, 2001. 256 с.</w:t>
      </w:r>
    </w:p>
    <w:p w14:paraId="6AE097E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Дніпропетровськ: минуле і сучасне : оповіді про пам’ятки культури Катеринослава-Дніпропетровсь</w:t>
      </w:r>
      <w:r>
        <w:rPr>
          <w:rFonts w:cs="Times New Roman"/>
          <w:szCs w:val="28"/>
          <w:lang w:val="uk-UA"/>
        </w:rPr>
        <w:t>ка, їх творців і художників / [</w:t>
      </w:r>
      <w:r w:rsidRPr="00DC6779">
        <w:rPr>
          <w:rFonts w:cs="Times New Roman"/>
          <w:szCs w:val="28"/>
          <w:lang w:val="uk-UA"/>
        </w:rPr>
        <w:t>А. К. Фоменко, М. П. Чабан, В. І. Лазебник та ін.]. Дніпропетровськ : ДніпроКнига, 2001. 583</w:t>
      </w:r>
      <w:r>
        <w:rPr>
          <w:rFonts w:cs="Times New Roman"/>
          <w:szCs w:val="28"/>
          <w:lang w:val="uk-UA"/>
        </w:rPr>
        <w:t xml:space="preserve"> </w:t>
      </w:r>
      <w:r w:rsidRPr="00DC6779">
        <w:rPr>
          <w:rFonts w:cs="Times New Roman"/>
          <w:szCs w:val="28"/>
          <w:lang w:val="uk-UA"/>
        </w:rPr>
        <w:t xml:space="preserve">с. </w:t>
      </w:r>
    </w:p>
    <w:p w14:paraId="4530DD7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Дністрянс</w:t>
      </w:r>
      <w:r>
        <w:rPr>
          <w:rFonts w:cs="Times New Roman"/>
          <w:szCs w:val="28"/>
          <w:lang w:val="uk-UA"/>
        </w:rPr>
        <w:t>ь</w:t>
      </w:r>
      <w:r w:rsidRPr="00DC6779">
        <w:rPr>
          <w:rFonts w:cs="Times New Roman"/>
          <w:szCs w:val="28"/>
          <w:lang w:val="uk-UA"/>
        </w:rPr>
        <w:t>кий С. Право подружжя. Львів, 1900.</w:t>
      </w:r>
      <w:r>
        <w:rPr>
          <w:rFonts w:cs="Times New Roman"/>
          <w:szCs w:val="28"/>
          <w:lang w:val="uk-UA"/>
        </w:rPr>
        <w:t xml:space="preserve"> 196 с. </w:t>
      </w:r>
    </w:p>
    <w:p w14:paraId="7EAC5EE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Донець О. Радянська жінка – найщасливіша в світі»: відображення гендерних питань в українському плакатному мистецтві 1920</w:t>
      </w:r>
      <w:r>
        <w:rPr>
          <w:rFonts w:cs="Times New Roman"/>
          <w:szCs w:val="28"/>
          <w:lang w:val="uk-UA"/>
        </w:rPr>
        <w:t>–</w:t>
      </w:r>
      <w:r w:rsidRPr="00DC6779">
        <w:rPr>
          <w:rFonts w:cs="Times New Roman"/>
          <w:szCs w:val="28"/>
          <w:lang w:val="uk-UA"/>
        </w:rPr>
        <w:t xml:space="preserve">1930-х рр. Україна модерна. </w:t>
      </w:r>
      <w:r>
        <w:rPr>
          <w:rFonts w:cs="Times New Roman"/>
          <w:szCs w:val="28"/>
          <w:lang w:val="uk-UA"/>
        </w:rPr>
        <w:t>25.08.</w:t>
      </w:r>
      <w:r w:rsidRPr="00DC6779">
        <w:rPr>
          <w:rFonts w:cs="Times New Roman"/>
          <w:szCs w:val="28"/>
          <w:lang w:val="uk-UA"/>
        </w:rPr>
        <w:t xml:space="preserve">2021. </w:t>
      </w:r>
    </w:p>
    <w:p w14:paraId="35C2248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Дорошева А. О. Самоврядування в приморських містах Півдня України у другій половині XIX ст. : дис. ... канд. іст. наук : 07.00.01. Одеса, 2009. </w:t>
      </w:r>
      <w:r>
        <w:rPr>
          <w:rFonts w:cs="Times New Roman"/>
          <w:szCs w:val="28"/>
          <w:lang w:val="uk-UA"/>
        </w:rPr>
        <w:t xml:space="preserve">с. </w:t>
      </w:r>
      <w:r w:rsidRPr="00DC6779">
        <w:rPr>
          <w:rFonts w:cs="Times New Roman"/>
          <w:szCs w:val="28"/>
          <w:lang w:val="uk-UA"/>
        </w:rPr>
        <w:t>195</w:t>
      </w:r>
    </w:p>
    <w:p w14:paraId="740124A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Дробович І, Чигрин О. Професорка історії Марта Богачевська-Хом’як: Україна не є історичною писанкою, Україна є живою державою. Українська правда. </w:t>
      </w:r>
      <w:r>
        <w:rPr>
          <w:rFonts w:cs="Times New Roman"/>
          <w:szCs w:val="28"/>
          <w:lang w:val="uk-UA"/>
        </w:rPr>
        <w:t>17.09.</w:t>
      </w:r>
      <w:r w:rsidRPr="00DC6779">
        <w:rPr>
          <w:rFonts w:cs="Times New Roman"/>
          <w:szCs w:val="28"/>
          <w:lang w:val="uk-UA"/>
        </w:rPr>
        <w:t>2022.</w:t>
      </w:r>
    </w:p>
    <w:p w14:paraId="6AE7853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Дробуш І. В. Функції органів місцевого самоврядування в Україні: монографія. Київ: Ін-т держави і права ім. В.Н. Корецького НАН України, 2003. 244 с.</w:t>
      </w:r>
    </w:p>
    <w:p w14:paraId="4EEF511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Дубелир</w:t>
      </w:r>
      <w:r>
        <w:rPr>
          <w:rFonts w:cs="Times New Roman"/>
          <w:szCs w:val="28"/>
          <w:lang w:val="uk-UA"/>
        </w:rPr>
        <w:t>, Г.Д. Планировка городов. СПб.</w:t>
      </w:r>
      <w:r w:rsidRPr="00DC6779">
        <w:rPr>
          <w:rFonts w:cs="Times New Roman"/>
          <w:szCs w:val="28"/>
          <w:lang w:val="uk-UA"/>
        </w:rPr>
        <w:t xml:space="preserve"> 1910. 81 с.</w:t>
      </w:r>
    </w:p>
    <w:p w14:paraId="4E07012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Дягілев В. М. Історичні аспекти ґендерної політики в Україні (соціально-правовий статус жінки в українській історії) // Формування ґендерного паритету в контексті сучасних соціально-економічних перетворень: Матеріали міжнародної науково-практичної конференції (м. Київ, 5–7 грудня 2002 р.). К.: Державний ін-т проблем сім’ї та молоді; Український інт соціальних досліджень, 2002. С. 75–78.</w:t>
      </w:r>
    </w:p>
    <w:p w14:paraId="7DC308A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Егоров А. И. Екатеринославское блукание (1777–1791 гг.) / Екатеринослав : т-во «Печатня С.П. Яковлева», 1887. </w:t>
      </w:r>
      <w:r>
        <w:rPr>
          <w:rFonts w:cs="Times New Roman"/>
          <w:szCs w:val="28"/>
          <w:lang w:val="uk-UA"/>
        </w:rPr>
        <w:t xml:space="preserve">С. </w:t>
      </w:r>
      <w:r w:rsidRPr="00DC6779">
        <w:rPr>
          <w:rFonts w:cs="Times New Roman"/>
          <w:szCs w:val="28"/>
          <w:lang w:val="uk-UA"/>
        </w:rPr>
        <w:t>21.</w:t>
      </w:r>
    </w:p>
    <w:p w14:paraId="3E30F62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Единение. </w:t>
      </w:r>
      <w:r w:rsidRPr="001159FE">
        <w:t>Дата:</w:t>
      </w:r>
      <w:r>
        <w:rPr>
          <w:lang w:val="uk-UA"/>
        </w:rPr>
        <w:t xml:space="preserve"> </w:t>
      </w:r>
      <w:r w:rsidRPr="0038054E">
        <w:rPr>
          <w:rFonts w:cs="Times New Roman"/>
          <w:szCs w:val="28"/>
          <w:lang w:val="uk-UA"/>
        </w:rPr>
        <w:t>25 июня</w:t>
      </w:r>
      <w:r>
        <w:rPr>
          <w:rFonts w:cs="Times New Roman"/>
          <w:szCs w:val="28"/>
          <w:lang w:val="uk-UA"/>
        </w:rPr>
        <w:t xml:space="preserve"> 1917</w:t>
      </w:r>
      <w:r w:rsidRPr="0038054E">
        <w:rPr>
          <w:rFonts w:cs="Times New Roman"/>
          <w:szCs w:val="28"/>
          <w:lang w:val="uk-UA"/>
        </w:rPr>
        <w:t>.</w:t>
      </w:r>
    </w:p>
    <w:p w14:paraId="7760AC4E" w14:textId="77777777" w:rsidR="00A94A34" w:rsidRPr="00DC6779" w:rsidRDefault="00A94A34" w:rsidP="005279CC">
      <w:pPr>
        <w:numPr>
          <w:ilvl w:val="0"/>
          <w:numId w:val="29"/>
        </w:numPr>
        <w:spacing w:after="0" w:line="360" w:lineRule="auto"/>
        <w:ind w:left="709" w:hanging="709"/>
        <w:contextualSpacing/>
        <w:jc w:val="both"/>
        <w:rPr>
          <w:rFonts w:cs="Times New Roman"/>
          <w:szCs w:val="28"/>
          <w:lang w:val="uk-UA"/>
        </w:rPr>
      </w:pPr>
      <w:r w:rsidRPr="00EA636C">
        <w:rPr>
          <w:rFonts w:cs="Times New Roman"/>
          <w:szCs w:val="28"/>
          <w:lang w:val="uk-UA"/>
        </w:rPr>
        <w:t>Ефи</w:t>
      </w:r>
      <w:r w:rsidRPr="00DC6779">
        <w:rPr>
          <w:rFonts w:cs="Times New Roman"/>
          <w:szCs w:val="28"/>
          <w:lang w:val="uk-UA"/>
        </w:rPr>
        <w:t>менко А. Исследования народной жизни. Вып. 1: Обычное право. М., 1884.</w:t>
      </w:r>
      <w:r w:rsidRPr="005279CC">
        <w:rPr>
          <w:rFonts w:cs="Times New Roman"/>
          <w:szCs w:val="28"/>
          <w:lang w:val="uk-UA"/>
        </w:rPr>
        <w:t xml:space="preserve"> 382 c.</w:t>
      </w:r>
    </w:p>
    <w:p w14:paraId="52BF20A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Ефимов. Об очередных задачах горсоветов и об упрощении губотделов. М., </w:t>
      </w:r>
      <w:r w:rsidRPr="00B61B2F">
        <w:rPr>
          <w:rFonts w:cs="Times New Roman"/>
          <w:i/>
          <w:szCs w:val="28"/>
          <w:lang w:val="uk-UA"/>
        </w:rPr>
        <w:t>Коммунальное Дело</w:t>
      </w:r>
      <w:r w:rsidRPr="00DC6779">
        <w:rPr>
          <w:rFonts w:cs="Times New Roman"/>
          <w:szCs w:val="28"/>
          <w:lang w:val="uk-UA"/>
        </w:rPr>
        <w:t>, 1926 г.</w:t>
      </w:r>
    </w:p>
    <w:p w14:paraId="0953705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Жиромская В.</w:t>
      </w:r>
      <w:r>
        <w:rPr>
          <w:rFonts w:cs="Times New Roman"/>
          <w:szCs w:val="28"/>
          <w:lang w:val="uk-UA"/>
        </w:rPr>
        <w:t xml:space="preserve"> </w:t>
      </w:r>
      <w:r w:rsidRPr="00DC6779">
        <w:rPr>
          <w:rFonts w:cs="Times New Roman"/>
          <w:szCs w:val="28"/>
          <w:lang w:val="uk-UA"/>
        </w:rPr>
        <w:t>Б. Советский город в 1921–1925 гг.: проблемы соц. структуры. М.: Наука, 1988. 166 с.</w:t>
      </w:r>
    </w:p>
    <w:p w14:paraId="610AA29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CB1A15">
        <w:rPr>
          <w:rFonts w:cs="Times New Roman"/>
          <w:szCs w:val="28"/>
          <w:lang w:val="uk-UA"/>
        </w:rPr>
        <w:t>Житло та побут міського населення України у 20</w:t>
      </w:r>
      <w:r>
        <w:rPr>
          <w:rFonts w:cs="Times New Roman"/>
          <w:szCs w:val="28"/>
          <w:lang w:val="uk-UA"/>
        </w:rPr>
        <w:t>–</w:t>
      </w:r>
      <w:r w:rsidRPr="00CB1A15">
        <w:rPr>
          <w:rFonts w:cs="Times New Roman"/>
          <w:szCs w:val="28"/>
          <w:lang w:val="uk-UA"/>
        </w:rPr>
        <w:t>30-х роках ХХ століття [Текст] : [монографія]. - Вид. 2-ге, допов. та п</w:t>
      </w:r>
      <w:r>
        <w:rPr>
          <w:rFonts w:cs="Times New Roman"/>
          <w:szCs w:val="28"/>
          <w:lang w:val="uk-UA"/>
        </w:rPr>
        <w:t xml:space="preserve">ереробл. К. : Стилос, 2013. </w:t>
      </w:r>
      <w:r w:rsidRPr="00CB1A15">
        <w:rPr>
          <w:rFonts w:cs="Times New Roman"/>
          <w:szCs w:val="28"/>
          <w:lang w:val="uk-UA"/>
        </w:rPr>
        <w:t>267 с. : фотогр. Бібліогр.: с. 254</w:t>
      </w:r>
      <w:r>
        <w:rPr>
          <w:rFonts w:cs="Times New Roman"/>
          <w:szCs w:val="28"/>
          <w:lang w:val="uk-UA"/>
        </w:rPr>
        <w:t>–</w:t>
      </w:r>
      <w:r w:rsidRPr="00CB1A15">
        <w:rPr>
          <w:rFonts w:cs="Times New Roman"/>
          <w:szCs w:val="28"/>
          <w:lang w:val="uk-UA"/>
        </w:rPr>
        <w:t>267.</w:t>
      </w:r>
    </w:p>
    <w:p w14:paraId="700D1A0E"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Жуков В.</w:t>
      </w:r>
      <w:r>
        <w:rPr>
          <w:rFonts w:cs="Times New Roman"/>
          <w:szCs w:val="28"/>
          <w:lang w:val="uk-UA"/>
        </w:rPr>
        <w:t xml:space="preserve"> </w:t>
      </w:r>
      <w:r w:rsidRPr="00DC6779">
        <w:rPr>
          <w:rFonts w:cs="Times New Roman"/>
          <w:szCs w:val="28"/>
          <w:lang w:val="uk-UA"/>
        </w:rPr>
        <w:t xml:space="preserve">И. Жилищное и коммунальное хозяйство (По материалам обследования НК РКИ РСФСР) // </w:t>
      </w:r>
      <w:r w:rsidRPr="007451AB">
        <w:rPr>
          <w:rFonts w:cs="Times New Roman"/>
          <w:i/>
          <w:szCs w:val="28"/>
          <w:lang w:val="uk-UA"/>
        </w:rPr>
        <w:t>Коммунал. хоз-во</w:t>
      </w:r>
      <w:r w:rsidRPr="00DC6779">
        <w:rPr>
          <w:rFonts w:cs="Times New Roman"/>
          <w:szCs w:val="28"/>
          <w:lang w:val="uk-UA"/>
        </w:rPr>
        <w:t>. 1930. № 8–9. С. 109.</w:t>
      </w:r>
    </w:p>
    <w:p w14:paraId="41AD6DB1" w14:textId="77777777" w:rsidR="00A94A34" w:rsidRPr="001973D2" w:rsidRDefault="00A94A34" w:rsidP="001973D2">
      <w:pPr>
        <w:pStyle w:val="a3"/>
        <w:numPr>
          <w:ilvl w:val="0"/>
          <w:numId w:val="29"/>
        </w:numPr>
        <w:spacing w:line="360" w:lineRule="auto"/>
        <w:ind w:left="709" w:hanging="709"/>
        <w:jc w:val="both"/>
        <w:rPr>
          <w:rFonts w:cs="Times New Roman"/>
          <w:szCs w:val="28"/>
          <w:lang w:val="uk-UA"/>
        </w:rPr>
      </w:pPr>
      <w:r w:rsidRPr="001973D2">
        <w:rPr>
          <w:rFonts w:cs="Times New Roman"/>
          <w:szCs w:val="28"/>
          <w:lang w:val="uk-UA"/>
        </w:rPr>
        <w:lastRenderedPageBreak/>
        <w:t xml:space="preserve">Жуков В. І. Практики «PATH DEPENDENCY» у трудових відносинах сучасної України як прояв цінністних орієнтації пострадянського суспільства. </w:t>
      </w:r>
      <w:r w:rsidRPr="008952E7">
        <w:rPr>
          <w:rFonts w:cs="Times New Roman"/>
          <w:i/>
          <w:szCs w:val="28"/>
          <w:lang w:val="uk-UA"/>
        </w:rPr>
        <w:t>Актуальні проблеми соціології, психології, педагогіки:</w:t>
      </w:r>
      <w:r w:rsidRPr="001973D2">
        <w:rPr>
          <w:rFonts w:cs="Times New Roman"/>
          <w:szCs w:val="28"/>
          <w:lang w:val="uk-UA"/>
        </w:rPr>
        <w:t xml:space="preserve"> </w:t>
      </w:r>
      <w:r w:rsidRPr="008952E7">
        <w:rPr>
          <w:rFonts w:cs="Times New Roman"/>
          <w:i/>
          <w:szCs w:val="28"/>
          <w:lang w:val="uk-UA"/>
        </w:rPr>
        <w:t>Збірник наукових праць</w:t>
      </w:r>
      <w:r w:rsidRPr="001973D2">
        <w:rPr>
          <w:rFonts w:cs="Times New Roman"/>
          <w:szCs w:val="28"/>
          <w:lang w:val="uk-UA"/>
        </w:rPr>
        <w:t>.</w:t>
      </w:r>
      <w:r>
        <w:rPr>
          <w:rFonts w:cs="Times New Roman"/>
          <w:szCs w:val="28"/>
          <w:lang w:val="uk-UA"/>
        </w:rPr>
        <w:t xml:space="preserve"> </w:t>
      </w:r>
      <w:r w:rsidRPr="001973D2">
        <w:rPr>
          <w:rFonts w:cs="Times New Roman"/>
          <w:szCs w:val="28"/>
          <w:lang w:val="uk-UA"/>
        </w:rPr>
        <w:t xml:space="preserve">Вип.17. К.: Логос, 2012. </w:t>
      </w:r>
      <w:r>
        <w:rPr>
          <w:rFonts w:cs="Times New Roman"/>
          <w:szCs w:val="28"/>
          <w:lang w:val="uk-UA"/>
        </w:rPr>
        <w:t xml:space="preserve">с. </w:t>
      </w:r>
      <w:r w:rsidRPr="001973D2">
        <w:rPr>
          <w:rFonts w:cs="Times New Roman"/>
          <w:szCs w:val="28"/>
          <w:lang w:val="uk-UA"/>
        </w:rPr>
        <w:t xml:space="preserve">70–78. </w:t>
      </w:r>
    </w:p>
    <w:p w14:paraId="3555FAA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Жуковский И. Подготовка Октября в Екатеринославе // Летопись революции. 1926. №1. С. 7</w:t>
      </w:r>
      <w:r>
        <w:rPr>
          <w:rFonts w:cs="Times New Roman"/>
          <w:szCs w:val="28"/>
          <w:lang w:val="uk-UA"/>
        </w:rPr>
        <w:t>–</w:t>
      </w:r>
      <w:r w:rsidRPr="00DC6779">
        <w:rPr>
          <w:rFonts w:cs="Times New Roman"/>
          <w:szCs w:val="28"/>
          <w:lang w:val="uk-UA"/>
        </w:rPr>
        <w:t>40.</w:t>
      </w:r>
    </w:p>
    <w:p w14:paraId="3E7D292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312F05">
        <w:rPr>
          <w:rFonts w:cs="Times New Roman"/>
          <w:szCs w:val="28"/>
          <w:lang w:val="uk-UA"/>
        </w:rPr>
        <w:t>За</w:t>
      </w:r>
      <w:r w:rsidRPr="00DC6779">
        <w:rPr>
          <w:rFonts w:cs="Times New Roman"/>
          <w:szCs w:val="28"/>
          <w:lang w:val="uk-UA"/>
        </w:rPr>
        <w:t xml:space="preserve"> боевую перестройку коммунального и жилищного хозяйства // Коммунал. дело: орган Гл. упр. коммунал. хоз-ва при СНК РСФСP. 1931. № 4. С. 1–3.</w:t>
      </w:r>
    </w:p>
    <w:p w14:paraId="62A103F3" w14:textId="77777777" w:rsidR="00A94A34" w:rsidRPr="00D55D6D" w:rsidRDefault="00A94A34" w:rsidP="009D2067">
      <w:pPr>
        <w:pStyle w:val="a3"/>
        <w:numPr>
          <w:ilvl w:val="0"/>
          <w:numId w:val="29"/>
        </w:numPr>
        <w:spacing w:after="0" w:line="360" w:lineRule="auto"/>
        <w:ind w:left="709" w:hanging="709"/>
        <w:jc w:val="both"/>
        <w:rPr>
          <w:rFonts w:cs="Times New Roman"/>
          <w:szCs w:val="28"/>
          <w:lang w:val="uk-UA"/>
        </w:rPr>
      </w:pPr>
      <w:r w:rsidRPr="00D55D6D">
        <w:rPr>
          <w:rFonts w:cs="Times New Roman"/>
          <w:szCs w:val="28"/>
          <w:lang w:val="uk-UA"/>
        </w:rPr>
        <w:t>Звезда (Катеринослав), 15 (20 января), 4 c.</w:t>
      </w:r>
    </w:p>
    <w:p w14:paraId="56217D5C"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4362AF">
        <w:rPr>
          <w:rFonts w:cs="Times New Roman"/>
          <w:szCs w:val="28"/>
          <w:lang w:val="uk-UA"/>
        </w:rPr>
        <w:t xml:space="preserve">Звезда. </w:t>
      </w:r>
      <w:r>
        <w:rPr>
          <w:rFonts w:cs="Times New Roman"/>
          <w:szCs w:val="28"/>
          <w:lang w:val="uk-UA"/>
        </w:rPr>
        <w:t xml:space="preserve">Номер: 15. Дата: 1918. </w:t>
      </w:r>
      <w:r w:rsidRPr="004362AF">
        <w:rPr>
          <w:rFonts w:cs="Times New Roman"/>
          <w:szCs w:val="28"/>
          <w:lang w:val="uk-UA"/>
        </w:rPr>
        <w:t>4</w:t>
      </w:r>
      <w:r>
        <w:rPr>
          <w:rFonts w:cs="Times New Roman"/>
          <w:szCs w:val="28"/>
          <w:lang w:val="uk-UA"/>
        </w:rPr>
        <w:t xml:space="preserve"> с</w:t>
      </w:r>
      <w:r w:rsidRPr="004362AF">
        <w:rPr>
          <w:rFonts w:cs="Times New Roman"/>
          <w:szCs w:val="28"/>
          <w:lang w:val="uk-UA"/>
        </w:rPr>
        <w:t>.</w:t>
      </w:r>
    </w:p>
    <w:p w14:paraId="5DD30478" w14:textId="77777777" w:rsidR="00A94A34" w:rsidRDefault="00A94A34" w:rsidP="00431836">
      <w:pPr>
        <w:numPr>
          <w:ilvl w:val="0"/>
          <w:numId w:val="29"/>
        </w:numPr>
        <w:spacing w:after="0" w:line="360" w:lineRule="auto"/>
        <w:ind w:left="0" w:firstLine="0"/>
        <w:contextualSpacing/>
        <w:jc w:val="both"/>
        <w:rPr>
          <w:rFonts w:cs="Times New Roman"/>
          <w:szCs w:val="28"/>
          <w:lang w:val="uk-UA"/>
        </w:rPr>
      </w:pPr>
      <w:r w:rsidRPr="00431836">
        <w:rPr>
          <w:rFonts w:cs="Times New Roman"/>
          <w:szCs w:val="28"/>
          <w:lang w:val="uk-UA"/>
        </w:rPr>
        <w:t xml:space="preserve">Звезда. Номер: </w:t>
      </w:r>
      <w:r>
        <w:rPr>
          <w:rFonts w:cs="Times New Roman"/>
          <w:szCs w:val="28"/>
          <w:lang w:val="uk-UA"/>
        </w:rPr>
        <w:t xml:space="preserve">№ 4. Дата: </w:t>
      </w:r>
      <w:r w:rsidRPr="00431836">
        <w:rPr>
          <w:rFonts w:cs="Times New Roman"/>
          <w:szCs w:val="28"/>
          <w:lang w:val="uk-UA"/>
        </w:rPr>
        <w:t>1922.</w:t>
      </w:r>
      <w:r w:rsidRPr="00431836">
        <w:t xml:space="preserve"> </w:t>
      </w:r>
      <w:r w:rsidRPr="00431836">
        <w:rPr>
          <w:rFonts w:cs="Times New Roman"/>
          <w:szCs w:val="28"/>
          <w:lang w:val="uk-UA"/>
        </w:rPr>
        <w:t>4</w:t>
      </w:r>
      <w:r>
        <w:rPr>
          <w:rFonts w:cs="Times New Roman"/>
          <w:szCs w:val="28"/>
          <w:lang w:val="uk-UA"/>
        </w:rPr>
        <w:t xml:space="preserve"> с.</w:t>
      </w:r>
    </w:p>
    <w:p w14:paraId="035F457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Звіздай О. В. Наукові теорії походження місцевого самоврядування та сформовані на їх основі моделі. // </w:t>
      </w:r>
      <w:r w:rsidRPr="007451AB">
        <w:rPr>
          <w:rFonts w:cs="Times New Roman"/>
          <w:i/>
          <w:szCs w:val="28"/>
          <w:lang w:val="uk-UA"/>
        </w:rPr>
        <w:t>Державне управління: удосконалення та розвиток</w:t>
      </w:r>
      <w:r w:rsidRPr="00DC6779">
        <w:rPr>
          <w:rFonts w:cs="Times New Roman"/>
          <w:szCs w:val="28"/>
          <w:lang w:val="uk-UA"/>
        </w:rPr>
        <w:t>. 2017. № 4.</w:t>
      </w:r>
    </w:p>
    <w:p w14:paraId="78F89FD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Зеленый П. А. Городская юстиция накануне реформы / П. А. Зеленый. Одесса: Тип. «Пчелки». 10 с.</w:t>
      </w:r>
    </w:p>
    <w:p w14:paraId="75193BD1" w14:textId="77777777" w:rsidR="00A94A34" w:rsidRPr="008829AF" w:rsidRDefault="00A94A34" w:rsidP="009D2067">
      <w:pPr>
        <w:pStyle w:val="a3"/>
        <w:numPr>
          <w:ilvl w:val="0"/>
          <w:numId w:val="29"/>
        </w:numPr>
        <w:spacing w:after="0" w:line="360" w:lineRule="auto"/>
        <w:ind w:left="709" w:hanging="709"/>
        <w:jc w:val="both"/>
        <w:rPr>
          <w:rFonts w:cs="Times New Roman"/>
          <w:szCs w:val="28"/>
          <w:lang w:val="uk-UA"/>
        </w:rPr>
      </w:pPr>
      <w:r w:rsidRPr="008829AF">
        <w:rPr>
          <w:rFonts w:cs="Times New Roman"/>
          <w:szCs w:val="28"/>
          <w:lang w:val="uk-UA"/>
        </w:rPr>
        <w:t xml:space="preserve">Земблюхтер М. Итоги 4-го съезда заведующих коммунальным хозяйством СССР // </w:t>
      </w:r>
      <w:r w:rsidRPr="00B61B2F">
        <w:rPr>
          <w:rFonts w:cs="Times New Roman"/>
          <w:i/>
          <w:szCs w:val="28"/>
          <w:lang w:val="uk-UA"/>
        </w:rPr>
        <w:t>Коммунал. дело</w:t>
      </w:r>
      <w:r w:rsidRPr="008829AF">
        <w:rPr>
          <w:rFonts w:cs="Times New Roman"/>
          <w:szCs w:val="28"/>
          <w:lang w:val="uk-UA"/>
        </w:rPr>
        <w:t>: ежемес. журн. ГУКХ НКВД. 1923. № 3–4. С. 4–5.</w:t>
      </w:r>
    </w:p>
    <w:p w14:paraId="6418C80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A5041">
        <w:rPr>
          <w:rFonts w:cs="Times New Roman"/>
          <w:szCs w:val="28"/>
          <w:lang w:val="uk-UA"/>
        </w:rPr>
        <w:t>Ивано</w:t>
      </w:r>
      <w:r w:rsidRPr="00DC6779">
        <w:rPr>
          <w:rFonts w:cs="Times New Roman"/>
          <w:szCs w:val="28"/>
          <w:lang w:val="uk-UA"/>
        </w:rPr>
        <w:t>вский В.</w:t>
      </w:r>
      <w:r>
        <w:rPr>
          <w:rFonts w:cs="Times New Roman"/>
          <w:szCs w:val="28"/>
          <w:lang w:val="uk-UA"/>
        </w:rPr>
        <w:t xml:space="preserve"> </w:t>
      </w:r>
      <w:r w:rsidRPr="00DC6779">
        <w:rPr>
          <w:rFonts w:cs="Times New Roman"/>
          <w:szCs w:val="28"/>
          <w:lang w:val="uk-UA"/>
        </w:rPr>
        <w:t>В. Организация местного самоуправления во Франции и Пруссии. Казань: Издательство Императорского Казанского университета, 1886. 304 с.</w:t>
      </w:r>
    </w:p>
    <w:p w14:paraId="25BE54D7" w14:textId="77777777" w:rsidR="00A94A34" w:rsidRPr="001A61ED" w:rsidRDefault="00A94A34" w:rsidP="001A61ED">
      <w:pPr>
        <w:pStyle w:val="a3"/>
        <w:numPr>
          <w:ilvl w:val="0"/>
          <w:numId w:val="29"/>
        </w:numPr>
        <w:spacing w:after="0" w:line="360" w:lineRule="auto"/>
        <w:ind w:left="709" w:hanging="709"/>
        <w:jc w:val="both"/>
        <w:rPr>
          <w:rFonts w:cs="Times New Roman"/>
          <w:szCs w:val="28"/>
          <w:lang w:val="uk-UA"/>
        </w:rPr>
      </w:pPr>
      <w:r w:rsidRPr="001A61ED">
        <w:rPr>
          <w:rFonts w:cs="Times New Roman"/>
          <w:szCs w:val="28"/>
          <w:lang w:val="uk-UA"/>
        </w:rPr>
        <w:t>Ивановский В.В. Русское государственное право. Том первый. Верховная власть и ее органы. Выпуск третий. Местные установления, история их и современная организация губернских установлений. Казань: Типо-литогр. Императорского университета, 1896. 194 с.</w:t>
      </w:r>
    </w:p>
    <w:p w14:paraId="11C97A9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Игнатов Е.</w:t>
      </w:r>
      <w:r>
        <w:rPr>
          <w:rFonts w:cs="Times New Roman"/>
          <w:szCs w:val="28"/>
          <w:lang w:val="uk-UA"/>
        </w:rPr>
        <w:t xml:space="preserve"> </w:t>
      </w:r>
      <w:r w:rsidRPr="00DC6779">
        <w:rPr>
          <w:rFonts w:cs="Times New Roman"/>
          <w:szCs w:val="28"/>
          <w:lang w:val="uk-UA"/>
        </w:rPr>
        <w:t>Н. Городские районные советы как форма участия рабочих в управлении государством</w:t>
      </w:r>
      <w:r>
        <w:rPr>
          <w:rFonts w:cs="Times New Roman"/>
          <w:szCs w:val="28"/>
          <w:lang w:val="uk-UA"/>
        </w:rPr>
        <w:t>.</w:t>
      </w:r>
      <w:r w:rsidRPr="00DC6779">
        <w:rPr>
          <w:rFonts w:cs="Times New Roman"/>
          <w:szCs w:val="28"/>
          <w:lang w:val="uk-UA"/>
        </w:rPr>
        <w:t xml:space="preserve"> Ком. акад. Ин-т сов. строительства. М.: Изд-во Коммунист. акад., 1929. 133 с.</w:t>
      </w:r>
    </w:p>
    <w:p w14:paraId="797105C9" w14:textId="77777777" w:rsidR="00A94A34" w:rsidRPr="001159FE" w:rsidRDefault="00A94A34" w:rsidP="009D2067">
      <w:pPr>
        <w:pStyle w:val="a3"/>
        <w:numPr>
          <w:ilvl w:val="0"/>
          <w:numId w:val="29"/>
        </w:numPr>
        <w:spacing w:after="0" w:line="360" w:lineRule="auto"/>
        <w:ind w:left="709" w:hanging="709"/>
        <w:jc w:val="both"/>
        <w:rPr>
          <w:rFonts w:cs="Times New Roman"/>
          <w:szCs w:val="28"/>
          <w:lang w:val="uk-UA"/>
        </w:rPr>
      </w:pPr>
      <w:r w:rsidRPr="001159FE">
        <w:rPr>
          <w:rFonts w:cs="Times New Roman"/>
          <w:szCs w:val="28"/>
          <w:lang w:val="uk-UA"/>
        </w:rPr>
        <w:t xml:space="preserve">Известия Екатиринославского Совета рабочих и солдатских депутатов. 1917. № 70, 20 июня. </w:t>
      </w:r>
    </w:p>
    <w:p w14:paraId="7FF7F7C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bookmarkStart w:id="118" w:name="_Hlk197775481"/>
      <w:r w:rsidRPr="00DC6779">
        <w:rPr>
          <w:rFonts w:cs="Times New Roman"/>
          <w:szCs w:val="28"/>
          <w:lang w:val="uk-UA"/>
        </w:rPr>
        <w:t>Ильин А. Ю. Развитие городского хозяйства региональных центров России в условиях урбанизации XVIII–ХХ вв. Тамбов: Мичуринск, 2018. 486 с.</w:t>
      </w:r>
    </w:p>
    <w:bookmarkEnd w:id="118"/>
    <w:p w14:paraId="66E9DF5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Ильина И.</w:t>
      </w:r>
      <w:r>
        <w:rPr>
          <w:rFonts w:cs="Times New Roman"/>
          <w:szCs w:val="28"/>
          <w:lang w:val="uk-UA"/>
        </w:rPr>
        <w:t xml:space="preserve"> </w:t>
      </w:r>
      <w:r w:rsidRPr="00DC6779">
        <w:rPr>
          <w:rFonts w:cs="Times New Roman"/>
          <w:szCs w:val="28"/>
          <w:lang w:val="uk-UA"/>
        </w:rPr>
        <w:t>Н. Экономика городского хозяйства: учеб. пособие. М.: КНОРУС, 2013. 248 с.</w:t>
      </w:r>
    </w:p>
    <w:p w14:paraId="352905A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Исторический очерк г. Елисаветграда / cост. А. Н. Пашутин. Елисаветград: Литотип. бр. Шполинских, 1897. 309 с.</w:t>
      </w:r>
    </w:p>
    <w:p w14:paraId="01CAF911" w14:textId="77777777" w:rsidR="00A94A34" w:rsidRPr="00DD7D2B" w:rsidRDefault="00A94A34" w:rsidP="009D2067">
      <w:pPr>
        <w:pStyle w:val="a3"/>
        <w:numPr>
          <w:ilvl w:val="0"/>
          <w:numId w:val="29"/>
        </w:numPr>
        <w:spacing w:after="0" w:line="360" w:lineRule="auto"/>
        <w:ind w:left="709" w:hanging="709"/>
        <w:jc w:val="both"/>
        <w:rPr>
          <w:rFonts w:cs="Times New Roman"/>
          <w:szCs w:val="28"/>
          <w:lang w:val="uk-UA"/>
        </w:rPr>
      </w:pPr>
      <w:r>
        <w:rPr>
          <w:rFonts w:cs="Times New Roman"/>
          <w:szCs w:val="28"/>
          <w:lang w:val="uk-UA"/>
        </w:rPr>
        <w:t>Іваненко В. В., Іщенко І. В.</w:t>
      </w:r>
      <w:r w:rsidRPr="00DD7D2B">
        <w:rPr>
          <w:rFonts w:cs="Times New Roman"/>
          <w:szCs w:val="28"/>
          <w:lang w:val="uk-UA"/>
        </w:rPr>
        <w:t xml:space="preserve"> Україна непівська: аналіз соціальних аномалій південного регіону: Монографія. Дн-ск: НГУ, 2006. 208 с.</w:t>
      </w:r>
    </w:p>
    <w:p w14:paraId="62C1BE6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Іванов І., Супрун В. Міжнародні та європейські стандарти дотримання принципу гендерної рівності в умовах воєнного стану: соціально-правовий аспект. № 14 (2023): </w:t>
      </w:r>
      <w:r w:rsidRPr="00DC6779">
        <w:rPr>
          <w:rFonts w:cs="Times New Roman"/>
          <w:i/>
          <w:szCs w:val="28"/>
          <w:lang w:val="uk-UA"/>
        </w:rPr>
        <w:t>Наукові записки. Серія : Право.</w:t>
      </w:r>
      <w:r w:rsidRPr="00DC6779">
        <w:rPr>
          <w:rFonts w:cs="Times New Roman"/>
          <w:szCs w:val="28"/>
          <w:lang w:val="uk-UA"/>
        </w:rPr>
        <w:t xml:space="preserve"> С. 21.</w:t>
      </w:r>
    </w:p>
    <w:p w14:paraId="3DB1EB8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Іриоглу Т. Формування органів державної влади та місцевого самоврядування Катеринославщини у березні – жовтні 1917 р. (за материалами периодической преси). </w:t>
      </w:r>
      <w:r w:rsidRPr="00DC6779">
        <w:rPr>
          <w:rFonts w:cs="Times New Roman"/>
          <w:i/>
          <w:szCs w:val="28"/>
          <w:lang w:val="uk-UA"/>
        </w:rPr>
        <w:t>Историческое обозрение Запорожья,</w:t>
      </w:r>
      <w:r w:rsidRPr="00DC6779">
        <w:rPr>
          <w:rFonts w:cs="Times New Roman"/>
          <w:szCs w:val="28"/>
          <w:lang w:val="uk-UA"/>
        </w:rPr>
        <w:t xml:space="preserve"> 1 (20), </w:t>
      </w:r>
      <w:r w:rsidRPr="00DA5041">
        <w:rPr>
          <w:rFonts w:cs="Times New Roman"/>
          <w:szCs w:val="28"/>
          <w:lang w:val="uk-UA"/>
        </w:rPr>
        <w:t xml:space="preserve">2021. </w:t>
      </w:r>
      <w:r w:rsidRPr="00DC6779">
        <w:rPr>
          <w:rFonts w:cs="Times New Roman"/>
          <w:szCs w:val="28"/>
          <w:lang w:val="uk-UA"/>
        </w:rPr>
        <w:t>с. 132</w:t>
      </w:r>
      <w:r>
        <w:rPr>
          <w:rFonts w:cs="Times New Roman"/>
          <w:szCs w:val="28"/>
          <w:lang w:val="uk-UA"/>
        </w:rPr>
        <w:t>–</w:t>
      </w:r>
      <w:r w:rsidRPr="00DC6779">
        <w:rPr>
          <w:rFonts w:cs="Times New Roman"/>
          <w:szCs w:val="28"/>
          <w:lang w:val="uk-UA"/>
        </w:rPr>
        <w:t xml:space="preserve">140. </w:t>
      </w:r>
    </w:p>
    <w:p w14:paraId="6DA58BC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Історія міст і сіл Української РСР: В 26 т. Дніпропетровська область / АН УРСР. Інститут історії. К.: Голов</w:t>
      </w:r>
      <w:r>
        <w:rPr>
          <w:rFonts w:cs="Times New Roman"/>
          <w:szCs w:val="28"/>
          <w:lang w:val="uk-UA"/>
        </w:rPr>
        <w:t>. ред. УРЕ АН УРСР, 1969. 958 </w:t>
      </w:r>
      <w:r w:rsidRPr="00DC6779">
        <w:rPr>
          <w:rFonts w:cs="Times New Roman"/>
          <w:szCs w:val="28"/>
          <w:lang w:val="uk-UA"/>
        </w:rPr>
        <w:t>с.</w:t>
      </w:r>
    </w:p>
    <w:p w14:paraId="02F06D8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Історія міста Дніпропетровс</w:t>
      </w:r>
      <w:r>
        <w:rPr>
          <w:rFonts w:cs="Times New Roman"/>
          <w:szCs w:val="28"/>
          <w:lang w:val="uk-UA"/>
        </w:rPr>
        <w:t xml:space="preserve">ька / за ред. А. Г. Болебруха. </w:t>
      </w:r>
      <w:r w:rsidRPr="00DC6779">
        <w:rPr>
          <w:rFonts w:cs="Times New Roman"/>
          <w:szCs w:val="28"/>
          <w:lang w:val="uk-UA"/>
        </w:rPr>
        <w:t>Дніпропетровськ : Вид-во «Грані», 2006. 264 с.</w:t>
      </w:r>
    </w:p>
    <w:p w14:paraId="5CA6568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Історія рідного краю. Дніпропетровщина. Наш край під час Першої світової війни, Національної революції та соціалістичного будівництва, 1914</w:t>
      </w:r>
      <w:r>
        <w:rPr>
          <w:rFonts w:cs="Times New Roman"/>
          <w:szCs w:val="28"/>
          <w:lang w:val="uk-UA"/>
        </w:rPr>
        <w:t>–</w:t>
      </w:r>
      <w:r w:rsidRPr="00DC6779">
        <w:rPr>
          <w:rFonts w:cs="Times New Roman"/>
          <w:szCs w:val="28"/>
          <w:lang w:val="uk-UA"/>
        </w:rPr>
        <w:t xml:space="preserve">1939 рр. 10 клас [Текст] : [підручник] / Д. : Дніпрокнига, 2007. 416 с.: іл. </w:t>
      </w:r>
    </w:p>
    <w:p w14:paraId="7451DF9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833377">
        <w:rPr>
          <w:rFonts w:cs="Times New Roman"/>
          <w:szCs w:val="28"/>
          <w:lang w:val="uk-UA"/>
        </w:rPr>
        <w:t xml:space="preserve">К итогам VIII пленума ЦК СРКХ // </w:t>
      </w:r>
      <w:r w:rsidRPr="00B61B2F">
        <w:rPr>
          <w:rFonts w:cs="Times New Roman"/>
          <w:i/>
          <w:szCs w:val="28"/>
          <w:lang w:val="uk-UA"/>
        </w:rPr>
        <w:t>Коммунал. работник</w:t>
      </w:r>
      <w:r>
        <w:rPr>
          <w:rFonts w:cs="Times New Roman"/>
          <w:szCs w:val="28"/>
          <w:lang w:val="uk-UA"/>
        </w:rPr>
        <w:t>. 1933. № 6. С. </w:t>
      </w:r>
      <w:r w:rsidRPr="00833377">
        <w:rPr>
          <w:rFonts w:cs="Times New Roman"/>
          <w:szCs w:val="28"/>
          <w:lang w:val="uk-UA"/>
        </w:rPr>
        <w:t>2.</w:t>
      </w:r>
    </w:p>
    <w:p w14:paraId="03FAB7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Кавун М. Е. Походження та рання історія міста Катеринослава : автореф. дис. на здобуття наукового ступеня канд. іст. наук : за спец. 07.00.01 «історія України». Дніпропетровськ, 2003. 21 с.</w:t>
      </w:r>
    </w:p>
    <w:p w14:paraId="446A5D0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Камінська Н. В. Місцеве самоврядування: теоретико-історичний і порівняльно-правовий аналіз: навч. посіб. Київ: КНТ, 2010. 229 с.</w:t>
      </w:r>
    </w:p>
    <w:p w14:paraId="3F7FFE2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Карпин Н. О коммунальном воспитании населения // Правда. 1921. № 200. 9 сент. С. 1., Комиссия В.Ц.И.К. по коммунальному хозяйству // </w:t>
      </w:r>
      <w:r w:rsidRPr="00FE15BF">
        <w:rPr>
          <w:rFonts w:cs="Times New Roman"/>
          <w:i/>
          <w:szCs w:val="28"/>
          <w:lang w:val="uk-UA"/>
        </w:rPr>
        <w:t>Коммунал. дело</w:t>
      </w:r>
      <w:r w:rsidRPr="00DC6779">
        <w:rPr>
          <w:rFonts w:cs="Times New Roman"/>
          <w:szCs w:val="28"/>
          <w:lang w:val="uk-UA"/>
        </w:rPr>
        <w:t>: ежемес. журн. ГУКХ НКВД. 1922. № 1. С. 5.</w:t>
      </w:r>
    </w:p>
    <w:p w14:paraId="2C452C5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 Карпов А. Р. Урбанизация и Советский город (60-е – 80-е гг.) // </w:t>
      </w:r>
      <w:r w:rsidRPr="007078D5">
        <w:rPr>
          <w:rFonts w:cs="Times New Roman"/>
          <w:i/>
          <w:szCs w:val="28"/>
          <w:lang w:val="uk-UA"/>
        </w:rPr>
        <w:t xml:space="preserve">Право на </w:t>
      </w:r>
      <w:r w:rsidRPr="007078D5">
        <w:rPr>
          <w:rFonts w:cs="Times New Roman"/>
          <w:szCs w:val="28"/>
          <w:lang w:val="uk-UA"/>
        </w:rPr>
        <w:t>vuzlib.org</w:t>
      </w:r>
      <w:r w:rsidRPr="007078D5">
        <w:rPr>
          <w:rFonts w:cs="Times New Roman"/>
          <w:i/>
          <w:szCs w:val="28"/>
          <w:lang w:val="uk-UA"/>
        </w:rPr>
        <w:t xml:space="preserve">. </w:t>
      </w:r>
      <w:r w:rsidRPr="00DC6779">
        <w:rPr>
          <w:rFonts w:cs="Times New Roman"/>
          <w:szCs w:val="28"/>
          <w:lang w:val="uk-UA"/>
        </w:rPr>
        <w:t xml:space="preserve">Киев, 2014–2017. </w:t>
      </w:r>
    </w:p>
    <w:p w14:paraId="74C355E7"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Касаткина С. С. Урбосфера: системно-семиотический анализ: диссертация ... доктора Философских наук: 09.00.11, 2019.</w:t>
      </w:r>
    </w:p>
    <w:p w14:paraId="04C37DA0" w14:textId="77777777" w:rsidR="00A94A34" w:rsidRPr="00D34D37" w:rsidRDefault="00A94A34" w:rsidP="00D34D37">
      <w:pPr>
        <w:pStyle w:val="a3"/>
        <w:numPr>
          <w:ilvl w:val="0"/>
          <w:numId w:val="29"/>
        </w:numPr>
        <w:spacing w:line="360" w:lineRule="auto"/>
        <w:ind w:left="709" w:hanging="709"/>
        <w:jc w:val="both"/>
        <w:rPr>
          <w:rFonts w:cs="Times New Roman"/>
          <w:szCs w:val="28"/>
          <w:lang w:val="uk-UA"/>
        </w:rPr>
      </w:pPr>
      <w:r w:rsidRPr="00D34D37">
        <w:rPr>
          <w:rFonts w:cs="Times New Roman"/>
          <w:szCs w:val="28"/>
          <w:lang w:val="uk-UA"/>
        </w:rPr>
        <w:t xml:space="preserve">Катеринослав – Дніпропетровськ – 225: Видатні особистості та обличчя міста. 2-ге вид. Дніпропетровськ : ІМА-прес, 2001. 256 с. </w:t>
      </w:r>
    </w:p>
    <w:p w14:paraId="5AB71C9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Каутський. "Кампф".1921. № 12. С. 17</w:t>
      </w:r>
      <w:r>
        <w:rPr>
          <w:rFonts w:cs="Times New Roman"/>
          <w:szCs w:val="28"/>
          <w:lang w:val="uk-UA"/>
        </w:rPr>
        <w:t>–</w:t>
      </w:r>
      <w:r w:rsidRPr="00DC6779">
        <w:rPr>
          <w:rFonts w:cs="Times New Roman"/>
          <w:szCs w:val="28"/>
          <w:lang w:val="uk-UA"/>
        </w:rPr>
        <w:t xml:space="preserve">18. </w:t>
      </w:r>
    </w:p>
    <w:p w14:paraId="3DD0D94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Квиринг Э. Екатеринославский Совет и Октябрьская революция // Летопись революции. 1921. №1. </w:t>
      </w:r>
      <w:r>
        <w:rPr>
          <w:rFonts w:cs="Times New Roman"/>
          <w:szCs w:val="28"/>
          <w:lang w:val="uk-UA"/>
        </w:rPr>
        <w:t>с</w:t>
      </w:r>
      <w:r w:rsidRPr="00DC6779">
        <w:rPr>
          <w:rFonts w:cs="Times New Roman"/>
          <w:szCs w:val="28"/>
          <w:lang w:val="uk-UA"/>
        </w:rPr>
        <w:t>. 63</w:t>
      </w:r>
      <w:r>
        <w:rPr>
          <w:rFonts w:cs="Times New Roman"/>
          <w:szCs w:val="28"/>
          <w:lang w:val="uk-UA"/>
        </w:rPr>
        <w:t>–</w:t>
      </w:r>
      <w:r w:rsidRPr="00DC6779">
        <w:rPr>
          <w:rFonts w:cs="Times New Roman"/>
          <w:szCs w:val="28"/>
          <w:lang w:val="uk-UA"/>
        </w:rPr>
        <w:t>73.</w:t>
      </w:r>
    </w:p>
    <w:p w14:paraId="102C150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Кизеветтер А.</w:t>
      </w:r>
      <w:r>
        <w:rPr>
          <w:rFonts w:cs="Times New Roman"/>
          <w:szCs w:val="28"/>
          <w:lang w:val="uk-UA"/>
        </w:rPr>
        <w:t xml:space="preserve"> </w:t>
      </w:r>
      <w:r w:rsidRPr="00DC6779">
        <w:rPr>
          <w:rFonts w:cs="Times New Roman"/>
          <w:szCs w:val="28"/>
          <w:lang w:val="uk-UA"/>
        </w:rPr>
        <w:t>А. Городовое положение Екатерины II 1785 г. Опыт исторического комментария.</w:t>
      </w:r>
    </w:p>
    <w:p w14:paraId="06300CD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Кириченко, Е.И. Русская архитектура 1830–1910-х годов</w:t>
      </w:r>
      <w:r>
        <w:rPr>
          <w:rFonts w:cs="Times New Roman"/>
          <w:szCs w:val="28"/>
          <w:lang w:val="uk-UA"/>
        </w:rPr>
        <w:t>. М.: Искусство.</w:t>
      </w:r>
      <w:r w:rsidRPr="00DC6779">
        <w:rPr>
          <w:rFonts w:cs="Times New Roman"/>
          <w:szCs w:val="28"/>
          <w:lang w:val="uk-UA"/>
        </w:rPr>
        <w:t xml:space="preserve"> 1978. 400 с.</w:t>
      </w:r>
    </w:p>
    <w:p w14:paraId="7C6905F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Киселев. Городские советы и воп</w:t>
      </w:r>
      <w:r>
        <w:rPr>
          <w:rFonts w:cs="Times New Roman"/>
          <w:szCs w:val="28"/>
          <w:lang w:val="uk-UA"/>
        </w:rPr>
        <w:t>рос массовой работы в них. / М. Госиздат.</w:t>
      </w:r>
      <w:r w:rsidRPr="00DC6779">
        <w:rPr>
          <w:rFonts w:cs="Times New Roman"/>
          <w:szCs w:val="28"/>
          <w:lang w:val="uk-UA"/>
        </w:rPr>
        <w:t xml:space="preserve"> 1926. </w:t>
      </w:r>
      <w:r>
        <w:rPr>
          <w:rFonts w:cs="Times New Roman"/>
          <w:szCs w:val="28"/>
          <w:lang w:val="uk-UA"/>
        </w:rPr>
        <w:t>С</w:t>
      </w:r>
      <w:r w:rsidRPr="00DC6779">
        <w:rPr>
          <w:rFonts w:cs="Times New Roman"/>
          <w:szCs w:val="28"/>
          <w:lang w:val="uk-UA"/>
        </w:rPr>
        <w:t>. 13.</w:t>
      </w:r>
    </w:p>
    <w:p w14:paraId="6415E21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Кісь О. Жінка в традиційній українській культурі (друга половина ХІХ–початок ХХ ст..) : монографія; НАН України, Інститут народознавства. 2-ге вид. Львів, 2012. 24 с.</w:t>
      </w:r>
    </w:p>
    <w:p w14:paraId="368F69C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Клокман, Ю.</w:t>
      </w:r>
      <w:r>
        <w:rPr>
          <w:rFonts w:cs="Times New Roman"/>
          <w:szCs w:val="28"/>
          <w:lang w:val="uk-UA"/>
        </w:rPr>
        <w:t xml:space="preserve"> </w:t>
      </w:r>
      <w:r w:rsidRPr="00DC6779">
        <w:rPr>
          <w:rFonts w:cs="Times New Roman"/>
          <w:szCs w:val="28"/>
          <w:lang w:val="uk-UA"/>
        </w:rPr>
        <w:t>Р. Социально-экономическая история русского города. Вторая половина XVIII в. / АН СССР. Ин-т истории. М.: Наука, 1967. 335 с.</w:t>
      </w:r>
    </w:p>
    <w:p w14:paraId="36DA57A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E8554F">
        <w:rPr>
          <w:rFonts w:cs="Times New Roman"/>
        </w:rPr>
        <w:lastRenderedPageBreak/>
        <w:t>Кнабе Г. С. История. Быт. Античность.</w:t>
      </w:r>
      <w:r>
        <w:rPr>
          <w:rFonts w:cs="Times New Roman"/>
        </w:rPr>
        <w:t xml:space="preserve"> </w:t>
      </w:r>
      <w:r w:rsidRPr="00E8554F">
        <w:rPr>
          <w:rFonts w:cs="Times New Roman"/>
        </w:rPr>
        <w:t>// Быт и история античности. Москва, 1988. С. 17.</w:t>
      </w:r>
    </w:p>
    <w:p w14:paraId="71608EE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Коваль Г. Миколаївська міська дума як орган місцевого самоврядування (кінець ХVІІІ–ХХ ст.) // </w:t>
      </w:r>
      <w:r w:rsidRPr="007078D5">
        <w:rPr>
          <w:rFonts w:cs="Times New Roman"/>
          <w:i/>
          <w:szCs w:val="28"/>
          <w:lang w:val="uk-UA"/>
        </w:rPr>
        <w:t>Наукові праці історичного факультету Запорізького державного університету</w:t>
      </w:r>
      <w:r w:rsidRPr="00DC6779">
        <w:rPr>
          <w:rFonts w:cs="Times New Roman"/>
          <w:szCs w:val="28"/>
          <w:lang w:val="uk-UA"/>
        </w:rPr>
        <w:t xml:space="preserve">. Запоріжжя : Тандем У, 1999. Вип. 5. </w:t>
      </w:r>
      <w:r>
        <w:rPr>
          <w:rFonts w:cs="Times New Roman"/>
          <w:szCs w:val="28"/>
          <w:lang w:val="uk-UA"/>
        </w:rPr>
        <w:t>с</w:t>
      </w:r>
      <w:r w:rsidRPr="00DC6779">
        <w:rPr>
          <w:rFonts w:cs="Times New Roman"/>
          <w:szCs w:val="28"/>
          <w:lang w:val="uk-UA"/>
        </w:rPr>
        <w:t>. 159–166.</w:t>
      </w:r>
    </w:p>
    <w:p w14:paraId="2056545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Коляструк О. Нариси повсякденного життя радянської України в добу непу (1921–1928 рр.). Необхідність і мотивація вивчення повсякдення: Колективна монографія / Відп. ред. С. В. Кульчицький. К.: Інститут історії України НАН України, 2009. </w:t>
      </w:r>
      <w:r>
        <w:rPr>
          <w:rFonts w:cs="Times New Roman"/>
          <w:szCs w:val="28"/>
          <w:lang w:val="uk-UA"/>
        </w:rPr>
        <w:t xml:space="preserve">С. </w:t>
      </w:r>
      <w:r w:rsidRPr="00DC6779">
        <w:rPr>
          <w:rFonts w:cs="Times New Roman"/>
          <w:szCs w:val="28"/>
          <w:lang w:val="uk-UA"/>
        </w:rPr>
        <w:t>6.</w:t>
      </w:r>
    </w:p>
    <w:p w14:paraId="2AED3D3B"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3D29F6">
        <w:rPr>
          <w:rFonts w:cs="Times New Roman"/>
        </w:rPr>
        <w:t>Коммунальное хозяйство. № 5–6., март, 1927 г.</w:t>
      </w:r>
    </w:p>
    <w:p w14:paraId="6A52D4CD"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6175C8">
        <w:rPr>
          <w:rFonts w:cs="Times New Roman"/>
          <w:szCs w:val="28"/>
          <w:lang w:val="uk-UA"/>
        </w:rPr>
        <w:t>Коммуналь</w:t>
      </w:r>
      <w:r w:rsidRPr="00DC6779">
        <w:rPr>
          <w:rFonts w:cs="Times New Roman"/>
          <w:szCs w:val="28"/>
          <w:lang w:val="uk-UA"/>
        </w:rPr>
        <w:t>ные предприятия. Экономические основы строительства и эксплоатации. [Сб. ст.] / Под ред. проф. Б.Б. Барановского. М.: Тип. Красный октябрь», 1929. 196 с.</w:t>
      </w:r>
    </w:p>
    <w:p w14:paraId="06BAAA8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Константінова В. М. Джерела з соціально-економічної історії міст Південної України останньої чверті ХVІІІ–1853 р.: автореф. дис. на здобуття наук. ступеня канд. істор. наук: спец. 07.00.06 Історіографія, джерелознавство та сп</w:t>
      </w:r>
      <w:r>
        <w:rPr>
          <w:rFonts w:cs="Times New Roman"/>
          <w:szCs w:val="28"/>
          <w:lang w:val="uk-UA"/>
        </w:rPr>
        <w:t>еціальні історичні дисципліни</w:t>
      </w:r>
      <w:r w:rsidRPr="00DC6779">
        <w:rPr>
          <w:rFonts w:cs="Times New Roman"/>
          <w:szCs w:val="28"/>
          <w:lang w:val="uk-UA"/>
        </w:rPr>
        <w:t xml:space="preserve">. Запоріжжя, 2004. 21 </w:t>
      </w:r>
      <w:r>
        <w:rPr>
          <w:rFonts w:cs="Times New Roman"/>
          <w:szCs w:val="28"/>
          <w:lang w:val="uk-UA"/>
        </w:rPr>
        <w:t>с.</w:t>
      </w:r>
    </w:p>
    <w:p w14:paraId="422D69D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Константінова В. М. Соціокультурнві аспекти урбанізаційний процесів на Півдні України (друга половина ХІХ–початок ХХ століття). – Запоріжжя: 2011. 100 с.</w:t>
      </w:r>
    </w:p>
    <w:p w14:paraId="6341502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Константінова В. М. Урбанізація: південноукраїнський вимір (1861–1904 роки). Запоріжжя: АА Тандем, 2010. 32 с.</w:t>
      </w:r>
    </w:p>
    <w:p w14:paraId="5BAD41E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BF146E">
        <w:rPr>
          <w:rFonts w:cs="Times New Roman"/>
          <w:szCs w:val="28"/>
          <w:lang w:val="uk-UA"/>
        </w:rPr>
        <w:t>Кор</w:t>
      </w:r>
      <w:r w:rsidRPr="00DC6779">
        <w:rPr>
          <w:rFonts w:cs="Times New Roman"/>
          <w:szCs w:val="28"/>
          <w:lang w:val="uk-UA"/>
        </w:rPr>
        <w:t>дон Н.В. Ради селянських депутатів і аграрний рух на півдні України в березні 1917 – березні 1918 рр. (На матеріалах Катеринославської і Херсонської губерній): Дис... канд. істор. наук. – К., 1975. С. 33;</w:t>
      </w:r>
    </w:p>
    <w:p w14:paraId="20C65BA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Коркунов Н. М. Русское государственное право. Том II. Часть особенная. Издание шестое. СПб., 1909.</w:t>
      </w:r>
    </w:p>
    <w:p w14:paraId="74B66DC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Корнієнко М.І. Державна влада і місцеве самоврядування: актуальні питання теорії і практики. </w:t>
      </w:r>
      <w:r w:rsidRPr="00DC6779">
        <w:rPr>
          <w:rFonts w:cs="Times New Roman"/>
          <w:i/>
          <w:szCs w:val="28"/>
          <w:lang w:val="uk-UA"/>
        </w:rPr>
        <w:t>Українське право.</w:t>
      </w:r>
      <w:r w:rsidRPr="00DC6779">
        <w:rPr>
          <w:rFonts w:cs="Times New Roman"/>
          <w:szCs w:val="28"/>
          <w:lang w:val="uk-UA"/>
        </w:rPr>
        <w:t xml:space="preserve"> 1995. № 1 (2). С. 68–77.</w:t>
      </w:r>
    </w:p>
    <w:p w14:paraId="159F5FC4"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Корчагин С. Важнейшая задача дня // </w:t>
      </w:r>
      <w:r w:rsidRPr="007078D5">
        <w:rPr>
          <w:rFonts w:cs="Times New Roman"/>
          <w:i/>
          <w:szCs w:val="28"/>
          <w:lang w:val="uk-UA"/>
        </w:rPr>
        <w:t>Коммунал. и жилищ. стр-во</w:t>
      </w:r>
      <w:r w:rsidRPr="00DC6779">
        <w:rPr>
          <w:rFonts w:cs="Times New Roman"/>
          <w:szCs w:val="28"/>
          <w:lang w:val="uk-UA"/>
        </w:rPr>
        <w:t xml:space="preserve">. 1933. № 1. С. 15; </w:t>
      </w:r>
    </w:p>
    <w:p w14:paraId="1E29934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Кравець О. М. Сімейний побут і звичаї українського народу. </w:t>
      </w:r>
      <w:r w:rsidRPr="00796219">
        <w:rPr>
          <w:rFonts w:cs="Times New Roman"/>
          <w:i/>
          <w:iCs/>
          <w:szCs w:val="28"/>
          <w:lang w:val="uk-UA"/>
        </w:rPr>
        <w:t xml:space="preserve">Історико-етнографічний нарис. </w:t>
      </w:r>
      <w:r>
        <w:rPr>
          <w:rFonts w:cs="Times New Roman"/>
          <w:szCs w:val="28"/>
          <w:lang w:val="uk-UA"/>
        </w:rPr>
        <w:t>К.</w:t>
      </w:r>
      <w:r w:rsidRPr="00DC6779">
        <w:rPr>
          <w:rFonts w:cs="Times New Roman"/>
          <w:szCs w:val="28"/>
          <w:lang w:val="uk-UA"/>
        </w:rPr>
        <w:t xml:space="preserve"> 1966.</w:t>
      </w:r>
      <w:r>
        <w:rPr>
          <w:rFonts w:cs="Times New Roman"/>
          <w:szCs w:val="28"/>
          <w:lang w:val="uk-UA"/>
        </w:rPr>
        <w:t xml:space="preserve"> 196 с.</w:t>
      </w:r>
    </w:p>
    <w:p w14:paraId="3C040A0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Кравченко В. В. Конституційне право України: навч. посібник. Вид. 4-те, виправл. та доповн. Київ: Атіка, 2006. 568 с.</w:t>
      </w:r>
    </w:p>
    <w:p w14:paraId="02014BF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Кравченко В. В., Пітцик М. В. Муніципальне право України: навч. посіб. Київ: Атіка, 2003. 672 с.</w:t>
      </w:r>
    </w:p>
    <w:p w14:paraId="06CD1184"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5F761A">
        <w:rPr>
          <w:rFonts w:cs="Times New Roman"/>
          <w:szCs w:val="28"/>
          <w:lang w:val="uk-UA"/>
        </w:rPr>
        <w:t xml:space="preserve">Кравченко Є. «Статистика у нас шкутильгає…» Сталінська політика щодо органів обліку та статистики СРСР: історіографічний аспект. </w:t>
      </w:r>
      <w:r w:rsidRPr="00FE15BF">
        <w:rPr>
          <w:rFonts w:cs="Times New Roman"/>
          <w:i/>
          <w:szCs w:val="28"/>
          <w:lang w:val="uk-UA"/>
        </w:rPr>
        <w:t>Актуальні проблеми вітчизняної та всесвітньої історії</w:t>
      </w:r>
      <w:r w:rsidRPr="005F761A">
        <w:rPr>
          <w:rFonts w:cs="Times New Roman"/>
          <w:szCs w:val="28"/>
          <w:lang w:val="uk-UA"/>
        </w:rPr>
        <w:t>. Харків: ХНУ імені В. Н. Каразіна, 2018. Вип. 21. с. 104–114.</w:t>
      </w:r>
    </w:p>
    <w:p w14:paraId="042597F3"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Кривошеев А. О статистике в нашем Союзе // </w:t>
      </w:r>
      <w:r w:rsidRPr="00FE15BF">
        <w:rPr>
          <w:rFonts w:cs="Times New Roman"/>
          <w:i/>
          <w:szCs w:val="28"/>
          <w:lang w:val="uk-UA"/>
        </w:rPr>
        <w:t>Рабочая жизнь</w:t>
      </w:r>
      <w:r>
        <w:rPr>
          <w:rFonts w:cs="Times New Roman"/>
          <w:szCs w:val="28"/>
          <w:lang w:val="uk-UA"/>
        </w:rPr>
        <w:t>. 1920. № </w:t>
      </w:r>
      <w:r w:rsidRPr="00DC6779">
        <w:rPr>
          <w:rFonts w:cs="Times New Roman"/>
          <w:szCs w:val="28"/>
          <w:lang w:val="uk-UA"/>
        </w:rPr>
        <w:t xml:space="preserve">5. С. 6. </w:t>
      </w:r>
    </w:p>
    <w:p w14:paraId="3143091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Крусян А.</w:t>
      </w:r>
      <w:r>
        <w:rPr>
          <w:rFonts w:cs="Times New Roman"/>
          <w:szCs w:val="28"/>
          <w:lang w:val="uk-UA"/>
        </w:rPr>
        <w:t xml:space="preserve"> </w:t>
      </w:r>
      <w:r w:rsidRPr="00DC6779">
        <w:rPr>
          <w:rFonts w:cs="Times New Roman"/>
          <w:szCs w:val="28"/>
          <w:lang w:val="uk-UA"/>
        </w:rPr>
        <w:t xml:space="preserve">Р. Публічно-самоврядна влада як інституціональна складова сучасного українського конституціоналізму. </w:t>
      </w:r>
      <w:r w:rsidRPr="00DC6779">
        <w:rPr>
          <w:rFonts w:cs="Times New Roman"/>
          <w:i/>
          <w:szCs w:val="28"/>
          <w:lang w:val="uk-UA"/>
        </w:rPr>
        <w:t>Актуальні проблеми держави і права: зб. наук. праць.</w:t>
      </w:r>
      <w:r w:rsidRPr="00DC6779">
        <w:rPr>
          <w:rFonts w:cs="Times New Roman"/>
          <w:szCs w:val="28"/>
          <w:lang w:val="uk-UA"/>
        </w:rPr>
        <w:t xml:space="preserve"> Одеса: Юрид. л-ра, 2011. Вип. 61. </w:t>
      </w:r>
      <w:r>
        <w:rPr>
          <w:rFonts w:cs="Times New Roman"/>
          <w:szCs w:val="28"/>
          <w:lang w:val="uk-UA"/>
        </w:rPr>
        <w:t>с. </w:t>
      </w:r>
      <w:r w:rsidRPr="00DC6779">
        <w:rPr>
          <w:rFonts w:cs="Times New Roman"/>
          <w:szCs w:val="28"/>
          <w:lang w:val="uk-UA"/>
        </w:rPr>
        <w:t>16–25.</w:t>
      </w:r>
    </w:p>
    <w:p w14:paraId="73C01D9B" w14:textId="2E1B6FF1"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Кручковская В.</w:t>
      </w:r>
      <w:r>
        <w:rPr>
          <w:rFonts w:cs="Times New Roman"/>
          <w:szCs w:val="28"/>
          <w:lang w:val="uk-UA"/>
        </w:rPr>
        <w:t xml:space="preserve"> </w:t>
      </w:r>
      <w:r w:rsidRPr="00DC6779">
        <w:rPr>
          <w:rFonts w:cs="Times New Roman"/>
          <w:szCs w:val="28"/>
          <w:lang w:val="uk-UA"/>
        </w:rPr>
        <w:t>М. Центральная городская дума Петрограда в 1917 г.</w:t>
      </w:r>
      <w:r w:rsidR="00F44EDC">
        <w:rPr>
          <w:rFonts w:cs="Times New Roman"/>
          <w:szCs w:val="28"/>
          <w:lang w:val="uk-UA"/>
        </w:rPr>
        <w:t xml:space="preserve"> /</w:t>
      </w:r>
      <w:r w:rsidRPr="00DC6779">
        <w:rPr>
          <w:rFonts w:cs="Times New Roman"/>
          <w:szCs w:val="28"/>
          <w:lang w:val="uk-UA"/>
        </w:rPr>
        <w:t xml:space="preserve"> Л.: Наука, 1986. 140 с.</w:t>
      </w:r>
    </w:p>
    <w:p w14:paraId="2C3CB85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Куйбіда В. Принципи і методи діяльності органів місцевого самоврядування: Монографія. К.: МАЦП, 2004. </w:t>
      </w:r>
      <w:r>
        <w:rPr>
          <w:rFonts w:cs="Times New Roman"/>
          <w:szCs w:val="28"/>
          <w:lang w:val="uk-UA"/>
        </w:rPr>
        <w:t xml:space="preserve">С. </w:t>
      </w:r>
      <w:r w:rsidRPr="00DC6779">
        <w:rPr>
          <w:rFonts w:cs="Times New Roman"/>
          <w:szCs w:val="28"/>
          <w:lang w:val="uk-UA"/>
        </w:rPr>
        <w:t>116–117.</w:t>
      </w:r>
    </w:p>
    <w:p w14:paraId="3078FDA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Куприц Н. Из истории государственно-правовой м</w:t>
      </w:r>
      <w:r>
        <w:rPr>
          <w:rFonts w:cs="Times New Roman"/>
          <w:szCs w:val="28"/>
          <w:lang w:val="uk-UA"/>
        </w:rPr>
        <w:t>ысли дореволюционной России. М.</w:t>
      </w:r>
      <w:r w:rsidRPr="00DC6779">
        <w:rPr>
          <w:rFonts w:cs="Times New Roman"/>
          <w:szCs w:val="28"/>
          <w:lang w:val="uk-UA"/>
        </w:rPr>
        <w:t xml:space="preserve"> 1980. 119 с.</w:t>
      </w:r>
    </w:p>
    <w:p w14:paraId="2CA8E3C3"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Купчик Я.</w:t>
      </w:r>
      <w:r>
        <w:rPr>
          <w:rFonts w:cs="Times New Roman"/>
          <w:szCs w:val="28"/>
          <w:lang w:val="uk-UA"/>
        </w:rPr>
        <w:t xml:space="preserve"> </w:t>
      </w:r>
      <w:r w:rsidRPr="00DC6779">
        <w:rPr>
          <w:rFonts w:cs="Times New Roman"/>
          <w:szCs w:val="28"/>
          <w:lang w:val="uk-UA"/>
        </w:rPr>
        <w:t xml:space="preserve">Вибори гласних до Київської міської думи 23 липня 1917 р.: підготовка, проведення, результати // </w:t>
      </w:r>
      <w:r w:rsidRPr="00DC6779">
        <w:rPr>
          <w:rFonts w:cs="Times New Roman"/>
          <w:i/>
          <w:szCs w:val="28"/>
          <w:lang w:val="uk-UA"/>
        </w:rPr>
        <w:t>Вісник Київського національного університету імені Тараса Шевченка. Історія.</w:t>
      </w:r>
      <w:r w:rsidRPr="00DC6779">
        <w:rPr>
          <w:rFonts w:cs="Times New Roman"/>
          <w:szCs w:val="28"/>
          <w:lang w:val="uk-UA"/>
        </w:rPr>
        <w:t xml:space="preserve"> вип. 1. </w:t>
      </w:r>
      <w:r w:rsidRPr="00B42183">
        <w:rPr>
          <w:rFonts w:cs="Times New Roman"/>
          <w:szCs w:val="28"/>
          <w:lang w:val="uk-UA"/>
        </w:rPr>
        <w:t>2016.</w:t>
      </w:r>
      <w:r>
        <w:rPr>
          <w:rFonts w:cs="Times New Roman"/>
          <w:szCs w:val="28"/>
          <w:lang w:val="uk-UA"/>
        </w:rPr>
        <w:t xml:space="preserve"> с. </w:t>
      </w:r>
      <w:r w:rsidRPr="00DC6779">
        <w:rPr>
          <w:rFonts w:cs="Times New Roman"/>
          <w:szCs w:val="28"/>
          <w:lang w:val="uk-UA"/>
        </w:rPr>
        <w:t>38</w:t>
      </w:r>
      <w:r>
        <w:rPr>
          <w:rFonts w:cs="Times New Roman"/>
          <w:szCs w:val="28"/>
          <w:lang w:val="uk-UA"/>
        </w:rPr>
        <w:t>–</w:t>
      </w:r>
      <w:r w:rsidRPr="00DC6779">
        <w:rPr>
          <w:rFonts w:cs="Times New Roman"/>
          <w:szCs w:val="28"/>
          <w:lang w:val="uk-UA"/>
        </w:rPr>
        <w:t>42.</w:t>
      </w:r>
    </w:p>
    <w:p w14:paraId="66368AB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Лавріненко Н. В. Ґендерний аспект соціально-економічного статусу // Українське суспільство 2003. Соціологічний моніторинг / За ред. В.  Ворони, М. Шульги. К.: Ін-т соціології НАН України, 2003. </w:t>
      </w:r>
      <w:r>
        <w:rPr>
          <w:rFonts w:cs="Times New Roman"/>
          <w:szCs w:val="28"/>
          <w:lang w:val="uk-UA"/>
        </w:rPr>
        <w:t>с</w:t>
      </w:r>
      <w:r w:rsidRPr="00DC6779">
        <w:rPr>
          <w:rFonts w:cs="Times New Roman"/>
          <w:szCs w:val="28"/>
          <w:lang w:val="uk-UA"/>
        </w:rPr>
        <w:t>. 97–105.</w:t>
      </w:r>
    </w:p>
    <w:p w14:paraId="5574E81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Лазарева С. Советы и местное самоуправление после Октября 1917 г. Россия и АТР. 2007. №4.</w:t>
      </w:r>
      <w:r>
        <w:rPr>
          <w:rFonts w:cs="Times New Roman"/>
          <w:szCs w:val="28"/>
          <w:lang w:val="uk-UA"/>
        </w:rPr>
        <w:t xml:space="preserve"> с. 15–24.</w:t>
      </w:r>
    </w:p>
    <w:p w14:paraId="00F7E6F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Лазаревский Н. И. Самоуправление. Мелкая земская единица: сб. ст. Вып. 1. СПб.: Изд. кн. П. Д. Долгорукого и кн. Д. И. Шаховского при участии газеты «Право», 1903. </w:t>
      </w:r>
      <w:r>
        <w:rPr>
          <w:rFonts w:cs="Times New Roman"/>
          <w:szCs w:val="28"/>
          <w:lang w:val="uk-UA"/>
        </w:rPr>
        <w:t>с</w:t>
      </w:r>
      <w:r w:rsidRPr="00DC6779">
        <w:rPr>
          <w:rFonts w:cs="Times New Roman"/>
          <w:szCs w:val="28"/>
          <w:lang w:val="uk-UA"/>
        </w:rPr>
        <w:t>. 1–55.</w:t>
      </w:r>
    </w:p>
    <w:p w14:paraId="41643ED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Лазебник В.</w:t>
      </w:r>
      <w:r>
        <w:rPr>
          <w:rFonts w:cs="Times New Roman"/>
          <w:szCs w:val="28"/>
          <w:lang w:val="uk-UA"/>
        </w:rPr>
        <w:t xml:space="preserve"> </w:t>
      </w:r>
      <w:r w:rsidRPr="00DC6779">
        <w:rPr>
          <w:rFonts w:cs="Times New Roman"/>
          <w:szCs w:val="28"/>
          <w:lang w:val="uk-UA"/>
        </w:rPr>
        <w:t xml:space="preserve">И. Екатеринославское купечество и его роль в истории города (1780-1918 гг.) // </w:t>
      </w:r>
      <w:r w:rsidRPr="00FE15BF">
        <w:rPr>
          <w:rFonts w:cs="Times New Roman"/>
          <w:i/>
          <w:szCs w:val="28"/>
          <w:lang w:val="uk-UA"/>
        </w:rPr>
        <w:t>Наддніпрянський історико-краєзнавчий збірник.</w:t>
      </w:r>
      <w:r w:rsidRPr="00DC6779">
        <w:rPr>
          <w:rFonts w:cs="Times New Roman"/>
          <w:szCs w:val="28"/>
          <w:lang w:val="uk-UA"/>
        </w:rPr>
        <w:t xml:space="preserve"> Матеріали першої міжрегіональної історико-краєзнавчої конференції (8</w:t>
      </w:r>
      <w:r>
        <w:rPr>
          <w:rFonts w:cs="Times New Roman"/>
          <w:szCs w:val="28"/>
          <w:lang w:val="uk-UA"/>
        </w:rPr>
        <w:t>–</w:t>
      </w:r>
      <w:r w:rsidRPr="00DC6779">
        <w:rPr>
          <w:rFonts w:cs="Times New Roman"/>
          <w:szCs w:val="28"/>
          <w:lang w:val="uk-UA"/>
        </w:rPr>
        <w:t xml:space="preserve">9 жовтня 1998 року, м. Дніпропетровськ). Дніпропетровськ, 1991. </w:t>
      </w:r>
      <w:r>
        <w:rPr>
          <w:rFonts w:cs="Times New Roman"/>
          <w:szCs w:val="28"/>
          <w:lang w:val="uk-UA"/>
        </w:rPr>
        <w:t>с</w:t>
      </w:r>
      <w:r w:rsidRPr="00DC6779">
        <w:rPr>
          <w:rFonts w:cs="Times New Roman"/>
          <w:szCs w:val="28"/>
          <w:lang w:val="uk-UA"/>
        </w:rPr>
        <w:t>. 139</w:t>
      </w:r>
      <w:r>
        <w:rPr>
          <w:rFonts w:cs="Times New Roman"/>
          <w:szCs w:val="28"/>
          <w:lang w:val="uk-UA"/>
        </w:rPr>
        <w:t>–</w:t>
      </w:r>
      <w:r w:rsidRPr="00DC6779">
        <w:rPr>
          <w:rFonts w:cs="Times New Roman"/>
          <w:szCs w:val="28"/>
          <w:lang w:val="uk-UA"/>
        </w:rPr>
        <w:t>145;</w:t>
      </w:r>
    </w:p>
    <w:p w14:paraId="3DCB7EE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Лашков Ф. О камеральном описании Крыма 1784 г. // Известия Таврической ученой архивной комиссии. Симферополь: Типография М. В. Карского, 1887. № 2. </w:t>
      </w:r>
      <w:r>
        <w:rPr>
          <w:rFonts w:cs="Times New Roman"/>
          <w:szCs w:val="28"/>
          <w:lang w:val="uk-UA"/>
        </w:rPr>
        <w:t>с</w:t>
      </w:r>
      <w:r w:rsidRPr="00DC6779">
        <w:rPr>
          <w:rFonts w:cs="Times New Roman"/>
          <w:szCs w:val="28"/>
          <w:lang w:val="uk-UA"/>
        </w:rPr>
        <w:t xml:space="preserve">. 20–30; </w:t>
      </w:r>
    </w:p>
    <w:p w14:paraId="42D0E73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t>Лебина Н. Повседневная жизнь советского города: нормы и аномалии.1920–1930 годы. Спб.: Нева Издательский дом «Летний сад», 1999. 320 с.</w:t>
      </w:r>
    </w:p>
    <w:p w14:paraId="6344289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Левитин М.Ф., Фалькович П.А. Коммунальное хозяйство: сб. важнейших постановлений, циркуляров и инструкций / под ред. Ф.Т. Недзвецкого. М.: Моск. рабочий, 1935. 320 с.</w:t>
      </w:r>
    </w:p>
    <w:p w14:paraId="48D6E8E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Левченко Л. Історія Миколаївського і Севастопольського військового губернаторства (1805–1900) : навч. посіб. Миколаїв : Вид-во МДГУ ім. П. Могили, 2006. 300 с.</w:t>
      </w:r>
    </w:p>
    <w:p w14:paraId="77B0AB0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Ленин В.</w:t>
      </w:r>
      <w:r>
        <w:rPr>
          <w:rFonts w:cs="Times New Roman"/>
          <w:szCs w:val="28"/>
          <w:lang w:val="uk-UA"/>
        </w:rPr>
        <w:t xml:space="preserve"> </w:t>
      </w:r>
      <w:r w:rsidRPr="00DC6779">
        <w:rPr>
          <w:rFonts w:cs="Times New Roman"/>
          <w:szCs w:val="28"/>
          <w:lang w:val="uk-UA"/>
        </w:rPr>
        <w:t xml:space="preserve">И. Доклад об объединительном съезде РСДРП. Полн. собр. соч. 5-е изд. Москва: Госполитиздат, 1972. Т. 13. </w:t>
      </w:r>
      <w:r>
        <w:rPr>
          <w:rFonts w:cs="Times New Roman"/>
          <w:szCs w:val="28"/>
          <w:lang w:val="uk-UA"/>
        </w:rPr>
        <w:t>с</w:t>
      </w:r>
      <w:r w:rsidRPr="00DC6779">
        <w:rPr>
          <w:rFonts w:cs="Times New Roman"/>
          <w:szCs w:val="28"/>
          <w:lang w:val="uk-UA"/>
        </w:rPr>
        <w:t>. 11</w:t>
      </w:r>
      <w:r>
        <w:rPr>
          <w:rFonts w:cs="Times New Roman"/>
          <w:szCs w:val="28"/>
          <w:lang w:val="uk-UA"/>
        </w:rPr>
        <w:t>–</w:t>
      </w:r>
      <w:r w:rsidRPr="00DC6779">
        <w:rPr>
          <w:rFonts w:cs="Times New Roman"/>
          <w:szCs w:val="28"/>
          <w:lang w:val="uk-UA"/>
        </w:rPr>
        <w:t>69.</w:t>
      </w:r>
    </w:p>
    <w:p w14:paraId="4F9EC4C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Ленин В. И. О демократизме и социалистическом характере советской власти. Полн. собр. соч: в 55 т. Москва: Изд-во полит. лит., 1981. Т. 36. С. 481. </w:t>
      </w:r>
    </w:p>
    <w:p w14:paraId="18EEC80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Ленин Н. (Ульянов В.). Партийная программа. Собрание сочинений. В 20 томах. Том XVІ. Пролетариат у власти. 1918 год. Москва Ленинград: Госиздат, 1925. С. 111</w:t>
      </w:r>
      <w:r>
        <w:rPr>
          <w:rFonts w:cs="Times New Roman"/>
          <w:szCs w:val="28"/>
          <w:lang w:val="uk-UA"/>
        </w:rPr>
        <w:t>–</w:t>
      </w:r>
      <w:r w:rsidRPr="00DC6779">
        <w:rPr>
          <w:rFonts w:cs="Times New Roman"/>
          <w:szCs w:val="28"/>
          <w:lang w:val="uk-UA"/>
        </w:rPr>
        <w:t xml:space="preserve">130. </w:t>
      </w:r>
    </w:p>
    <w:p w14:paraId="1B7D6D7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Ленин Н. (Ульянов В.). Собрание сочинений. В 20 томах. Том XV. Пролетариат у власти. 1918 год. Москва</w:t>
      </w:r>
      <w:r>
        <w:rPr>
          <w:rFonts w:cs="Times New Roman"/>
          <w:szCs w:val="28"/>
          <w:lang w:val="uk-UA"/>
        </w:rPr>
        <w:t>–</w:t>
      </w:r>
      <w:r w:rsidRPr="00DC6779">
        <w:rPr>
          <w:rFonts w:cs="Times New Roman"/>
          <w:szCs w:val="28"/>
          <w:lang w:val="uk-UA"/>
        </w:rPr>
        <w:t>Ленинград: Госиздат, 1925. 646 с.</w:t>
      </w:r>
    </w:p>
    <w:p w14:paraId="35DC764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Ленін В.І. Перегляд аграрної програми робітничої партії // Повн. зібр. творів. Т. 12. С. 244</w:t>
      </w:r>
      <w:r>
        <w:rPr>
          <w:rFonts w:cs="Times New Roman"/>
          <w:szCs w:val="28"/>
          <w:lang w:val="uk-UA"/>
        </w:rPr>
        <w:t>–</w:t>
      </w:r>
      <w:r w:rsidRPr="00DC6779">
        <w:rPr>
          <w:rFonts w:cs="Times New Roman"/>
          <w:szCs w:val="28"/>
          <w:lang w:val="uk-UA"/>
        </w:rPr>
        <w:t>245.</w:t>
      </w:r>
    </w:p>
    <w:p w14:paraId="65B21652" w14:textId="1AB43541"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Лешков В. Н. Что такое община и что такое земство? // Русский вестник. 1861. №</w:t>
      </w:r>
      <w:r w:rsidR="00F44EDC">
        <w:rPr>
          <w:rFonts w:cs="Times New Roman"/>
          <w:szCs w:val="28"/>
          <w:lang w:val="uk-UA"/>
        </w:rPr>
        <w:t xml:space="preserve"> </w:t>
      </w:r>
      <w:r w:rsidRPr="00DC6779">
        <w:rPr>
          <w:rFonts w:cs="Times New Roman"/>
          <w:szCs w:val="28"/>
          <w:lang w:val="uk-UA"/>
        </w:rPr>
        <w:t>12.</w:t>
      </w:r>
    </w:p>
    <w:p w14:paraId="7C0F3F2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Лонгинов А. Устройство порта и первоначальный отвод земли г. Одессе // Записки Одесского общества истории и древностей. Одесса : Экономическая типография и литография, 1894. Т. XVII. С. 73–84.</w:t>
      </w:r>
    </w:p>
    <w:p w14:paraId="6FF67C3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Луман Н. Риск, неопределенность, случайность. THESIS. Вып. 5.</w:t>
      </w:r>
      <w:r>
        <w:rPr>
          <w:rFonts w:cs="Times New Roman"/>
          <w:szCs w:val="28"/>
          <w:lang w:val="uk-UA"/>
        </w:rPr>
        <w:t xml:space="preserve"> </w:t>
      </w:r>
      <w:r w:rsidRPr="00DC6779">
        <w:rPr>
          <w:rFonts w:cs="Times New Roman"/>
          <w:szCs w:val="28"/>
          <w:lang w:val="uk-UA"/>
        </w:rPr>
        <w:t>1994. с. 135–160.</w:t>
      </w:r>
    </w:p>
    <w:p w14:paraId="6BE51BB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Луценко О. А. Стать і ґендер у контексті дихотомії “природа – культура” // </w:t>
      </w:r>
      <w:r w:rsidRPr="00EF3E4B">
        <w:rPr>
          <w:rFonts w:cs="Times New Roman"/>
          <w:i/>
          <w:szCs w:val="28"/>
          <w:lang w:val="uk-UA"/>
        </w:rPr>
        <w:t>Ґендерні стратегії сталого розвитку України</w:t>
      </w:r>
      <w:r w:rsidRPr="00DC6779">
        <w:rPr>
          <w:rFonts w:cs="Times New Roman"/>
          <w:szCs w:val="28"/>
          <w:lang w:val="uk-UA"/>
        </w:rPr>
        <w:t xml:space="preserve"> / За наук. ред. Л. С. Лобанової. К.: Фенікс, 2004. </w:t>
      </w:r>
      <w:r>
        <w:rPr>
          <w:rFonts w:cs="Times New Roman"/>
          <w:szCs w:val="28"/>
          <w:lang w:val="uk-UA"/>
        </w:rPr>
        <w:t>с</w:t>
      </w:r>
      <w:r w:rsidRPr="00DC6779">
        <w:rPr>
          <w:rFonts w:cs="Times New Roman"/>
          <w:szCs w:val="28"/>
          <w:lang w:val="uk-UA"/>
        </w:rPr>
        <w:t>. 12–21.</w:t>
      </w:r>
    </w:p>
    <w:p w14:paraId="4F64E165" w14:textId="77777777" w:rsidR="00A94A34" w:rsidRDefault="00A94A34" w:rsidP="00815BB7">
      <w:pPr>
        <w:numPr>
          <w:ilvl w:val="0"/>
          <w:numId w:val="29"/>
        </w:numPr>
        <w:spacing w:after="0" w:line="360" w:lineRule="auto"/>
        <w:ind w:left="709" w:hanging="709"/>
        <w:contextualSpacing/>
        <w:jc w:val="both"/>
        <w:rPr>
          <w:rFonts w:cs="Times New Roman"/>
          <w:szCs w:val="28"/>
          <w:lang w:val="uk-UA"/>
        </w:rPr>
      </w:pPr>
      <w:r w:rsidRPr="00815BB7">
        <w:rPr>
          <w:rFonts w:cs="Times New Roman"/>
          <w:szCs w:val="28"/>
          <w:lang w:val="uk-UA"/>
        </w:rPr>
        <w:t>Любавський Р. Повсякденне життя робітників Харкова в 1920-ті — на початку 1930-х років / Науковий редактор Л. Ю. Посохова / Передм. О. А. Коляструк; вступне слово Л. Ю. Посохової. Х.: Раритети</w:t>
      </w:r>
      <w:r>
        <w:rPr>
          <w:rFonts w:cs="Times New Roman"/>
          <w:szCs w:val="28"/>
          <w:lang w:val="uk-UA"/>
        </w:rPr>
        <w:t xml:space="preserve"> України, 2016. 226 с. </w:t>
      </w:r>
    </w:p>
    <w:p w14:paraId="6C27B63B" w14:textId="77777777" w:rsidR="00A94A34" w:rsidRPr="00DC6779" w:rsidRDefault="00A94A34" w:rsidP="00815BB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Максименко Ю. Становлення органів місцевого самоврядування України в радянські часи // </w:t>
      </w:r>
      <w:r w:rsidRPr="00DC6779">
        <w:rPr>
          <w:rFonts w:cs="Times New Roman"/>
          <w:i/>
          <w:szCs w:val="28"/>
          <w:lang w:val="uk-UA"/>
        </w:rPr>
        <w:t>Часопис Київського університету права</w:t>
      </w:r>
      <w:r w:rsidRPr="00DC6779">
        <w:rPr>
          <w:rFonts w:cs="Times New Roman"/>
          <w:szCs w:val="28"/>
          <w:lang w:val="uk-UA"/>
        </w:rPr>
        <w:t>. 2020/2. С. 154</w:t>
      </w:r>
      <w:r>
        <w:rPr>
          <w:rFonts w:cs="Times New Roman"/>
          <w:szCs w:val="28"/>
          <w:lang w:val="uk-UA"/>
        </w:rPr>
        <w:t>–</w:t>
      </w:r>
      <w:r w:rsidRPr="00DC6779">
        <w:rPr>
          <w:rFonts w:cs="Times New Roman"/>
          <w:szCs w:val="28"/>
          <w:lang w:val="uk-UA"/>
        </w:rPr>
        <w:t>159</w:t>
      </w:r>
    </w:p>
    <w:p w14:paraId="4A86EDC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Максимова О. Поняття правничий та законотворчості у психологічної концепції М.А. Рейснера//</w:t>
      </w:r>
      <w:r w:rsidRPr="00DC6779">
        <w:rPr>
          <w:rFonts w:cs="Times New Roman"/>
          <w:i/>
          <w:szCs w:val="28"/>
          <w:lang w:val="uk-UA"/>
        </w:rPr>
        <w:t>Genesis: історичні дослідження</w:t>
      </w:r>
      <w:r w:rsidRPr="00DC6779">
        <w:rPr>
          <w:rFonts w:cs="Times New Roman"/>
          <w:szCs w:val="28"/>
          <w:lang w:val="uk-UA"/>
        </w:rPr>
        <w:t>. 2019. № 12. С. 166–173.</w:t>
      </w:r>
    </w:p>
    <w:p w14:paraId="355C6D9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FB6D04">
        <w:rPr>
          <w:lang w:val="uk-UA"/>
        </w:rPr>
        <w:t xml:space="preserve">Марк Фон Хаген Проблеми сталінізму і переосмислення радянського минулого // </w:t>
      </w:r>
      <w:r w:rsidRPr="00FB6D04">
        <w:rPr>
          <w:i/>
          <w:lang w:val="uk-UA"/>
        </w:rPr>
        <w:t>Український історичний журнал</w:t>
      </w:r>
      <w:r>
        <w:rPr>
          <w:lang w:val="uk-UA"/>
        </w:rPr>
        <w:t>.</w:t>
      </w:r>
      <w:r w:rsidRPr="00FB6D04">
        <w:rPr>
          <w:lang w:val="uk-UA"/>
        </w:rPr>
        <w:t xml:space="preserve"> 1994. № 4. С.88</w:t>
      </w:r>
      <w:r w:rsidRPr="00FB6D04">
        <w:rPr>
          <w:rFonts w:cs="Times New Roman"/>
          <w:lang w:val="uk-UA"/>
        </w:rPr>
        <w:t>–</w:t>
      </w:r>
      <w:r w:rsidRPr="00FB6D04">
        <w:rPr>
          <w:lang w:val="uk-UA"/>
        </w:rPr>
        <w:t>100.</w:t>
      </w:r>
    </w:p>
    <w:p w14:paraId="35E61214"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Маркова С. Місцеві вибори в УСРР та національних республіках СРСР у 1927, 1929 роках: порівняльний аналіз. mandr_2011_3_5. с. 2.</w:t>
      </w:r>
    </w:p>
    <w:p w14:paraId="56504E4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Маркс К. Гражданская война во Франции. Маркс К, Энгельс Ф. Сочинения. 2-е изд. Т. 17. Москва: Госполитиздат, 1955. С. 317-370. </w:t>
      </w:r>
    </w:p>
    <w:p w14:paraId="61D7B86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Маркс К., Энгельс Ф. Манифест Коммунистической партии. Москва: Директ-Медиа, 2014. 49 с.</w:t>
      </w:r>
    </w:p>
    <w:p w14:paraId="2BCB4E7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Марченко О. Деякі аспекти функціонування органів міського самоврядування Єлисаветграда у другій половині ХІХ–на початку ХХ ст. // </w:t>
      </w:r>
      <w:r w:rsidRPr="00FE15BF">
        <w:rPr>
          <w:rFonts w:cs="Times New Roman"/>
          <w:i/>
          <w:szCs w:val="28"/>
          <w:lang w:val="uk-UA"/>
        </w:rPr>
        <w:t>Актуальні аспекти дослідження історії міста</w:t>
      </w:r>
      <w:r w:rsidRPr="00DC6779">
        <w:rPr>
          <w:rFonts w:cs="Times New Roman"/>
          <w:szCs w:val="28"/>
          <w:lang w:val="uk-UA"/>
        </w:rPr>
        <w:t>. Матеріали обласної науково-практичної історико-краєзнавчої конференції.</w:t>
      </w:r>
      <w:r>
        <w:rPr>
          <w:rFonts w:cs="Times New Roman"/>
          <w:szCs w:val="28"/>
          <w:lang w:val="uk-UA"/>
        </w:rPr>
        <w:t xml:space="preserve"> Частина І.</w:t>
      </w:r>
      <w:r w:rsidRPr="00DC6779">
        <w:rPr>
          <w:rFonts w:cs="Times New Roman"/>
          <w:szCs w:val="28"/>
          <w:lang w:val="uk-UA"/>
        </w:rPr>
        <w:t xml:space="preserve"> Кіровоград: Поліграф-Терція, 2005. С. 45</w:t>
      </w:r>
      <w:r>
        <w:rPr>
          <w:rFonts w:cs="Times New Roman"/>
          <w:szCs w:val="28"/>
          <w:lang w:val="uk-UA"/>
        </w:rPr>
        <w:t>–</w:t>
      </w:r>
      <w:r w:rsidRPr="00DC6779">
        <w:rPr>
          <w:rFonts w:cs="Times New Roman"/>
          <w:szCs w:val="28"/>
          <w:lang w:val="uk-UA"/>
        </w:rPr>
        <w:t>51.</w:t>
      </w:r>
    </w:p>
    <w:p w14:paraId="318E2AC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Марченко О.</w:t>
      </w:r>
      <w:r>
        <w:rPr>
          <w:rFonts w:cs="Times New Roman"/>
          <w:szCs w:val="28"/>
          <w:lang w:val="uk-UA"/>
        </w:rPr>
        <w:t xml:space="preserve"> </w:t>
      </w:r>
      <w:r w:rsidRPr="00DC6779">
        <w:rPr>
          <w:rFonts w:cs="Times New Roman"/>
          <w:szCs w:val="28"/>
          <w:lang w:val="uk-UA"/>
        </w:rPr>
        <w:t>М. Міське самоврядування на Півдні України у другій половині ХІХ ст.: автореф. дис. на здобуття наук. ступеня канд. іст. наук: спец. 07.00.01 Історія України. Одеса, 1997. 16 с.</w:t>
      </w:r>
    </w:p>
    <w:p w14:paraId="360B342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Марченко О. Фінансова основа міського самоврядування Єлис</w:t>
      </w:r>
      <w:r>
        <w:rPr>
          <w:rFonts w:cs="Times New Roman"/>
          <w:szCs w:val="28"/>
          <w:lang w:val="uk-UA"/>
        </w:rPr>
        <w:t>аветграда в другій половині ХІХ</w:t>
      </w:r>
      <w:r w:rsidRPr="00DC6779">
        <w:rPr>
          <w:rFonts w:cs="Times New Roman"/>
          <w:szCs w:val="28"/>
          <w:lang w:val="uk-UA"/>
        </w:rPr>
        <w:t xml:space="preserve">–на початку ХХ ст. // </w:t>
      </w:r>
      <w:r w:rsidRPr="00FE15BF">
        <w:rPr>
          <w:rFonts w:cs="Times New Roman"/>
          <w:i/>
          <w:szCs w:val="28"/>
          <w:lang w:val="uk-UA"/>
        </w:rPr>
        <w:t>Наукові записки</w:t>
      </w:r>
      <w:r w:rsidRPr="00DC6779">
        <w:rPr>
          <w:rFonts w:cs="Times New Roman"/>
          <w:szCs w:val="28"/>
          <w:lang w:val="uk-UA"/>
        </w:rPr>
        <w:t xml:space="preserve">. </w:t>
      </w:r>
      <w:r w:rsidRPr="007D7879">
        <w:rPr>
          <w:rFonts w:cs="Times New Roman"/>
          <w:i/>
          <w:szCs w:val="28"/>
          <w:lang w:val="uk-UA"/>
        </w:rPr>
        <w:t>Серія: Історичні науки</w:t>
      </w:r>
      <w:r w:rsidRPr="00DC6779">
        <w:rPr>
          <w:rFonts w:cs="Times New Roman"/>
          <w:szCs w:val="28"/>
          <w:lang w:val="uk-UA"/>
        </w:rPr>
        <w:t>. Випуск 12. Кіровоград: РВВ КДПУ ім. В. Винниченка, 2009. С. 69</w:t>
      </w:r>
      <w:r>
        <w:rPr>
          <w:rFonts w:cs="Times New Roman"/>
          <w:szCs w:val="28"/>
          <w:lang w:val="uk-UA"/>
        </w:rPr>
        <w:t>–</w:t>
      </w:r>
      <w:r w:rsidRPr="00DC6779">
        <w:rPr>
          <w:rFonts w:cs="Times New Roman"/>
          <w:szCs w:val="28"/>
          <w:lang w:val="uk-UA"/>
        </w:rPr>
        <w:t>76.</w:t>
      </w:r>
    </w:p>
    <w:p w14:paraId="66DCE10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Марчук М.</w:t>
      </w:r>
      <w:r>
        <w:rPr>
          <w:rFonts w:cs="Times New Roman"/>
          <w:szCs w:val="28"/>
          <w:lang w:val="uk-UA"/>
        </w:rPr>
        <w:t xml:space="preserve"> </w:t>
      </w:r>
      <w:r w:rsidRPr="00DC6779">
        <w:rPr>
          <w:rFonts w:cs="Times New Roman"/>
          <w:szCs w:val="28"/>
          <w:lang w:val="uk-UA"/>
        </w:rPr>
        <w:t>І. Державний лад Республіки Польща: конституційно правова модель: монографія. Харків: ФОП Бровін О.В., 2019. 527 с.</w:t>
      </w:r>
    </w:p>
    <w:p w14:paraId="42B0FAF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Маслова Е. Преемственность субъективного вменения в российском уголовном законодательстве // </w:t>
      </w:r>
      <w:r w:rsidRPr="00DC6779">
        <w:rPr>
          <w:rFonts w:cs="Times New Roman"/>
          <w:i/>
          <w:szCs w:val="28"/>
          <w:lang w:val="uk-UA"/>
        </w:rPr>
        <w:t>Юридическая техника</w:t>
      </w:r>
      <w:r>
        <w:rPr>
          <w:rFonts w:cs="Times New Roman"/>
          <w:szCs w:val="28"/>
          <w:lang w:val="uk-UA"/>
        </w:rPr>
        <w:t>. №5 Нижний Новгород.</w:t>
      </w:r>
      <w:r w:rsidRPr="00DC6779">
        <w:rPr>
          <w:rFonts w:cs="Times New Roman"/>
          <w:szCs w:val="28"/>
          <w:lang w:val="uk-UA"/>
        </w:rPr>
        <w:t xml:space="preserve"> 2011. 316 с.</w:t>
      </w:r>
    </w:p>
    <w:p w14:paraId="1A97DB00"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524C6F">
        <w:rPr>
          <w:rFonts w:cs="Times New Roman"/>
          <w:szCs w:val="28"/>
          <w:lang w:val="uk-UA"/>
        </w:rPr>
        <w:t>Медиц</w:t>
      </w:r>
      <w:r w:rsidRPr="00DC6779">
        <w:rPr>
          <w:rFonts w:cs="Times New Roman"/>
          <w:szCs w:val="28"/>
          <w:lang w:val="uk-UA"/>
        </w:rPr>
        <w:t>инские и социально-гигиенические аспекты охраны окружающей среды / ред. Г.И. Царегородцев.</w:t>
      </w:r>
      <w:r>
        <w:rPr>
          <w:rFonts w:cs="Times New Roman"/>
          <w:szCs w:val="28"/>
          <w:lang w:val="uk-UA"/>
        </w:rPr>
        <w:t xml:space="preserve"> М.: Медицина, 1976. 319 с.</w:t>
      </w:r>
      <w:r w:rsidRPr="00DC6779">
        <w:rPr>
          <w:rFonts w:cs="Times New Roman"/>
          <w:szCs w:val="28"/>
          <w:lang w:val="uk-UA"/>
        </w:rPr>
        <w:t xml:space="preserve"> </w:t>
      </w:r>
    </w:p>
    <w:p w14:paraId="4EB9549C"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t>Меерович М. Рождение и смерть жилищной кооперации. Жилищная политика в СССР в 1924–1937 гг. Иркутск: Изд-во Иркутского ГТУ, 2004. 274 с.</w:t>
      </w:r>
    </w:p>
    <w:p w14:paraId="36EFB4B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Межевич, М.Н. Социальное развитие и город: фил. и социолог. аспекты / М.Н. Межевич / под ред. М.В. Борщевского. Л.: Наука, 1979. 175 с.</w:t>
      </w:r>
    </w:p>
    <w:p w14:paraId="24F3EA3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Мельник Т. М. Ґендер у політиці // Основи теорії ґендеру Навчальний посібник. К.: </w:t>
      </w:r>
      <w:r>
        <w:rPr>
          <w:rFonts w:cs="Times New Roman"/>
          <w:szCs w:val="28"/>
          <w:lang w:val="uk-UA"/>
        </w:rPr>
        <w:t>«К.А.С.»</w:t>
      </w:r>
      <w:r w:rsidRPr="00DC6779">
        <w:rPr>
          <w:rFonts w:cs="Times New Roman"/>
          <w:szCs w:val="28"/>
          <w:lang w:val="uk-UA"/>
        </w:rPr>
        <w:t xml:space="preserve">, 2004. </w:t>
      </w:r>
      <w:r>
        <w:rPr>
          <w:rFonts w:cs="Times New Roman"/>
          <w:szCs w:val="28"/>
          <w:lang w:val="uk-UA"/>
        </w:rPr>
        <w:t>с</w:t>
      </w:r>
      <w:r w:rsidRPr="00DC6779">
        <w:rPr>
          <w:rFonts w:cs="Times New Roman"/>
          <w:szCs w:val="28"/>
          <w:lang w:val="uk-UA"/>
        </w:rPr>
        <w:t xml:space="preserve">. 219–265. </w:t>
      </w:r>
    </w:p>
    <w:p w14:paraId="3C6CA90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Мельник Т.М. </w:t>
      </w:r>
      <w:r>
        <w:rPr>
          <w:rFonts w:cs="Times New Roman"/>
          <w:szCs w:val="28"/>
          <w:lang w:val="uk-UA"/>
        </w:rPr>
        <w:t>Аспек</w:t>
      </w:r>
      <w:r w:rsidRPr="00DC6779">
        <w:rPr>
          <w:rFonts w:cs="Times New Roman"/>
          <w:szCs w:val="28"/>
          <w:lang w:val="uk-UA"/>
        </w:rPr>
        <w:t>ти ґендеру // Правові Основи теорії аспекґендеру На</w:t>
      </w:r>
      <w:r>
        <w:rPr>
          <w:rFonts w:cs="Times New Roman"/>
          <w:szCs w:val="28"/>
          <w:lang w:val="uk-UA"/>
        </w:rPr>
        <w:t>вчальний посібник. К.: «К.А.С.». 2004.с</w:t>
      </w:r>
      <w:r w:rsidRPr="00DC6779">
        <w:rPr>
          <w:rFonts w:cs="Times New Roman"/>
          <w:szCs w:val="28"/>
          <w:lang w:val="uk-UA"/>
        </w:rPr>
        <w:t>. 283–326.</w:t>
      </w:r>
    </w:p>
    <w:p w14:paraId="2F9E4199" w14:textId="77777777" w:rsidR="00A94A34" w:rsidRPr="005F761A" w:rsidRDefault="00A94A34" w:rsidP="009D2067">
      <w:pPr>
        <w:numPr>
          <w:ilvl w:val="0"/>
          <w:numId w:val="29"/>
        </w:numPr>
        <w:spacing w:after="0" w:line="360" w:lineRule="auto"/>
        <w:ind w:left="709" w:hanging="709"/>
        <w:contextualSpacing/>
        <w:jc w:val="both"/>
        <w:rPr>
          <w:rFonts w:cs="Times New Roman"/>
          <w:szCs w:val="28"/>
          <w:lang w:val="uk-UA"/>
        </w:rPr>
      </w:pPr>
      <w:r w:rsidRPr="005F761A">
        <w:rPr>
          <w:rFonts w:cs="Times New Roman"/>
          <w:szCs w:val="28"/>
          <w:lang w:val="uk-UA"/>
        </w:rPr>
        <w:t>Мерков А. История санитарной и медицинской статистики в СССР. В кн.: Советская статистика за полвека 1917–1967. Москва: Изд. «Наука» 1970. с. 219–272.</w:t>
      </w:r>
    </w:p>
    <w:p w14:paraId="6547574F"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Мерлен П. Город. Количественные методы изуч</w:t>
      </w:r>
      <w:r>
        <w:rPr>
          <w:rFonts w:cs="Times New Roman"/>
          <w:szCs w:val="28"/>
          <w:lang w:val="uk-UA"/>
        </w:rPr>
        <w:t>ения. М.: Прогресс, 1977. С. 25.</w:t>
      </w:r>
      <w:r w:rsidRPr="00DC6779">
        <w:rPr>
          <w:rFonts w:cs="Times New Roman"/>
          <w:szCs w:val="28"/>
          <w:lang w:val="uk-UA"/>
        </w:rPr>
        <w:t xml:space="preserve"> </w:t>
      </w:r>
    </w:p>
    <w:p w14:paraId="7CED4B89" w14:textId="77777777" w:rsidR="00A94A34" w:rsidRDefault="00A94A34" w:rsidP="009D2067">
      <w:pPr>
        <w:pStyle w:val="a3"/>
        <w:numPr>
          <w:ilvl w:val="0"/>
          <w:numId w:val="29"/>
        </w:numPr>
        <w:spacing w:after="0" w:line="360" w:lineRule="auto"/>
        <w:ind w:left="709" w:hanging="709"/>
        <w:jc w:val="both"/>
        <w:rPr>
          <w:rFonts w:cs="Times New Roman"/>
          <w:szCs w:val="28"/>
          <w:lang w:val="uk-UA"/>
        </w:rPr>
      </w:pPr>
      <w:r w:rsidRPr="00D55D6D">
        <w:rPr>
          <w:rFonts w:cs="Times New Roman"/>
          <w:szCs w:val="28"/>
          <w:lang w:val="uk-UA"/>
        </w:rPr>
        <w:t xml:space="preserve">Месная жизнь. В городской Думе. (1918). </w:t>
      </w:r>
    </w:p>
    <w:p w14:paraId="3677BEC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Милецкий, В. П. Социальное государство: эволюция идей, сущность и перспективы становления в современной России // Политические процессы в России в сравнительном измерении / под ред. М. А. Василика, Л. В. Сморгунова. СПб.: Изд-во С.-Петерб. ун-та, 1997. с. 82.</w:t>
      </w:r>
    </w:p>
    <w:p w14:paraId="2ADFBE6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Миронов, Б.Н. История в цифрах: математика в</w:t>
      </w:r>
      <w:r>
        <w:rPr>
          <w:rFonts w:cs="Times New Roman"/>
          <w:szCs w:val="28"/>
          <w:lang w:val="uk-UA"/>
        </w:rPr>
        <w:t xml:space="preserve"> ист. исслед. </w:t>
      </w:r>
      <w:r w:rsidRPr="00DC6779">
        <w:rPr>
          <w:rFonts w:cs="Times New Roman"/>
          <w:szCs w:val="28"/>
          <w:lang w:val="uk-UA"/>
        </w:rPr>
        <w:t>Л.: Наука, 1991. 168 с.</w:t>
      </w:r>
    </w:p>
    <w:p w14:paraId="6497450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Михайловский А. Реформа городского самоуправления в России. Москва :Пол</w:t>
      </w:r>
      <w:r>
        <w:rPr>
          <w:rFonts w:cs="Times New Roman"/>
          <w:szCs w:val="28"/>
          <w:lang w:val="uk-UA"/>
        </w:rPr>
        <w:t>ьза В. Антик и К°, 1908. 110 с.</w:t>
      </w:r>
      <w:r w:rsidRPr="00DC6779">
        <w:rPr>
          <w:rFonts w:cs="Times New Roman"/>
          <w:szCs w:val="28"/>
          <w:lang w:val="uk-UA"/>
        </w:rPr>
        <w:t xml:space="preserve"> </w:t>
      </w:r>
    </w:p>
    <w:p w14:paraId="1A405425" w14:textId="77777777" w:rsidR="00A94A34" w:rsidRPr="00A1391B" w:rsidRDefault="00A94A34" w:rsidP="009D2067">
      <w:pPr>
        <w:numPr>
          <w:ilvl w:val="0"/>
          <w:numId w:val="29"/>
        </w:numPr>
        <w:spacing w:after="0" w:line="360" w:lineRule="auto"/>
        <w:ind w:left="709" w:hanging="709"/>
        <w:contextualSpacing/>
        <w:jc w:val="both"/>
        <w:rPr>
          <w:rFonts w:cs="Times New Roman"/>
          <w:szCs w:val="28"/>
          <w:lang w:val="uk-UA"/>
        </w:rPr>
      </w:pPr>
      <w:r w:rsidRPr="00A1391B">
        <w:rPr>
          <w:rFonts w:cs="Times New Roman"/>
          <w:szCs w:val="28"/>
          <w:lang w:val="uk-UA"/>
        </w:rPr>
        <w:t>Місцеве самоврядування в умовах децентралізації влади в Україні: колективна монографія / Кол. авт.: за заг. ред. Р.</w:t>
      </w:r>
      <w:r>
        <w:rPr>
          <w:rFonts w:cs="Times New Roman"/>
          <w:szCs w:val="28"/>
          <w:lang w:val="uk-UA"/>
        </w:rPr>
        <w:t xml:space="preserve"> </w:t>
      </w:r>
      <w:r w:rsidRPr="00A1391B">
        <w:rPr>
          <w:rFonts w:cs="Times New Roman"/>
          <w:szCs w:val="28"/>
          <w:lang w:val="uk-UA"/>
        </w:rPr>
        <w:t>М. Плюща. Київ, 2016. 744 с.</w:t>
      </w:r>
    </w:p>
    <w:p w14:paraId="30E8DC2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Мовчан О. Житлово-побутові умови робітників та комунальне обслуговування в УСРР. 1920-ті рр. // </w:t>
      </w:r>
      <w:r w:rsidRPr="00FE15BF">
        <w:rPr>
          <w:rFonts w:cs="Times New Roman"/>
          <w:i/>
          <w:szCs w:val="28"/>
          <w:lang w:val="uk-UA"/>
        </w:rPr>
        <w:t>Проблеми історії України: факти судження, пошуки</w:t>
      </w:r>
      <w:r w:rsidRPr="00DC6779">
        <w:rPr>
          <w:rFonts w:cs="Times New Roman"/>
          <w:szCs w:val="28"/>
          <w:lang w:val="uk-UA"/>
        </w:rPr>
        <w:t>. 2007. Вип. 17. С. 229–277.</w:t>
      </w:r>
    </w:p>
    <w:p w14:paraId="7053377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Мовчан О. М. Главкізм // Енциклопедія історії України. Київ, 2004. 688</w:t>
      </w:r>
      <w:r>
        <w:rPr>
          <w:rFonts w:cs="Times New Roman"/>
          <w:szCs w:val="28"/>
          <w:lang w:val="uk-UA"/>
        </w:rPr>
        <w:t xml:space="preserve"> с</w:t>
      </w:r>
      <w:r w:rsidRPr="00DC6779">
        <w:rPr>
          <w:rFonts w:cs="Times New Roman"/>
          <w:szCs w:val="28"/>
          <w:lang w:val="uk-UA"/>
        </w:rPr>
        <w:t xml:space="preserve">. </w:t>
      </w:r>
    </w:p>
    <w:p w14:paraId="43837B8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Мурзакевич Н. Материалы для истор</w:t>
      </w:r>
      <w:r>
        <w:rPr>
          <w:rFonts w:cs="Times New Roman"/>
          <w:szCs w:val="28"/>
          <w:lang w:val="uk-UA"/>
        </w:rPr>
        <w:t xml:space="preserve">ии губернского города Херсона </w:t>
      </w:r>
      <w:r w:rsidRPr="00DC6779">
        <w:rPr>
          <w:rFonts w:cs="Times New Roman"/>
          <w:szCs w:val="28"/>
          <w:lang w:val="uk-UA"/>
        </w:rPr>
        <w:t xml:space="preserve">// Записки Одесского общества истории и древности. Одесса: Экономическая типография и литография, 1879. Т. XI. </w:t>
      </w:r>
      <w:r>
        <w:rPr>
          <w:rFonts w:cs="Times New Roman"/>
          <w:szCs w:val="28"/>
          <w:lang w:val="uk-UA"/>
        </w:rPr>
        <w:t>с</w:t>
      </w:r>
      <w:r w:rsidRPr="00DC6779">
        <w:rPr>
          <w:rFonts w:cs="Times New Roman"/>
          <w:szCs w:val="28"/>
          <w:lang w:val="uk-UA"/>
        </w:rPr>
        <w:t>. 324–388.</w:t>
      </w:r>
    </w:p>
    <w:p w14:paraId="262736A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Мшула Н. Мiжтериторiальне та транскордонне співробітництво: монографія. Львів: ІРД НАН України, 2004. 395 с.</w:t>
      </w:r>
    </w:p>
    <w:p w14:paraId="496940A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FE15BF">
        <w:rPr>
          <w:rFonts w:cs="Times New Roman"/>
          <w:szCs w:val="28"/>
          <w:lang w:val="uk-UA"/>
        </w:rPr>
        <w:t xml:space="preserve">Мясников В. Выше темпы и качество строительства // Коммунал. и жилищ. стр-во: изд. Ленингр. облисполкома и Ленсовета. 1933. № 4–5. </w:t>
      </w:r>
      <w:r>
        <w:rPr>
          <w:rFonts w:cs="Times New Roman"/>
          <w:szCs w:val="28"/>
          <w:lang w:val="uk-UA"/>
        </w:rPr>
        <w:t>с</w:t>
      </w:r>
      <w:r w:rsidRPr="00FE15BF">
        <w:rPr>
          <w:rFonts w:cs="Times New Roman"/>
          <w:szCs w:val="28"/>
          <w:lang w:val="uk-UA"/>
        </w:rPr>
        <w:t>. 4–7.</w:t>
      </w:r>
    </w:p>
    <w:p w14:paraId="65E1E3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Мясникова Анастасія Сергіївна. Муніципальні органи влади міста Харкова (1871 – грудень 1919 рр.) [Текст]: автореф. дис.</w:t>
      </w:r>
      <w:r>
        <w:rPr>
          <w:rFonts w:cs="Times New Roman"/>
          <w:szCs w:val="28"/>
          <w:lang w:val="uk-UA"/>
        </w:rPr>
        <w:t xml:space="preserve"> ... канд. іст. наук: 07.00.01.</w:t>
      </w:r>
      <w:r w:rsidRPr="00DC6779">
        <w:rPr>
          <w:rFonts w:cs="Times New Roman"/>
          <w:szCs w:val="28"/>
          <w:lang w:val="uk-UA"/>
        </w:rPr>
        <w:t xml:space="preserve"> Дніпров. нац. ун-т ім. Олеся Гончара. Дніпро, 2021. 28 с.</w:t>
      </w:r>
    </w:p>
    <w:p w14:paraId="25ED95A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428AE">
        <w:rPr>
          <w:rFonts w:cs="Times New Roman"/>
          <w:szCs w:val="28"/>
          <w:lang w:val="uk-UA"/>
        </w:rPr>
        <w:t>Нади</w:t>
      </w:r>
      <w:r w:rsidRPr="00DC6779">
        <w:rPr>
          <w:rFonts w:cs="Times New Roman"/>
          <w:szCs w:val="28"/>
          <w:lang w:val="uk-UA"/>
        </w:rPr>
        <w:t>бська С.</w:t>
      </w:r>
      <w:r>
        <w:rPr>
          <w:rFonts w:cs="Times New Roman"/>
          <w:szCs w:val="28"/>
          <w:lang w:val="uk-UA"/>
        </w:rPr>
        <w:t xml:space="preserve"> </w:t>
      </w:r>
      <w:r w:rsidRPr="00DC6779">
        <w:rPr>
          <w:rFonts w:cs="Times New Roman"/>
          <w:szCs w:val="28"/>
          <w:lang w:val="uk-UA"/>
        </w:rPr>
        <w:t xml:space="preserve">Б. Соціально-економічний розвиток міст Південної України в 1861-1900 рр. (за матеріалами Херсонської та Катеринославської губерній): автореф. дис. на здобуття наук. ступеня канд. іст. наук: спец. 07.00.01 </w:t>
      </w:r>
      <w:r>
        <w:rPr>
          <w:rFonts w:cs="Times New Roman"/>
          <w:szCs w:val="28"/>
          <w:lang w:val="uk-UA"/>
        </w:rPr>
        <w:t>Історія України</w:t>
      </w:r>
      <w:r w:rsidRPr="00DC6779">
        <w:rPr>
          <w:rFonts w:cs="Times New Roman"/>
          <w:szCs w:val="28"/>
          <w:lang w:val="uk-UA"/>
        </w:rPr>
        <w:t xml:space="preserve">. Одеса, 2005. </w:t>
      </w:r>
      <w:r>
        <w:rPr>
          <w:rFonts w:cs="Times New Roman"/>
          <w:szCs w:val="28"/>
          <w:lang w:val="uk-UA"/>
        </w:rPr>
        <w:t xml:space="preserve">с. </w:t>
      </w:r>
      <w:r w:rsidRPr="00DC6779">
        <w:rPr>
          <w:rFonts w:cs="Times New Roman"/>
          <w:szCs w:val="28"/>
          <w:lang w:val="uk-UA"/>
        </w:rPr>
        <w:t>17.</w:t>
      </w:r>
    </w:p>
    <w:p w14:paraId="2693018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Назарко А. Т. Міські агломерації в Україні: проблеми правової інституціоналізації. </w:t>
      </w:r>
      <w:r w:rsidRPr="00DC6779">
        <w:rPr>
          <w:rFonts w:cs="Times New Roman"/>
          <w:i/>
          <w:szCs w:val="28"/>
          <w:lang w:val="uk-UA"/>
        </w:rPr>
        <w:t>Актуальні проблеми держави і права</w:t>
      </w:r>
      <w:r w:rsidRPr="00DC6779">
        <w:rPr>
          <w:rFonts w:cs="Times New Roman"/>
          <w:szCs w:val="28"/>
          <w:lang w:val="uk-UA"/>
        </w:rPr>
        <w:t xml:space="preserve">. 2011. </w:t>
      </w:r>
      <w:r>
        <w:rPr>
          <w:rFonts w:cs="Times New Roman"/>
          <w:szCs w:val="28"/>
          <w:lang w:val="uk-UA"/>
        </w:rPr>
        <w:t>с</w:t>
      </w:r>
      <w:r w:rsidRPr="00DC6779">
        <w:rPr>
          <w:rFonts w:cs="Times New Roman"/>
          <w:szCs w:val="28"/>
          <w:lang w:val="uk-UA"/>
        </w:rPr>
        <w:t>. 144–15</w:t>
      </w:r>
      <w:r>
        <w:rPr>
          <w:rFonts w:cs="Times New Roman"/>
          <w:szCs w:val="28"/>
          <w:lang w:val="uk-UA"/>
        </w:rPr>
        <w:t>0</w:t>
      </w:r>
      <w:r w:rsidRPr="00DC6779">
        <w:rPr>
          <w:rFonts w:cs="Times New Roman"/>
          <w:szCs w:val="28"/>
          <w:lang w:val="uk-UA"/>
        </w:rPr>
        <w:t>.</w:t>
      </w:r>
    </w:p>
    <w:p w14:paraId="70ADA9E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Нариси повсякденного життя радянської України в добу непу (1921–1928 рр.): Колективна монографія. Відп. ред. С. В. Кульчицький</w:t>
      </w:r>
      <w:r>
        <w:rPr>
          <w:rFonts w:cs="Times New Roman"/>
          <w:szCs w:val="28"/>
          <w:lang w:val="uk-UA"/>
        </w:rPr>
        <w:t>.</w:t>
      </w:r>
      <w:r w:rsidRPr="00DC6779">
        <w:rPr>
          <w:rFonts w:cs="Times New Roman"/>
          <w:szCs w:val="28"/>
          <w:lang w:val="uk-UA"/>
        </w:rPr>
        <w:t xml:space="preserve"> К.: Інститут історії України НАН України, 2010. [Кн. 1], ч. 1. 445 с., ч. 2. 382 с.</w:t>
      </w:r>
    </w:p>
    <w:p w14:paraId="515BB5F2" w14:textId="07574628" w:rsidR="00A94A34" w:rsidRPr="003271DA" w:rsidRDefault="00A94A34" w:rsidP="009D2067">
      <w:pPr>
        <w:pStyle w:val="a3"/>
        <w:numPr>
          <w:ilvl w:val="0"/>
          <w:numId w:val="29"/>
        </w:numPr>
        <w:spacing w:after="0" w:line="360" w:lineRule="auto"/>
        <w:ind w:left="709" w:hanging="709"/>
        <w:jc w:val="both"/>
        <w:rPr>
          <w:rFonts w:cs="Times New Roman"/>
          <w:szCs w:val="28"/>
          <w:lang w:val="uk-UA"/>
        </w:rPr>
      </w:pPr>
      <w:r w:rsidRPr="003271DA">
        <w:rPr>
          <w:rFonts w:cs="Times New Roman"/>
          <w:szCs w:val="28"/>
          <w:lang w:val="uk-UA"/>
        </w:rPr>
        <w:t>Науковий висновок щодо тлумачення частин першої та другої статті 1187 ЦК України. Верховний суд. 2022. URL: chrome-extension://efaidnbmnnnibpcajpcglclefindmkaj/https://supreme.court.gov.ua/userfiles/media/new_folder_for_uploads/supreme/nauk_visn/Nauk_visn_214_7462_20.pdf</w:t>
      </w:r>
      <w:r w:rsidR="00554B19">
        <w:rPr>
          <w:rFonts w:cs="Times New Roman"/>
          <w:szCs w:val="28"/>
          <w:lang w:val="uk-UA"/>
        </w:rPr>
        <w:t xml:space="preserve"> (дата звернення 23.02. 2023)</w:t>
      </w:r>
    </w:p>
    <w:p w14:paraId="465FD337" w14:textId="77777777" w:rsidR="00A94A34" w:rsidRPr="0080400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Наше хозяйство (Екатеринослав) Номер: №</w:t>
      </w:r>
      <w:r>
        <w:rPr>
          <w:rFonts w:cs="Times New Roman"/>
          <w:szCs w:val="28"/>
          <w:lang w:val="uk-UA"/>
        </w:rPr>
        <w:t> 3 Дата: 02.12.1923. 4 с</w:t>
      </w:r>
      <w:r w:rsidRPr="00DC6779">
        <w:rPr>
          <w:rFonts w:cs="Times New Roman"/>
          <w:szCs w:val="28"/>
          <w:lang w:val="uk-UA"/>
        </w:rPr>
        <w:t>.</w:t>
      </w:r>
    </w:p>
    <w:p w14:paraId="6536B7B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Нейбах И. На борьбу за план 1933 года // За социалист. реконструкцию городов. 1933. № 2. С. 1.</w:t>
      </w:r>
    </w:p>
    <w:p w14:paraId="7F323C3E"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4C5D2D">
        <w:rPr>
          <w:rFonts w:cs="Times New Roman"/>
          <w:szCs w:val="28"/>
          <w:lang w:val="uk-UA"/>
        </w:rPr>
        <w:t xml:space="preserve">Нелидов А.А. История государственных учреждений СССP. 1917–1936 гг.: учеб. пособие. М.: Госполитиздат, 1962. </w:t>
      </w:r>
      <w:r>
        <w:rPr>
          <w:rFonts w:cs="Times New Roman"/>
          <w:szCs w:val="28"/>
          <w:lang w:val="uk-UA"/>
        </w:rPr>
        <w:t>с</w:t>
      </w:r>
      <w:r w:rsidRPr="004C5D2D">
        <w:rPr>
          <w:rFonts w:cs="Times New Roman"/>
          <w:szCs w:val="28"/>
          <w:lang w:val="uk-UA"/>
        </w:rPr>
        <w:t>. 381–384;</w:t>
      </w:r>
    </w:p>
    <w:p w14:paraId="453E1E2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Никольский Вл. К вопросу об архитектурно-художественном оформлении города Ленина // Коммунал. и жилищ. стр-во: изд. Ленингр. облисполкома и Ленсовета. 1933. № 3. С. 5–6.</w:t>
      </w:r>
    </w:p>
    <w:p w14:paraId="7B17429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586D99">
        <w:rPr>
          <w:rFonts w:cs="Times New Roman"/>
          <w:szCs w:val="28"/>
          <w:lang w:val="uk-UA"/>
        </w:rPr>
        <w:t xml:space="preserve">Нікілєв О. Ф. Соціально економічна ситуація на Катеринославщині в перші роки після громадянської війни. </w:t>
      </w:r>
      <w:r w:rsidRPr="00554B19">
        <w:rPr>
          <w:rFonts w:cs="Times New Roman"/>
          <w:i/>
          <w:iCs/>
          <w:szCs w:val="28"/>
          <w:lang w:val="uk-UA"/>
        </w:rPr>
        <w:t>Історія та культура Подніпров’я</w:t>
      </w:r>
      <w:r w:rsidRPr="00586D99">
        <w:rPr>
          <w:rFonts w:cs="Times New Roman"/>
          <w:szCs w:val="28"/>
          <w:lang w:val="uk-UA"/>
        </w:rPr>
        <w:t>. Дніпропетровськ. ДДУ. 1998 с. 174</w:t>
      </w:r>
      <w:r>
        <w:rPr>
          <w:rFonts w:cs="Times New Roman"/>
          <w:szCs w:val="28"/>
          <w:lang w:val="uk-UA"/>
        </w:rPr>
        <w:t>–</w:t>
      </w:r>
      <w:r w:rsidRPr="00586D99">
        <w:rPr>
          <w:rFonts w:cs="Times New Roman"/>
          <w:szCs w:val="28"/>
          <w:lang w:val="uk-UA"/>
        </w:rPr>
        <w:t>182.</w:t>
      </w:r>
    </w:p>
    <w:p w14:paraId="466269D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Нікітенко В. Приватна власність…деякі міркування / МЕН № 2 (92), квітень, 2017 р. с. 134.</w:t>
      </w:r>
    </w:p>
    <w:p w14:paraId="4882D53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Нікітенко Л.</w:t>
      </w:r>
      <w:r>
        <w:rPr>
          <w:rFonts w:cs="Times New Roman"/>
          <w:szCs w:val="28"/>
          <w:lang w:val="uk-UA"/>
        </w:rPr>
        <w:t xml:space="preserve"> </w:t>
      </w:r>
      <w:r w:rsidRPr="00DC6779">
        <w:rPr>
          <w:rFonts w:cs="Times New Roman"/>
          <w:szCs w:val="28"/>
          <w:lang w:val="uk-UA"/>
        </w:rPr>
        <w:t xml:space="preserve">О., Шарапанівська І. В. Концепції (теорії) місцевого самоврядування як основа для відокремлення моделей муніципального управління. </w:t>
      </w:r>
      <w:r w:rsidRPr="00DC6779">
        <w:rPr>
          <w:rFonts w:cs="Times New Roman"/>
          <w:i/>
          <w:szCs w:val="28"/>
          <w:lang w:val="uk-UA"/>
        </w:rPr>
        <w:t xml:space="preserve">Вісник студентського наукового товариства ДонНУ імені Василя Стуса. </w:t>
      </w:r>
      <w:r w:rsidRPr="00DC6779">
        <w:rPr>
          <w:rFonts w:cs="Times New Roman"/>
          <w:szCs w:val="28"/>
          <w:lang w:val="uk-UA"/>
        </w:rPr>
        <w:t>2019. №</w:t>
      </w:r>
      <w:r>
        <w:rPr>
          <w:rFonts w:cs="Times New Roman"/>
          <w:szCs w:val="28"/>
          <w:lang w:val="uk-UA"/>
        </w:rPr>
        <w:t xml:space="preserve"> </w:t>
      </w:r>
      <w:r w:rsidRPr="00DC6779">
        <w:rPr>
          <w:rFonts w:cs="Times New Roman"/>
          <w:szCs w:val="28"/>
          <w:lang w:val="uk-UA"/>
        </w:rPr>
        <w:t xml:space="preserve">11. Том 2. </w:t>
      </w:r>
      <w:r>
        <w:rPr>
          <w:rFonts w:cs="Times New Roman"/>
          <w:szCs w:val="28"/>
          <w:lang w:val="uk-UA"/>
        </w:rPr>
        <w:t>с</w:t>
      </w:r>
      <w:r w:rsidRPr="00DC6779">
        <w:rPr>
          <w:rFonts w:cs="Times New Roman"/>
          <w:szCs w:val="28"/>
          <w:lang w:val="uk-UA"/>
        </w:rPr>
        <w:t>. 70</w:t>
      </w:r>
      <w:r>
        <w:rPr>
          <w:rFonts w:cs="Times New Roman"/>
          <w:szCs w:val="28"/>
          <w:lang w:val="uk-UA"/>
        </w:rPr>
        <w:t>–</w:t>
      </w:r>
      <w:r w:rsidRPr="00DC6779">
        <w:rPr>
          <w:rFonts w:cs="Times New Roman"/>
          <w:szCs w:val="28"/>
          <w:lang w:val="uk-UA"/>
        </w:rPr>
        <w:t>73.</w:t>
      </w:r>
    </w:p>
    <w:p w14:paraId="5E3B5C3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Новицкий Я. Старожитные уезды Екатеринославской губернии – Новомосковский и Павлоградский // Сборник статей. Екатеринослав: научное общество по изучению края, 1905. </w:t>
      </w:r>
      <w:r>
        <w:rPr>
          <w:rFonts w:cs="Times New Roman"/>
          <w:szCs w:val="28"/>
          <w:lang w:val="uk-UA"/>
        </w:rPr>
        <w:t>С. 206–</w:t>
      </w:r>
      <w:r w:rsidRPr="00DC6779">
        <w:rPr>
          <w:rFonts w:cs="Times New Roman"/>
          <w:szCs w:val="28"/>
          <w:lang w:val="uk-UA"/>
        </w:rPr>
        <w:t>226.</w:t>
      </w:r>
    </w:p>
    <w:p w14:paraId="264DF97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Нольде Б.</w:t>
      </w:r>
      <w:r>
        <w:rPr>
          <w:rFonts w:cs="Times New Roman"/>
          <w:szCs w:val="28"/>
          <w:lang w:val="uk-UA"/>
        </w:rPr>
        <w:t xml:space="preserve"> </w:t>
      </w:r>
      <w:r w:rsidRPr="00DC6779">
        <w:rPr>
          <w:rFonts w:cs="Times New Roman"/>
          <w:szCs w:val="28"/>
          <w:lang w:val="uk-UA"/>
        </w:rPr>
        <w:t>Э. Очерки русского государственного права. СанктПетербург: Правда, 1911. 554 с.</w:t>
      </w:r>
    </w:p>
    <w:p w14:paraId="1867D5E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504096">
        <w:rPr>
          <w:rFonts w:cs="Times New Roman"/>
          <w:szCs w:val="28"/>
          <w:lang w:val="uk-UA"/>
        </w:rPr>
        <w:t>Озер</w:t>
      </w:r>
      <w:r w:rsidRPr="00DC6779">
        <w:rPr>
          <w:rFonts w:cs="Times New Roman"/>
          <w:szCs w:val="28"/>
          <w:lang w:val="uk-UA"/>
        </w:rPr>
        <w:t>ов, И.Х. Большие города, их задачи и средства управления: с 15 диагр.: публ. лекция / 2-е изд., значит. доп. М.: Т-во И. Д. Сытина, 1906. 135 с.</w:t>
      </w:r>
    </w:p>
    <w:p w14:paraId="62867F1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Онупрієнко А.М. Місцеві органи влади в механізмі демократичної дер</w:t>
      </w:r>
      <w:r>
        <w:rPr>
          <w:rFonts w:cs="Times New Roman"/>
          <w:szCs w:val="28"/>
          <w:lang w:val="uk-UA"/>
        </w:rPr>
        <w:t>жави: теоретико-правовий аналіз</w:t>
      </w:r>
      <w:r w:rsidRPr="00DC6779">
        <w:rPr>
          <w:rFonts w:cs="Times New Roman"/>
          <w:szCs w:val="28"/>
          <w:lang w:val="uk-UA"/>
        </w:rPr>
        <w:t>: монографія. Харків: ПП «Торсінг», 2009. 300 с.</w:t>
      </w:r>
    </w:p>
    <w:p w14:paraId="5CC6BD0B" w14:textId="77777777" w:rsidR="00A94A34" w:rsidRPr="00D01C7C" w:rsidRDefault="00A94A34" w:rsidP="009D2067">
      <w:pPr>
        <w:numPr>
          <w:ilvl w:val="0"/>
          <w:numId w:val="29"/>
        </w:numPr>
        <w:spacing w:after="0" w:line="360" w:lineRule="auto"/>
        <w:ind w:left="709" w:hanging="709"/>
        <w:contextualSpacing/>
        <w:jc w:val="both"/>
        <w:rPr>
          <w:rFonts w:cs="Times New Roman"/>
          <w:szCs w:val="28"/>
          <w:lang w:val="uk-UA"/>
        </w:rPr>
      </w:pPr>
      <w:r>
        <w:t xml:space="preserve">Орлов И. Б. Жилищная политика советской власти в первое послереволюционное десятилетие // Наука – сервису: </w:t>
      </w:r>
      <w:r>
        <w:rPr>
          <w:lang w:val="en-US"/>
        </w:rPr>
        <w:t>V</w:t>
      </w:r>
      <w:r>
        <w:t>ІІІ-я Международная научно-практическая конференция: Сборник докладов на пленарном заседании / Под ред. Ю. Н. Маслова. ч.1</w:t>
      </w:r>
      <w:r>
        <w:rPr>
          <w:lang w:val="uk-UA"/>
        </w:rPr>
        <w:t>.</w:t>
      </w:r>
      <w:r>
        <w:t xml:space="preserve"> М.: 2003 С.147.</w:t>
      </w:r>
    </w:p>
    <w:p w14:paraId="4F4F3C7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01C7C">
        <w:rPr>
          <w:rFonts w:cs="Times New Roman"/>
          <w:szCs w:val="28"/>
          <w:lang w:val="uk-UA"/>
        </w:rPr>
        <w:t>Орлов, И. Б. Коммунальная страна: становление советско го жилищно-коммунального хозяйства (1917–1941) [Текст]. М. : Изд. дом Высшей школы экономики, 2015. 335 с.</w:t>
      </w:r>
    </w:p>
    <w:p w14:paraId="2DCF898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Особистість і соціальні інститути в урбанізованому суспільстві: місто Дніпро: монографія: в 2 томах / В. Кривошеїн, О. Висоцький, В. Ніколенко та ін.; за заг. ред. проф. В. Кривошеїна. Т. 1. Дніпро: 2018. 289</w:t>
      </w:r>
      <w:r>
        <w:rPr>
          <w:rFonts w:cs="Times New Roman"/>
          <w:szCs w:val="28"/>
          <w:lang w:val="uk-UA"/>
        </w:rPr>
        <w:t> с.</w:t>
      </w:r>
      <w:r w:rsidRPr="00DC6779">
        <w:rPr>
          <w:rFonts w:cs="Times New Roman"/>
          <w:szCs w:val="28"/>
          <w:lang w:val="uk-UA"/>
        </w:rPr>
        <w:t xml:space="preserve"> </w:t>
      </w:r>
    </w:p>
    <w:p w14:paraId="0DDBFA4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t>Очерки развития социально-классовой структуры УССР 1917–1941 гг. / С.В. Кульчицкий, И. К.</w:t>
      </w:r>
      <w:r>
        <w:rPr>
          <w:lang w:val="uk-UA"/>
        </w:rPr>
        <w:t xml:space="preserve"> Р</w:t>
      </w:r>
      <w:r>
        <w:t>ыбалка, Ф. Г.Турченко. / АН УССР Инт истории. К.: Наукова думка, 1987. 238 с.</w:t>
      </w:r>
    </w:p>
    <w:p w14:paraId="4B1C4CE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Павленко С.В. Сучасна концепція місцевого самоврядування та її відображення в законодавстві України. </w:t>
      </w:r>
      <w:r w:rsidRPr="00DC6779">
        <w:rPr>
          <w:rFonts w:cs="Times New Roman"/>
          <w:i/>
          <w:szCs w:val="28"/>
          <w:lang w:val="uk-UA"/>
        </w:rPr>
        <w:t xml:space="preserve">Державне будівництво. </w:t>
      </w:r>
      <w:r w:rsidRPr="00DC6779">
        <w:rPr>
          <w:rFonts w:cs="Times New Roman"/>
          <w:szCs w:val="28"/>
          <w:lang w:val="uk-UA"/>
        </w:rPr>
        <w:t xml:space="preserve">2008. № 2. </w:t>
      </w:r>
    </w:p>
    <w:p w14:paraId="17BF2A1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Павловский Р. Конституционные основы деятельности местных Советов народных депутатов. Харьков. Вища школа. Из-во при Харьк. Ун-те, 1979. С. 176. С. 33–34, 52.</w:t>
      </w:r>
    </w:p>
    <w:p w14:paraId="1BBE649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Пагіря О. Гендер по-радянськи: навантаження жінки в СРСР звужувало коло обов’язків чоловіка. </w:t>
      </w:r>
      <w:r w:rsidRPr="00FE15BF">
        <w:rPr>
          <w:rFonts w:cs="Times New Roman"/>
          <w:i/>
          <w:szCs w:val="28"/>
          <w:lang w:val="uk-UA"/>
        </w:rPr>
        <w:t>Український тиждень</w:t>
      </w:r>
      <w:r>
        <w:rPr>
          <w:rFonts w:cs="Times New Roman"/>
          <w:szCs w:val="28"/>
          <w:lang w:val="uk-UA"/>
        </w:rPr>
        <w:t>. № 10 (227).</w:t>
      </w:r>
    </w:p>
    <w:p w14:paraId="72268D9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Пажитнов К. А. Городское и земское самоуправление. Великие реформы шестидесятых годов в их прошлом и настоящем. Санкт-Петербург : Печатный Труд, 1911. 116 с.</w:t>
      </w:r>
    </w:p>
    <w:p w14:paraId="4C138A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Палиенко Н. И. Областная автономия и федерация. Харьков: Типогр. М.Х. Сергеева, 1917. </w:t>
      </w:r>
      <w:r>
        <w:rPr>
          <w:rFonts w:cs="Times New Roman"/>
          <w:szCs w:val="28"/>
          <w:lang w:val="uk-UA"/>
        </w:rPr>
        <w:t>С. 16</w:t>
      </w:r>
      <w:r w:rsidRPr="00DC6779">
        <w:rPr>
          <w:rFonts w:cs="Times New Roman"/>
          <w:szCs w:val="28"/>
          <w:lang w:val="uk-UA"/>
        </w:rPr>
        <w:t>.</w:t>
      </w:r>
    </w:p>
    <w:p w14:paraId="24C1323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Панасюк С. А. Проблеми перекладу тексту Європейської хартії місцевого самоврядування в контексті якісної імплементації її положень. </w:t>
      </w:r>
      <w:r w:rsidRPr="00DC6779">
        <w:rPr>
          <w:rFonts w:cs="Times New Roman"/>
          <w:i/>
          <w:szCs w:val="28"/>
          <w:lang w:val="uk-UA"/>
        </w:rPr>
        <w:t>Вісник Маріупольського держ. ун-ту.</w:t>
      </w:r>
      <w:r w:rsidRPr="00DC6779">
        <w:rPr>
          <w:rFonts w:cs="Times New Roman"/>
          <w:szCs w:val="28"/>
          <w:lang w:val="uk-UA"/>
        </w:rPr>
        <w:t xml:space="preserve"> </w:t>
      </w:r>
      <w:r w:rsidRPr="00F27400">
        <w:rPr>
          <w:rFonts w:cs="Times New Roman"/>
          <w:i/>
          <w:iCs/>
          <w:szCs w:val="28"/>
          <w:lang w:val="uk-UA"/>
        </w:rPr>
        <w:t>Серія: Право.</w:t>
      </w:r>
      <w:r w:rsidRPr="00DC6779">
        <w:rPr>
          <w:rFonts w:cs="Times New Roman"/>
          <w:szCs w:val="28"/>
          <w:lang w:val="uk-UA"/>
        </w:rPr>
        <w:t xml:space="preserve"> 2012. Вип. 3-4. </w:t>
      </w:r>
      <w:r>
        <w:rPr>
          <w:rFonts w:cs="Times New Roman"/>
          <w:szCs w:val="28"/>
          <w:lang w:val="uk-UA"/>
        </w:rPr>
        <w:t>с</w:t>
      </w:r>
      <w:r w:rsidRPr="00DC6779">
        <w:rPr>
          <w:rFonts w:cs="Times New Roman"/>
          <w:szCs w:val="28"/>
          <w:lang w:val="uk-UA"/>
        </w:rPr>
        <w:t>. 200</w:t>
      </w:r>
      <w:r>
        <w:rPr>
          <w:rFonts w:cs="Times New Roman"/>
          <w:szCs w:val="28"/>
          <w:lang w:val="uk-UA"/>
        </w:rPr>
        <w:t>–</w:t>
      </w:r>
      <w:r w:rsidRPr="00DC6779">
        <w:rPr>
          <w:rFonts w:cs="Times New Roman"/>
          <w:szCs w:val="28"/>
          <w:lang w:val="uk-UA"/>
        </w:rPr>
        <w:t>205.</w:t>
      </w:r>
    </w:p>
    <w:p w14:paraId="22AF597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Панейко Ю. Теоретичні основи самоврядування. Львів: Літопис, 2002. 196 с.</w:t>
      </w:r>
    </w:p>
    <w:p w14:paraId="3C08180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Парк Р., Берджесс Е., МакКензі Р. Місто. Погорілий О. І. Соціологічна думка ХХ століття: навч. посіб. Київ: Либідь, 1996. С. 116–120.</w:t>
      </w:r>
    </w:p>
    <w:p w14:paraId="1D8D95D0"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F82998">
        <w:rPr>
          <w:rFonts w:cs="Times New Roman"/>
          <w:szCs w:val="28"/>
          <w:lang w:val="uk-UA"/>
        </w:rPr>
        <w:lastRenderedPageBreak/>
        <w:t>Перкон</w:t>
      </w:r>
      <w:r w:rsidRPr="00DC6779">
        <w:rPr>
          <w:rFonts w:cs="Times New Roman"/>
          <w:szCs w:val="28"/>
          <w:lang w:val="uk-UA"/>
        </w:rPr>
        <w:t xml:space="preserve"> П. В ногу с темпами индустриализации. Уроки и перспективы коммунального и жилищного строительства., Коммунал. дело: орган Гл. упр. коммунал. хоз-ва при СНК РСФСP. 1931. № 4. С. 28–33.</w:t>
      </w:r>
    </w:p>
    <w:p w14:paraId="5BB90FEC"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E5062A">
        <w:rPr>
          <w:rFonts w:cs="Times New Roman"/>
          <w:szCs w:val="28"/>
          <w:lang w:val="uk-UA"/>
        </w:rPr>
        <w:t xml:space="preserve">Петров М. Благоустройство населенных мест и его задачи // </w:t>
      </w:r>
      <w:r w:rsidRPr="00C6654A">
        <w:rPr>
          <w:rFonts w:cs="Times New Roman"/>
          <w:i/>
          <w:szCs w:val="28"/>
          <w:lang w:val="uk-UA"/>
        </w:rPr>
        <w:t>Коммунал. хоз-во</w:t>
      </w:r>
      <w:r w:rsidRPr="00E5062A">
        <w:rPr>
          <w:rFonts w:cs="Times New Roman"/>
          <w:szCs w:val="28"/>
          <w:lang w:val="uk-UA"/>
        </w:rPr>
        <w:t xml:space="preserve">. 1921. № 7. С. 10; </w:t>
      </w:r>
    </w:p>
    <w:p w14:paraId="65A4B5E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Пивоваров, Ю.</w:t>
      </w:r>
      <w:r>
        <w:rPr>
          <w:rFonts w:cs="Times New Roman"/>
          <w:szCs w:val="28"/>
          <w:lang w:val="uk-UA"/>
        </w:rPr>
        <w:t xml:space="preserve"> </w:t>
      </w:r>
      <w:r w:rsidRPr="00DC6779">
        <w:rPr>
          <w:rFonts w:cs="Times New Roman"/>
          <w:szCs w:val="28"/>
          <w:lang w:val="uk-UA"/>
        </w:rPr>
        <w:t>Л. Современная урбанизация: основные тенденции расселения / Ю. Л. Пивоваров; АН СССР, Нац. ком. сов. географов, Ин-т гео</w:t>
      </w:r>
      <w:r>
        <w:rPr>
          <w:rFonts w:cs="Times New Roman"/>
          <w:szCs w:val="28"/>
          <w:lang w:val="uk-UA"/>
        </w:rPr>
        <w:t xml:space="preserve">графии. М.: Статистика, 1976. </w:t>
      </w:r>
      <w:r w:rsidRPr="00DC6779">
        <w:rPr>
          <w:rFonts w:cs="Times New Roman"/>
          <w:szCs w:val="28"/>
          <w:lang w:val="uk-UA"/>
        </w:rPr>
        <w:t>191 с.</w:t>
      </w:r>
    </w:p>
    <w:p w14:paraId="7AE2A78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Пиріг, О. А. </w:t>
      </w:r>
      <w:r>
        <w:rPr>
          <w:rFonts w:cs="Times New Roman"/>
          <w:szCs w:val="28"/>
          <w:lang w:val="uk-UA"/>
        </w:rPr>
        <w:t>«</w:t>
      </w:r>
      <w:r w:rsidRPr="00DC6779">
        <w:rPr>
          <w:rFonts w:cs="Times New Roman"/>
          <w:szCs w:val="28"/>
          <w:lang w:val="uk-UA"/>
        </w:rPr>
        <w:t>Неп в Україні: крізь призму одного докум</w:t>
      </w:r>
      <w:r>
        <w:rPr>
          <w:rFonts w:cs="Times New Roman"/>
          <w:szCs w:val="28"/>
          <w:lang w:val="uk-UA"/>
        </w:rPr>
        <w:t>ента.»</w:t>
      </w:r>
      <w:r w:rsidRPr="00DC6779">
        <w:rPr>
          <w:rFonts w:cs="Times New Roman"/>
          <w:szCs w:val="28"/>
          <w:lang w:val="uk-UA"/>
        </w:rPr>
        <w:t xml:space="preserve"> Архіви України 1</w:t>
      </w:r>
      <w:r>
        <w:rPr>
          <w:rFonts w:cs="Times New Roman"/>
          <w:szCs w:val="28"/>
          <w:lang w:val="uk-UA"/>
        </w:rPr>
        <w:t>–</w:t>
      </w:r>
      <w:r w:rsidRPr="00DC6779">
        <w:rPr>
          <w:rFonts w:cs="Times New Roman"/>
          <w:szCs w:val="28"/>
          <w:lang w:val="uk-UA"/>
        </w:rPr>
        <w:t>2</w:t>
      </w:r>
      <w:r>
        <w:rPr>
          <w:rFonts w:cs="Times New Roman"/>
          <w:szCs w:val="28"/>
          <w:lang w:val="uk-UA"/>
        </w:rPr>
        <w:t xml:space="preserve">. </w:t>
      </w:r>
      <w:r w:rsidRPr="00DC6779">
        <w:rPr>
          <w:rFonts w:cs="Times New Roman"/>
          <w:szCs w:val="28"/>
          <w:lang w:val="uk-UA"/>
        </w:rPr>
        <w:t>200</w:t>
      </w:r>
      <w:r>
        <w:rPr>
          <w:rFonts w:cs="Times New Roman"/>
          <w:szCs w:val="28"/>
          <w:lang w:val="uk-UA"/>
        </w:rPr>
        <w:t>1.</w:t>
      </w:r>
      <w:r w:rsidRPr="00DC6779">
        <w:rPr>
          <w:rFonts w:cs="Times New Roman"/>
          <w:szCs w:val="28"/>
          <w:lang w:val="uk-UA"/>
        </w:rPr>
        <w:t xml:space="preserve"> </w:t>
      </w:r>
      <w:r>
        <w:rPr>
          <w:rFonts w:cs="Times New Roman"/>
          <w:szCs w:val="28"/>
          <w:lang w:val="uk-UA"/>
        </w:rPr>
        <w:t xml:space="preserve">С. </w:t>
      </w:r>
      <w:r w:rsidRPr="00DC6779">
        <w:rPr>
          <w:rFonts w:cs="Times New Roman"/>
          <w:szCs w:val="28"/>
          <w:lang w:val="uk-UA"/>
        </w:rPr>
        <w:t>99</w:t>
      </w:r>
      <w:r>
        <w:rPr>
          <w:rFonts w:cs="Times New Roman"/>
          <w:szCs w:val="28"/>
          <w:lang w:val="uk-UA"/>
        </w:rPr>
        <w:t>–</w:t>
      </w:r>
      <w:r w:rsidRPr="00DC6779">
        <w:rPr>
          <w:rFonts w:cs="Times New Roman"/>
          <w:szCs w:val="28"/>
          <w:lang w:val="uk-UA"/>
        </w:rPr>
        <w:t>101.</w:t>
      </w:r>
    </w:p>
    <w:p w14:paraId="644276C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 xml:space="preserve">Підгаєцький В. В. Міста України в роки непу (варіант кліометричного підходу до аналізу соціальних структур). Дніпропетровськ: Вид-во ДДУ, 1994. 174 с. </w:t>
      </w:r>
    </w:p>
    <w:p w14:paraId="64D3B71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Плаксій Т. М. Міське самоврядування Середньої Наддніпрянщини в другій половині XIX – на початку XX століть : дис. ... канд. іст. наук : 07.00.01. Запоріжжя, 2001. 192 с.</w:t>
      </w:r>
    </w:p>
    <w:p w14:paraId="2923BE6E"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E5062A">
        <w:rPr>
          <w:rFonts w:cs="Times New Roman"/>
          <w:szCs w:val="28"/>
          <w:lang w:val="uk-UA"/>
        </w:rPr>
        <w:t xml:space="preserve">По большевистски организуем работу над второй пятилеткой социалистической реконструкции городов // За социалист. реконструкцию городов. 1932. № 3–4. С. 4; </w:t>
      </w:r>
    </w:p>
    <w:p w14:paraId="5B4D49F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Пономарев А. П. Развитие семьи и брачных отношений на Украине: (Этносоциальтные проблемы). К., 1989.</w:t>
      </w:r>
      <w:r>
        <w:rPr>
          <w:rFonts w:cs="Times New Roman"/>
          <w:szCs w:val="28"/>
          <w:lang w:val="uk-UA"/>
        </w:rPr>
        <w:t xml:space="preserve"> 316 с..</w:t>
      </w:r>
    </w:p>
    <w:p w14:paraId="3F1B77ED" w14:textId="77777777" w:rsidR="00A94A34" w:rsidRPr="00C6654A" w:rsidRDefault="00A94A34" w:rsidP="000E52FF">
      <w:pPr>
        <w:numPr>
          <w:ilvl w:val="0"/>
          <w:numId w:val="29"/>
        </w:numPr>
        <w:spacing w:after="0" w:line="360" w:lineRule="auto"/>
        <w:ind w:left="709" w:hanging="709"/>
        <w:contextualSpacing/>
        <w:jc w:val="both"/>
        <w:rPr>
          <w:rFonts w:cs="Times New Roman"/>
          <w:szCs w:val="28"/>
          <w:lang w:val="uk-UA"/>
        </w:rPr>
      </w:pPr>
      <w:r w:rsidRPr="000E52FF">
        <w:rPr>
          <w:rFonts w:cs="Times New Roman"/>
          <w:szCs w:val="28"/>
          <w:lang w:val="uk-UA"/>
        </w:rPr>
        <w:t xml:space="preserve">Попова Ю. Економічні аспекти визначення дефініції «місто» // </w:t>
      </w:r>
      <w:r w:rsidRPr="000E52FF">
        <w:rPr>
          <w:rFonts w:cs="Times New Roman"/>
          <w:i/>
          <w:szCs w:val="28"/>
          <w:lang w:val="uk-UA"/>
        </w:rPr>
        <w:t>Ефективна економіка</w:t>
      </w:r>
      <w:r w:rsidRPr="000E52FF">
        <w:rPr>
          <w:rFonts w:cs="Times New Roman"/>
          <w:szCs w:val="28"/>
          <w:lang w:val="uk-UA"/>
        </w:rPr>
        <w:t xml:space="preserve"> № 3, 2009. Режим доступу: </w:t>
      </w:r>
      <w:hyperlink r:id="rId11" w:history="1">
        <w:r w:rsidRPr="009A064D">
          <w:rPr>
            <w:rStyle w:val="a5"/>
            <w:rFonts w:cs="Times New Roman"/>
            <w:szCs w:val="28"/>
            <w:lang w:val="uk-UA"/>
          </w:rPr>
          <w:t>http://nbuv.gov.ua/UJRN/efek_2009_3_29</w:t>
        </w:r>
      </w:hyperlink>
      <w:r>
        <w:rPr>
          <w:rStyle w:val="a5"/>
          <w:rFonts w:cs="Times New Roman"/>
          <w:szCs w:val="28"/>
          <w:lang w:val="uk-UA"/>
        </w:rPr>
        <w:t xml:space="preserve"> </w:t>
      </w:r>
      <w:r w:rsidRPr="00C6654A">
        <w:rPr>
          <w:rStyle w:val="a5"/>
          <w:rFonts w:cs="Times New Roman"/>
          <w:color w:val="auto"/>
          <w:szCs w:val="28"/>
          <w:u w:val="none"/>
          <w:lang w:val="uk-UA"/>
        </w:rPr>
        <w:t xml:space="preserve">(дата звернення </w:t>
      </w:r>
      <w:r>
        <w:rPr>
          <w:rStyle w:val="a5"/>
          <w:rFonts w:cs="Times New Roman"/>
          <w:color w:val="auto"/>
          <w:szCs w:val="28"/>
          <w:u w:val="none"/>
          <w:lang w:val="uk-UA"/>
        </w:rPr>
        <w:t>–</w:t>
      </w:r>
      <w:r w:rsidRPr="00C6654A">
        <w:rPr>
          <w:rStyle w:val="a5"/>
          <w:rFonts w:cs="Times New Roman"/>
          <w:color w:val="auto"/>
          <w:szCs w:val="28"/>
          <w:u w:val="none"/>
          <w:lang w:val="uk-UA"/>
        </w:rPr>
        <w:t xml:space="preserve"> 16. 12. 2024)</w:t>
      </w:r>
    </w:p>
    <w:p w14:paraId="1BD487DB" w14:textId="77777777" w:rsidR="00A94A34" w:rsidRPr="000E52FF" w:rsidRDefault="00A94A34" w:rsidP="000E52FF">
      <w:pPr>
        <w:numPr>
          <w:ilvl w:val="0"/>
          <w:numId w:val="29"/>
        </w:numPr>
        <w:spacing w:after="0" w:line="360" w:lineRule="auto"/>
        <w:ind w:left="709" w:hanging="709"/>
        <w:contextualSpacing/>
        <w:jc w:val="both"/>
        <w:rPr>
          <w:rFonts w:cs="Times New Roman"/>
          <w:szCs w:val="28"/>
          <w:lang w:val="uk-UA"/>
        </w:rPr>
      </w:pPr>
      <w:r w:rsidRPr="000E52FF">
        <w:rPr>
          <w:rFonts w:cs="Times New Roman"/>
          <w:szCs w:val="28"/>
          <w:lang w:val="uk-UA"/>
        </w:rPr>
        <w:t>Портнова Т. Міське середовище і модернізація: Катеринослав середини ХІХ ‒ поч. ХХ ст... Дніпропетровськ, 2008. 104 с.</w:t>
      </w:r>
    </w:p>
    <w:p w14:paraId="436C9E5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Приклонский С.А. Очерки самоуправления земскаго, городс</w:t>
      </w:r>
      <w:r>
        <w:rPr>
          <w:rFonts w:cs="Times New Roman"/>
          <w:szCs w:val="28"/>
          <w:lang w:val="uk-UA"/>
        </w:rPr>
        <w:t>кого и сельскаго. СПб., 1886. 380 с.</w:t>
      </w:r>
    </w:p>
    <w:p w14:paraId="3903823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Проблемы урбанизации в СССР / МГУ им. М. В. Ломоносова; под ред. Д.И. Валентея. М.: Изд-во МГУ, 1971. 116 с.</w:t>
      </w:r>
    </w:p>
    <w:p w14:paraId="56A84A0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1B5F1F">
        <w:rPr>
          <w:rFonts w:cs="Times New Roman"/>
          <w:szCs w:val="28"/>
          <w:lang w:val="uk-UA"/>
        </w:rPr>
        <w:lastRenderedPageBreak/>
        <w:t>Раб</w:t>
      </w:r>
      <w:r w:rsidRPr="00DC6779">
        <w:rPr>
          <w:rFonts w:cs="Times New Roman"/>
          <w:szCs w:val="28"/>
          <w:lang w:val="uk-UA"/>
        </w:rPr>
        <w:t>инович, М.Г. Очерки материальной культу</w:t>
      </w:r>
      <w:r>
        <w:rPr>
          <w:rFonts w:cs="Times New Roman"/>
          <w:szCs w:val="28"/>
          <w:lang w:val="uk-UA"/>
        </w:rPr>
        <w:t>ры русского феодального города</w:t>
      </w:r>
      <w:r w:rsidRPr="00DC6779">
        <w:rPr>
          <w:rFonts w:cs="Times New Roman"/>
          <w:szCs w:val="28"/>
          <w:lang w:val="uk-UA"/>
        </w:rPr>
        <w:t>. М.: Наука, 1988. 312 с.</w:t>
      </w:r>
    </w:p>
    <w:p w14:paraId="112DEA8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Рабинович, М.Г. Очерки этнографии русского феодального города: Горожане, их общественный и домашни</w:t>
      </w:r>
      <w:r>
        <w:rPr>
          <w:rFonts w:cs="Times New Roman"/>
          <w:szCs w:val="28"/>
          <w:lang w:val="uk-UA"/>
        </w:rPr>
        <w:t>й быт. М.: Наука, 1978. 308</w:t>
      </w:r>
      <w:r>
        <w:rPr>
          <w:rFonts w:cs="Times New Roman"/>
          <w:szCs w:val="28"/>
          <w:lang w:val="en-US"/>
        </w:rPr>
        <w:t> </w:t>
      </w:r>
      <w:r w:rsidRPr="00DC6779">
        <w:rPr>
          <w:rFonts w:cs="Times New Roman"/>
          <w:szCs w:val="28"/>
          <w:lang w:val="uk-UA"/>
        </w:rPr>
        <w:t>с.</w:t>
      </w:r>
    </w:p>
    <w:p w14:paraId="298A348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Райнер Лінднер. Підприємці і місто в Україні, 1860</w:t>
      </w:r>
      <w:r>
        <w:rPr>
          <w:rFonts w:cs="Times New Roman"/>
          <w:szCs w:val="28"/>
          <w:lang w:val="uk-UA"/>
        </w:rPr>
        <w:t>–</w:t>
      </w:r>
      <w:r w:rsidRPr="00DC6779">
        <w:rPr>
          <w:rFonts w:cs="Times New Roman"/>
          <w:szCs w:val="28"/>
          <w:lang w:val="uk-UA"/>
        </w:rPr>
        <w:t xml:space="preserve">1914 рр. (Індустріалізація і соціальна комунікація на Півдні Російської імперії) / За ред. О.М. Доніка. </w:t>
      </w:r>
      <w:r>
        <w:rPr>
          <w:rFonts w:cs="Times New Roman"/>
          <w:szCs w:val="28"/>
          <w:lang w:val="uk-UA"/>
        </w:rPr>
        <w:t>Київ-Донецьк: ТОВ ВПП Промінь</w:t>
      </w:r>
      <w:r w:rsidRPr="00DC6779">
        <w:rPr>
          <w:rFonts w:cs="Times New Roman"/>
          <w:szCs w:val="28"/>
          <w:lang w:val="uk-UA"/>
        </w:rPr>
        <w:t>, 2008. 496 с.</w:t>
      </w:r>
    </w:p>
    <w:p w14:paraId="360DD47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Редлих И. Английское местное управление. Изложение внутреннего управления Англии в его историческом развитии и современном состоянии. Т. 2 / пер. с нем.; под ред. В. Б. Ельяшевича; вступ. ст. П. Г. Виноградова. Санкт-Петербург: Типо-литогр. Шредера, 1908. 468 c.</w:t>
      </w:r>
    </w:p>
    <w:p w14:paraId="4B9CC6A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Руднев В. Земское и городское самоуправление в 1917 году // Год русской рево</w:t>
      </w:r>
      <w:r>
        <w:rPr>
          <w:rFonts w:cs="Times New Roman"/>
          <w:szCs w:val="28"/>
          <w:lang w:val="uk-UA"/>
        </w:rPr>
        <w:t>люции 1917–1918. Сб. статей.</w:t>
      </w:r>
      <w:r w:rsidRPr="00DC6779">
        <w:rPr>
          <w:rFonts w:cs="Times New Roman"/>
          <w:szCs w:val="28"/>
          <w:lang w:val="uk-UA"/>
        </w:rPr>
        <w:t xml:space="preserve"> М., 1918.</w:t>
      </w:r>
    </w:p>
    <w:p w14:paraId="587CC97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Рум’янцев В. О. Боротьба ідей при підготовці земської реформи 1864 року. </w:t>
      </w:r>
      <w:r w:rsidRPr="00DC6779">
        <w:rPr>
          <w:rFonts w:cs="Times New Roman"/>
          <w:i/>
          <w:szCs w:val="28"/>
          <w:lang w:val="uk-UA"/>
        </w:rPr>
        <w:t>Проблеми законності.</w:t>
      </w:r>
      <w:r w:rsidRPr="00DC6779">
        <w:rPr>
          <w:rFonts w:cs="Times New Roman"/>
          <w:szCs w:val="28"/>
          <w:lang w:val="uk-UA"/>
        </w:rPr>
        <w:t xml:space="preserve"> 2014. Вип. 127. С. 3</w:t>
      </w:r>
      <w:r>
        <w:rPr>
          <w:rFonts w:cs="Times New Roman"/>
          <w:szCs w:val="28"/>
          <w:lang w:val="uk-UA"/>
        </w:rPr>
        <w:t>–</w:t>
      </w:r>
      <w:r w:rsidRPr="00DC6779">
        <w:rPr>
          <w:rFonts w:cs="Times New Roman"/>
          <w:szCs w:val="28"/>
          <w:lang w:val="uk-UA"/>
        </w:rPr>
        <w:t>12.</w:t>
      </w:r>
    </w:p>
    <w:p w14:paraId="4649657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Руссо Ж.-Ж. Трактаты. Москва: Наука, 1969. 267 с.</w:t>
      </w:r>
    </w:p>
    <w:p w14:paraId="08C68FE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Рындзюнский, П.Г. Городское гражданство дореформенной России / П.Г. Рынзюнский. М.: Акад. наук, 1958. 558 с.</w:t>
      </w:r>
    </w:p>
    <w:p w14:paraId="448A51B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E70F02">
        <w:rPr>
          <w:rFonts w:cs="Times New Roman"/>
          <w:szCs w:val="28"/>
          <w:lang w:val="uk-UA"/>
        </w:rPr>
        <w:t xml:space="preserve">Рыскулов Т.Р. Коммунальное хозяйство на новом подъеме // Коммунал. дело: орган Гл. упр. коммунал. хоз-ва при СНК РСФСР. 1931. № 2–3. </w:t>
      </w:r>
      <w:r>
        <w:rPr>
          <w:rFonts w:cs="Times New Roman"/>
          <w:szCs w:val="28"/>
          <w:lang w:val="uk-UA"/>
        </w:rPr>
        <w:t>с</w:t>
      </w:r>
      <w:r w:rsidRPr="00E70F02">
        <w:rPr>
          <w:rFonts w:cs="Times New Roman"/>
          <w:szCs w:val="28"/>
          <w:lang w:val="uk-UA"/>
        </w:rPr>
        <w:t>. 2–8.</w:t>
      </w:r>
    </w:p>
    <w:p w14:paraId="096D2B4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Самуэльсон П. А. Риск, неопределенно</w:t>
      </w:r>
      <w:r>
        <w:rPr>
          <w:rFonts w:cs="Times New Roman"/>
          <w:szCs w:val="28"/>
          <w:lang w:val="uk-UA"/>
        </w:rPr>
        <w:t>сть и теория игр. Экономика. М.</w:t>
      </w:r>
      <w:r w:rsidRPr="00DC6779">
        <w:rPr>
          <w:rFonts w:cs="Times New Roman"/>
          <w:szCs w:val="28"/>
          <w:lang w:val="uk-UA"/>
        </w:rPr>
        <w:t xml:space="preserve">: БИНОМ 1997. </w:t>
      </w:r>
      <w:r>
        <w:rPr>
          <w:rFonts w:cs="Times New Roman"/>
          <w:szCs w:val="28"/>
          <w:lang w:val="uk-UA"/>
        </w:rPr>
        <w:t>с</w:t>
      </w:r>
      <w:r w:rsidRPr="00DC6779">
        <w:rPr>
          <w:rFonts w:cs="Times New Roman"/>
          <w:szCs w:val="28"/>
          <w:lang w:val="uk-UA"/>
        </w:rPr>
        <w:t>. 223–244.</w:t>
      </w:r>
    </w:p>
    <w:p w14:paraId="3C210D51"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Сапич В. І., Патютько А. О. Соціаліст-асоціаціоніст Шарль Фур’є. Суми. СумДУ. 2007. </w:t>
      </w:r>
      <w:r>
        <w:rPr>
          <w:rFonts w:cs="Times New Roman"/>
          <w:szCs w:val="28"/>
          <w:lang w:val="uk-UA"/>
        </w:rPr>
        <w:t>С.</w:t>
      </w:r>
      <w:r w:rsidRPr="00DC6779">
        <w:rPr>
          <w:rFonts w:cs="Times New Roman"/>
          <w:szCs w:val="28"/>
          <w:lang w:val="uk-UA"/>
        </w:rPr>
        <w:t>15</w:t>
      </w:r>
      <w:r>
        <w:rPr>
          <w:rFonts w:cs="Times New Roman"/>
          <w:szCs w:val="28"/>
          <w:lang w:val="uk-UA"/>
        </w:rPr>
        <w:t>–</w:t>
      </w:r>
      <w:r w:rsidRPr="00DC6779">
        <w:rPr>
          <w:rFonts w:cs="Times New Roman"/>
          <w:szCs w:val="28"/>
          <w:lang w:val="uk-UA"/>
        </w:rPr>
        <w:t>16.</w:t>
      </w:r>
    </w:p>
    <w:p w14:paraId="5B08B8D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Свешников М. И. Основы и пределы самоуправления. Опыт практического разбора основных вопросов местного самоуправления в законодательстве важнейших европейских государств. СПб.: Тип. В. Безобразова и Ко и Ефрона, 1892. 299 с.</w:t>
      </w:r>
    </w:p>
    <w:p w14:paraId="78A6DBF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Свешников М. И. Очерк общей теории государственного права.</w:t>
      </w:r>
      <w:r>
        <w:rPr>
          <w:rFonts w:cs="Times New Roman"/>
          <w:szCs w:val="28"/>
          <w:lang w:val="uk-UA"/>
        </w:rPr>
        <w:t xml:space="preserve"> СПб.: К. Л. Риккер, 1896. 311 С</w:t>
      </w:r>
      <w:r w:rsidRPr="00DC6779">
        <w:rPr>
          <w:rFonts w:cs="Times New Roman"/>
          <w:szCs w:val="28"/>
          <w:lang w:val="uk-UA"/>
        </w:rPr>
        <w:t>.</w:t>
      </w:r>
      <w:r>
        <w:rPr>
          <w:rFonts w:cs="Times New Roman"/>
          <w:szCs w:val="28"/>
          <w:lang w:val="uk-UA"/>
        </w:rPr>
        <w:t xml:space="preserve"> </w:t>
      </w:r>
      <w:r w:rsidRPr="00DC6779">
        <w:rPr>
          <w:rFonts w:cs="Times New Roman"/>
          <w:szCs w:val="28"/>
          <w:lang w:val="uk-UA"/>
        </w:rPr>
        <w:t>4.</w:t>
      </w:r>
    </w:p>
    <w:p w14:paraId="3451EC8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Свешников М. И. Русское государственное право: Пособие к лекциям. Вып. 2. Санкт-Петербург: Книжный м</w:t>
      </w:r>
      <w:r>
        <w:rPr>
          <w:rFonts w:cs="Times New Roman"/>
          <w:szCs w:val="28"/>
          <w:lang w:val="uk-UA"/>
        </w:rPr>
        <w:t>аг. А. Ф. Цинзерлинга, 1897. 304 </w:t>
      </w:r>
      <w:r w:rsidRPr="00DC6779">
        <w:rPr>
          <w:rFonts w:cs="Times New Roman"/>
          <w:szCs w:val="28"/>
          <w:lang w:val="uk-UA"/>
        </w:rPr>
        <w:t>с.</w:t>
      </w:r>
    </w:p>
    <w:p w14:paraId="45EC91E6"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Семенов Д. Д. Городское са</w:t>
      </w:r>
      <w:r>
        <w:rPr>
          <w:rFonts w:cs="Times New Roman"/>
          <w:szCs w:val="28"/>
          <w:lang w:val="uk-UA"/>
        </w:rPr>
        <w:t>моуправление (очерки и опыты).</w:t>
      </w:r>
      <w:r w:rsidRPr="00DC6779">
        <w:rPr>
          <w:rFonts w:cs="Times New Roman"/>
          <w:szCs w:val="28"/>
          <w:lang w:val="uk-UA"/>
        </w:rPr>
        <w:t xml:space="preserve"> СПб., 1901.</w:t>
      </w:r>
      <w:r>
        <w:rPr>
          <w:rFonts w:cs="Times New Roman"/>
          <w:szCs w:val="28"/>
          <w:lang w:val="uk-UA"/>
        </w:rPr>
        <w:t xml:space="preserve"> 163 с.</w:t>
      </w:r>
    </w:p>
    <w:p w14:paraId="1FA5F2A2"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 xml:space="preserve">Семенов Н. П. </w:t>
      </w:r>
      <w:r w:rsidRPr="009C1D45">
        <w:rPr>
          <w:rFonts w:cs="Times New Roman"/>
          <w:szCs w:val="28"/>
          <w:lang w:val="uk-UA"/>
        </w:rPr>
        <w:t>Наши реформы. Москва: Университетская типография, 1884. 52 с.</w:t>
      </w:r>
    </w:p>
    <w:p w14:paraId="3C59EEAB"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9C1D45">
        <w:rPr>
          <w:rFonts w:cs="Times New Roman"/>
          <w:szCs w:val="28"/>
          <w:lang w:val="uk-UA"/>
        </w:rPr>
        <w:t>Семенов-Тянь-Шанский, В.П. Город и деревня в европейской России: очерк по эконом. географии / В. П. Семенов-Тянь-Шанский. СПб.: Тип. В. Ф. Киршбаума, 1910. 212 с.</w:t>
      </w:r>
    </w:p>
    <w:p w14:paraId="6125EA57" w14:textId="77777777" w:rsidR="00A94A34" w:rsidRPr="009C1D45" w:rsidRDefault="00A94A34" w:rsidP="009D2067">
      <w:pPr>
        <w:numPr>
          <w:ilvl w:val="0"/>
          <w:numId w:val="29"/>
        </w:numPr>
        <w:spacing w:after="0" w:line="360" w:lineRule="auto"/>
        <w:ind w:left="709" w:hanging="709"/>
        <w:contextualSpacing/>
        <w:jc w:val="both"/>
        <w:rPr>
          <w:rFonts w:cs="Times New Roman"/>
          <w:szCs w:val="28"/>
          <w:lang w:val="uk-UA"/>
        </w:rPr>
      </w:pPr>
      <w:r w:rsidRPr="009C1D45">
        <w:rPr>
          <w:rFonts w:cs="Times New Roman"/>
          <w:szCs w:val="28"/>
          <w:lang w:val="uk-UA"/>
        </w:rPr>
        <w:t>Сен-Симон А. Катехизис промышленников і Избранные сочинения: В 2-х т. М.</w:t>
      </w:r>
      <w:r>
        <w:rPr>
          <w:rFonts w:cs="Times New Roman"/>
          <w:szCs w:val="28"/>
          <w:lang w:val="uk-UA"/>
        </w:rPr>
        <w:t xml:space="preserve"> </w:t>
      </w:r>
      <w:r w:rsidRPr="009C1D45">
        <w:rPr>
          <w:rFonts w:cs="Times New Roman"/>
          <w:szCs w:val="28"/>
          <w:lang w:val="uk-UA"/>
        </w:rPr>
        <w:t>Л., 1948. Т. 1. С. 1</w:t>
      </w:r>
    </w:p>
    <w:p w14:paraId="069BEBB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Сенявский А.С. Российский город в 1960-е – 80-е годы. М., 1995. </w:t>
      </w:r>
      <w:r>
        <w:rPr>
          <w:rFonts w:cs="Times New Roman"/>
          <w:szCs w:val="28"/>
          <w:lang w:val="uk-UA"/>
        </w:rPr>
        <w:t xml:space="preserve">с. </w:t>
      </w:r>
      <w:r w:rsidRPr="00DC6779">
        <w:rPr>
          <w:rFonts w:cs="Times New Roman"/>
          <w:szCs w:val="28"/>
          <w:lang w:val="uk-UA"/>
        </w:rPr>
        <w:t>96–97.</w:t>
      </w:r>
    </w:p>
    <w:p w14:paraId="26AF8D3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Серьогіна С.Г. Напрями вдосконалення конституційного регулювання системно-структурної організації місцевого самоврядування в Україні. </w:t>
      </w:r>
      <w:r w:rsidRPr="002B31CF">
        <w:rPr>
          <w:rFonts w:cs="Times New Roman"/>
          <w:i/>
          <w:szCs w:val="28"/>
          <w:lang w:val="uk-UA"/>
        </w:rPr>
        <w:t>Конституційна Асамблея: політико-правові аспекти діяльності</w:t>
      </w:r>
      <w:r w:rsidRPr="00DC6779">
        <w:rPr>
          <w:rFonts w:cs="Times New Roman"/>
          <w:szCs w:val="28"/>
          <w:lang w:val="uk-UA"/>
        </w:rPr>
        <w:t xml:space="preserve">: бюлетень інформаційно-аналітичних матеріалів. 2012. № 8. </w:t>
      </w:r>
      <w:r>
        <w:rPr>
          <w:rFonts w:cs="Times New Roman"/>
          <w:szCs w:val="28"/>
          <w:lang w:val="uk-UA"/>
        </w:rPr>
        <w:t>с</w:t>
      </w:r>
      <w:r w:rsidRPr="00DC6779">
        <w:rPr>
          <w:rFonts w:cs="Times New Roman"/>
          <w:szCs w:val="28"/>
          <w:lang w:val="uk-UA"/>
        </w:rPr>
        <w:t>. 14–28.</w:t>
      </w:r>
    </w:p>
    <w:p w14:paraId="37C99C33"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Скакун, О. (2001) Теорія держави і права Вид-во: Харків: Консум. с. 198.</w:t>
      </w:r>
    </w:p>
    <w:p w14:paraId="4C7A17D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Скалой В. Ю. Земские учреждения в первые 15 лет существования. Земство. 1880. № 1. C.</w:t>
      </w:r>
      <w:r>
        <w:rPr>
          <w:rFonts w:cs="Times New Roman"/>
          <w:szCs w:val="28"/>
          <w:lang w:val="uk-UA"/>
        </w:rPr>
        <w:t xml:space="preserve"> </w:t>
      </w:r>
      <w:r w:rsidRPr="00DC6779">
        <w:rPr>
          <w:rFonts w:cs="Times New Roman"/>
          <w:szCs w:val="28"/>
          <w:lang w:val="uk-UA"/>
        </w:rPr>
        <w:t>1.</w:t>
      </w:r>
    </w:p>
    <w:p w14:paraId="02F229C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Смидович А.Л. Краткий очерк земской медицины и санитарии в Екатеринославской губернии / Екатеринослав: Типография Губернского Земства, 1913. 120 с.</w:t>
      </w:r>
    </w:p>
    <w:p w14:paraId="1F390BB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Смольянинов К. История Одессы / К. Смольянинов // Записки Одесского общества истории и древностей. Одесса : Экономическая типография и литография, 1853. Т. 3. 338 с.</w:t>
      </w:r>
    </w:p>
    <w:p w14:paraId="6A821D5A" w14:textId="77777777" w:rsidR="00A94A34" w:rsidRDefault="00A94A34" w:rsidP="009D2067">
      <w:pPr>
        <w:pStyle w:val="a3"/>
        <w:numPr>
          <w:ilvl w:val="0"/>
          <w:numId w:val="29"/>
        </w:numPr>
        <w:spacing w:after="0" w:line="360" w:lineRule="auto"/>
        <w:ind w:left="709" w:hanging="709"/>
        <w:jc w:val="both"/>
        <w:rPr>
          <w:rFonts w:cs="Times New Roman"/>
          <w:szCs w:val="28"/>
          <w:lang w:val="uk-UA"/>
        </w:rPr>
      </w:pPr>
      <w:r w:rsidRPr="00AF52A3">
        <w:rPr>
          <w:rFonts w:cs="Times New Roman"/>
          <w:szCs w:val="28"/>
          <w:lang w:val="uk-UA"/>
        </w:rPr>
        <w:lastRenderedPageBreak/>
        <w:t xml:space="preserve">Советское строительство на Екатеринославщине № 1–2. Жилищный вопрос и пути к его разрешению. 2 государственная типо - литография Е. Г. С. Н. Х. № 17. </w:t>
      </w:r>
      <w:r>
        <w:rPr>
          <w:rFonts w:cs="Times New Roman"/>
          <w:szCs w:val="28"/>
          <w:lang w:val="uk-UA"/>
        </w:rPr>
        <w:t xml:space="preserve">С. </w:t>
      </w:r>
      <w:r w:rsidRPr="00AF52A3">
        <w:rPr>
          <w:rFonts w:cs="Times New Roman"/>
          <w:szCs w:val="28"/>
          <w:lang w:val="uk-UA"/>
        </w:rPr>
        <w:t>5.</w:t>
      </w:r>
    </w:p>
    <w:p w14:paraId="1CAD024E" w14:textId="77777777" w:rsidR="00A94A34" w:rsidRPr="00983FA8" w:rsidRDefault="00A94A34" w:rsidP="009D2067">
      <w:pPr>
        <w:pStyle w:val="a3"/>
        <w:numPr>
          <w:ilvl w:val="0"/>
          <w:numId w:val="29"/>
        </w:numPr>
        <w:spacing w:after="0" w:line="360" w:lineRule="auto"/>
        <w:ind w:left="709" w:hanging="709"/>
        <w:jc w:val="both"/>
        <w:rPr>
          <w:rFonts w:cs="Times New Roman"/>
          <w:szCs w:val="28"/>
          <w:lang w:val="uk-UA"/>
        </w:rPr>
      </w:pPr>
      <w:r w:rsidRPr="000F047A">
        <w:rPr>
          <w:rFonts w:cs="Times New Roman"/>
          <w:szCs w:val="28"/>
          <w:lang w:val="uk-UA"/>
        </w:rPr>
        <w:t>Сорокотяг В. І «Місто та його господарство в політико-правовому устрої України (1919</w:t>
      </w:r>
      <w:r>
        <w:rPr>
          <w:rFonts w:cs="Times New Roman"/>
          <w:szCs w:val="28"/>
          <w:lang w:val="uk-UA"/>
        </w:rPr>
        <w:t>–</w:t>
      </w:r>
      <w:r w:rsidRPr="000F047A">
        <w:rPr>
          <w:rFonts w:cs="Times New Roman"/>
          <w:szCs w:val="28"/>
          <w:lang w:val="uk-UA"/>
        </w:rPr>
        <w:t xml:space="preserve">1926). </w:t>
      </w:r>
      <w:r w:rsidRPr="000122DA">
        <w:rPr>
          <w:rFonts w:cs="Times New Roman"/>
          <w:i/>
          <w:szCs w:val="28"/>
          <w:lang w:val="uk-UA"/>
        </w:rPr>
        <w:t>Актуальні питання гуманітарних наук. Дрогобицький державний педагогічний університет імені Івана Франка.</w:t>
      </w:r>
      <w:r w:rsidRPr="000F047A">
        <w:rPr>
          <w:rFonts w:cs="Times New Roman"/>
          <w:szCs w:val="28"/>
          <w:lang w:val="uk-UA"/>
        </w:rPr>
        <w:t xml:space="preserve"> Випуск № 80 том 2, 2024 р. с. 31</w:t>
      </w:r>
      <w:r>
        <w:rPr>
          <w:rFonts w:cs="Times New Roman"/>
          <w:szCs w:val="28"/>
          <w:lang w:val="uk-UA"/>
        </w:rPr>
        <w:t>–</w:t>
      </w:r>
      <w:r w:rsidRPr="000F047A">
        <w:rPr>
          <w:rFonts w:cs="Times New Roman"/>
          <w:szCs w:val="28"/>
          <w:lang w:val="uk-UA"/>
        </w:rPr>
        <w:t>40.</w:t>
      </w:r>
    </w:p>
    <w:p w14:paraId="343E206F" w14:textId="77777777" w:rsidR="00A94A34" w:rsidRPr="000F047A" w:rsidRDefault="00A94A34" w:rsidP="009D2067">
      <w:pPr>
        <w:numPr>
          <w:ilvl w:val="0"/>
          <w:numId w:val="29"/>
        </w:numPr>
        <w:spacing w:after="0" w:line="360" w:lineRule="auto"/>
        <w:ind w:left="709" w:hanging="709"/>
        <w:contextualSpacing/>
        <w:jc w:val="both"/>
        <w:rPr>
          <w:rFonts w:cs="Times New Roman"/>
          <w:szCs w:val="28"/>
          <w:lang w:val="uk-UA"/>
        </w:rPr>
      </w:pPr>
      <w:r w:rsidRPr="000F047A">
        <w:rPr>
          <w:rFonts w:cs="Times New Roman"/>
          <w:szCs w:val="28"/>
          <w:lang w:val="uk-UA"/>
        </w:rPr>
        <w:t xml:space="preserve">Сорокотяг В. І. «Адміністративно-територіальна реформа в УСРР ліквідація губернських та реорганізація окружних відділів комунального господарства Катеринославщини (1925–1928). </w:t>
      </w:r>
      <w:r w:rsidRPr="000122DA">
        <w:rPr>
          <w:rFonts w:cs="Times New Roman"/>
          <w:i/>
          <w:szCs w:val="28"/>
          <w:lang w:val="uk-UA"/>
        </w:rPr>
        <w:t>Історія науки і біографістика.</w:t>
      </w:r>
      <w:r w:rsidRPr="000F047A">
        <w:rPr>
          <w:rFonts w:cs="Times New Roman"/>
          <w:szCs w:val="28"/>
          <w:lang w:val="uk-UA"/>
        </w:rPr>
        <w:t xml:space="preserve"> К., 2024. № 4. с. 251</w:t>
      </w:r>
      <w:r>
        <w:rPr>
          <w:rFonts w:cs="Times New Roman"/>
          <w:szCs w:val="28"/>
          <w:lang w:val="uk-UA"/>
        </w:rPr>
        <w:t>–</w:t>
      </w:r>
      <w:r w:rsidRPr="000F047A">
        <w:rPr>
          <w:rFonts w:cs="Times New Roman"/>
          <w:szCs w:val="28"/>
          <w:lang w:val="uk-UA"/>
        </w:rPr>
        <w:t>274.</w:t>
      </w:r>
    </w:p>
    <w:p w14:paraId="4E6F21B5" w14:textId="77777777" w:rsidR="00A94A34" w:rsidRPr="000F047A" w:rsidRDefault="00A94A34" w:rsidP="009D2067">
      <w:pPr>
        <w:numPr>
          <w:ilvl w:val="0"/>
          <w:numId w:val="29"/>
        </w:numPr>
        <w:spacing w:after="0" w:line="360" w:lineRule="auto"/>
        <w:ind w:left="709" w:hanging="709"/>
        <w:contextualSpacing/>
        <w:jc w:val="both"/>
        <w:rPr>
          <w:rFonts w:cs="Times New Roman"/>
          <w:szCs w:val="28"/>
          <w:lang w:val="uk-UA"/>
        </w:rPr>
      </w:pPr>
      <w:r w:rsidRPr="000F047A">
        <w:rPr>
          <w:rFonts w:cs="Times New Roman"/>
          <w:szCs w:val="28"/>
          <w:lang w:val="uk-UA"/>
        </w:rPr>
        <w:t xml:space="preserve">Сорокотяг В. І. «Міське комунальне господарство в Україні: крізь призму архівних документів». </w:t>
      </w:r>
      <w:r w:rsidRPr="000122DA">
        <w:rPr>
          <w:rFonts w:cs="Times New Roman"/>
          <w:i/>
          <w:szCs w:val="28"/>
          <w:lang w:val="uk-UA"/>
        </w:rPr>
        <w:t>Věda a perspektivy</w:t>
      </w:r>
      <w:r w:rsidRPr="000F047A">
        <w:rPr>
          <w:rFonts w:cs="Times New Roman"/>
          <w:szCs w:val="28"/>
          <w:lang w:val="uk-UA"/>
        </w:rPr>
        <w:t xml:space="preserve"> № 7 (38) 2024. с. 233</w:t>
      </w:r>
      <w:r>
        <w:rPr>
          <w:rFonts w:cs="Times New Roman"/>
          <w:szCs w:val="28"/>
          <w:lang w:val="uk-UA"/>
        </w:rPr>
        <w:t>–</w:t>
      </w:r>
      <w:r w:rsidRPr="000F047A">
        <w:rPr>
          <w:rFonts w:cs="Times New Roman"/>
          <w:szCs w:val="28"/>
          <w:lang w:val="uk-UA"/>
        </w:rPr>
        <w:t>247.</w:t>
      </w:r>
    </w:p>
    <w:p w14:paraId="186CFF5D" w14:textId="77777777" w:rsidR="00A94A34" w:rsidRPr="000F047A" w:rsidRDefault="00A94A34" w:rsidP="009D2067">
      <w:pPr>
        <w:numPr>
          <w:ilvl w:val="0"/>
          <w:numId w:val="29"/>
        </w:numPr>
        <w:spacing w:after="0" w:line="360" w:lineRule="auto"/>
        <w:ind w:left="709" w:hanging="709"/>
        <w:contextualSpacing/>
        <w:jc w:val="both"/>
        <w:rPr>
          <w:rFonts w:cs="Times New Roman"/>
          <w:szCs w:val="28"/>
          <w:lang w:val="uk-UA"/>
        </w:rPr>
      </w:pPr>
      <w:r w:rsidRPr="000F047A">
        <w:rPr>
          <w:rFonts w:cs="Times New Roman"/>
          <w:szCs w:val="28"/>
          <w:lang w:val="uk-UA"/>
        </w:rPr>
        <w:t xml:space="preserve">Сорокотяг В. І. «Політитчна ідентичність муніципальної влади як важлива ознака урбанізації радянського періоду (1919–1928 рр.)». </w:t>
      </w:r>
      <w:r w:rsidRPr="000122DA">
        <w:rPr>
          <w:rFonts w:cs="Times New Roman"/>
          <w:i/>
          <w:szCs w:val="28"/>
          <w:lang w:val="uk-UA"/>
        </w:rPr>
        <w:t>Вчені записки Таврійського національного університету імені В.І. Вернадського Серія: Історичні науки</w:t>
      </w:r>
      <w:r w:rsidRPr="000F047A">
        <w:rPr>
          <w:rFonts w:cs="Times New Roman"/>
          <w:szCs w:val="28"/>
          <w:lang w:val="uk-UA"/>
        </w:rPr>
        <w:t>. Том 35 (74). № 2. 2024. с. 80</w:t>
      </w:r>
      <w:r>
        <w:rPr>
          <w:rFonts w:cs="Times New Roman"/>
          <w:szCs w:val="28"/>
          <w:lang w:val="uk-UA"/>
        </w:rPr>
        <w:t>–</w:t>
      </w:r>
      <w:r w:rsidRPr="000F047A">
        <w:rPr>
          <w:rFonts w:cs="Times New Roman"/>
          <w:szCs w:val="28"/>
          <w:lang w:val="uk-UA"/>
        </w:rPr>
        <w:t>87.</w:t>
      </w:r>
    </w:p>
    <w:p w14:paraId="288D47C3" w14:textId="77777777" w:rsidR="00A94A34" w:rsidRPr="000F047A" w:rsidRDefault="00A94A34" w:rsidP="009D2067">
      <w:pPr>
        <w:numPr>
          <w:ilvl w:val="0"/>
          <w:numId w:val="29"/>
        </w:numPr>
        <w:spacing w:after="0" w:line="360" w:lineRule="auto"/>
        <w:ind w:left="709" w:hanging="709"/>
        <w:contextualSpacing/>
        <w:jc w:val="both"/>
        <w:rPr>
          <w:rFonts w:cs="Times New Roman"/>
          <w:szCs w:val="28"/>
          <w:lang w:val="uk-UA"/>
        </w:rPr>
      </w:pPr>
      <w:r w:rsidRPr="000F047A">
        <w:rPr>
          <w:rFonts w:cs="Times New Roman"/>
          <w:szCs w:val="28"/>
          <w:lang w:val="uk-UA"/>
        </w:rPr>
        <w:t>Сорокотяг В. І. Міське самоврядування Катеринослава в умовах загострення партійно-політичної боротьби (1917</w:t>
      </w:r>
      <w:r>
        <w:rPr>
          <w:rFonts w:cs="Times New Roman"/>
          <w:szCs w:val="28"/>
          <w:lang w:val="uk-UA"/>
        </w:rPr>
        <w:t>–</w:t>
      </w:r>
      <w:r w:rsidRPr="000F047A">
        <w:rPr>
          <w:rFonts w:cs="Times New Roman"/>
          <w:szCs w:val="28"/>
          <w:lang w:val="uk-UA"/>
        </w:rPr>
        <w:t xml:space="preserve">1918 рр.). </w:t>
      </w:r>
      <w:r w:rsidRPr="000122DA">
        <w:rPr>
          <w:rFonts w:cs="Times New Roman"/>
          <w:i/>
          <w:szCs w:val="28"/>
          <w:lang w:val="uk-UA"/>
        </w:rPr>
        <w:t>Вісник Маріупольського державного університету серія: Історія. Політологія</w:t>
      </w:r>
      <w:r w:rsidRPr="000F047A">
        <w:rPr>
          <w:rFonts w:cs="Times New Roman"/>
          <w:szCs w:val="28"/>
          <w:lang w:val="uk-UA"/>
        </w:rPr>
        <w:t>, К., 2024, вип. 38. с. 62</w:t>
      </w:r>
      <w:r>
        <w:rPr>
          <w:rFonts w:cs="Times New Roman"/>
          <w:szCs w:val="28"/>
          <w:lang w:val="uk-UA"/>
        </w:rPr>
        <w:t>–</w:t>
      </w:r>
      <w:r w:rsidRPr="000F047A">
        <w:rPr>
          <w:rFonts w:cs="Times New Roman"/>
          <w:szCs w:val="28"/>
          <w:lang w:val="uk-UA"/>
        </w:rPr>
        <w:t>69.</w:t>
      </w:r>
    </w:p>
    <w:p w14:paraId="4F06C76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Соціальні конфлікти та повсякденне життя революційного суспільства 1917–1921 рр.: Збірник наукових статей. Гол. ред. В. Ф. Верстюк. НАН України. Інститут історії</w:t>
      </w:r>
      <w:r>
        <w:rPr>
          <w:rFonts w:cs="Times New Roman"/>
          <w:szCs w:val="28"/>
          <w:lang w:val="uk-UA"/>
        </w:rPr>
        <w:t xml:space="preserve"> України. </w:t>
      </w:r>
      <w:r w:rsidRPr="00DC6779">
        <w:rPr>
          <w:rFonts w:cs="Times New Roman"/>
          <w:szCs w:val="28"/>
          <w:lang w:val="uk-UA"/>
        </w:rPr>
        <w:t>К.: Інститут історії України, 2014. 328 с.</w:t>
      </w:r>
    </w:p>
    <w:p w14:paraId="521D744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Старостін В. Столиця Степового краю. Нарис з історії міста / В. Старостін. Дп.: Ват «Дніпрокнига». 2004. 279 с.</w:t>
      </w:r>
    </w:p>
    <w:p w14:paraId="4F0336F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Стешенко Л. С. Витоки державницької теорії місцевого самоврядування. </w:t>
      </w:r>
      <w:r w:rsidRPr="000122DA">
        <w:rPr>
          <w:rFonts w:cs="Times New Roman"/>
          <w:i/>
          <w:szCs w:val="28"/>
          <w:lang w:val="uk-UA"/>
        </w:rPr>
        <w:t xml:space="preserve">Державне будівництво та місцеве самоврядування. </w:t>
      </w:r>
      <w:r w:rsidRPr="00DC6779">
        <w:rPr>
          <w:rFonts w:cs="Times New Roman"/>
          <w:szCs w:val="28"/>
          <w:lang w:val="uk-UA"/>
        </w:rPr>
        <w:t xml:space="preserve">Харків: </w:t>
      </w:r>
      <w:r w:rsidRPr="00DC6779">
        <w:rPr>
          <w:rFonts w:cs="Times New Roman"/>
          <w:i/>
          <w:szCs w:val="28"/>
          <w:lang w:val="uk-UA"/>
        </w:rPr>
        <w:t>Право</w:t>
      </w:r>
      <w:r w:rsidRPr="00DC6779">
        <w:rPr>
          <w:rFonts w:cs="Times New Roman"/>
          <w:szCs w:val="28"/>
          <w:lang w:val="uk-UA"/>
        </w:rPr>
        <w:t>, 2016. Вип. 31. C. 133</w:t>
      </w:r>
      <w:r>
        <w:rPr>
          <w:rFonts w:cs="Times New Roman"/>
          <w:szCs w:val="28"/>
          <w:lang w:val="uk-UA"/>
        </w:rPr>
        <w:t>–</w:t>
      </w:r>
      <w:r w:rsidRPr="00DC6779">
        <w:rPr>
          <w:rFonts w:cs="Times New Roman"/>
          <w:szCs w:val="28"/>
          <w:lang w:val="uk-UA"/>
        </w:rPr>
        <w:t>146.</w:t>
      </w:r>
    </w:p>
    <w:p w14:paraId="496073C7" w14:textId="77777777" w:rsidR="00A94A34" w:rsidRPr="00815BB7" w:rsidRDefault="00A94A34" w:rsidP="00815BB7">
      <w:pPr>
        <w:pStyle w:val="a3"/>
        <w:numPr>
          <w:ilvl w:val="0"/>
          <w:numId w:val="29"/>
        </w:numPr>
        <w:spacing w:after="0" w:line="360" w:lineRule="auto"/>
        <w:ind w:left="709" w:hanging="709"/>
        <w:jc w:val="both"/>
        <w:rPr>
          <w:rFonts w:cs="Times New Roman"/>
          <w:szCs w:val="28"/>
          <w:lang w:val="uk-UA"/>
        </w:rPr>
      </w:pPr>
      <w:r w:rsidRPr="00815BB7">
        <w:rPr>
          <w:rFonts w:cs="Times New Roman"/>
          <w:szCs w:val="28"/>
          <w:lang w:val="uk-UA"/>
        </w:rPr>
        <w:t xml:space="preserve">Стратегії пошуку житла робітниками у 1920-ті рр. (на прикладі Харкова) // Наукові записки НаУКМА. </w:t>
      </w:r>
      <w:r w:rsidRPr="00D34D37">
        <w:rPr>
          <w:rFonts w:cs="Times New Roman"/>
          <w:i/>
          <w:szCs w:val="28"/>
          <w:lang w:val="uk-UA"/>
        </w:rPr>
        <w:t>Історичні науки</w:t>
      </w:r>
      <w:r w:rsidRPr="00815BB7">
        <w:rPr>
          <w:rFonts w:cs="Times New Roman"/>
          <w:szCs w:val="28"/>
          <w:lang w:val="uk-UA"/>
        </w:rPr>
        <w:t>. Т. 3. 2020. С. 24</w:t>
      </w:r>
      <w:r>
        <w:rPr>
          <w:rFonts w:cs="Times New Roman"/>
          <w:szCs w:val="28"/>
          <w:lang w:val="uk-UA"/>
        </w:rPr>
        <w:t>–</w:t>
      </w:r>
      <w:r w:rsidRPr="00815BB7">
        <w:rPr>
          <w:rFonts w:cs="Times New Roman"/>
          <w:szCs w:val="28"/>
          <w:lang w:val="uk-UA"/>
        </w:rPr>
        <w:t>29.</w:t>
      </w:r>
    </w:p>
    <w:p w14:paraId="14466F2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9D2067">
        <w:rPr>
          <w:rFonts w:cs="Times New Roman"/>
          <w:szCs w:val="28"/>
          <w:lang w:val="uk-UA"/>
        </w:rPr>
        <w:t>Стременовски</w:t>
      </w:r>
      <w:r w:rsidRPr="00DC6779">
        <w:rPr>
          <w:rFonts w:cs="Times New Roman"/>
          <w:szCs w:val="28"/>
          <w:lang w:val="uk-UA"/>
        </w:rPr>
        <w:t>й С. Н. Местное самоуправление г. Одессы в середине XIX столетия: историко-правовое исследование : дис. ... канд. юрид. наук / Одесса, 2000. 185 с.</w:t>
      </w:r>
    </w:p>
    <w:p w14:paraId="6D2357E0"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Сухонос В.В. Механізм держави і місцеве самоврядування: дихотомія антиномії і симбіозу в конституційно-правовій парадигмі: мо</w:t>
      </w:r>
      <w:r>
        <w:rPr>
          <w:rFonts w:cs="Times New Roman"/>
          <w:szCs w:val="28"/>
          <w:lang w:val="uk-UA"/>
        </w:rPr>
        <w:t>нографія. Суми: ПФ «Видавництво «Університетська книга</w:t>
      </w:r>
      <w:r w:rsidRPr="00DC6779">
        <w:rPr>
          <w:rFonts w:cs="Times New Roman"/>
          <w:szCs w:val="28"/>
          <w:lang w:val="uk-UA"/>
        </w:rPr>
        <w:t>», 2018. 287 с.</w:t>
      </w:r>
    </w:p>
    <w:p w14:paraId="7FEF205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Сявавко Є. Українська етнопедагогіка в її історичному розвитку. К., 1974.</w:t>
      </w:r>
      <w:r>
        <w:rPr>
          <w:rFonts w:cs="Times New Roman"/>
          <w:szCs w:val="28"/>
          <w:lang w:val="uk-UA"/>
        </w:rPr>
        <w:t xml:space="preserve"> 368 с.</w:t>
      </w:r>
    </w:p>
    <w:p w14:paraId="13B9708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Тарасов И. Очерк науки полицейского права. М., 1897. 132</w:t>
      </w:r>
      <w:r>
        <w:rPr>
          <w:rFonts w:cs="Times New Roman"/>
          <w:szCs w:val="28"/>
          <w:lang w:val="uk-UA"/>
        </w:rPr>
        <w:t xml:space="preserve"> с</w:t>
      </w:r>
      <w:r w:rsidRPr="00DC6779">
        <w:rPr>
          <w:rFonts w:cs="Times New Roman"/>
          <w:szCs w:val="28"/>
          <w:lang w:val="uk-UA"/>
        </w:rPr>
        <w:t>.</w:t>
      </w:r>
    </w:p>
    <w:p w14:paraId="4C1E64F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Тарасов О. Проблема суб'єкта в міжнародному публічному праві: автореф. дис. д-ра юрид. наук: 12.00.11. Харків, 2015. 40 с.</w:t>
      </w:r>
    </w:p>
    <w:p w14:paraId="4514894F"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Телюк О. Спадок ВУФКУ: гендерний погляд на раннє українське кіно. Moviegram. 2021. </w:t>
      </w:r>
      <w:r>
        <w:rPr>
          <w:rFonts w:cs="Times New Roman"/>
          <w:szCs w:val="28"/>
          <w:lang w:val="uk-UA"/>
        </w:rPr>
        <w:t>196 с.</w:t>
      </w:r>
    </w:p>
    <w:p w14:paraId="3FE4884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 xml:space="preserve">Ткаченко В. Побутове становище робітників Дніпролпетровська (друга половина 20-х – 1930-х рр.) Регіональне і загальне в історії: Тези міжнар. наук. конф., присвяч. 140-річчу від дня народження Д. І. Яворницького…(Листоп. 1995). Дніпропетровськ: Пороги, 1995. с. 225–227. </w:t>
      </w:r>
    </w:p>
    <w:p w14:paraId="3D4CA079" w14:textId="277DC76A" w:rsidR="00A94A34" w:rsidRDefault="00A94A34" w:rsidP="009D2067">
      <w:pPr>
        <w:numPr>
          <w:ilvl w:val="0"/>
          <w:numId w:val="29"/>
        </w:numPr>
        <w:spacing w:after="0" w:line="360" w:lineRule="auto"/>
        <w:ind w:left="709" w:hanging="709"/>
        <w:contextualSpacing/>
        <w:jc w:val="both"/>
        <w:rPr>
          <w:rFonts w:cs="Times New Roman"/>
          <w:szCs w:val="28"/>
          <w:lang w:val="uk-UA"/>
        </w:rPr>
      </w:pPr>
      <w:r w:rsidRPr="00EA2BBB">
        <w:rPr>
          <w:rFonts w:cs="Times New Roman"/>
          <w:szCs w:val="28"/>
          <w:lang w:val="uk-UA"/>
        </w:rPr>
        <w:t>Ткаченко В., Исмайлова С. И. Материально-бытовое положение рабочих металургов Украины (вторая половина 20-х–1930-е годы). // Наукові праці історичного факультету. Вип. П./ Запоріз. держ. ун-т. Дніпропетровськ: Промінь, 1997. с. 86</w:t>
      </w:r>
      <w:r>
        <w:rPr>
          <w:rFonts w:cs="Times New Roman"/>
          <w:szCs w:val="28"/>
          <w:lang w:val="uk-UA"/>
        </w:rPr>
        <w:t>–</w:t>
      </w:r>
      <w:r w:rsidRPr="00EA2BBB">
        <w:rPr>
          <w:rFonts w:cs="Times New Roman"/>
          <w:szCs w:val="28"/>
          <w:lang w:val="uk-UA"/>
        </w:rPr>
        <w:t>99.</w:t>
      </w:r>
    </w:p>
    <w:p w14:paraId="3FB520E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Тотомианц В. С. Самоуправление и городское хозяйство. Санкт-Петербург: Вестн. знаний, 1910. </w:t>
      </w:r>
      <w:r w:rsidRPr="00B77B81">
        <w:rPr>
          <w:rFonts w:cs="Times New Roman"/>
          <w:szCs w:val="28"/>
        </w:rPr>
        <w:t>545</w:t>
      </w:r>
      <w:r w:rsidRPr="00DC6779">
        <w:rPr>
          <w:rFonts w:cs="Times New Roman"/>
          <w:szCs w:val="28"/>
          <w:lang w:val="uk-UA"/>
        </w:rPr>
        <w:t xml:space="preserve"> с.</w:t>
      </w:r>
    </w:p>
    <w:p w14:paraId="22BBA9F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1B17EF">
        <w:rPr>
          <w:rFonts w:cs="Times New Roman"/>
          <w:szCs w:val="28"/>
          <w:lang w:val="uk-UA"/>
        </w:rPr>
        <w:lastRenderedPageBreak/>
        <w:t>Тузис Г. Почему нужна Всесоюзная коммунальная перепись // Коммунал. дело: орган Гл. упр. коммунал. хоз-ва при СНК РСФСР. 1931. № 2–3. С. 45–47.</w:t>
      </w:r>
    </w:p>
    <w:p w14:paraId="14751C9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Турченко Ф. Історія України. 10 кл.: Підруч. К.: Генеза, 2010. 236–237</w:t>
      </w:r>
      <w:r>
        <w:rPr>
          <w:rFonts w:cs="Times New Roman"/>
          <w:szCs w:val="28"/>
          <w:lang w:val="uk-UA"/>
        </w:rPr>
        <w:t> </w:t>
      </w:r>
      <w:r w:rsidRPr="00DC6779">
        <w:rPr>
          <w:rFonts w:cs="Times New Roman"/>
          <w:szCs w:val="28"/>
          <w:lang w:val="uk-UA"/>
        </w:rPr>
        <w:t xml:space="preserve">с. </w:t>
      </w:r>
    </w:p>
    <w:p w14:paraId="6BD7745F" w14:textId="37401B95"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Турченко Ф. Новітня історія України. 1917–1945. 10 клас: Підруч. К. : Генеза, 2000. 194 с.</w:t>
      </w:r>
    </w:p>
    <w:p w14:paraId="43984956"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t>Турченко Ф. Основні зміни в соціально-класовій структурі міського населення України в 20-ті роки // Вісник Харківського університету 1976. вип.145. С.68</w:t>
      </w:r>
      <w:r>
        <w:rPr>
          <w:rFonts w:cs="Times New Roman"/>
        </w:rPr>
        <w:t>–</w:t>
      </w:r>
      <w:r>
        <w:t>74.</w:t>
      </w:r>
    </w:p>
    <w:p w14:paraId="44424694" w14:textId="10D50361"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Турченко Ф., Турченко Г. Південна Україна: модернізація, світова війна, революція (кінець ХІХ ст.–1921 р.): Історичні нариси. К., 2003</w:t>
      </w:r>
      <w:r>
        <w:rPr>
          <w:rFonts w:cs="Times New Roman"/>
          <w:szCs w:val="28"/>
          <w:lang w:val="uk-UA"/>
        </w:rPr>
        <w:t>. 304 с.</w:t>
      </w:r>
      <w:r w:rsidRPr="00DC6779">
        <w:rPr>
          <w:rFonts w:cs="Times New Roman"/>
          <w:szCs w:val="28"/>
          <w:lang w:val="uk-UA"/>
        </w:rPr>
        <w:t xml:space="preserve"> </w:t>
      </w:r>
    </w:p>
    <w:p w14:paraId="3D9A698B" w14:textId="77777777" w:rsidR="00A94A34" w:rsidRPr="00E5062A" w:rsidRDefault="00A94A34" w:rsidP="009D2067">
      <w:pPr>
        <w:numPr>
          <w:ilvl w:val="0"/>
          <w:numId w:val="29"/>
        </w:numPr>
        <w:spacing w:after="0" w:line="360" w:lineRule="auto"/>
        <w:ind w:left="709" w:hanging="709"/>
        <w:contextualSpacing/>
        <w:jc w:val="both"/>
        <w:rPr>
          <w:rFonts w:cs="Times New Roman"/>
          <w:szCs w:val="28"/>
          <w:lang w:val="uk-UA"/>
        </w:rPr>
      </w:pPr>
      <w:r w:rsidRPr="00E5062A">
        <w:rPr>
          <w:rFonts w:cs="Times New Roman"/>
          <w:szCs w:val="28"/>
          <w:lang w:val="uk-UA"/>
        </w:rPr>
        <w:t>У нас и у них // Коммунал. работник: орган ЦК Моск. губотдела Всерос. съезда работников коммунал. хоз-ва. 1932. № 24. С. 3.</w:t>
      </w:r>
    </w:p>
    <w:p w14:paraId="67CFC1C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Удод О. Житло і побут в структурі повсякденного життя українців (30-ті роки ХХст) // </w:t>
      </w:r>
      <w:r w:rsidRPr="00DC6779">
        <w:rPr>
          <w:rFonts w:cs="Times New Roman"/>
          <w:i/>
          <w:szCs w:val="28"/>
          <w:lang w:val="uk-UA"/>
        </w:rPr>
        <w:t>Проблеми історії України: факти, судження пошуки</w:t>
      </w:r>
      <w:r w:rsidRPr="00DC6779">
        <w:rPr>
          <w:rFonts w:cs="Times New Roman"/>
          <w:szCs w:val="28"/>
          <w:lang w:val="uk-UA"/>
        </w:rPr>
        <w:t>. К.: 2003. вип..8. С.</w:t>
      </w:r>
      <w:r>
        <w:rPr>
          <w:rFonts w:cs="Times New Roman"/>
          <w:szCs w:val="28"/>
          <w:lang w:val="uk-UA"/>
        </w:rPr>
        <w:t xml:space="preserve"> </w:t>
      </w:r>
      <w:r w:rsidRPr="00DC6779">
        <w:rPr>
          <w:rFonts w:cs="Times New Roman"/>
          <w:szCs w:val="28"/>
          <w:lang w:val="uk-UA"/>
        </w:rPr>
        <w:t>311</w:t>
      </w:r>
      <w:r>
        <w:rPr>
          <w:rFonts w:cs="Times New Roman"/>
          <w:szCs w:val="28"/>
          <w:lang w:val="uk-UA"/>
        </w:rPr>
        <w:t>–</w:t>
      </w:r>
      <w:r w:rsidRPr="00DC6779">
        <w:rPr>
          <w:rFonts w:cs="Times New Roman"/>
          <w:szCs w:val="28"/>
          <w:lang w:val="uk-UA"/>
        </w:rPr>
        <w:t xml:space="preserve">321. </w:t>
      </w:r>
    </w:p>
    <w:p w14:paraId="284ABA2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Удод О. Історія повсякденності як складова історії України ХХ ст. // </w:t>
      </w:r>
      <w:r w:rsidRPr="00DC6779">
        <w:rPr>
          <w:rFonts w:cs="Times New Roman"/>
          <w:i/>
          <w:szCs w:val="28"/>
          <w:lang w:val="uk-UA"/>
        </w:rPr>
        <w:t>Історія та правознавство</w:t>
      </w:r>
      <w:r w:rsidRPr="00DC6779">
        <w:rPr>
          <w:rFonts w:cs="Times New Roman"/>
          <w:szCs w:val="28"/>
          <w:lang w:val="uk-UA"/>
        </w:rPr>
        <w:t>. 2007. № 19</w:t>
      </w:r>
      <w:r>
        <w:rPr>
          <w:rFonts w:cs="Times New Roman"/>
          <w:szCs w:val="28"/>
          <w:lang w:val="uk-UA"/>
        </w:rPr>
        <w:t>–</w:t>
      </w:r>
      <w:r w:rsidRPr="00DC6779">
        <w:rPr>
          <w:rFonts w:cs="Times New Roman"/>
          <w:szCs w:val="28"/>
          <w:lang w:val="uk-UA"/>
        </w:rPr>
        <w:t>21. С.104</w:t>
      </w:r>
      <w:r>
        <w:rPr>
          <w:rFonts w:cs="Times New Roman"/>
          <w:szCs w:val="28"/>
          <w:lang w:val="uk-UA"/>
        </w:rPr>
        <w:t>–</w:t>
      </w:r>
      <w:r w:rsidRPr="00DC6779">
        <w:rPr>
          <w:rFonts w:cs="Times New Roman"/>
          <w:szCs w:val="28"/>
          <w:lang w:val="uk-UA"/>
        </w:rPr>
        <w:t>117.</w:t>
      </w:r>
    </w:p>
    <w:p w14:paraId="55D52EF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Урбанизация и развитие городов в СССР / отв. ред. Сигов И.</w:t>
      </w:r>
      <w:r>
        <w:rPr>
          <w:rFonts w:cs="Times New Roman"/>
          <w:szCs w:val="28"/>
          <w:lang w:val="uk-UA"/>
        </w:rPr>
        <w:t xml:space="preserve"> </w:t>
      </w:r>
      <w:r w:rsidRPr="00DC6779">
        <w:rPr>
          <w:rFonts w:cs="Times New Roman"/>
          <w:szCs w:val="28"/>
          <w:lang w:val="uk-UA"/>
        </w:rPr>
        <w:t>И. Л.: Наука, 1985. 265 с.</w:t>
      </w:r>
    </w:p>
    <w:p w14:paraId="6E783CD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Ушаков Н. К итогам Всесоюзной конференции по реконструкции городов // За социалист. реконструкцию городов (СОРЕГОР): орган Всесоюз. совета по делам коммунал. хоз-ва при ЦИК СССР и Наркомхоза РСФСP. 1933. № 3. С. 11–14.</w:t>
      </w:r>
    </w:p>
    <w:p w14:paraId="15C2959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Философские и социально-гигиенические аспекты охраны окружающей среды</w:t>
      </w:r>
      <w:r>
        <w:rPr>
          <w:rFonts w:cs="Times New Roman"/>
          <w:szCs w:val="28"/>
          <w:lang w:val="uk-UA"/>
        </w:rPr>
        <w:t xml:space="preserve"> </w:t>
      </w:r>
      <w:r w:rsidRPr="00DC6779">
        <w:rPr>
          <w:rFonts w:cs="Times New Roman"/>
          <w:szCs w:val="28"/>
          <w:lang w:val="uk-UA"/>
        </w:rPr>
        <w:t xml:space="preserve">/ под ред. Царегородцева Г.И. М.: Медицина, 1976. 319 с., </w:t>
      </w:r>
    </w:p>
    <w:p w14:paraId="64F09B96" w14:textId="77777777" w:rsidR="00A94A34" w:rsidRPr="000F5FAB" w:rsidRDefault="00A94A34" w:rsidP="009D2067">
      <w:pPr>
        <w:numPr>
          <w:ilvl w:val="0"/>
          <w:numId w:val="29"/>
        </w:numPr>
        <w:spacing w:after="0" w:line="360" w:lineRule="auto"/>
        <w:ind w:left="709" w:hanging="709"/>
        <w:contextualSpacing/>
        <w:jc w:val="both"/>
        <w:rPr>
          <w:rFonts w:cs="Times New Roman"/>
          <w:szCs w:val="28"/>
          <w:lang w:val="uk-UA"/>
        </w:rPr>
      </w:pPr>
      <w:r>
        <w:t>Фицпатрик Ш. Повседневный сталинизм. Социальная история Советской России в 30-е годы: город / Пер. с англ. / Ш. Фицпатрик</w:t>
      </w:r>
      <w:r>
        <w:rPr>
          <w:lang w:val="uk-UA"/>
        </w:rPr>
        <w:t>.</w:t>
      </w:r>
      <w:r>
        <w:t xml:space="preserve"> М.: РОССПЭН, 2001. 336 с.</w:t>
      </w:r>
    </w:p>
    <w:p w14:paraId="7D8DC75E" w14:textId="77777777" w:rsidR="00A94A34" w:rsidRPr="000F5FAB" w:rsidRDefault="00A94A34" w:rsidP="000F5FAB">
      <w:pPr>
        <w:pStyle w:val="a3"/>
        <w:numPr>
          <w:ilvl w:val="0"/>
          <w:numId w:val="29"/>
        </w:numPr>
        <w:spacing w:after="0" w:line="360" w:lineRule="auto"/>
        <w:ind w:left="709" w:hanging="709"/>
        <w:jc w:val="both"/>
        <w:rPr>
          <w:rFonts w:cs="Times New Roman"/>
          <w:szCs w:val="28"/>
          <w:lang w:val="uk-UA"/>
        </w:rPr>
      </w:pPr>
      <w:r>
        <w:rPr>
          <w:rFonts w:cs="Times New Roman"/>
          <w:szCs w:val="28"/>
          <w:lang w:val="uk-UA"/>
        </w:rPr>
        <w:lastRenderedPageBreak/>
        <w:t>Форум «</w:t>
      </w:r>
      <w:r w:rsidRPr="000F5FAB">
        <w:rPr>
          <w:rFonts w:cs="Times New Roman"/>
          <w:szCs w:val="28"/>
          <w:lang w:val="uk-UA"/>
        </w:rPr>
        <w:t>Якість життя та україн</w:t>
      </w:r>
      <w:r>
        <w:rPr>
          <w:rFonts w:cs="Times New Roman"/>
          <w:szCs w:val="28"/>
          <w:lang w:val="uk-UA"/>
        </w:rPr>
        <w:t>ське місто в епоху модернізації»</w:t>
      </w:r>
      <w:r w:rsidRPr="000F5FAB">
        <w:rPr>
          <w:rFonts w:cs="Times New Roman"/>
          <w:szCs w:val="28"/>
          <w:lang w:val="uk-UA"/>
        </w:rPr>
        <w:t xml:space="preserve"> // Місто: історія, культура, суспільство, (16) 2023. </w:t>
      </w:r>
      <w:r>
        <w:rPr>
          <w:rFonts w:cs="Times New Roman"/>
          <w:szCs w:val="28"/>
          <w:lang w:val="uk-UA"/>
        </w:rPr>
        <w:t>с</w:t>
      </w:r>
      <w:r w:rsidRPr="000F5FAB">
        <w:rPr>
          <w:rFonts w:cs="Times New Roman"/>
          <w:szCs w:val="28"/>
          <w:lang w:val="uk-UA"/>
        </w:rPr>
        <w:t>.12</w:t>
      </w:r>
      <w:r>
        <w:rPr>
          <w:rFonts w:cs="Times New Roman"/>
          <w:szCs w:val="28"/>
          <w:lang w:val="uk-UA"/>
        </w:rPr>
        <w:t>–</w:t>
      </w:r>
      <w:r w:rsidRPr="000F5FAB">
        <w:rPr>
          <w:rFonts w:cs="Times New Roman"/>
          <w:szCs w:val="28"/>
          <w:lang w:val="uk-UA"/>
        </w:rPr>
        <w:t>22.</w:t>
      </w:r>
    </w:p>
    <w:p w14:paraId="4326675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Френкель З. Основы общего городского благоустройства. М., 1926., Михайлов, Г.С. Местное советское управление: конспект и материалы: учеб. пособие для комвузов и вузов. М.: Ун-т им. Я. М. Свердлова, 1927. 464 с.</w:t>
      </w:r>
    </w:p>
    <w:p w14:paraId="33578119" w14:textId="77777777" w:rsidR="00A94A34" w:rsidRPr="000F047A" w:rsidRDefault="00A94A34" w:rsidP="009D2067">
      <w:pPr>
        <w:pStyle w:val="a3"/>
        <w:numPr>
          <w:ilvl w:val="0"/>
          <w:numId w:val="29"/>
        </w:numPr>
        <w:spacing w:after="0" w:line="360" w:lineRule="auto"/>
        <w:ind w:left="709" w:hanging="709"/>
        <w:jc w:val="both"/>
        <w:rPr>
          <w:rFonts w:cs="Times New Roman"/>
          <w:szCs w:val="28"/>
          <w:lang w:val="uk-UA"/>
        </w:rPr>
      </w:pPr>
      <w:r w:rsidRPr="000F047A">
        <w:rPr>
          <w:rFonts w:cs="Times New Roman"/>
          <w:szCs w:val="28"/>
          <w:lang w:val="uk-UA"/>
        </w:rPr>
        <w:t>Хорев Б. Проблемы городов. Урбанизация и единая система расселения в СССР / Б.С. Хорев. 2-е изд., перераб. и доп. М.: Мысль, 1975. 428 с.</w:t>
      </w:r>
    </w:p>
    <w:p w14:paraId="3F0065A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Цибуленко Л. Дорадянські дослідження проблем соціально-економічного розвитку міського самоврядування // </w:t>
      </w:r>
      <w:r w:rsidRPr="004E0C8C">
        <w:rPr>
          <w:rFonts w:cs="Times New Roman"/>
          <w:i/>
          <w:szCs w:val="28"/>
          <w:lang w:val="uk-UA"/>
        </w:rPr>
        <w:t>Південний архів</w:t>
      </w:r>
      <w:r w:rsidRPr="00DC6779">
        <w:rPr>
          <w:rFonts w:cs="Times New Roman"/>
          <w:szCs w:val="28"/>
          <w:lang w:val="uk-UA"/>
        </w:rPr>
        <w:t xml:space="preserve"> (історія нації). Вип. ІV. Херсон, 1999. </w:t>
      </w:r>
      <w:r>
        <w:rPr>
          <w:rFonts w:cs="Times New Roman"/>
          <w:szCs w:val="28"/>
          <w:lang w:val="uk-UA"/>
        </w:rPr>
        <w:t>с</w:t>
      </w:r>
      <w:r w:rsidRPr="00DC6779">
        <w:rPr>
          <w:rFonts w:cs="Times New Roman"/>
          <w:szCs w:val="28"/>
          <w:lang w:val="uk-UA"/>
        </w:rPr>
        <w:t>. 190</w:t>
      </w:r>
      <w:r>
        <w:rPr>
          <w:rFonts w:cs="Times New Roman"/>
          <w:szCs w:val="28"/>
          <w:lang w:val="uk-UA"/>
        </w:rPr>
        <w:t>–</w:t>
      </w:r>
      <w:r w:rsidRPr="00DC6779">
        <w:rPr>
          <w:rFonts w:cs="Times New Roman"/>
          <w:szCs w:val="28"/>
          <w:lang w:val="uk-UA"/>
        </w:rPr>
        <w:t>197.</w:t>
      </w:r>
    </w:p>
    <w:p w14:paraId="0D48EC7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Цибуленко Л. Муніципальне землеволодіння та землекористування Херсона в кінці ХІХ – на початку ХХ ст. // </w:t>
      </w:r>
      <w:r w:rsidRPr="004E0C8C">
        <w:rPr>
          <w:rFonts w:cs="Times New Roman"/>
          <w:i/>
          <w:szCs w:val="28"/>
          <w:lang w:val="uk-UA"/>
        </w:rPr>
        <w:t>Південний архів.</w:t>
      </w:r>
      <w:r w:rsidRPr="00DC6779">
        <w:rPr>
          <w:rFonts w:cs="Times New Roman"/>
          <w:szCs w:val="28"/>
          <w:lang w:val="uk-UA"/>
        </w:rPr>
        <w:t xml:space="preserve"> Збірник наукових праць. Історичні науки. Вип. 12. Херсон: ХДУ, 2003. </w:t>
      </w:r>
      <w:r>
        <w:rPr>
          <w:rFonts w:cs="Times New Roman"/>
          <w:szCs w:val="28"/>
          <w:lang w:val="uk-UA"/>
        </w:rPr>
        <w:t>с</w:t>
      </w:r>
      <w:r w:rsidRPr="00DC6779">
        <w:rPr>
          <w:rFonts w:cs="Times New Roman"/>
          <w:szCs w:val="28"/>
          <w:lang w:val="uk-UA"/>
        </w:rPr>
        <w:t>. 65</w:t>
      </w:r>
      <w:r>
        <w:rPr>
          <w:rFonts w:cs="Times New Roman"/>
          <w:szCs w:val="28"/>
          <w:lang w:val="uk-UA"/>
        </w:rPr>
        <w:t>–72.</w:t>
      </w:r>
    </w:p>
    <w:p w14:paraId="41A49CE6" w14:textId="77777777" w:rsidR="00A94A34" w:rsidRPr="00D37037" w:rsidRDefault="00A94A34" w:rsidP="00D37037">
      <w:pPr>
        <w:pStyle w:val="a3"/>
        <w:numPr>
          <w:ilvl w:val="0"/>
          <w:numId w:val="29"/>
        </w:numPr>
        <w:spacing w:line="360" w:lineRule="auto"/>
        <w:ind w:left="709" w:hanging="709"/>
        <w:jc w:val="both"/>
        <w:rPr>
          <w:rFonts w:cs="Times New Roman"/>
          <w:szCs w:val="28"/>
          <w:lang w:val="uk-UA"/>
        </w:rPr>
      </w:pPr>
      <w:r w:rsidRPr="00D37037">
        <w:rPr>
          <w:rFonts w:cs="Times New Roman"/>
          <w:szCs w:val="28"/>
          <w:lang w:val="uk-UA"/>
        </w:rPr>
        <w:t xml:space="preserve">Цибуленко Л. Органи самоврядування Одеси, Миколаєва, Херсона у розбудові муніципальної земельної та виробничої власності в кінці ХІХ–на початку ХХ століття. Херсон: ХЮІ НУВС, 2003. с. 160. </w:t>
      </w:r>
    </w:p>
    <w:p w14:paraId="6323ED3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Цибуленко Л. Становлення муніципального скотопереробного виробництва у містах: Одесі, Миколаєві та Херсоні у кінці ХІХ – на початку ХХ ст. // </w:t>
      </w:r>
      <w:r w:rsidRPr="004E0C8C">
        <w:rPr>
          <w:rFonts w:cs="Times New Roman"/>
          <w:i/>
          <w:szCs w:val="28"/>
          <w:lang w:val="uk-UA"/>
        </w:rPr>
        <w:t>Південний архів.</w:t>
      </w:r>
      <w:r w:rsidRPr="00DC6779">
        <w:rPr>
          <w:rFonts w:cs="Times New Roman"/>
          <w:szCs w:val="28"/>
          <w:lang w:val="uk-UA"/>
        </w:rPr>
        <w:t xml:space="preserve"> </w:t>
      </w:r>
      <w:r w:rsidRPr="00D37037">
        <w:rPr>
          <w:rFonts w:cs="Times New Roman"/>
          <w:i/>
          <w:szCs w:val="28"/>
          <w:lang w:val="uk-UA"/>
        </w:rPr>
        <w:t>Збірник наукових праць. Історичні науки</w:t>
      </w:r>
      <w:r w:rsidRPr="00DC6779">
        <w:rPr>
          <w:rFonts w:cs="Times New Roman"/>
          <w:szCs w:val="28"/>
          <w:lang w:val="uk-UA"/>
        </w:rPr>
        <w:t xml:space="preserve">. Випуск І. Херсон: Видавництво ХДУ, 1999. </w:t>
      </w:r>
      <w:r>
        <w:rPr>
          <w:rFonts w:cs="Times New Roman"/>
          <w:szCs w:val="28"/>
          <w:lang w:val="uk-UA"/>
        </w:rPr>
        <w:t>с</w:t>
      </w:r>
      <w:r w:rsidRPr="00DC6779">
        <w:rPr>
          <w:rFonts w:cs="Times New Roman"/>
          <w:szCs w:val="28"/>
          <w:lang w:val="uk-UA"/>
        </w:rPr>
        <w:t>. 109</w:t>
      </w:r>
      <w:r>
        <w:rPr>
          <w:rFonts w:cs="Times New Roman"/>
          <w:szCs w:val="28"/>
          <w:lang w:val="uk-UA"/>
        </w:rPr>
        <w:t>–</w:t>
      </w:r>
      <w:r w:rsidRPr="00DC6779">
        <w:rPr>
          <w:rFonts w:cs="Times New Roman"/>
          <w:szCs w:val="28"/>
          <w:lang w:val="uk-UA"/>
        </w:rPr>
        <w:t>117.</w:t>
      </w:r>
    </w:p>
    <w:p w14:paraId="744FF94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Цимбалістий Б. Родина і душа народу // Українська душа. К.: Фенікс, 1992. с. 66–69.</w:t>
      </w:r>
    </w:p>
    <w:p w14:paraId="3B1BB9C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Чаговець Т. Житлова криза в Харкові у 20-30-ті роки ХХ століття та шляхи її подолання // </w:t>
      </w:r>
      <w:r w:rsidRPr="00DC6779">
        <w:rPr>
          <w:rFonts w:cs="Times New Roman"/>
          <w:i/>
          <w:szCs w:val="28"/>
          <w:lang w:val="uk-UA"/>
        </w:rPr>
        <w:t>Історія та географія</w:t>
      </w:r>
      <w:r w:rsidRPr="00DC6779">
        <w:rPr>
          <w:rFonts w:cs="Times New Roman"/>
          <w:szCs w:val="28"/>
          <w:lang w:val="uk-UA"/>
        </w:rPr>
        <w:t>: Харків: Планета-Прінт, 2009. Вип.34. С.</w:t>
      </w:r>
      <w:r>
        <w:rPr>
          <w:rFonts w:cs="Times New Roman"/>
          <w:szCs w:val="28"/>
          <w:lang w:val="uk-UA"/>
        </w:rPr>
        <w:t xml:space="preserve"> </w:t>
      </w:r>
      <w:r w:rsidRPr="00DC6779">
        <w:rPr>
          <w:rFonts w:cs="Times New Roman"/>
          <w:szCs w:val="28"/>
          <w:lang w:val="uk-UA"/>
        </w:rPr>
        <w:t>67–71.</w:t>
      </w:r>
    </w:p>
    <w:p w14:paraId="31B36ADA"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Чаговець Т. Політика радянської влади в житловому питанні та його вирішення в Харкові (1920–1934 рр.) : автореф. дис. … канд. іст. наук. Харків, 2019. с. 65.</w:t>
      </w:r>
    </w:p>
    <w:p w14:paraId="4B16F95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Человек, общество, окружающая среда. Географические аспекты использования естественных ресурсов и сохранения окружающей среды / под ред. Герасимова Н. М.: Мысль, 1973. 200 с.</w:t>
      </w:r>
    </w:p>
    <w:p w14:paraId="4B67AD9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Черемісін О. Взаємовідносини органів міського і станового самоврядування Південної України кінця XVIII – першої половини XIX ст. // </w:t>
      </w:r>
      <w:r w:rsidRPr="00DC6779">
        <w:rPr>
          <w:rFonts w:cs="Times New Roman"/>
          <w:i/>
          <w:szCs w:val="28"/>
          <w:lang w:val="uk-UA"/>
        </w:rPr>
        <w:t>Південний архів : збірник наукових праць</w:t>
      </w:r>
      <w:r w:rsidRPr="00DC6779">
        <w:rPr>
          <w:rFonts w:cs="Times New Roman"/>
          <w:szCs w:val="28"/>
          <w:lang w:val="uk-UA"/>
        </w:rPr>
        <w:t xml:space="preserve">. </w:t>
      </w:r>
      <w:r w:rsidRPr="00DC6779">
        <w:rPr>
          <w:rFonts w:cs="Times New Roman"/>
          <w:i/>
          <w:szCs w:val="28"/>
          <w:lang w:val="uk-UA"/>
        </w:rPr>
        <w:t>Історичні науки</w:t>
      </w:r>
      <w:r>
        <w:rPr>
          <w:rFonts w:cs="Times New Roman"/>
          <w:i/>
          <w:szCs w:val="28"/>
          <w:lang w:val="uk-UA"/>
        </w:rPr>
        <w:t>.</w:t>
      </w:r>
      <w:r w:rsidRPr="00DC6779">
        <w:rPr>
          <w:rFonts w:cs="Times New Roman"/>
          <w:szCs w:val="28"/>
          <w:lang w:val="uk-UA"/>
        </w:rPr>
        <w:t xml:space="preserve"> Херсон : Видавництво ХДУ. 2007. Вип. 26</w:t>
      </w:r>
      <w:r>
        <w:rPr>
          <w:rFonts w:cs="Times New Roman"/>
          <w:szCs w:val="28"/>
          <w:lang w:val="uk-UA"/>
        </w:rPr>
        <w:t>.</w:t>
      </w:r>
      <w:r w:rsidRPr="00DC6779">
        <w:rPr>
          <w:rFonts w:cs="Times New Roman"/>
          <w:szCs w:val="28"/>
          <w:lang w:val="uk-UA"/>
        </w:rPr>
        <w:t xml:space="preserve"> С. 244–250. </w:t>
      </w:r>
    </w:p>
    <w:p w14:paraId="637C05F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Черемісін О. Вибори в Херсоні в 1913 р. // </w:t>
      </w:r>
      <w:r w:rsidRPr="004E0C8C">
        <w:rPr>
          <w:rFonts w:cs="Times New Roman"/>
          <w:i/>
          <w:szCs w:val="28"/>
          <w:lang w:val="uk-UA"/>
        </w:rPr>
        <w:t>Гуржіївські історичні читання</w:t>
      </w:r>
      <w:r w:rsidRPr="00DC6779">
        <w:rPr>
          <w:rFonts w:cs="Times New Roman"/>
          <w:szCs w:val="28"/>
          <w:lang w:val="uk-UA"/>
        </w:rPr>
        <w:t>. Черкаси : ЧНУ ім. Б. Хмельницького, 2012. Вип. 5. С. 225–228.</w:t>
      </w:r>
    </w:p>
    <w:p w14:paraId="27FD11AC"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Черемісін О. Діяльність органів міського громадського управління Херсона, Миколаєва, Одеси в 1785-1870 рр.: автореф. дис. на здобуття наук. ступеня канд. іст. наук: </w:t>
      </w:r>
      <w:r>
        <w:rPr>
          <w:rFonts w:cs="Times New Roman"/>
          <w:szCs w:val="28"/>
          <w:lang w:val="uk-UA"/>
        </w:rPr>
        <w:t>спец. 07.00.01 Історія України.</w:t>
      </w:r>
      <w:r w:rsidRPr="00DC6779">
        <w:rPr>
          <w:rFonts w:cs="Times New Roman"/>
          <w:szCs w:val="28"/>
          <w:lang w:val="uk-UA"/>
        </w:rPr>
        <w:t xml:space="preserve"> Запорі</w:t>
      </w:r>
      <w:r>
        <w:rPr>
          <w:rFonts w:cs="Times New Roman"/>
          <w:szCs w:val="28"/>
          <w:lang w:val="uk-UA"/>
        </w:rPr>
        <w:t>жжя, 2006. 18 с.</w:t>
      </w:r>
    </w:p>
    <w:p w14:paraId="329BB78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Черемісін О. Міське самоврядування на Півдні України в 1785–1917 рр. Херсон: «Олді-плюс», 2017. 581 с.</w:t>
      </w:r>
      <w:r>
        <w:rPr>
          <w:rFonts w:cs="Times New Roman"/>
          <w:szCs w:val="28"/>
          <w:lang w:val="uk-UA"/>
        </w:rPr>
        <w:t xml:space="preserve"> </w:t>
      </w:r>
    </w:p>
    <w:p w14:paraId="1ADC407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Черменский, П. Прошлое Тамбовского края / Тамбов: Тамб</w:t>
      </w:r>
      <w:r>
        <w:rPr>
          <w:rFonts w:cs="Times New Roman"/>
          <w:szCs w:val="28"/>
          <w:lang w:val="uk-UA"/>
        </w:rPr>
        <w:t>. кн. изд-во, 1961. 199 с.</w:t>
      </w:r>
    </w:p>
    <w:p w14:paraId="0EA1ABDD"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Чичерин Б. Н. Курс государственной науки. Общее государственное право. Часть I. М., 1894.</w:t>
      </w:r>
    </w:p>
    <w:p w14:paraId="6B4AEB37"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Чорний Д. Міста Ліво</w:t>
      </w:r>
      <w:r>
        <w:rPr>
          <w:rFonts w:cs="Times New Roman"/>
          <w:szCs w:val="28"/>
          <w:lang w:val="uk-UA"/>
        </w:rPr>
        <w:t>бережної України наприкінці ХІХ</w:t>
      </w:r>
      <w:r w:rsidRPr="00DC6779">
        <w:rPr>
          <w:rFonts w:cs="Times New Roman"/>
          <w:szCs w:val="28"/>
          <w:lang w:val="uk-UA"/>
        </w:rPr>
        <w:t>–на початку ХХ ст.: автореф. дис. на здобуття наук. ступеня доктора іст. наук: спец. 07.00.01 Історія України / Харків, 2008. 42 с.</w:t>
      </w:r>
    </w:p>
    <w:p w14:paraId="342E8415"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Чорний Д. По лівий бік Дніпра: проблеми модерн</w:t>
      </w:r>
      <w:r>
        <w:rPr>
          <w:rFonts w:cs="Times New Roman"/>
          <w:szCs w:val="28"/>
          <w:lang w:val="uk-UA"/>
        </w:rPr>
        <w:t>ізації міст України (кінець ХІХ–</w:t>
      </w:r>
      <w:r w:rsidRPr="00DC6779">
        <w:rPr>
          <w:rFonts w:cs="Times New Roman"/>
          <w:szCs w:val="28"/>
          <w:lang w:val="uk-UA"/>
        </w:rPr>
        <w:t>початок ХХ ст.). Х.: ХНУ імені В.Н. Каразіна, 2007. С. 7.</w:t>
      </w:r>
    </w:p>
    <w:p w14:paraId="778DF111"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Чорний О. Діяльність навчальних закладів морського профілю на півдні України в останній чв</w:t>
      </w:r>
      <w:r>
        <w:rPr>
          <w:rFonts w:cs="Times New Roman"/>
          <w:szCs w:val="28"/>
          <w:lang w:val="uk-UA"/>
        </w:rPr>
        <w:t>ерті XVIII</w:t>
      </w:r>
      <w:r w:rsidRPr="00DC6779">
        <w:rPr>
          <w:rFonts w:cs="Times New Roman"/>
          <w:szCs w:val="28"/>
          <w:lang w:val="uk-UA"/>
        </w:rPr>
        <w:t xml:space="preserve">–на початку ХХ ст.: історіографія проблеми // </w:t>
      </w:r>
      <w:r w:rsidRPr="00F30A41">
        <w:rPr>
          <w:rFonts w:cs="Times New Roman"/>
          <w:i/>
          <w:szCs w:val="28"/>
          <w:lang w:val="uk-UA"/>
        </w:rPr>
        <w:t>Наукові записки</w:t>
      </w:r>
      <w:r w:rsidRPr="00DC6779">
        <w:rPr>
          <w:rFonts w:cs="Times New Roman"/>
          <w:szCs w:val="28"/>
          <w:lang w:val="uk-UA"/>
        </w:rPr>
        <w:t xml:space="preserve">. </w:t>
      </w:r>
      <w:r w:rsidRPr="003C4DAF">
        <w:rPr>
          <w:rFonts w:cs="Times New Roman"/>
          <w:i/>
          <w:szCs w:val="28"/>
          <w:lang w:val="uk-UA"/>
        </w:rPr>
        <w:t>Серія: Історичні науки.</w:t>
      </w:r>
      <w:r w:rsidRPr="00DC6779">
        <w:rPr>
          <w:rFonts w:cs="Times New Roman"/>
          <w:szCs w:val="28"/>
          <w:lang w:val="uk-UA"/>
        </w:rPr>
        <w:t xml:space="preserve"> Випуск 12. Кіровоград: РВВ</w:t>
      </w:r>
      <w:r>
        <w:rPr>
          <w:rFonts w:cs="Times New Roman"/>
          <w:szCs w:val="28"/>
          <w:lang w:val="uk-UA"/>
        </w:rPr>
        <w:t xml:space="preserve"> КДПУ ім. В. Винниченка, 2009. с</w:t>
      </w:r>
      <w:r w:rsidRPr="00DC6779">
        <w:rPr>
          <w:rFonts w:cs="Times New Roman"/>
          <w:szCs w:val="28"/>
          <w:lang w:val="uk-UA"/>
        </w:rPr>
        <w:t>. 250</w:t>
      </w:r>
      <w:r>
        <w:rPr>
          <w:rFonts w:cs="Times New Roman"/>
          <w:szCs w:val="28"/>
          <w:lang w:val="uk-UA"/>
        </w:rPr>
        <w:t>–</w:t>
      </w:r>
      <w:r w:rsidRPr="00DC6779">
        <w:rPr>
          <w:rFonts w:cs="Times New Roman"/>
          <w:szCs w:val="28"/>
          <w:lang w:val="uk-UA"/>
        </w:rPr>
        <w:t xml:space="preserve">262; </w:t>
      </w:r>
    </w:p>
    <w:p w14:paraId="1B66186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Чубинський П. Очерк народных юридических обычаев и понятий в Малороссии. СПб., 1869.</w:t>
      </w:r>
      <w:r>
        <w:rPr>
          <w:rFonts w:cs="Times New Roman"/>
          <w:szCs w:val="28"/>
          <w:lang w:val="uk-UA"/>
        </w:rPr>
        <w:t xml:space="preserve"> 41 с.</w:t>
      </w:r>
    </w:p>
    <w:p w14:paraId="36C311BE"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Шабад Я. Всероссийские съезды заведующих Коммунальными отделами (Историческая справка). </w:t>
      </w:r>
      <w:r w:rsidRPr="003743C6">
        <w:rPr>
          <w:rFonts w:cs="Times New Roman"/>
          <w:i/>
          <w:szCs w:val="28"/>
          <w:lang w:val="uk-UA"/>
        </w:rPr>
        <w:t>Коммунальное Дело</w:t>
      </w:r>
      <w:r w:rsidRPr="00DC6779">
        <w:rPr>
          <w:rFonts w:cs="Times New Roman"/>
          <w:szCs w:val="28"/>
          <w:lang w:val="uk-UA"/>
        </w:rPr>
        <w:t>, 1923. № 2 (5). С. 6.</w:t>
      </w:r>
    </w:p>
    <w:p w14:paraId="748C7632" w14:textId="77777777" w:rsidR="00A94A34" w:rsidRPr="003743C6" w:rsidRDefault="00A94A34" w:rsidP="003743C6">
      <w:pPr>
        <w:pStyle w:val="a3"/>
        <w:numPr>
          <w:ilvl w:val="0"/>
          <w:numId w:val="29"/>
        </w:numPr>
        <w:spacing w:line="360" w:lineRule="auto"/>
        <w:ind w:left="709" w:hanging="709"/>
        <w:jc w:val="both"/>
        <w:rPr>
          <w:rFonts w:cs="Times New Roman"/>
          <w:szCs w:val="28"/>
          <w:lang w:val="uk-UA"/>
        </w:rPr>
      </w:pPr>
      <w:r w:rsidRPr="003743C6">
        <w:rPr>
          <w:rFonts w:cs="Times New Roman"/>
          <w:szCs w:val="28"/>
          <w:lang w:val="uk-UA"/>
        </w:rPr>
        <w:t>Шатров М. Город на трех холмах. Книга о старом Екатеринославе. Изд. 2-е, испр. и доп. Днепропетровск: Промінь, 1969. 416 с.</w:t>
      </w:r>
    </w:p>
    <w:p w14:paraId="4B9F43A4"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Шатров М. Город на трех холмах: Книга о старом Екатеринославе. Днепропетровск: Промінь, 1966. 416 с.</w:t>
      </w:r>
    </w:p>
    <w:p w14:paraId="37F2BE93" w14:textId="77777777" w:rsidR="00A94A34" w:rsidRPr="00DC6779" w:rsidRDefault="00A94A34" w:rsidP="003743C6">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Шатров. М. Днепропетровск: Промінь, 1966. 416 с.</w:t>
      </w:r>
    </w:p>
    <w:p w14:paraId="7685D8A1" w14:textId="77777777" w:rsidR="00A94A34" w:rsidRPr="00DC6779" w:rsidRDefault="00A94A34" w:rsidP="003743C6">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Швидько Г. Джерела до історії міст і сіл Катеринославщини в фондах Інституту рукопису НБУ ім. В.І. Вернадського НАН України // </w:t>
      </w:r>
      <w:r w:rsidRPr="00F30A41">
        <w:rPr>
          <w:rFonts w:cs="Times New Roman"/>
          <w:i/>
          <w:szCs w:val="28"/>
          <w:lang w:val="uk-UA"/>
        </w:rPr>
        <w:t>Історія і культура Придніпров’я</w:t>
      </w:r>
      <w:r w:rsidRPr="00DC6779">
        <w:rPr>
          <w:rFonts w:cs="Times New Roman"/>
          <w:szCs w:val="28"/>
          <w:lang w:val="uk-UA"/>
        </w:rPr>
        <w:t>. 2006. Вип. 3. С. 126–133.</w:t>
      </w:r>
    </w:p>
    <w:p w14:paraId="07D4806B" w14:textId="77777777" w:rsidR="00A94A34" w:rsidRPr="00DC6779" w:rsidRDefault="00A94A34" w:rsidP="003743C6">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Шевардин С. Крупное явление, крупная душа // Читаем Велихова вместе. М., 1999. С. 35.</w:t>
      </w:r>
    </w:p>
    <w:p w14:paraId="7E4F39F2"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Шемшученко Ю. (голова редкол.) та ін. </w:t>
      </w:r>
      <w:r>
        <w:rPr>
          <w:rFonts w:cs="Times New Roman"/>
          <w:szCs w:val="28"/>
          <w:lang w:val="uk-UA"/>
        </w:rPr>
        <w:t xml:space="preserve">Вид-во </w:t>
      </w:r>
      <w:r w:rsidRPr="00DC6779">
        <w:rPr>
          <w:rFonts w:cs="Times New Roman"/>
          <w:szCs w:val="28"/>
          <w:lang w:val="uk-UA"/>
        </w:rPr>
        <w:t xml:space="preserve">Юридична енциклопедія: В 6 т. </w:t>
      </w:r>
      <w:r>
        <w:rPr>
          <w:rFonts w:cs="Times New Roman"/>
          <w:szCs w:val="28"/>
          <w:lang w:val="uk-UA"/>
        </w:rPr>
        <w:t>К.: «Укр. енцикл.».</w:t>
      </w:r>
      <w:r w:rsidRPr="00DC6779">
        <w:rPr>
          <w:rFonts w:cs="Times New Roman"/>
          <w:szCs w:val="28"/>
          <w:lang w:val="uk-UA"/>
        </w:rPr>
        <w:t xml:space="preserve"> 1998.</w:t>
      </w:r>
      <w:r>
        <w:rPr>
          <w:rFonts w:cs="Times New Roman"/>
          <w:szCs w:val="28"/>
          <w:lang w:val="uk-UA"/>
        </w:rPr>
        <w:t xml:space="preserve"> 768 с.</w:t>
      </w:r>
    </w:p>
    <w:p w14:paraId="406EF825"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691B25">
        <w:rPr>
          <w:rFonts w:cs="Times New Roman"/>
          <w:szCs w:val="28"/>
          <w:lang w:val="uk-UA"/>
        </w:rPr>
        <w:t xml:space="preserve">Шенгели Г. По следам времени // </w:t>
      </w:r>
      <w:r w:rsidRPr="003743C6">
        <w:rPr>
          <w:rFonts w:cs="Times New Roman"/>
          <w:i/>
          <w:szCs w:val="28"/>
          <w:lang w:val="uk-UA"/>
        </w:rPr>
        <w:t>Коммунал. хоз-во.</w:t>
      </w:r>
      <w:r>
        <w:rPr>
          <w:rFonts w:cs="Times New Roman"/>
          <w:szCs w:val="28"/>
          <w:lang w:val="uk-UA"/>
        </w:rPr>
        <w:t xml:space="preserve"> 1932. № 10–11. С. </w:t>
      </w:r>
      <w:r w:rsidRPr="00691B25">
        <w:rPr>
          <w:rFonts w:cs="Times New Roman"/>
          <w:szCs w:val="28"/>
          <w:lang w:val="uk-UA"/>
        </w:rPr>
        <w:t>19</w:t>
      </w:r>
      <w:r>
        <w:rPr>
          <w:rFonts w:cs="Times New Roman"/>
          <w:szCs w:val="28"/>
          <w:lang w:val="uk-UA"/>
        </w:rPr>
        <w:t>.</w:t>
      </w:r>
    </w:p>
    <w:p w14:paraId="7C32676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Шилова Т. Міське комунальне господарство : навчальний посібник. Київ : КНУБА, 2006. 272 с.</w:t>
      </w:r>
    </w:p>
    <w:p w14:paraId="34B5AA98"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Шрейдер Г.И. Наше городское общественное управление. Этюды, очерки и заметки. Т.1. СПб., 1902.</w:t>
      </w:r>
      <w:r>
        <w:rPr>
          <w:rFonts w:cs="Times New Roman"/>
          <w:szCs w:val="28"/>
          <w:lang w:val="uk-UA"/>
        </w:rPr>
        <w:t xml:space="preserve"> 337 с.</w:t>
      </w:r>
    </w:p>
    <w:p w14:paraId="385E4A7B"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Штейн Л. Учение об управлении и правонарушении с пер. с нем., СПб., 1874.</w:t>
      </w:r>
    </w:p>
    <w:p w14:paraId="145C328B"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Штоцкий Я. О работе горкомхозов // </w:t>
      </w:r>
      <w:r w:rsidRPr="003743C6">
        <w:rPr>
          <w:rFonts w:cs="Times New Roman"/>
          <w:i/>
          <w:szCs w:val="28"/>
          <w:lang w:val="uk-UA"/>
        </w:rPr>
        <w:t>Коммунал. дело</w:t>
      </w:r>
      <w:r w:rsidRPr="00DC6779">
        <w:rPr>
          <w:rFonts w:cs="Times New Roman"/>
          <w:szCs w:val="28"/>
          <w:lang w:val="uk-UA"/>
        </w:rPr>
        <w:t>: орган Гл. упр. коммунал. хоз-ва при СНК РСФСP. 1931. № 12. С. 26.</w:t>
      </w:r>
    </w:p>
    <w:p w14:paraId="300BBA8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002896">
        <w:rPr>
          <w:rFonts w:cs="Times New Roman"/>
        </w:rPr>
        <w:t>Шульгин</w:t>
      </w:r>
      <w:r>
        <w:rPr>
          <w:rFonts w:cs="Times New Roman"/>
        </w:rPr>
        <w:t xml:space="preserve"> В.</w:t>
      </w:r>
      <w:r w:rsidRPr="00002896">
        <w:rPr>
          <w:rFonts w:cs="Times New Roman"/>
        </w:rPr>
        <w:t xml:space="preserve"> 1917–1919. Предисловие и публикация Р.Г.Красюкова. Комментарии Б.И. Колоницкого [Архівовано 18 грудня 2021 у Wayback Machine.] У кн. ЛИЦА: Биографический альманах. 5. М.; СПб.: Феникс; Atheneum. 1994. 512 с.,</w:t>
      </w:r>
    </w:p>
    <w:p w14:paraId="4CFF2063"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Шульженко Ф. П. Історія політичних і правових вчень. К.: Юрінком Інтер, 2007. 360 с.</w:t>
      </w:r>
    </w:p>
    <w:p w14:paraId="728A45E9" w14:textId="77777777" w:rsidR="00A94A34" w:rsidRDefault="00A94A34" w:rsidP="009D2067">
      <w:pPr>
        <w:numPr>
          <w:ilvl w:val="0"/>
          <w:numId w:val="29"/>
        </w:numPr>
        <w:spacing w:after="0" w:line="360" w:lineRule="auto"/>
        <w:ind w:left="709" w:hanging="709"/>
        <w:contextualSpacing/>
        <w:jc w:val="both"/>
        <w:rPr>
          <w:rFonts w:cs="Times New Roman"/>
          <w:szCs w:val="28"/>
          <w:lang w:val="uk-UA"/>
        </w:rPr>
      </w:pPr>
      <w:r>
        <w:t>Эпштейн А.</w:t>
      </w:r>
      <w:r w:rsidRPr="009E43DB">
        <w:t xml:space="preserve"> </w:t>
      </w:r>
      <w:r>
        <w:t>И. Изменение социально-бытовых условий жизни рабочего класса Украины в годы первой пятилетки / А. И. Эпштейн // Вопросы истории СССР. 1986. вып. 31. с.48</w:t>
      </w:r>
      <w:r>
        <w:rPr>
          <w:rFonts w:cs="Times New Roman"/>
        </w:rPr>
        <w:t>–</w:t>
      </w:r>
      <w:r>
        <w:t>54.</w:t>
      </w:r>
    </w:p>
    <w:p w14:paraId="3DA8F49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Яворницкий Д.И. История города Екатеринослава / Д.И. Яворницкий. Днепропетровск: Січ, 1996. 277 с.</w:t>
      </w:r>
    </w:p>
    <w:p w14:paraId="15BBB234"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Яковенко Н. Вступ до історії. К.: Критика, 2007. С. 274.</w:t>
      </w:r>
    </w:p>
    <w:p w14:paraId="5CB01F99" w14:textId="6EF60EDE"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Яценко В. Еволюція владних структур Катеринослава у 1917 р. / В. Я. Яценко </w:t>
      </w:r>
      <w:r w:rsidRPr="00CD2722">
        <w:rPr>
          <w:rFonts w:cs="Times New Roman"/>
          <w:szCs w:val="28"/>
          <w:lang w:val="uk-UA"/>
        </w:rPr>
        <w:t xml:space="preserve">// </w:t>
      </w:r>
      <w:r w:rsidRPr="008043C7">
        <w:rPr>
          <w:rFonts w:cs="Times New Roman"/>
          <w:i/>
          <w:szCs w:val="28"/>
          <w:lang w:val="uk-UA"/>
        </w:rPr>
        <w:t>Надніпрянський історико-краєзнавчий збірник</w:t>
      </w:r>
      <w:r w:rsidRPr="00CD2722">
        <w:rPr>
          <w:rFonts w:cs="Times New Roman"/>
          <w:szCs w:val="28"/>
          <w:lang w:val="uk-UA"/>
        </w:rPr>
        <w:t>.</w:t>
      </w:r>
      <w:r w:rsidRPr="00DC6779">
        <w:rPr>
          <w:rFonts w:cs="Times New Roman"/>
          <w:szCs w:val="28"/>
          <w:lang w:val="uk-UA"/>
        </w:rPr>
        <w:t xml:space="preserve"> Д.: Пороги, Вип. 1.</w:t>
      </w:r>
      <w:r w:rsidRPr="002E6039">
        <w:t xml:space="preserve"> </w:t>
      </w:r>
      <w:r w:rsidRPr="002E6039">
        <w:rPr>
          <w:rFonts w:cs="Times New Roman"/>
          <w:szCs w:val="28"/>
          <w:lang w:val="uk-UA"/>
        </w:rPr>
        <w:t>1998.</w:t>
      </w:r>
      <w:r w:rsidRPr="00DC6779">
        <w:rPr>
          <w:rFonts w:cs="Times New Roman"/>
          <w:szCs w:val="28"/>
          <w:lang w:val="uk-UA"/>
        </w:rPr>
        <w:t xml:space="preserve"> с. 164</w:t>
      </w:r>
      <w:r>
        <w:rPr>
          <w:rFonts w:cs="Times New Roman"/>
          <w:szCs w:val="28"/>
          <w:lang w:val="uk-UA"/>
        </w:rPr>
        <w:t>–</w:t>
      </w:r>
      <w:r w:rsidRPr="00DC6779">
        <w:rPr>
          <w:rFonts w:cs="Times New Roman"/>
          <w:szCs w:val="28"/>
          <w:lang w:val="uk-UA"/>
        </w:rPr>
        <w:t>170.</w:t>
      </w:r>
    </w:p>
    <w:p w14:paraId="6BB91EF3" w14:textId="6868DD24"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Яценко В. Еволюція владних структур Катеринослава у 1917 р. // </w:t>
      </w:r>
      <w:r w:rsidRPr="008043C7">
        <w:rPr>
          <w:rFonts w:cs="Times New Roman"/>
          <w:i/>
          <w:szCs w:val="28"/>
          <w:lang w:val="uk-UA"/>
        </w:rPr>
        <w:t>Надніпрянський історико-краєзнавчий збірник</w:t>
      </w:r>
      <w:r w:rsidRPr="00DC6779">
        <w:rPr>
          <w:rFonts w:cs="Times New Roman"/>
          <w:szCs w:val="28"/>
          <w:lang w:val="uk-UA"/>
        </w:rPr>
        <w:t>. Д.: Пороги, Вип. 1. 2001. с. 164–170.</w:t>
      </w:r>
    </w:p>
    <w:p w14:paraId="37E53F79"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Яценко В. Політична боротьба на виборах до міської думи Катеринослава влітку 1917 р. </w:t>
      </w:r>
      <w:r w:rsidRPr="008043C7">
        <w:rPr>
          <w:rFonts w:cs="Times New Roman"/>
          <w:i/>
          <w:szCs w:val="28"/>
          <w:lang w:val="uk-UA"/>
        </w:rPr>
        <w:t>Придніпров’я: історико-краєзнавчі дослідження</w:t>
      </w:r>
      <w:r w:rsidRPr="00DC6779">
        <w:rPr>
          <w:rFonts w:cs="Times New Roman"/>
          <w:szCs w:val="28"/>
          <w:lang w:val="uk-UA"/>
        </w:rPr>
        <w:t>: зб. наук. пр., / редкол.: С. І. Світленко (відп. ред.) та ін. Д.: Вид-во Дніпропетр. нац. ун-т, вип. 2010. 8. с. 258</w:t>
      </w:r>
      <w:r>
        <w:rPr>
          <w:rFonts w:cs="Times New Roman"/>
          <w:szCs w:val="28"/>
          <w:lang w:val="uk-UA"/>
        </w:rPr>
        <w:t>–</w:t>
      </w:r>
      <w:r w:rsidRPr="00DC6779">
        <w:rPr>
          <w:rFonts w:cs="Times New Roman"/>
          <w:szCs w:val="28"/>
          <w:lang w:val="uk-UA"/>
        </w:rPr>
        <w:t xml:space="preserve">270. </w:t>
      </w:r>
    </w:p>
    <w:p w14:paraId="70C0CDB6" w14:textId="77777777" w:rsidR="00A94A34" w:rsidRPr="00DC6779" w:rsidRDefault="00A94A34" w:rsidP="009D2067">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Яценко В. Результати виборчої компанії до Катеринославської міської думи в серпні 1917 р. </w:t>
      </w:r>
      <w:r w:rsidRPr="008043C7">
        <w:rPr>
          <w:rFonts w:cs="Times New Roman"/>
          <w:i/>
          <w:szCs w:val="28"/>
          <w:lang w:val="uk-UA"/>
        </w:rPr>
        <w:t>Грааль науки</w:t>
      </w:r>
      <w:r w:rsidRPr="00DC6779">
        <w:rPr>
          <w:rFonts w:cs="Times New Roman"/>
          <w:szCs w:val="28"/>
          <w:lang w:val="uk-UA"/>
        </w:rPr>
        <w:t>, (4).</w:t>
      </w:r>
      <w:r w:rsidRPr="00C73F6A">
        <w:t xml:space="preserve"> </w:t>
      </w:r>
      <w:r w:rsidRPr="00C73F6A">
        <w:rPr>
          <w:rFonts w:cs="Times New Roman"/>
          <w:szCs w:val="28"/>
          <w:lang w:val="uk-UA"/>
        </w:rPr>
        <w:t>2021.</w:t>
      </w:r>
      <w:r w:rsidRPr="00DC6779">
        <w:rPr>
          <w:rFonts w:cs="Times New Roman"/>
          <w:szCs w:val="28"/>
          <w:lang w:val="uk-UA"/>
        </w:rPr>
        <w:t xml:space="preserve"> с. 585</w:t>
      </w:r>
      <w:r>
        <w:rPr>
          <w:rFonts w:cs="Times New Roman"/>
          <w:szCs w:val="28"/>
          <w:lang w:val="uk-UA"/>
        </w:rPr>
        <w:t>–</w:t>
      </w:r>
      <w:r w:rsidRPr="00DC6779">
        <w:rPr>
          <w:rFonts w:cs="Times New Roman"/>
          <w:szCs w:val="28"/>
          <w:lang w:val="uk-UA"/>
        </w:rPr>
        <w:t>592.</w:t>
      </w:r>
    </w:p>
    <w:p w14:paraId="2FA0A745" w14:textId="77777777" w:rsidR="00A94A34" w:rsidRPr="003743C6" w:rsidRDefault="00A94A34" w:rsidP="003743C6">
      <w:pPr>
        <w:numPr>
          <w:ilvl w:val="0"/>
          <w:numId w:val="29"/>
        </w:numPr>
        <w:spacing w:after="0" w:line="360" w:lineRule="auto"/>
        <w:ind w:left="709" w:hanging="709"/>
        <w:contextualSpacing/>
        <w:jc w:val="both"/>
        <w:rPr>
          <w:rFonts w:cs="Times New Roman"/>
          <w:szCs w:val="28"/>
          <w:lang w:val="uk-UA"/>
        </w:rPr>
      </w:pPr>
      <w:r w:rsidRPr="003743C6">
        <w:rPr>
          <w:rFonts w:cs="Times New Roman"/>
          <w:szCs w:val="28"/>
          <w:lang w:val="uk-UA"/>
        </w:rPr>
        <w:t>Яценко В. У вирі революції та громадянської війни (1917–1920 рр.) Дніпропетровськ: віхи історії. Дніпропетровськ, Грані. 2001. с. 123–47.</w:t>
      </w:r>
    </w:p>
    <w:p w14:paraId="413DC820" w14:textId="77777777" w:rsidR="00A94A34" w:rsidRPr="003743C6" w:rsidRDefault="00A94A34" w:rsidP="003743C6">
      <w:pPr>
        <w:numPr>
          <w:ilvl w:val="0"/>
          <w:numId w:val="29"/>
        </w:numPr>
        <w:spacing w:after="0" w:line="360" w:lineRule="auto"/>
        <w:ind w:left="709" w:hanging="709"/>
        <w:contextualSpacing/>
        <w:jc w:val="both"/>
        <w:rPr>
          <w:rFonts w:cs="Times New Roman"/>
          <w:szCs w:val="28"/>
          <w:lang w:val="uk-UA"/>
        </w:rPr>
      </w:pPr>
      <w:r w:rsidRPr="003743C6">
        <w:rPr>
          <w:rFonts w:cs="Times New Roman"/>
          <w:szCs w:val="28"/>
          <w:lang w:val="uk-UA"/>
        </w:rPr>
        <w:t>Яценко В., Політична боротьба на виборах до міської думи Катеринослава влітку 1917 р. Придніпров’я: історико-краєзнавчі дослідження: Вид-во Дніпропетр. нац. ун-т, вип. 8. 2010. с. 258–270.</w:t>
      </w:r>
    </w:p>
    <w:p w14:paraId="2124AE5C" w14:textId="0669A860" w:rsidR="00646042" w:rsidRPr="00646042" w:rsidRDefault="00646042" w:rsidP="00646042">
      <w:pPr>
        <w:pStyle w:val="a3"/>
        <w:numPr>
          <w:ilvl w:val="0"/>
          <w:numId w:val="29"/>
        </w:numPr>
        <w:spacing w:after="0" w:line="360" w:lineRule="auto"/>
        <w:ind w:left="709" w:hanging="709"/>
        <w:jc w:val="both"/>
        <w:rPr>
          <w:rFonts w:cs="Times New Roman"/>
          <w:szCs w:val="28"/>
          <w:lang w:val="uk-UA"/>
        </w:rPr>
      </w:pPr>
      <w:r w:rsidRPr="00646042">
        <w:rPr>
          <w:rFonts w:cs="Times New Roman"/>
          <w:szCs w:val="28"/>
          <w:lang w:val="uk-UA"/>
        </w:rPr>
        <w:t>Мортон, Генри, «Современный советский город», в Мортон, Генри У. и Стюарт, Роберт К. , редакторы</w:t>
      </w:r>
      <w:r w:rsidR="001B2080">
        <w:rPr>
          <w:rFonts w:cs="Times New Roman"/>
          <w:szCs w:val="28"/>
          <w:lang w:val="uk-UA"/>
        </w:rPr>
        <w:t>, Современный советский город (</w:t>
      </w:r>
      <w:r w:rsidRPr="00646042">
        <w:rPr>
          <w:rFonts w:cs="Times New Roman"/>
          <w:szCs w:val="28"/>
          <w:lang w:val="uk-UA"/>
        </w:rPr>
        <w:t>Нью-Йорк : ME Sharpe , 1984), стр.16. CrossRef Google Scholar</w:t>
      </w:r>
    </w:p>
    <w:p w14:paraId="119C48B4" w14:textId="4CAA2AF1" w:rsidR="00B758EA" w:rsidRDefault="00B758EA" w:rsidP="009302F1">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lastRenderedPageBreak/>
        <w:t xml:space="preserve">Bradley, </w:t>
      </w:r>
      <w:r w:rsidR="00E5373D" w:rsidRPr="00E5373D">
        <w:rPr>
          <w:rFonts w:cs="Times New Roman"/>
          <w:szCs w:val="28"/>
          <w:lang w:val="uk-UA"/>
        </w:rPr>
        <w:t>Joseph</w:t>
      </w:r>
      <w:r w:rsidRPr="00DC6779">
        <w:rPr>
          <w:rFonts w:cs="Times New Roman"/>
          <w:szCs w:val="28"/>
          <w:lang w:val="uk-UA"/>
        </w:rPr>
        <w:t>. Moscow from Big Village to Metropolis // The City in Late Imperial Russia / M.F. Hamm. – Bloomington: Indiana University Press, 1986. 173 p.</w:t>
      </w:r>
    </w:p>
    <w:p w14:paraId="05E2D93D" w14:textId="43A99B58" w:rsidR="00E5373D" w:rsidRPr="00E5373D" w:rsidRDefault="00E5373D" w:rsidP="00E5373D">
      <w:pPr>
        <w:numPr>
          <w:ilvl w:val="0"/>
          <w:numId w:val="29"/>
        </w:numPr>
        <w:spacing w:after="0" w:line="360" w:lineRule="auto"/>
        <w:ind w:left="709" w:hanging="709"/>
        <w:contextualSpacing/>
        <w:jc w:val="both"/>
        <w:rPr>
          <w:rFonts w:cs="Times New Roman"/>
          <w:szCs w:val="28"/>
          <w:lang w:val="uk-UA"/>
        </w:rPr>
      </w:pPr>
      <w:r w:rsidRPr="00E5373D">
        <w:rPr>
          <w:rFonts w:cs="Times New Roman"/>
          <w:szCs w:val="28"/>
          <w:lang w:val="uk-UA"/>
        </w:rPr>
        <w:t xml:space="preserve">Bradley, </w:t>
      </w:r>
      <w:bookmarkStart w:id="119" w:name="_Hlk199084195"/>
      <w:r w:rsidRPr="00E5373D">
        <w:rPr>
          <w:rFonts w:cs="Times New Roman"/>
          <w:szCs w:val="28"/>
          <w:lang w:val="uk-UA"/>
        </w:rPr>
        <w:t>Joseph.</w:t>
      </w:r>
      <w:bookmarkEnd w:id="119"/>
      <w:r w:rsidRPr="00E5373D">
        <w:rPr>
          <w:rFonts w:cs="Times New Roman"/>
          <w:szCs w:val="28"/>
          <w:lang w:val="uk-UA"/>
        </w:rPr>
        <w:t xml:space="preserve"> Subjects into Citizens: Societies, Civil Society, and Autocracy in Tsarist Russia // American Historical Review. October 2002. p. 1094–1123.</w:t>
      </w:r>
    </w:p>
    <w:p w14:paraId="339DCD00" w14:textId="4EFA5B94" w:rsidR="00B758EA" w:rsidRDefault="00B758EA" w:rsidP="009302F1">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Bradley, </w:t>
      </w:r>
      <w:r w:rsidR="00E5373D" w:rsidRPr="00E5373D">
        <w:rPr>
          <w:rFonts w:cs="Times New Roman"/>
          <w:szCs w:val="28"/>
          <w:lang w:val="uk-UA"/>
        </w:rPr>
        <w:t>Joseph.</w:t>
      </w:r>
      <w:r w:rsidRPr="00DC6779">
        <w:rPr>
          <w:rFonts w:cs="Times New Roman"/>
          <w:szCs w:val="28"/>
          <w:lang w:val="uk-UA"/>
        </w:rPr>
        <w:t xml:space="preserve"> Muzhik and Muscovite. Urbanization in Imperial Russia / J. Bradley. Berkley: University of California Press, 1985. 135 p.</w:t>
      </w:r>
    </w:p>
    <w:p w14:paraId="1A26230B" w14:textId="3317EC1C" w:rsidR="005F2406" w:rsidRPr="00DC6779" w:rsidRDefault="005F2406" w:rsidP="009302F1">
      <w:pPr>
        <w:numPr>
          <w:ilvl w:val="0"/>
          <w:numId w:val="29"/>
        </w:numPr>
        <w:spacing w:after="0" w:line="360" w:lineRule="auto"/>
        <w:ind w:left="709" w:hanging="709"/>
        <w:contextualSpacing/>
        <w:jc w:val="both"/>
        <w:rPr>
          <w:rFonts w:cs="Times New Roman"/>
          <w:szCs w:val="28"/>
          <w:lang w:val="uk-UA"/>
        </w:rPr>
      </w:pPr>
      <w:r w:rsidRPr="005F2406">
        <w:rPr>
          <w:rFonts w:cs="Times New Roman"/>
          <w:szCs w:val="28"/>
          <w:lang w:val="uk-UA"/>
        </w:rPr>
        <w:t>Brower, Daniel R. The Russian City between Tradition and Modernity, 1850-1900. Berkeley-Los Angeles-Oxford : University of California Press.</w:t>
      </w:r>
    </w:p>
    <w:p w14:paraId="47CE47E6" w14:textId="15C1C057" w:rsidR="00B758EA" w:rsidRPr="00F13BC0" w:rsidRDefault="00E242A8" w:rsidP="009302F1">
      <w:pPr>
        <w:numPr>
          <w:ilvl w:val="0"/>
          <w:numId w:val="29"/>
        </w:numPr>
        <w:spacing w:after="0" w:line="360" w:lineRule="auto"/>
        <w:ind w:left="709" w:hanging="709"/>
        <w:contextualSpacing/>
        <w:jc w:val="both"/>
        <w:rPr>
          <w:rFonts w:cs="Times New Roman"/>
          <w:szCs w:val="28"/>
          <w:lang w:val="uk-UA"/>
        </w:rPr>
      </w:pPr>
      <w:r w:rsidRPr="00E242A8">
        <w:rPr>
          <w:rFonts w:cs="Times New Roman"/>
          <w:szCs w:val="28"/>
          <w:lang w:val="uk-UA"/>
        </w:rPr>
        <w:t xml:space="preserve">Fedor </w:t>
      </w:r>
      <w:r w:rsidR="00B758EA" w:rsidRPr="00DC6779">
        <w:rPr>
          <w:rFonts w:cs="Times New Roman"/>
          <w:szCs w:val="28"/>
          <w:lang w:val="uk-UA"/>
        </w:rPr>
        <w:t>Thomas S.</w:t>
      </w:r>
      <w:r w:rsidR="00FD091B" w:rsidRPr="00FD091B">
        <w:rPr>
          <w:lang w:val="en-US"/>
        </w:rPr>
        <w:t xml:space="preserve"> </w:t>
      </w:r>
      <w:r w:rsidR="00B758EA" w:rsidRPr="00DC6779">
        <w:rPr>
          <w:rFonts w:cs="Times New Roman"/>
          <w:szCs w:val="28"/>
          <w:lang w:val="uk-UA"/>
        </w:rPr>
        <w:t>Patterns of Urban Growth in the Russian Empire During the Nineteenth Century, Chicago, 1975</w:t>
      </w:r>
      <w:r w:rsidR="0005594E">
        <w:rPr>
          <w:rFonts w:cs="Times New Roman"/>
          <w:szCs w:val="28"/>
          <w:lang w:val="uk-UA"/>
        </w:rPr>
        <w:t xml:space="preserve">. </w:t>
      </w:r>
      <w:r w:rsidR="00FD091B">
        <w:rPr>
          <w:rFonts w:cs="Times New Roman"/>
          <w:szCs w:val="28"/>
          <w:lang w:val="en-US"/>
        </w:rPr>
        <w:t>245</w:t>
      </w:r>
      <w:r w:rsidR="00540779" w:rsidRPr="00540779">
        <w:rPr>
          <w:rFonts w:cs="Times New Roman"/>
          <w:szCs w:val="28"/>
          <w:lang w:val="en-US"/>
        </w:rPr>
        <w:t xml:space="preserve"> </w:t>
      </w:r>
      <w:r w:rsidR="00540779">
        <w:rPr>
          <w:rFonts w:cs="Times New Roman"/>
          <w:szCs w:val="28"/>
          <w:lang w:val="en-US"/>
        </w:rPr>
        <w:t>p.</w:t>
      </w:r>
    </w:p>
    <w:p w14:paraId="21C71DF5" w14:textId="6BF1DDA6" w:rsidR="00F13BC0" w:rsidRPr="00DC6779" w:rsidRDefault="00F13BC0" w:rsidP="009302F1">
      <w:pPr>
        <w:numPr>
          <w:ilvl w:val="0"/>
          <w:numId w:val="29"/>
        </w:numPr>
        <w:spacing w:after="0" w:line="360" w:lineRule="auto"/>
        <w:ind w:left="709" w:hanging="709"/>
        <w:contextualSpacing/>
        <w:jc w:val="both"/>
        <w:rPr>
          <w:rFonts w:cs="Times New Roman"/>
          <w:szCs w:val="28"/>
          <w:lang w:val="uk-UA"/>
        </w:rPr>
      </w:pPr>
      <w:r w:rsidRPr="00F13BC0">
        <w:rPr>
          <w:rFonts w:cs="Times New Roman"/>
          <w:szCs w:val="28"/>
          <w:lang w:val="uk-UA"/>
        </w:rPr>
        <w:t>Haf, Jerry F. Советские префекты: местные партийные органы в принятии промышленных решений (Кембридж, Массачусетс: Издательство Гарвардского университета, 1969), стр.</w:t>
      </w:r>
      <w:r w:rsidR="00D06952">
        <w:rPr>
          <w:rFonts w:cs="Times New Roman"/>
          <w:szCs w:val="28"/>
          <w:lang w:val="uk-UA"/>
        </w:rPr>
        <w:t> </w:t>
      </w:r>
      <w:r w:rsidRPr="00F13BC0">
        <w:rPr>
          <w:rFonts w:cs="Times New Roman"/>
          <w:szCs w:val="28"/>
          <w:lang w:val="uk-UA"/>
        </w:rPr>
        <w:t>230.</w:t>
      </w:r>
    </w:p>
    <w:p w14:paraId="4FA926A9" w14:textId="0187F201" w:rsidR="00B758EA" w:rsidRPr="00DC6779" w:rsidRDefault="0039797F" w:rsidP="009302F1">
      <w:pPr>
        <w:numPr>
          <w:ilvl w:val="0"/>
          <w:numId w:val="29"/>
        </w:numPr>
        <w:spacing w:after="0" w:line="360" w:lineRule="auto"/>
        <w:ind w:left="709" w:hanging="709"/>
        <w:contextualSpacing/>
        <w:jc w:val="both"/>
        <w:rPr>
          <w:rFonts w:cs="Times New Roman"/>
          <w:szCs w:val="28"/>
          <w:lang w:val="uk-UA"/>
        </w:rPr>
      </w:pPr>
      <w:r w:rsidRPr="0039797F">
        <w:rPr>
          <w:rFonts w:cs="Times New Roman"/>
          <w:szCs w:val="28"/>
          <w:lang w:val="uk-UA"/>
        </w:rPr>
        <w:t xml:space="preserve">Liber, George O. </w:t>
      </w:r>
      <w:r w:rsidR="00B758EA" w:rsidRPr="00DC6779">
        <w:rPr>
          <w:rFonts w:cs="Times New Roman"/>
          <w:szCs w:val="28"/>
          <w:lang w:val="uk-UA"/>
        </w:rPr>
        <w:t xml:space="preserve">Soviet nationality policy, urban growth, and identity change in the Ukrainian SSR 1923-1934. Soviet and East European Studies: 84. </w:t>
      </w:r>
      <w:r>
        <w:rPr>
          <w:rFonts w:cs="Times New Roman"/>
          <w:szCs w:val="28"/>
          <w:lang w:val="en-US"/>
        </w:rPr>
        <w:t>p</w:t>
      </w:r>
      <w:r w:rsidR="00B758EA" w:rsidRPr="00DC6779">
        <w:rPr>
          <w:rFonts w:cs="Times New Roman"/>
          <w:szCs w:val="28"/>
          <w:lang w:val="uk-UA"/>
        </w:rPr>
        <w:t>.</w:t>
      </w:r>
      <w:r>
        <w:rPr>
          <w:rFonts w:cs="Times New Roman"/>
          <w:szCs w:val="28"/>
          <w:lang w:val="en-US"/>
        </w:rPr>
        <w:t> </w:t>
      </w:r>
      <w:r w:rsidR="00B758EA" w:rsidRPr="00DC6779">
        <w:rPr>
          <w:rFonts w:cs="Times New Roman"/>
          <w:szCs w:val="28"/>
          <w:lang w:val="uk-UA"/>
        </w:rPr>
        <w:t xml:space="preserve">293. </w:t>
      </w:r>
    </w:p>
    <w:p w14:paraId="02F29E3D" w14:textId="77ED6FD5" w:rsidR="0039797F" w:rsidRDefault="0039797F" w:rsidP="009302F1">
      <w:pPr>
        <w:numPr>
          <w:ilvl w:val="0"/>
          <w:numId w:val="29"/>
        </w:numPr>
        <w:spacing w:after="0" w:line="360" w:lineRule="auto"/>
        <w:ind w:left="709" w:hanging="709"/>
        <w:contextualSpacing/>
        <w:jc w:val="both"/>
        <w:rPr>
          <w:rFonts w:cs="Times New Roman"/>
          <w:szCs w:val="28"/>
          <w:lang w:val="uk-UA"/>
        </w:rPr>
      </w:pPr>
      <w:bookmarkStart w:id="120" w:name="_Hlk199081023"/>
      <w:r w:rsidRPr="0039797F">
        <w:rPr>
          <w:rFonts w:cs="Times New Roman"/>
          <w:szCs w:val="28"/>
          <w:lang w:val="uk-UA"/>
        </w:rPr>
        <w:t xml:space="preserve">Liber, George O. </w:t>
      </w:r>
      <w:bookmarkEnd w:id="120"/>
      <w:r w:rsidR="00137CAD">
        <w:rPr>
          <w:rFonts w:cs="Times New Roman"/>
          <w:szCs w:val="28"/>
          <w:lang w:val="uk-UA"/>
        </w:rPr>
        <w:t>«</w:t>
      </w:r>
      <w:r w:rsidRPr="0039797F">
        <w:rPr>
          <w:rFonts w:cs="Times New Roman"/>
          <w:szCs w:val="28"/>
          <w:lang w:val="uk-UA"/>
        </w:rPr>
        <w:t>The urban harvest: ethnic policy, legitimation, and the unintended consequences of social change in the Ukrainian SSR, 1923-1933</w:t>
      </w:r>
      <w:r w:rsidR="00137CAD">
        <w:rPr>
          <w:rFonts w:cs="Times New Roman"/>
          <w:szCs w:val="28"/>
          <w:lang w:val="uk-UA"/>
        </w:rPr>
        <w:t>»,</w:t>
      </w:r>
      <w:r w:rsidRPr="0039797F">
        <w:rPr>
          <w:rFonts w:cs="Times New Roman"/>
          <w:szCs w:val="28"/>
          <w:lang w:val="uk-UA"/>
        </w:rPr>
        <w:t xml:space="preserve"> Ph.D. diss., Columbia University, 1985.</w:t>
      </w:r>
      <w:r w:rsidR="00167664">
        <w:rPr>
          <w:rFonts w:cs="Times New Roman"/>
          <w:szCs w:val="28"/>
          <w:lang w:val="uk-UA"/>
        </w:rPr>
        <w:t xml:space="preserve"> </w:t>
      </w:r>
      <w:r w:rsidR="00167664">
        <w:rPr>
          <w:rFonts w:cs="Times New Roman"/>
          <w:szCs w:val="28"/>
          <w:lang w:val="en-US"/>
        </w:rPr>
        <w:t>p.</w:t>
      </w:r>
      <w:r w:rsidR="00D06952">
        <w:rPr>
          <w:rFonts w:cs="Times New Roman"/>
          <w:szCs w:val="28"/>
          <w:lang w:val="uk-UA"/>
        </w:rPr>
        <w:t> </w:t>
      </w:r>
      <w:r w:rsidR="00167664">
        <w:rPr>
          <w:rFonts w:cs="Times New Roman"/>
          <w:szCs w:val="28"/>
          <w:lang w:val="en-US"/>
        </w:rPr>
        <w:t>313.</w:t>
      </w:r>
    </w:p>
    <w:p w14:paraId="273CEEA6" w14:textId="37194CF7" w:rsidR="00B758EA" w:rsidRPr="00DC6779" w:rsidRDefault="00E242A8" w:rsidP="009302F1">
      <w:pPr>
        <w:numPr>
          <w:ilvl w:val="0"/>
          <w:numId w:val="29"/>
        </w:numPr>
        <w:spacing w:after="0" w:line="360" w:lineRule="auto"/>
        <w:ind w:left="709" w:hanging="709"/>
        <w:contextualSpacing/>
        <w:jc w:val="both"/>
        <w:rPr>
          <w:rFonts w:cs="Times New Roman"/>
          <w:szCs w:val="28"/>
          <w:lang w:val="uk-UA"/>
        </w:rPr>
      </w:pPr>
      <w:r>
        <w:rPr>
          <w:rFonts w:cs="Times New Roman"/>
          <w:szCs w:val="28"/>
          <w:lang w:val="uk-UA"/>
        </w:rPr>
        <w:t>Hill</w:t>
      </w:r>
      <w:r w:rsidR="00B758EA" w:rsidRPr="00DC6779">
        <w:rPr>
          <w:rFonts w:cs="Times New Roman"/>
          <w:szCs w:val="28"/>
          <w:lang w:val="uk-UA"/>
        </w:rPr>
        <w:t>, Ronald J., «Развитие советского местного самоуправления после смерти Сталина» в Jacobs, Everett M., ed., Soviet Local Politics and Government (Лондон : Allen &amp; Unwin , 1983 ), стр. 18–33.</w:t>
      </w:r>
    </w:p>
    <w:p w14:paraId="69BF9D59" w14:textId="36A6E7B1" w:rsidR="00B758EA" w:rsidRDefault="00B758EA" w:rsidP="009302F1">
      <w:pPr>
        <w:numPr>
          <w:ilvl w:val="0"/>
          <w:numId w:val="29"/>
        </w:numPr>
        <w:spacing w:after="0" w:line="360" w:lineRule="auto"/>
        <w:ind w:left="709" w:hanging="709"/>
        <w:contextualSpacing/>
        <w:jc w:val="both"/>
        <w:rPr>
          <w:rFonts w:cs="Times New Roman"/>
          <w:szCs w:val="28"/>
          <w:lang w:val="uk-UA"/>
        </w:rPr>
      </w:pPr>
      <w:r w:rsidRPr="00DC6779">
        <w:rPr>
          <w:rFonts w:cs="Times New Roman"/>
          <w:szCs w:val="28"/>
          <w:lang w:val="uk-UA"/>
        </w:rPr>
        <w:t xml:space="preserve">Luther, Michael M. </w:t>
      </w:r>
      <w:r w:rsidR="002E6039">
        <w:rPr>
          <w:rFonts w:cs="Times New Roman"/>
          <w:szCs w:val="28"/>
          <w:lang w:val="uk-UA"/>
        </w:rPr>
        <w:t>«</w:t>
      </w:r>
      <w:r w:rsidRPr="00DC6779">
        <w:rPr>
          <w:rFonts w:cs="Times New Roman"/>
          <w:szCs w:val="28"/>
          <w:lang w:val="uk-UA"/>
        </w:rPr>
        <w:t>The birth of Soviet Ukraine,</w:t>
      </w:r>
      <w:r w:rsidR="002E6039">
        <w:rPr>
          <w:rFonts w:cs="Times New Roman"/>
          <w:szCs w:val="28"/>
          <w:lang w:val="uk-UA"/>
        </w:rPr>
        <w:t>»</w:t>
      </w:r>
      <w:r w:rsidRPr="00DC6779">
        <w:rPr>
          <w:rFonts w:cs="Times New Roman"/>
          <w:szCs w:val="28"/>
          <w:lang w:val="uk-UA"/>
        </w:rPr>
        <w:t xml:space="preserve"> Ph.D. diss., Columbia University, 1962.</w:t>
      </w:r>
      <w:r w:rsidR="00B7215E">
        <w:rPr>
          <w:rFonts w:cs="Times New Roman"/>
          <w:szCs w:val="28"/>
          <w:lang w:val="en-US"/>
        </w:rPr>
        <w:t xml:space="preserve"> 296</w:t>
      </w:r>
      <w:r w:rsidR="00540779">
        <w:rPr>
          <w:rFonts w:cs="Times New Roman"/>
          <w:szCs w:val="28"/>
        </w:rPr>
        <w:t xml:space="preserve"> </w:t>
      </w:r>
      <w:r w:rsidR="00540779">
        <w:rPr>
          <w:rFonts w:cs="Times New Roman"/>
          <w:szCs w:val="28"/>
          <w:lang w:val="en-US"/>
        </w:rPr>
        <w:t>p.</w:t>
      </w:r>
    </w:p>
    <w:p w14:paraId="770461B4" w14:textId="5FC347EE" w:rsidR="00B758EA" w:rsidRPr="00DC6779" w:rsidRDefault="00B758EA" w:rsidP="009302F1">
      <w:pPr>
        <w:numPr>
          <w:ilvl w:val="0"/>
          <w:numId w:val="29"/>
        </w:numPr>
        <w:spacing w:after="0" w:line="360" w:lineRule="auto"/>
        <w:ind w:left="709" w:hanging="709"/>
        <w:contextualSpacing/>
        <w:jc w:val="both"/>
        <w:rPr>
          <w:rFonts w:cs="Times New Roman"/>
          <w:szCs w:val="28"/>
          <w:lang w:val="uk-UA"/>
        </w:rPr>
      </w:pPr>
      <w:r w:rsidRPr="00270D33">
        <w:rPr>
          <w:rFonts w:cs="Times New Roman"/>
          <w:szCs w:val="28"/>
          <w:lang w:val="uk-UA"/>
        </w:rPr>
        <w:t>Review Gestion &amp; Management public | Vol. 8, Issue 3</w:t>
      </w:r>
      <w:r w:rsidR="00087478">
        <w:rPr>
          <w:rFonts w:cs="Times New Roman"/>
          <w:szCs w:val="28"/>
          <w:lang w:val="uk-UA"/>
        </w:rPr>
        <w:t>.</w:t>
      </w:r>
      <w:r w:rsidRPr="00270D33">
        <w:rPr>
          <w:rFonts w:cs="Times New Roman"/>
          <w:szCs w:val="28"/>
          <w:lang w:val="uk-UA"/>
        </w:rPr>
        <w:t xml:space="preserve"> 2020</w:t>
      </w:r>
      <w:r w:rsidR="00087478">
        <w:rPr>
          <w:rFonts w:cs="Times New Roman"/>
          <w:szCs w:val="28"/>
          <w:lang w:val="uk-UA"/>
        </w:rPr>
        <w:t>. р.</w:t>
      </w:r>
      <w:r w:rsidRPr="00270D33">
        <w:rPr>
          <w:rFonts w:cs="Times New Roman"/>
          <w:szCs w:val="28"/>
          <w:lang w:val="uk-UA"/>
        </w:rPr>
        <w:t xml:space="preserve"> 51</w:t>
      </w:r>
    </w:p>
    <w:p w14:paraId="3C134B97" w14:textId="77777777" w:rsidR="00540779" w:rsidRPr="00540779" w:rsidRDefault="00B758EA" w:rsidP="005B3E1B">
      <w:pPr>
        <w:numPr>
          <w:ilvl w:val="0"/>
          <w:numId w:val="29"/>
        </w:numPr>
        <w:tabs>
          <w:tab w:val="left" w:pos="6041"/>
        </w:tabs>
        <w:spacing w:after="200" w:line="276" w:lineRule="auto"/>
        <w:ind w:left="709" w:hanging="709"/>
        <w:contextualSpacing/>
        <w:jc w:val="both"/>
        <w:outlineLvl w:val="0"/>
        <w:rPr>
          <w:lang w:val="uk-UA"/>
        </w:rPr>
      </w:pPr>
      <w:r w:rsidRPr="005B3E1B">
        <w:rPr>
          <w:rFonts w:cs="Times New Roman"/>
          <w:szCs w:val="28"/>
          <w:lang w:val="uk-UA"/>
        </w:rPr>
        <w:t>Taubman, William, Governing Soviet Cities: Bureaucratic Politics and Urban Development in the Soviet Cities (Нью-Йорк : Praeger , 1973)</w:t>
      </w:r>
      <w:r w:rsidR="00E242A8" w:rsidRPr="005B3E1B">
        <w:rPr>
          <w:rFonts w:cs="Times New Roman"/>
          <w:szCs w:val="28"/>
          <w:lang w:val="en-US"/>
        </w:rPr>
        <w:t xml:space="preserve"> p.</w:t>
      </w:r>
      <w:r w:rsidR="002E6039" w:rsidRPr="005B3E1B">
        <w:rPr>
          <w:rFonts w:cs="Times New Roman"/>
          <w:szCs w:val="28"/>
          <w:lang w:val="en-US"/>
        </w:rPr>
        <w:t> </w:t>
      </w:r>
      <w:r w:rsidR="00E242A8" w:rsidRPr="005B3E1B">
        <w:rPr>
          <w:rFonts w:cs="Times New Roman"/>
          <w:szCs w:val="28"/>
          <w:lang w:val="en-US"/>
        </w:rPr>
        <w:t>185</w:t>
      </w:r>
      <w:r w:rsidRPr="005B3E1B">
        <w:rPr>
          <w:rFonts w:cs="Times New Roman"/>
          <w:szCs w:val="28"/>
          <w:lang w:val="uk-UA"/>
        </w:rPr>
        <w:t>.</w:t>
      </w:r>
      <w:r w:rsidR="009A0D10" w:rsidRPr="005B3E1B">
        <w:rPr>
          <w:rFonts w:cs="Times New Roman"/>
          <w:szCs w:val="28"/>
          <w:lang w:val="uk-UA"/>
        </w:rPr>
        <w:t xml:space="preserve"> </w:t>
      </w:r>
    </w:p>
    <w:p w14:paraId="31F43AED" w14:textId="4B47B4F9" w:rsidR="00624E5A" w:rsidRPr="005B3E1B" w:rsidRDefault="00624E5A" w:rsidP="00540779">
      <w:pPr>
        <w:tabs>
          <w:tab w:val="left" w:pos="6041"/>
        </w:tabs>
        <w:spacing w:after="200" w:line="276" w:lineRule="auto"/>
        <w:contextualSpacing/>
        <w:jc w:val="both"/>
        <w:outlineLvl w:val="0"/>
        <w:rPr>
          <w:lang w:val="uk-UA"/>
        </w:rPr>
      </w:pPr>
      <w:r w:rsidRPr="005B3E1B">
        <w:rPr>
          <w:lang w:val="uk-UA"/>
        </w:rPr>
        <w:br w:type="page"/>
      </w:r>
    </w:p>
    <w:p w14:paraId="32F6B708" w14:textId="77777777" w:rsidR="00691B25" w:rsidRPr="004704A8" w:rsidRDefault="00691B25" w:rsidP="00FC4830">
      <w:pPr>
        <w:pStyle w:val="a3"/>
        <w:tabs>
          <w:tab w:val="left" w:pos="6041"/>
        </w:tabs>
        <w:spacing w:after="0" w:line="360" w:lineRule="auto"/>
        <w:ind w:left="0"/>
        <w:jc w:val="center"/>
        <w:outlineLvl w:val="0"/>
        <w:rPr>
          <w:lang w:val="en-US"/>
        </w:rPr>
      </w:pPr>
    </w:p>
    <w:p w14:paraId="3DD8856C" w14:textId="77777777" w:rsidR="00691B25" w:rsidRPr="004704A8" w:rsidRDefault="00691B25" w:rsidP="00FC4830">
      <w:pPr>
        <w:pStyle w:val="a3"/>
        <w:tabs>
          <w:tab w:val="left" w:pos="6041"/>
        </w:tabs>
        <w:spacing w:after="0" w:line="360" w:lineRule="auto"/>
        <w:ind w:left="0"/>
        <w:jc w:val="center"/>
        <w:outlineLvl w:val="0"/>
        <w:rPr>
          <w:lang w:val="en-US"/>
        </w:rPr>
      </w:pPr>
    </w:p>
    <w:p w14:paraId="36836012" w14:textId="77777777" w:rsidR="00691B25" w:rsidRDefault="00691B25" w:rsidP="00FC4830">
      <w:pPr>
        <w:pStyle w:val="a3"/>
        <w:tabs>
          <w:tab w:val="left" w:pos="6041"/>
        </w:tabs>
        <w:spacing w:after="0" w:line="360" w:lineRule="auto"/>
        <w:ind w:left="0"/>
        <w:jc w:val="center"/>
        <w:outlineLvl w:val="0"/>
        <w:rPr>
          <w:lang w:val="uk-UA"/>
        </w:rPr>
      </w:pPr>
    </w:p>
    <w:p w14:paraId="4E68F60E" w14:textId="77777777" w:rsidR="00FE0812" w:rsidRDefault="00FE0812" w:rsidP="00FC4830">
      <w:pPr>
        <w:pStyle w:val="a3"/>
        <w:tabs>
          <w:tab w:val="left" w:pos="6041"/>
        </w:tabs>
        <w:spacing w:after="0" w:line="360" w:lineRule="auto"/>
        <w:ind w:left="0"/>
        <w:jc w:val="center"/>
        <w:outlineLvl w:val="0"/>
        <w:rPr>
          <w:lang w:val="uk-UA"/>
        </w:rPr>
      </w:pPr>
    </w:p>
    <w:p w14:paraId="539F94A1" w14:textId="77777777" w:rsidR="0057571F" w:rsidRDefault="0057571F" w:rsidP="00FC4830">
      <w:pPr>
        <w:pStyle w:val="a3"/>
        <w:tabs>
          <w:tab w:val="left" w:pos="6041"/>
        </w:tabs>
        <w:spacing w:after="0" w:line="360" w:lineRule="auto"/>
        <w:ind w:left="0"/>
        <w:jc w:val="center"/>
        <w:outlineLvl w:val="0"/>
        <w:rPr>
          <w:lang w:val="uk-UA"/>
        </w:rPr>
      </w:pPr>
    </w:p>
    <w:p w14:paraId="3B057391" w14:textId="77777777" w:rsidR="008C7CC1" w:rsidRDefault="008C7CC1" w:rsidP="00FC4830">
      <w:pPr>
        <w:pStyle w:val="a3"/>
        <w:tabs>
          <w:tab w:val="left" w:pos="6041"/>
        </w:tabs>
        <w:spacing w:after="0" w:line="360" w:lineRule="auto"/>
        <w:ind w:left="0"/>
        <w:jc w:val="center"/>
        <w:outlineLvl w:val="0"/>
        <w:rPr>
          <w:lang w:val="uk-UA"/>
        </w:rPr>
      </w:pPr>
    </w:p>
    <w:p w14:paraId="5B2F5FB6" w14:textId="77777777" w:rsidR="008C7CC1" w:rsidRDefault="008C7CC1" w:rsidP="00FC4830">
      <w:pPr>
        <w:pStyle w:val="a3"/>
        <w:tabs>
          <w:tab w:val="left" w:pos="6041"/>
        </w:tabs>
        <w:spacing w:after="0" w:line="360" w:lineRule="auto"/>
        <w:ind w:left="0"/>
        <w:jc w:val="center"/>
        <w:outlineLvl w:val="0"/>
        <w:rPr>
          <w:lang w:val="uk-UA"/>
        </w:rPr>
      </w:pPr>
    </w:p>
    <w:p w14:paraId="4377A162" w14:textId="77777777" w:rsidR="008C7CC1" w:rsidRDefault="008C7CC1" w:rsidP="00FC4830">
      <w:pPr>
        <w:pStyle w:val="a3"/>
        <w:tabs>
          <w:tab w:val="left" w:pos="6041"/>
        </w:tabs>
        <w:spacing w:after="0" w:line="360" w:lineRule="auto"/>
        <w:ind w:left="0"/>
        <w:jc w:val="center"/>
        <w:outlineLvl w:val="0"/>
        <w:rPr>
          <w:lang w:val="uk-UA"/>
        </w:rPr>
      </w:pPr>
    </w:p>
    <w:p w14:paraId="5F770564" w14:textId="77777777" w:rsidR="008C7CC1" w:rsidRDefault="008C7CC1" w:rsidP="00FC4830">
      <w:pPr>
        <w:pStyle w:val="a3"/>
        <w:tabs>
          <w:tab w:val="left" w:pos="6041"/>
        </w:tabs>
        <w:spacing w:after="0" w:line="360" w:lineRule="auto"/>
        <w:ind w:left="0"/>
        <w:jc w:val="center"/>
        <w:outlineLvl w:val="0"/>
        <w:rPr>
          <w:lang w:val="uk-UA"/>
        </w:rPr>
      </w:pPr>
    </w:p>
    <w:p w14:paraId="2ACB4561" w14:textId="4880EBEA" w:rsidR="000F21BB" w:rsidRDefault="000F21BB" w:rsidP="00FC4830">
      <w:pPr>
        <w:pStyle w:val="a3"/>
        <w:tabs>
          <w:tab w:val="left" w:pos="6041"/>
        </w:tabs>
        <w:spacing w:after="0" w:line="360" w:lineRule="auto"/>
        <w:ind w:left="0"/>
        <w:jc w:val="center"/>
        <w:outlineLvl w:val="0"/>
        <w:rPr>
          <w:b/>
          <w:lang w:val="uk-UA"/>
        </w:rPr>
      </w:pPr>
      <w:r w:rsidRPr="00E973FE">
        <w:rPr>
          <w:b/>
          <w:lang w:val="uk-UA"/>
        </w:rPr>
        <w:t>ДОДАТКИ</w:t>
      </w:r>
    </w:p>
    <w:p w14:paraId="017C49E1" w14:textId="77777777" w:rsidR="0005594E" w:rsidRDefault="0005594E" w:rsidP="00FC4830">
      <w:pPr>
        <w:pStyle w:val="a3"/>
        <w:tabs>
          <w:tab w:val="left" w:pos="6041"/>
        </w:tabs>
        <w:spacing w:after="0" w:line="360" w:lineRule="auto"/>
        <w:ind w:left="0"/>
        <w:jc w:val="center"/>
        <w:outlineLvl w:val="0"/>
        <w:rPr>
          <w:b/>
          <w:lang w:val="uk-UA"/>
        </w:rPr>
      </w:pPr>
    </w:p>
    <w:p w14:paraId="182AE846" w14:textId="77777777" w:rsidR="0005594E" w:rsidRDefault="0005594E" w:rsidP="00FC4830">
      <w:pPr>
        <w:pStyle w:val="a3"/>
        <w:tabs>
          <w:tab w:val="left" w:pos="6041"/>
        </w:tabs>
        <w:spacing w:after="0" w:line="360" w:lineRule="auto"/>
        <w:ind w:left="0"/>
        <w:jc w:val="center"/>
        <w:outlineLvl w:val="0"/>
        <w:rPr>
          <w:b/>
          <w:lang w:val="uk-UA"/>
        </w:rPr>
      </w:pPr>
    </w:p>
    <w:p w14:paraId="411D8D5D" w14:textId="77777777" w:rsidR="0005594E" w:rsidRDefault="0005594E" w:rsidP="00FC4830">
      <w:pPr>
        <w:pStyle w:val="a3"/>
        <w:tabs>
          <w:tab w:val="left" w:pos="6041"/>
        </w:tabs>
        <w:spacing w:after="0" w:line="360" w:lineRule="auto"/>
        <w:ind w:left="0"/>
        <w:jc w:val="center"/>
        <w:outlineLvl w:val="0"/>
        <w:rPr>
          <w:b/>
          <w:lang w:val="uk-UA"/>
        </w:rPr>
      </w:pPr>
    </w:p>
    <w:p w14:paraId="25C4F627" w14:textId="77777777" w:rsidR="0005594E" w:rsidRDefault="0005594E" w:rsidP="00FC4830">
      <w:pPr>
        <w:pStyle w:val="a3"/>
        <w:tabs>
          <w:tab w:val="left" w:pos="6041"/>
        </w:tabs>
        <w:spacing w:after="0" w:line="360" w:lineRule="auto"/>
        <w:ind w:left="0"/>
        <w:jc w:val="center"/>
        <w:outlineLvl w:val="0"/>
        <w:rPr>
          <w:b/>
          <w:lang w:val="uk-UA"/>
        </w:rPr>
      </w:pPr>
    </w:p>
    <w:p w14:paraId="1023EB5F" w14:textId="77777777" w:rsidR="0005594E" w:rsidRDefault="0005594E" w:rsidP="00FC4830">
      <w:pPr>
        <w:pStyle w:val="a3"/>
        <w:tabs>
          <w:tab w:val="left" w:pos="6041"/>
        </w:tabs>
        <w:spacing w:after="0" w:line="360" w:lineRule="auto"/>
        <w:ind w:left="0"/>
        <w:jc w:val="center"/>
        <w:outlineLvl w:val="0"/>
        <w:rPr>
          <w:b/>
          <w:lang w:val="uk-UA"/>
        </w:rPr>
      </w:pPr>
    </w:p>
    <w:p w14:paraId="4D094DA3" w14:textId="77777777" w:rsidR="0005594E" w:rsidRDefault="0005594E" w:rsidP="00FC4830">
      <w:pPr>
        <w:pStyle w:val="a3"/>
        <w:tabs>
          <w:tab w:val="left" w:pos="6041"/>
        </w:tabs>
        <w:spacing w:after="0" w:line="360" w:lineRule="auto"/>
        <w:ind w:left="0"/>
        <w:jc w:val="center"/>
        <w:outlineLvl w:val="0"/>
        <w:rPr>
          <w:b/>
          <w:lang w:val="uk-UA"/>
        </w:rPr>
      </w:pPr>
    </w:p>
    <w:p w14:paraId="78F453E8" w14:textId="77777777" w:rsidR="0005594E" w:rsidRDefault="0005594E" w:rsidP="00FC4830">
      <w:pPr>
        <w:pStyle w:val="a3"/>
        <w:tabs>
          <w:tab w:val="left" w:pos="6041"/>
        </w:tabs>
        <w:spacing w:after="0" w:line="360" w:lineRule="auto"/>
        <w:ind w:left="0"/>
        <w:jc w:val="center"/>
        <w:outlineLvl w:val="0"/>
        <w:rPr>
          <w:b/>
          <w:lang w:val="uk-UA"/>
        </w:rPr>
      </w:pPr>
    </w:p>
    <w:p w14:paraId="782A3AC0" w14:textId="77777777" w:rsidR="00691B25" w:rsidRDefault="00691B25" w:rsidP="00FC4830">
      <w:pPr>
        <w:pStyle w:val="a3"/>
        <w:tabs>
          <w:tab w:val="left" w:pos="6041"/>
        </w:tabs>
        <w:spacing w:after="0" w:line="360" w:lineRule="auto"/>
        <w:ind w:left="0"/>
        <w:jc w:val="center"/>
        <w:outlineLvl w:val="0"/>
        <w:rPr>
          <w:b/>
          <w:lang w:val="uk-UA"/>
        </w:rPr>
      </w:pPr>
    </w:p>
    <w:p w14:paraId="071CCE97" w14:textId="77777777" w:rsidR="00691B25" w:rsidRDefault="00691B25" w:rsidP="00FC4830">
      <w:pPr>
        <w:pStyle w:val="a3"/>
        <w:tabs>
          <w:tab w:val="left" w:pos="6041"/>
        </w:tabs>
        <w:spacing w:after="0" w:line="360" w:lineRule="auto"/>
        <w:ind w:left="0"/>
        <w:jc w:val="center"/>
        <w:outlineLvl w:val="0"/>
        <w:rPr>
          <w:b/>
          <w:lang w:val="uk-UA"/>
        </w:rPr>
      </w:pPr>
    </w:p>
    <w:p w14:paraId="772E2D7A" w14:textId="77777777" w:rsidR="00691B25" w:rsidRDefault="00691B25" w:rsidP="00FC4830">
      <w:pPr>
        <w:pStyle w:val="a3"/>
        <w:tabs>
          <w:tab w:val="left" w:pos="6041"/>
        </w:tabs>
        <w:spacing w:after="0" w:line="360" w:lineRule="auto"/>
        <w:ind w:left="0"/>
        <w:jc w:val="center"/>
        <w:outlineLvl w:val="0"/>
        <w:rPr>
          <w:b/>
          <w:lang w:val="uk-UA"/>
        </w:rPr>
      </w:pPr>
    </w:p>
    <w:p w14:paraId="41938B1F" w14:textId="77777777" w:rsidR="00691B25" w:rsidRDefault="00691B25" w:rsidP="00FC4830">
      <w:pPr>
        <w:pStyle w:val="a3"/>
        <w:tabs>
          <w:tab w:val="left" w:pos="6041"/>
        </w:tabs>
        <w:spacing w:after="0" w:line="360" w:lineRule="auto"/>
        <w:ind w:left="0"/>
        <w:jc w:val="center"/>
        <w:outlineLvl w:val="0"/>
        <w:rPr>
          <w:b/>
          <w:lang w:val="uk-UA"/>
        </w:rPr>
      </w:pPr>
    </w:p>
    <w:p w14:paraId="1714AADA" w14:textId="77777777" w:rsidR="00D06952" w:rsidRDefault="00D06952" w:rsidP="00FC4830">
      <w:pPr>
        <w:pStyle w:val="a3"/>
        <w:tabs>
          <w:tab w:val="left" w:pos="6041"/>
        </w:tabs>
        <w:spacing w:after="0" w:line="360" w:lineRule="auto"/>
        <w:ind w:left="0"/>
        <w:jc w:val="center"/>
        <w:outlineLvl w:val="0"/>
        <w:rPr>
          <w:b/>
          <w:lang w:val="uk-UA"/>
        </w:rPr>
      </w:pPr>
    </w:p>
    <w:p w14:paraId="0E978C35" w14:textId="77777777" w:rsidR="00375278" w:rsidRDefault="00375278" w:rsidP="00FC4830">
      <w:pPr>
        <w:pStyle w:val="a3"/>
        <w:tabs>
          <w:tab w:val="left" w:pos="6041"/>
        </w:tabs>
        <w:spacing w:after="0" w:line="360" w:lineRule="auto"/>
        <w:ind w:left="0"/>
        <w:jc w:val="center"/>
        <w:outlineLvl w:val="0"/>
        <w:rPr>
          <w:b/>
          <w:lang w:val="uk-UA"/>
        </w:rPr>
      </w:pPr>
    </w:p>
    <w:p w14:paraId="2594A218" w14:textId="77777777" w:rsidR="00326335" w:rsidRDefault="00326335" w:rsidP="00FC4830">
      <w:pPr>
        <w:pStyle w:val="a3"/>
        <w:tabs>
          <w:tab w:val="left" w:pos="6041"/>
        </w:tabs>
        <w:spacing w:after="0" w:line="360" w:lineRule="auto"/>
        <w:ind w:left="0"/>
        <w:jc w:val="center"/>
        <w:outlineLvl w:val="0"/>
        <w:rPr>
          <w:b/>
          <w:lang w:val="uk-UA"/>
        </w:rPr>
      </w:pPr>
    </w:p>
    <w:p w14:paraId="521B2645" w14:textId="77777777" w:rsidR="00326335" w:rsidRDefault="00326335" w:rsidP="00FC4830">
      <w:pPr>
        <w:pStyle w:val="a3"/>
        <w:tabs>
          <w:tab w:val="left" w:pos="6041"/>
        </w:tabs>
        <w:spacing w:after="0" w:line="360" w:lineRule="auto"/>
        <w:ind w:left="0"/>
        <w:jc w:val="center"/>
        <w:outlineLvl w:val="0"/>
        <w:rPr>
          <w:b/>
          <w:lang w:val="uk-UA"/>
        </w:rPr>
      </w:pPr>
    </w:p>
    <w:p w14:paraId="7697FDB4" w14:textId="77777777" w:rsidR="00326335" w:rsidRDefault="00326335" w:rsidP="00FC4830">
      <w:pPr>
        <w:pStyle w:val="a3"/>
        <w:tabs>
          <w:tab w:val="left" w:pos="6041"/>
        </w:tabs>
        <w:spacing w:after="0" w:line="360" w:lineRule="auto"/>
        <w:ind w:left="0"/>
        <w:jc w:val="center"/>
        <w:outlineLvl w:val="0"/>
        <w:rPr>
          <w:b/>
          <w:lang w:val="uk-UA"/>
        </w:rPr>
      </w:pPr>
    </w:p>
    <w:p w14:paraId="3FECDE06" w14:textId="77777777" w:rsidR="00326335" w:rsidRDefault="00326335" w:rsidP="00FC4830">
      <w:pPr>
        <w:pStyle w:val="a3"/>
        <w:tabs>
          <w:tab w:val="left" w:pos="6041"/>
        </w:tabs>
        <w:spacing w:after="0" w:line="360" w:lineRule="auto"/>
        <w:ind w:left="0"/>
        <w:jc w:val="center"/>
        <w:outlineLvl w:val="0"/>
        <w:rPr>
          <w:b/>
          <w:lang w:val="uk-UA"/>
        </w:rPr>
      </w:pPr>
    </w:p>
    <w:p w14:paraId="53317606" w14:textId="77777777" w:rsidR="000F21BB" w:rsidRPr="00BC6998" w:rsidRDefault="000F21BB" w:rsidP="00FC4830">
      <w:pPr>
        <w:spacing w:after="200" w:line="276" w:lineRule="auto"/>
        <w:rPr>
          <w:lang w:val="uk-UA"/>
        </w:rPr>
      </w:pPr>
      <w:r w:rsidRPr="00BC6998">
        <w:rPr>
          <w:lang w:val="uk-UA"/>
        </w:rPr>
        <w:br w:type="page"/>
      </w:r>
    </w:p>
    <w:p w14:paraId="4040E007" w14:textId="46B0753A" w:rsidR="00177FEA" w:rsidRDefault="00C015AC" w:rsidP="008C7CC1">
      <w:pPr>
        <w:pStyle w:val="a3"/>
        <w:ind w:left="0" w:firstLine="709"/>
        <w:jc w:val="right"/>
        <w:outlineLvl w:val="0"/>
        <w:rPr>
          <w:b/>
          <w:bCs/>
          <w:lang w:val="uk-UA"/>
        </w:rPr>
      </w:pPr>
      <w:r w:rsidRPr="00E973FE">
        <w:rPr>
          <w:b/>
          <w:bCs/>
          <w:lang w:val="uk-UA"/>
        </w:rPr>
        <w:lastRenderedPageBreak/>
        <w:t xml:space="preserve">Додаток </w:t>
      </w:r>
      <w:r w:rsidR="00624E5A">
        <w:rPr>
          <w:b/>
          <w:bCs/>
          <w:lang w:val="uk-UA"/>
        </w:rPr>
        <w:t>А</w:t>
      </w:r>
    </w:p>
    <w:p w14:paraId="28E82C32" w14:textId="77777777" w:rsidR="00A50594" w:rsidRDefault="00A50594" w:rsidP="008C7CC1">
      <w:pPr>
        <w:pStyle w:val="a3"/>
        <w:ind w:left="0" w:firstLine="709"/>
        <w:jc w:val="right"/>
        <w:outlineLvl w:val="0"/>
        <w:rPr>
          <w:b/>
          <w:bCs/>
          <w:lang w:val="uk-UA"/>
        </w:rPr>
      </w:pPr>
    </w:p>
    <w:p w14:paraId="3B250BCC" w14:textId="0E303505" w:rsidR="0058238C" w:rsidRDefault="0058238C" w:rsidP="00A50594">
      <w:pPr>
        <w:pStyle w:val="a3"/>
        <w:spacing w:line="360" w:lineRule="auto"/>
        <w:ind w:left="0" w:firstLine="709"/>
        <w:jc w:val="center"/>
        <w:outlineLvl w:val="0"/>
        <w:rPr>
          <w:b/>
          <w:szCs w:val="28"/>
          <w:lang w:val="uk-UA"/>
        </w:rPr>
      </w:pPr>
      <w:r w:rsidRPr="0031405B">
        <w:rPr>
          <w:b/>
          <w:szCs w:val="28"/>
          <w:lang w:val="uk-UA"/>
        </w:rPr>
        <w:t>Об</w:t>
      </w:r>
      <w:r w:rsidR="00624E5A">
        <w:rPr>
          <w:b/>
          <w:szCs w:val="28"/>
          <w:lang w:val="uk-UA"/>
        </w:rPr>
        <w:t>сяг</w:t>
      </w:r>
      <w:r w:rsidRPr="0031405B">
        <w:rPr>
          <w:b/>
          <w:szCs w:val="28"/>
          <w:lang w:val="uk-UA"/>
        </w:rPr>
        <w:t xml:space="preserve"> опублікованих наукових та пуб</w:t>
      </w:r>
      <w:r w:rsidR="007A0B61">
        <w:rPr>
          <w:b/>
          <w:szCs w:val="28"/>
          <w:lang w:val="uk-UA"/>
        </w:rPr>
        <w:t>ліцистичних робіт в УСРР</w:t>
      </w:r>
      <w:r w:rsidR="00A50594">
        <w:rPr>
          <w:b/>
          <w:szCs w:val="28"/>
          <w:lang w:val="uk-UA"/>
        </w:rPr>
        <w:t>/УРСР</w:t>
      </w:r>
      <w:r w:rsidR="00624E5A">
        <w:rPr>
          <w:b/>
          <w:szCs w:val="28"/>
          <w:lang w:val="uk-UA"/>
        </w:rPr>
        <w:t xml:space="preserve"> </w:t>
      </w:r>
      <w:r w:rsidR="0041297E">
        <w:rPr>
          <w:b/>
          <w:szCs w:val="28"/>
          <w:lang w:val="uk-UA"/>
        </w:rPr>
        <w:t xml:space="preserve">за хрологоічними періодами </w:t>
      </w:r>
      <w:r w:rsidR="00A50594">
        <w:rPr>
          <w:b/>
          <w:szCs w:val="28"/>
          <w:lang w:val="uk-UA"/>
        </w:rPr>
        <w:t>(1922 -1991 рр.)</w:t>
      </w:r>
      <w:r w:rsidR="00624E5A">
        <w:rPr>
          <w:b/>
          <w:szCs w:val="28"/>
          <w:lang w:val="uk-UA"/>
        </w:rPr>
        <w:t xml:space="preserve"> </w:t>
      </w:r>
    </w:p>
    <w:p w14:paraId="75B53F4A" w14:textId="09B4FDAF" w:rsidR="0031405B" w:rsidRDefault="0031405B" w:rsidP="0031405B">
      <w:pPr>
        <w:pStyle w:val="a3"/>
        <w:jc w:val="both"/>
        <w:outlineLvl w:val="0"/>
        <w:rPr>
          <w:b/>
          <w:szCs w:val="28"/>
          <w:lang w:val="uk-UA"/>
        </w:rPr>
      </w:pPr>
      <w:r>
        <w:rPr>
          <w:b/>
          <w:noProof/>
          <w:szCs w:val="28"/>
          <w:lang w:val="uk-UA" w:eastAsia="uk-UA"/>
        </w:rPr>
        <w:drawing>
          <wp:inline distT="0" distB="0" distL="0" distR="0" wp14:anchorId="1D5F23E6" wp14:editId="60612428">
            <wp:extent cx="5145405" cy="29629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2962910"/>
                    </a:xfrm>
                    <a:prstGeom prst="rect">
                      <a:avLst/>
                    </a:prstGeom>
                    <a:noFill/>
                  </pic:spPr>
                </pic:pic>
              </a:graphicData>
            </a:graphic>
          </wp:inline>
        </w:drawing>
      </w:r>
    </w:p>
    <w:p w14:paraId="4D118A62" w14:textId="77777777" w:rsidR="0031405B" w:rsidRDefault="0031405B" w:rsidP="0031405B">
      <w:pPr>
        <w:pStyle w:val="a3"/>
        <w:jc w:val="both"/>
        <w:outlineLvl w:val="0"/>
        <w:rPr>
          <w:b/>
          <w:szCs w:val="28"/>
          <w:lang w:val="uk-UA"/>
        </w:rPr>
      </w:pPr>
    </w:p>
    <w:p w14:paraId="681F5AFC" w14:textId="674E755B" w:rsidR="0058238C" w:rsidRPr="00375278" w:rsidRDefault="0031405B" w:rsidP="009E7DEC">
      <w:pPr>
        <w:pStyle w:val="a3"/>
        <w:spacing w:line="360" w:lineRule="auto"/>
        <w:ind w:left="0"/>
        <w:jc w:val="both"/>
        <w:outlineLvl w:val="0"/>
        <w:rPr>
          <w:szCs w:val="28"/>
          <w:lang w:val="uk-UA"/>
        </w:rPr>
      </w:pPr>
      <w:r w:rsidRPr="009E7DEC">
        <w:rPr>
          <w:b/>
          <w:bCs/>
          <w:szCs w:val="28"/>
          <w:lang w:val="uk-UA"/>
        </w:rPr>
        <w:t>Джерело</w:t>
      </w:r>
      <w:r w:rsidRPr="00243947">
        <w:rPr>
          <w:bCs/>
          <w:szCs w:val="28"/>
          <w:lang w:val="uk-UA"/>
        </w:rPr>
        <w:t>:</w:t>
      </w:r>
      <w:r w:rsidRPr="0031405B">
        <w:rPr>
          <w:b/>
          <w:szCs w:val="28"/>
          <w:lang w:val="uk-UA"/>
        </w:rPr>
        <w:t xml:space="preserve"> </w:t>
      </w:r>
      <w:r w:rsidR="00647687">
        <w:rPr>
          <w:szCs w:val="28"/>
          <w:lang w:val="uk-UA"/>
        </w:rPr>
        <w:t>розроблено автором</w:t>
      </w:r>
      <w:r w:rsidR="0041297E">
        <w:rPr>
          <w:szCs w:val="28"/>
          <w:lang w:val="uk-UA"/>
        </w:rPr>
        <w:t xml:space="preserve"> на основі </w:t>
      </w:r>
      <w:r w:rsidR="00243EBA">
        <w:rPr>
          <w:szCs w:val="28"/>
          <w:lang w:val="uk-UA"/>
        </w:rPr>
        <w:t>актуалізованих науково-популярних</w:t>
      </w:r>
      <w:r w:rsidR="0041297E">
        <w:rPr>
          <w:szCs w:val="28"/>
          <w:lang w:val="uk-UA"/>
        </w:rPr>
        <w:t xml:space="preserve"> робіт</w:t>
      </w:r>
      <w:r w:rsidR="00E97AD2">
        <w:rPr>
          <w:szCs w:val="28"/>
          <w:lang w:val="uk-UA"/>
        </w:rPr>
        <w:t xml:space="preserve"> </w:t>
      </w:r>
      <w:r w:rsidR="00E97AD2" w:rsidRPr="001B2080">
        <w:rPr>
          <w:szCs w:val="28"/>
          <w:lang w:val="uk-UA"/>
        </w:rPr>
        <w:t>зазначених у списку джерел та літератури</w:t>
      </w:r>
      <w:r w:rsidR="00243947" w:rsidRPr="001B2080">
        <w:rPr>
          <w:szCs w:val="28"/>
          <w:lang w:val="uk-UA"/>
        </w:rPr>
        <w:t>.</w:t>
      </w:r>
    </w:p>
    <w:p w14:paraId="732EE487" w14:textId="77777777" w:rsidR="00A11E68" w:rsidRDefault="00A11E68" w:rsidP="009E7DEC">
      <w:pPr>
        <w:spacing w:line="360" w:lineRule="auto"/>
        <w:rPr>
          <w:lang w:val="uk-UA"/>
        </w:rPr>
      </w:pPr>
    </w:p>
    <w:p w14:paraId="69020461" w14:textId="77777777" w:rsidR="00A11E68" w:rsidRDefault="00A11E68" w:rsidP="00A11E68">
      <w:pPr>
        <w:rPr>
          <w:lang w:val="uk-UA"/>
        </w:rPr>
      </w:pPr>
    </w:p>
    <w:p w14:paraId="0D6EE850" w14:textId="77777777" w:rsidR="00A11E68" w:rsidRDefault="00A11E68" w:rsidP="00A11E68">
      <w:pPr>
        <w:rPr>
          <w:lang w:val="uk-UA"/>
        </w:rPr>
      </w:pPr>
    </w:p>
    <w:p w14:paraId="5480B9A5" w14:textId="77777777" w:rsidR="008C7CC1" w:rsidRDefault="008C7CC1" w:rsidP="00A11E68">
      <w:pPr>
        <w:rPr>
          <w:lang w:val="uk-UA"/>
        </w:rPr>
      </w:pPr>
    </w:p>
    <w:p w14:paraId="695EC51B" w14:textId="77777777" w:rsidR="008C7CC1" w:rsidRDefault="008C7CC1" w:rsidP="00A11E68">
      <w:pPr>
        <w:rPr>
          <w:lang w:val="uk-UA"/>
        </w:rPr>
      </w:pPr>
    </w:p>
    <w:p w14:paraId="73BC98AA" w14:textId="77777777" w:rsidR="008C7CC1" w:rsidRDefault="008C7CC1" w:rsidP="00A11E68">
      <w:pPr>
        <w:rPr>
          <w:lang w:val="uk-UA"/>
        </w:rPr>
      </w:pPr>
    </w:p>
    <w:p w14:paraId="25399544" w14:textId="77777777" w:rsidR="008C7CC1" w:rsidRDefault="008C7CC1" w:rsidP="00A11E68">
      <w:pPr>
        <w:rPr>
          <w:lang w:val="uk-UA"/>
        </w:rPr>
      </w:pPr>
    </w:p>
    <w:p w14:paraId="2D200D93" w14:textId="77777777" w:rsidR="008C7CC1" w:rsidRDefault="008C7CC1" w:rsidP="00A11E68">
      <w:pPr>
        <w:rPr>
          <w:lang w:val="uk-UA"/>
        </w:rPr>
      </w:pPr>
    </w:p>
    <w:p w14:paraId="41B578E6" w14:textId="77777777" w:rsidR="008C7CC1" w:rsidRDefault="008C7CC1" w:rsidP="00A11E68">
      <w:pPr>
        <w:rPr>
          <w:lang w:val="uk-UA"/>
        </w:rPr>
      </w:pPr>
    </w:p>
    <w:p w14:paraId="69EBE7BE" w14:textId="77777777" w:rsidR="008C7CC1" w:rsidRDefault="008C7CC1" w:rsidP="00A11E68">
      <w:pPr>
        <w:rPr>
          <w:lang w:val="uk-UA"/>
        </w:rPr>
      </w:pPr>
    </w:p>
    <w:p w14:paraId="1A265C36" w14:textId="77777777" w:rsidR="008C7CC1" w:rsidRDefault="008C7CC1" w:rsidP="00A11E68">
      <w:pPr>
        <w:rPr>
          <w:lang w:val="uk-UA"/>
        </w:rPr>
      </w:pPr>
    </w:p>
    <w:p w14:paraId="710B0F7E" w14:textId="505E4910" w:rsidR="00A11E68" w:rsidRDefault="00243947" w:rsidP="00243947">
      <w:pPr>
        <w:spacing w:after="200" w:line="276" w:lineRule="auto"/>
        <w:rPr>
          <w:lang w:val="uk-UA"/>
        </w:rPr>
      </w:pPr>
      <w:r>
        <w:rPr>
          <w:lang w:val="uk-UA"/>
        </w:rPr>
        <w:br w:type="page"/>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896232" w:rsidRPr="00896232" w14:paraId="09F1BBDA" w14:textId="77777777" w:rsidTr="009E7DEC">
        <w:tc>
          <w:tcPr>
            <w:tcW w:w="9571" w:type="dxa"/>
          </w:tcPr>
          <w:p w14:paraId="31C4A8D2" w14:textId="77777777" w:rsidR="008C7CC1" w:rsidRDefault="00FB071B" w:rsidP="008C7CC1">
            <w:pPr>
              <w:spacing w:after="0" w:line="360" w:lineRule="auto"/>
              <w:jc w:val="right"/>
              <w:rPr>
                <w:b/>
                <w:szCs w:val="28"/>
                <w:lang w:val="uk-UA"/>
              </w:rPr>
            </w:pPr>
            <w:r>
              <w:rPr>
                <w:b/>
                <w:szCs w:val="28"/>
                <w:lang w:val="uk-UA"/>
              </w:rPr>
              <w:lastRenderedPageBreak/>
              <w:t xml:space="preserve">Додаток </w:t>
            </w:r>
            <w:r w:rsidR="008C7CC1">
              <w:rPr>
                <w:b/>
                <w:szCs w:val="28"/>
                <w:lang w:val="uk-UA"/>
              </w:rPr>
              <w:t>Б</w:t>
            </w:r>
          </w:p>
          <w:p w14:paraId="4965E270" w14:textId="40D92FA5" w:rsidR="00243947" w:rsidRDefault="009E7DEC" w:rsidP="00FB071B">
            <w:pPr>
              <w:spacing w:after="0" w:line="360" w:lineRule="auto"/>
              <w:jc w:val="center"/>
              <w:rPr>
                <w:b/>
                <w:szCs w:val="28"/>
                <w:lang w:val="uk-UA"/>
              </w:rPr>
            </w:pPr>
            <w:r>
              <w:rPr>
                <w:b/>
                <w:szCs w:val="28"/>
                <w:lang w:val="uk-UA"/>
              </w:rPr>
              <w:t>Мапа м.</w:t>
            </w:r>
            <w:r w:rsidR="00243947">
              <w:rPr>
                <w:b/>
                <w:szCs w:val="28"/>
                <w:lang w:val="uk-UA"/>
              </w:rPr>
              <w:t xml:space="preserve"> К</w:t>
            </w:r>
            <w:r>
              <w:rPr>
                <w:b/>
                <w:szCs w:val="28"/>
                <w:lang w:val="uk-UA"/>
              </w:rPr>
              <w:t>атеринослава за</w:t>
            </w:r>
            <w:r w:rsidR="00FB071B" w:rsidRPr="00FB071B">
              <w:rPr>
                <w:b/>
                <w:szCs w:val="28"/>
                <w:lang w:val="uk-UA"/>
              </w:rPr>
              <w:t xml:space="preserve">1925 </w:t>
            </w:r>
            <w:r>
              <w:rPr>
                <w:b/>
                <w:szCs w:val="28"/>
                <w:lang w:val="uk-UA"/>
              </w:rPr>
              <w:t>р.</w:t>
            </w:r>
          </w:p>
          <w:p w14:paraId="5F569627" w14:textId="77777777" w:rsidR="00243947" w:rsidRDefault="00243947" w:rsidP="00FB071B">
            <w:pPr>
              <w:spacing w:after="0" w:line="360" w:lineRule="auto"/>
              <w:jc w:val="center"/>
              <w:rPr>
                <w:rFonts w:cs="Times New Roman"/>
                <w:szCs w:val="28"/>
                <w:lang w:val="uk-UA"/>
              </w:rPr>
            </w:pPr>
          </w:p>
          <w:p w14:paraId="3D087EB5" w14:textId="392519AB" w:rsidR="00896232" w:rsidRPr="00896232" w:rsidRDefault="00896232" w:rsidP="00FB071B">
            <w:pPr>
              <w:spacing w:after="0" w:line="360" w:lineRule="auto"/>
              <w:jc w:val="center"/>
              <w:rPr>
                <w:rFonts w:cs="Times New Roman"/>
                <w:szCs w:val="28"/>
                <w:lang w:val="uk-UA"/>
              </w:rPr>
            </w:pPr>
            <w:r w:rsidRPr="00896232">
              <w:rPr>
                <w:rFonts w:cs="Times New Roman"/>
                <w:noProof/>
                <w:szCs w:val="28"/>
                <w:lang w:val="uk-UA" w:eastAsia="uk-UA"/>
              </w:rPr>
              <w:drawing>
                <wp:inline distT="0" distB="0" distL="0" distR="0" wp14:anchorId="6A6FA120" wp14:editId="5785321F">
                  <wp:extent cx="5962650" cy="3381375"/>
                  <wp:effectExtent l="0" t="0" r="0" b="9525"/>
                  <wp:docPr id="27" name="Рисунок 27" descr="G:\УСІ ГОТОВІ СТАТТІ\Дисертація Сорокотяг\ДИСЕРТАЦІЇ\disa\ВОДОПРОВОД\ВОДОКАНАЛ\Знімок екрана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І ГОТОВІ СТАТТІ\Дисертація Сорокотяг\ДИСЕРТАЦІЇ\disa\ВОДОПРОВОД\ВОДОКАНАЛ\Знімок екрана (5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07" cy="3386738"/>
                          </a:xfrm>
                          <a:prstGeom prst="rect">
                            <a:avLst/>
                          </a:prstGeom>
                          <a:noFill/>
                          <a:ln>
                            <a:noFill/>
                          </a:ln>
                        </pic:spPr>
                      </pic:pic>
                    </a:graphicData>
                  </a:graphic>
                </wp:inline>
              </w:drawing>
            </w:r>
          </w:p>
        </w:tc>
      </w:tr>
    </w:tbl>
    <w:p w14:paraId="68BBCA6A" w14:textId="28176BF0" w:rsidR="009E7DEC" w:rsidRPr="009E7DEC" w:rsidRDefault="009E7DEC" w:rsidP="009E7DEC">
      <w:pPr>
        <w:spacing w:after="200" w:line="276" w:lineRule="auto"/>
        <w:jc w:val="both"/>
        <w:rPr>
          <w:lang w:val="uk-UA"/>
        </w:rPr>
      </w:pPr>
      <w:r w:rsidRPr="009E7DEC">
        <w:rPr>
          <w:b/>
          <w:lang w:val="uk-UA"/>
        </w:rPr>
        <w:t xml:space="preserve">Джерело: </w:t>
      </w:r>
      <w:r w:rsidRPr="009E7DEC">
        <w:rPr>
          <w:lang w:val="uk-UA"/>
        </w:rPr>
        <w:t xml:space="preserve">скопійовано та оформлено автором на </w:t>
      </w:r>
      <w:r w:rsidR="00326335">
        <w:rPr>
          <w:lang w:val="uk-UA"/>
        </w:rPr>
        <w:t>основі «Довідник</w:t>
      </w:r>
      <w:r w:rsidRPr="009E7DEC">
        <w:rPr>
          <w:lang w:val="uk-UA"/>
        </w:rPr>
        <w:t xml:space="preserve"> «Вся Екатеринославщина» 1925 р. [133].</w:t>
      </w:r>
    </w:p>
    <w:p w14:paraId="075137D4" w14:textId="77777777" w:rsidR="009E7DEC" w:rsidRDefault="009E7DEC" w:rsidP="009E7DEC">
      <w:pPr>
        <w:spacing w:after="200" w:line="276" w:lineRule="auto"/>
        <w:jc w:val="both"/>
        <w:rPr>
          <w:b/>
          <w:lang w:val="uk-UA"/>
        </w:rPr>
      </w:pPr>
    </w:p>
    <w:p w14:paraId="51D76208" w14:textId="77777777" w:rsidR="009E7DEC" w:rsidRDefault="009E7DEC">
      <w:pPr>
        <w:spacing w:after="200" w:line="276" w:lineRule="auto"/>
        <w:rPr>
          <w:b/>
          <w:lang w:val="uk-UA"/>
        </w:rPr>
      </w:pPr>
    </w:p>
    <w:p w14:paraId="4ED8B894" w14:textId="77777777" w:rsidR="009E7DEC" w:rsidRDefault="009E7DEC">
      <w:pPr>
        <w:spacing w:after="200" w:line="276" w:lineRule="auto"/>
        <w:rPr>
          <w:b/>
          <w:lang w:val="uk-UA"/>
        </w:rPr>
      </w:pPr>
    </w:p>
    <w:p w14:paraId="6B2DE047" w14:textId="77777777" w:rsidR="009E7DEC" w:rsidRDefault="009E7DEC">
      <w:pPr>
        <w:spacing w:after="200" w:line="276" w:lineRule="auto"/>
        <w:rPr>
          <w:b/>
          <w:lang w:val="uk-UA"/>
        </w:rPr>
      </w:pPr>
    </w:p>
    <w:p w14:paraId="5A01EDD1" w14:textId="77777777" w:rsidR="009E7DEC" w:rsidRDefault="009E7DEC">
      <w:pPr>
        <w:spacing w:after="200" w:line="276" w:lineRule="auto"/>
        <w:rPr>
          <w:b/>
          <w:lang w:val="uk-UA"/>
        </w:rPr>
      </w:pPr>
    </w:p>
    <w:p w14:paraId="01D33B99" w14:textId="77777777" w:rsidR="009E7DEC" w:rsidRDefault="009E7DEC">
      <w:pPr>
        <w:spacing w:after="200" w:line="276" w:lineRule="auto"/>
        <w:rPr>
          <w:b/>
          <w:lang w:val="uk-UA"/>
        </w:rPr>
      </w:pPr>
    </w:p>
    <w:p w14:paraId="1FA20831" w14:textId="77777777" w:rsidR="009E7DEC" w:rsidRDefault="009E7DEC">
      <w:pPr>
        <w:spacing w:after="200" w:line="276" w:lineRule="auto"/>
        <w:rPr>
          <w:b/>
          <w:lang w:val="uk-UA"/>
        </w:rPr>
      </w:pPr>
    </w:p>
    <w:p w14:paraId="26210EB4" w14:textId="77777777" w:rsidR="009E7DEC" w:rsidRDefault="009E7DEC">
      <w:pPr>
        <w:spacing w:after="200" w:line="276" w:lineRule="auto"/>
        <w:rPr>
          <w:b/>
          <w:lang w:val="uk-UA"/>
        </w:rPr>
      </w:pPr>
    </w:p>
    <w:p w14:paraId="5D3DE422" w14:textId="77777777" w:rsidR="009E7DEC" w:rsidRDefault="009E7DEC">
      <w:pPr>
        <w:spacing w:after="200" w:line="276" w:lineRule="auto"/>
        <w:rPr>
          <w:b/>
          <w:lang w:val="uk-UA"/>
        </w:rPr>
      </w:pPr>
    </w:p>
    <w:p w14:paraId="2A65D6E7" w14:textId="77777777" w:rsidR="009E7DEC" w:rsidRDefault="009E7DEC">
      <w:pPr>
        <w:spacing w:after="200" w:line="276" w:lineRule="auto"/>
        <w:rPr>
          <w:b/>
          <w:lang w:val="uk-UA"/>
        </w:rPr>
      </w:pPr>
    </w:p>
    <w:p w14:paraId="3990C813" w14:textId="77777777" w:rsidR="00243947" w:rsidRDefault="00243947">
      <w:pPr>
        <w:spacing w:after="200" w:line="276" w:lineRule="auto"/>
        <w:rPr>
          <w:b/>
          <w:lang w:val="uk-UA"/>
        </w:rPr>
      </w:pPr>
      <w:r>
        <w:rPr>
          <w:b/>
          <w:lang w:val="uk-UA"/>
        </w:rPr>
        <w:br w:type="page"/>
      </w:r>
    </w:p>
    <w:p w14:paraId="13F12D70" w14:textId="01BEE6C6" w:rsidR="00243947" w:rsidRDefault="00F71108" w:rsidP="005155E4">
      <w:pPr>
        <w:jc w:val="right"/>
        <w:rPr>
          <w:b/>
          <w:lang w:val="uk-UA"/>
        </w:rPr>
      </w:pPr>
      <w:r w:rsidRPr="005155E4">
        <w:rPr>
          <w:b/>
          <w:lang w:val="uk-UA"/>
        </w:rPr>
        <w:lastRenderedPageBreak/>
        <w:t xml:space="preserve">Додаток </w:t>
      </w:r>
      <w:r w:rsidR="005155E4">
        <w:rPr>
          <w:b/>
          <w:lang w:val="uk-UA"/>
        </w:rPr>
        <w:t>В</w:t>
      </w:r>
      <w:r>
        <w:rPr>
          <w:b/>
          <w:lang w:val="uk-UA"/>
        </w:rPr>
        <w:t xml:space="preserve"> </w:t>
      </w:r>
    </w:p>
    <w:p w14:paraId="23AEB4FF" w14:textId="6B2E06F3" w:rsidR="008C7CC1" w:rsidRPr="00AF6B9E" w:rsidRDefault="008C7CC1" w:rsidP="00B63520">
      <w:pPr>
        <w:pStyle w:val="af9"/>
        <w:keepNext/>
        <w:jc w:val="center"/>
        <w:rPr>
          <w:rFonts w:cs="Times New Roman"/>
          <w:b/>
          <w:i w:val="0"/>
          <w:color w:val="auto"/>
          <w:sz w:val="28"/>
          <w:szCs w:val="28"/>
          <w:lang w:val="uk-UA"/>
        </w:rPr>
      </w:pPr>
      <w:r w:rsidRPr="00AF6B9E">
        <w:rPr>
          <w:rFonts w:cs="Times New Roman"/>
          <w:b/>
          <w:i w:val="0"/>
          <w:color w:val="auto"/>
          <w:sz w:val="28"/>
          <w:szCs w:val="28"/>
          <w:lang w:val="uk-UA"/>
        </w:rPr>
        <w:t xml:space="preserve">Виборчі списки кандидатів до Катеринославської </w:t>
      </w:r>
      <w:r w:rsidR="00B63520" w:rsidRPr="00AF6B9E">
        <w:rPr>
          <w:rFonts w:cs="Times New Roman"/>
          <w:b/>
          <w:i w:val="0"/>
          <w:color w:val="auto"/>
          <w:sz w:val="28"/>
          <w:szCs w:val="28"/>
          <w:lang w:val="uk-UA"/>
        </w:rPr>
        <w:t xml:space="preserve">міської </w:t>
      </w:r>
      <w:r w:rsidRPr="00AF6B9E">
        <w:rPr>
          <w:rFonts w:cs="Times New Roman"/>
          <w:b/>
          <w:i w:val="0"/>
          <w:color w:val="auto"/>
          <w:sz w:val="28"/>
          <w:szCs w:val="28"/>
          <w:lang w:val="uk-UA"/>
        </w:rPr>
        <w:t>думи</w:t>
      </w:r>
      <w:r w:rsidR="00B63520" w:rsidRPr="00AF6B9E">
        <w:rPr>
          <w:rFonts w:cs="Times New Roman"/>
          <w:b/>
          <w:i w:val="0"/>
          <w:color w:val="auto"/>
          <w:sz w:val="28"/>
          <w:szCs w:val="28"/>
          <w:lang w:val="uk-UA"/>
        </w:rPr>
        <w:t xml:space="preserve"> (1917 р.)</w:t>
      </w:r>
    </w:p>
    <w:tbl>
      <w:tblPr>
        <w:tblStyle w:val="afa"/>
        <w:tblW w:w="0" w:type="auto"/>
        <w:shd w:val="clear" w:color="auto" w:fill="FFFFFF" w:themeFill="background1"/>
        <w:tblLook w:val="04A0" w:firstRow="1" w:lastRow="0" w:firstColumn="1" w:lastColumn="0" w:noHBand="0" w:noVBand="1"/>
      </w:tblPr>
      <w:tblGrid>
        <w:gridCol w:w="2267"/>
        <w:gridCol w:w="7088"/>
      </w:tblGrid>
      <w:tr w:rsidR="008C7CC1" w:rsidRPr="00BE39D8" w14:paraId="3A41EA03" w14:textId="77777777" w:rsidTr="0059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0625DA0" w14:textId="77777777" w:rsidR="008C7CC1" w:rsidRPr="00BE39D8" w:rsidRDefault="008C7CC1" w:rsidP="00594F0B">
            <w:pPr>
              <w:spacing w:after="0" w:line="360" w:lineRule="auto"/>
              <w:rPr>
                <w:rFonts w:cs="Times New Roman"/>
                <w:szCs w:val="28"/>
              </w:rPr>
            </w:pPr>
            <w:r w:rsidRPr="00BE39D8">
              <w:rPr>
                <w:rFonts w:cs="Times New Roman"/>
                <w:szCs w:val="28"/>
              </w:rPr>
              <w:t>територіальною</w:t>
            </w:r>
          </w:p>
        </w:tc>
        <w:tc>
          <w:tcPr>
            <w:tcW w:w="0" w:type="auto"/>
            <w:shd w:val="clear" w:color="auto" w:fill="FFFFFF" w:themeFill="background1"/>
            <w:hideMark/>
          </w:tcPr>
          <w:p w14:paraId="58AE856F" w14:textId="77777777" w:rsidR="008C7CC1" w:rsidRPr="00BE39D8" w:rsidRDefault="008C7CC1" w:rsidP="00594F0B">
            <w:pPr>
              <w:spacing w:after="0"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8"/>
              </w:rPr>
            </w:pPr>
            <w:r w:rsidRPr="00BE39D8">
              <w:rPr>
                <w:rFonts w:cs="Times New Roman"/>
                <w:b w:val="0"/>
                <w:szCs w:val="28"/>
              </w:rPr>
              <w:t>Домовласники окраїн м. Катеринослава; Міщани м. Катеринослава;</w:t>
            </w:r>
          </w:p>
        </w:tc>
      </w:tr>
      <w:tr w:rsidR="008C7CC1" w:rsidRPr="00BE39D8" w14:paraId="1DF1167F" w14:textId="77777777" w:rsidTr="0059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hideMark/>
          </w:tcPr>
          <w:p w14:paraId="0DBB5287" w14:textId="77777777" w:rsidR="008C7CC1" w:rsidRPr="00BE39D8" w:rsidRDefault="008C7CC1" w:rsidP="00594F0B">
            <w:pPr>
              <w:spacing w:after="0" w:line="360" w:lineRule="auto"/>
              <w:jc w:val="center"/>
              <w:rPr>
                <w:rFonts w:cs="Times New Roman"/>
                <w:szCs w:val="28"/>
              </w:rPr>
            </w:pPr>
            <w:r w:rsidRPr="00BE39D8">
              <w:rPr>
                <w:rFonts w:cs="Times New Roman"/>
                <w:szCs w:val="28"/>
              </w:rPr>
              <w:t>партійною</w:t>
            </w:r>
          </w:p>
        </w:tc>
        <w:tc>
          <w:tcPr>
            <w:tcW w:w="0" w:type="auto"/>
            <w:tcBorders>
              <w:top w:val="nil"/>
              <w:bottom w:val="nil"/>
            </w:tcBorders>
            <w:shd w:val="clear" w:color="auto" w:fill="FFFFFF" w:themeFill="background1"/>
            <w:hideMark/>
          </w:tcPr>
          <w:p w14:paraId="6659CBEC" w14:textId="77777777" w:rsidR="008C7CC1" w:rsidRPr="00BE39D8" w:rsidRDefault="008C7CC1" w:rsidP="00594F0B">
            <w:pPr>
              <w:spacing w:after="0"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8"/>
              </w:rPr>
            </w:pPr>
            <w:r w:rsidRPr="00BE39D8">
              <w:rPr>
                <w:rFonts w:cs="Times New Roman"/>
                <w:szCs w:val="28"/>
              </w:rPr>
              <w:t xml:space="preserve">Партія соціалістів-революціонерів і ОЄСРП; РСДРП(б); Єврейський блок; РСДРП(о); Партія народної свободи; УСДРП; Польський демократичний клуб; Партія народних соціалістів; УПСР; Поалей Ціон; Єврейська національно-демократична група; </w:t>
            </w:r>
          </w:p>
        </w:tc>
      </w:tr>
      <w:tr w:rsidR="008C7CC1" w:rsidRPr="00BE39D8" w14:paraId="48AB5AD9" w14:textId="77777777" w:rsidTr="00594F0B">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FFFFFF" w:themeFill="background1"/>
            <w:hideMark/>
          </w:tcPr>
          <w:p w14:paraId="44F8BFFB" w14:textId="77777777" w:rsidR="008C7CC1" w:rsidRPr="00BE39D8" w:rsidRDefault="008C7CC1" w:rsidP="00594F0B">
            <w:pPr>
              <w:spacing w:after="0" w:line="360" w:lineRule="auto"/>
              <w:jc w:val="center"/>
              <w:rPr>
                <w:rFonts w:cs="Times New Roman"/>
                <w:szCs w:val="28"/>
              </w:rPr>
            </w:pPr>
            <w:r w:rsidRPr="00BE39D8">
              <w:rPr>
                <w:rFonts w:cs="Times New Roman"/>
                <w:szCs w:val="28"/>
              </w:rPr>
              <w:t>професійною</w:t>
            </w:r>
          </w:p>
        </w:tc>
        <w:tc>
          <w:tcPr>
            <w:tcW w:w="0" w:type="auto"/>
            <w:tcBorders>
              <w:top w:val="nil"/>
              <w:left w:val="nil"/>
              <w:bottom w:val="nil"/>
              <w:right w:val="nil"/>
            </w:tcBorders>
            <w:shd w:val="clear" w:color="auto" w:fill="FFFFFF" w:themeFill="background1"/>
            <w:hideMark/>
          </w:tcPr>
          <w:p w14:paraId="15E9E2B8" w14:textId="77777777" w:rsidR="008C7CC1" w:rsidRPr="00BE39D8" w:rsidRDefault="008C7CC1" w:rsidP="00594F0B">
            <w:pPr>
              <w:spacing w:after="0"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8"/>
              </w:rPr>
            </w:pPr>
            <w:r w:rsidRPr="00BE39D8">
              <w:rPr>
                <w:rFonts w:cs="Times New Roman"/>
                <w:szCs w:val="28"/>
              </w:rPr>
              <w:t>Українські трудовики; Прогресивна торгово-промислова група; Союз службовців в урядових, приватних і громадських установах; Дрібні торговці; Службовці місцевого самоврядування; Союз домовласників; Ремісники; Міщани м. Катеринослава;</w:t>
            </w:r>
          </w:p>
        </w:tc>
      </w:tr>
      <w:tr w:rsidR="008C7CC1" w:rsidRPr="00BE39D8" w14:paraId="6F994E66" w14:textId="77777777" w:rsidTr="0059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000000" w:themeColor="text1"/>
            </w:tcBorders>
            <w:shd w:val="clear" w:color="auto" w:fill="FFFFFF" w:themeFill="background1"/>
            <w:hideMark/>
          </w:tcPr>
          <w:p w14:paraId="70C924E6" w14:textId="77777777" w:rsidR="008C7CC1" w:rsidRPr="00BE39D8" w:rsidRDefault="008C7CC1" w:rsidP="00594F0B">
            <w:pPr>
              <w:spacing w:after="0" w:line="360" w:lineRule="auto"/>
              <w:jc w:val="center"/>
              <w:rPr>
                <w:rFonts w:cs="Times New Roman"/>
                <w:szCs w:val="28"/>
              </w:rPr>
            </w:pPr>
            <w:r w:rsidRPr="00BE39D8">
              <w:rPr>
                <w:rFonts w:cs="Times New Roman"/>
                <w:szCs w:val="28"/>
              </w:rPr>
              <w:t>релігійною</w:t>
            </w:r>
          </w:p>
        </w:tc>
        <w:tc>
          <w:tcPr>
            <w:tcW w:w="0" w:type="auto"/>
            <w:tcBorders>
              <w:top w:val="nil"/>
              <w:bottom w:val="single" w:sz="8" w:space="0" w:color="000000" w:themeColor="text1"/>
            </w:tcBorders>
            <w:shd w:val="clear" w:color="auto" w:fill="FFFFFF" w:themeFill="background1"/>
            <w:hideMark/>
          </w:tcPr>
          <w:p w14:paraId="6F99853C" w14:textId="77777777" w:rsidR="008C7CC1" w:rsidRPr="00BE39D8" w:rsidRDefault="008C7CC1" w:rsidP="00594F0B">
            <w:pPr>
              <w:spacing w:after="0"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8"/>
              </w:rPr>
            </w:pPr>
            <w:bookmarkStart w:id="121" w:name="_Hlk159769621"/>
            <w:r w:rsidRPr="00BE39D8">
              <w:rPr>
                <w:rFonts w:cs="Times New Roman"/>
                <w:szCs w:val="28"/>
              </w:rPr>
              <w:t>Ділова група і приход церков</w:t>
            </w:r>
            <w:bookmarkEnd w:id="121"/>
            <w:r w:rsidRPr="00BE39D8">
              <w:rPr>
                <w:rFonts w:cs="Times New Roman"/>
                <w:szCs w:val="28"/>
              </w:rPr>
              <w:t>; Приход Воскресенської церкви</w:t>
            </w:r>
          </w:p>
        </w:tc>
      </w:tr>
    </w:tbl>
    <w:p w14:paraId="3F121094" w14:textId="77777777" w:rsidR="008C7CC1" w:rsidRPr="008C7CC1" w:rsidRDefault="008C7CC1" w:rsidP="002944B5">
      <w:pPr>
        <w:pStyle w:val="a3"/>
        <w:jc w:val="center"/>
        <w:outlineLvl w:val="0"/>
        <w:rPr>
          <w:b/>
          <w:bCs/>
          <w:highlight w:val="yellow"/>
        </w:rPr>
      </w:pPr>
    </w:p>
    <w:p w14:paraId="3312E2C5" w14:textId="4C500AE1" w:rsidR="008C7CC1" w:rsidRPr="00D163F0" w:rsidRDefault="008C7CC1" w:rsidP="008C7CC1">
      <w:pPr>
        <w:pStyle w:val="a3"/>
        <w:ind w:left="0"/>
        <w:jc w:val="both"/>
        <w:outlineLvl w:val="0"/>
        <w:rPr>
          <w:b/>
          <w:bCs/>
          <w:szCs w:val="28"/>
          <w:highlight w:val="yellow"/>
          <w:lang w:val="uk-UA"/>
        </w:rPr>
      </w:pPr>
      <w:r w:rsidRPr="001B2080">
        <w:rPr>
          <w:b/>
          <w:lang w:val="uk-UA"/>
        </w:rPr>
        <w:t xml:space="preserve">Джерело: </w:t>
      </w:r>
      <w:r>
        <w:rPr>
          <w:rFonts w:cs="Times New Roman"/>
          <w:sz w:val="24"/>
          <w:szCs w:val="24"/>
          <w:lang w:val="uk-UA"/>
        </w:rPr>
        <w:t xml:space="preserve"> </w:t>
      </w:r>
      <w:r w:rsidR="00DB7BC3" w:rsidRPr="00DB7BC3">
        <w:rPr>
          <w:rFonts w:cs="Times New Roman"/>
          <w:szCs w:val="28"/>
          <w:lang w:val="uk-UA"/>
        </w:rPr>
        <w:t>розроблено автором на основі</w:t>
      </w:r>
      <w:r w:rsidR="00FA7695">
        <w:rPr>
          <w:rFonts w:cs="Times New Roman"/>
          <w:szCs w:val="28"/>
          <w:lang w:val="uk-UA"/>
        </w:rPr>
        <w:t xml:space="preserve"> статті</w:t>
      </w:r>
      <w:r w:rsidR="00AF6B9E">
        <w:rPr>
          <w:szCs w:val="28"/>
          <w:lang w:val="uk-UA"/>
        </w:rPr>
        <w:t xml:space="preserve"> </w:t>
      </w:r>
      <w:r w:rsidR="00326335">
        <w:rPr>
          <w:szCs w:val="28"/>
          <w:lang w:val="uk-UA"/>
        </w:rPr>
        <w:t xml:space="preserve">В. Яценко </w:t>
      </w:r>
      <w:r w:rsidR="00AF6B9E" w:rsidRPr="00D3182B">
        <w:rPr>
          <w:szCs w:val="28"/>
        </w:rPr>
        <w:t>[</w:t>
      </w:r>
      <w:r w:rsidR="004E01F6">
        <w:rPr>
          <w:szCs w:val="28"/>
          <w:lang w:val="uk-UA"/>
        </w:rPr>
        <w:t>562</w:t>
      </w:r>
      <w:r w:rsidR="00AF6B9E" w:rsidRPr="00D3182B">
        <w:rPr>
          <w:szCs w:val="28"/>
        </w:rPr>
        <w:t>]</w:t>
      </w:r>
      <w:r w:rsidR="00D163F0">
        <w:rPr>
          <w:szCs w:val="28"/>
          <w:lang w:val="uk-UA"/>
        </w:rPr>
        <w:t>.</w:t>
      </w:r>
    </w:p>
    <w:p w14:paraId="769273B5" w14:textId="77777777" w:rsidR="008C7CC1" w:rsidRDefault="008C7CC1" w:rsidP="008C7CC1">
      <w:pPr>
        <w:pStyle w:val="a3"/>
        <w:jc w:val="both"/>
        <w:outlineLvl w:val="0"/>
        <w:rPr>
          <w:b/>
          <w:bCs/>
          <w:highlight w:val="yellow"/>
          <w:lang w:val="uk-UA"/>
        </w:rPr>
      </w:pPr>
    </w:p>
    <w:p w14:paraId="6B6DE648" w14:textId="77777777" w:rsidR="008C7CC1" w:rsidRDefault="008C7CC1" w:rsidP="002944B5">
      <w:pPr>
        <w:pStyle w:val="a3"/>
        <w:jc w:val="center"/>
        <w:outlineLvl w:val="0"/>
        <w:rPr>
          <w:b/>
          <w:bCs/>
          <w:highlight w:val="yellow"/>
          <w:lang w:val="uk-UA"/>
        </w:rPr>
      </w:pPr>
    </w:p>
    <w:p w14:paraId="722837D6" w14:textId="77777777" w:rsidR="008C7CC1" w:rsidRDefault="008C7CC1" w:rsidP="002944B5">
      <w:pPr>
        <w:pStyle w:val="a3"/>
        <w:jc w:val="center"/>
        <w:outlineLvl w:val="0"/>
        <w:rPr>
          <w:b/>
          <w:bCs/>
          <w:highlight w:val="yellow"/>
          <w:lang w:val="uk-UA"/>
        </w:rPr>
      </w:pPr>
    </w:p>
    <w:p w14:paraId="0BF30B4D" w14:textId="77777777" w:rsidR="008C7CC1" w:rsidRDefault="008C7CC1" w:rsidP="002944B5">
      <w:pPr>
        <w:pStyle w:val="a3"/>
        <w:jc w:val="center"/>
        <w:outlineLvl w:val="0"/>
        <w:rPr>
          <w:b/>
          <w:bCs/>
          <w:highlight w:val="yellow"/>
          <w:lang w:val="uk-UA"/>
        </w:rPr>
      </w:pPr>
    </w:p>
    <w:p w14:paraId="06053483" w14:textId="77777777" w:rsidR="008C7CC1" w:rsidRDefault="008C7CC1" w:rsidP="002944B5">
      <w:pPr>
        <w:pStyle w:val="a3"/>
        <w:jc w:val="center"/>
        <w:outlineLvl w:val="0"/>
        <w:rPr>
          <w:b/>
          <w:bCs/>
          <w:highlight w:val="yellow"/>
          <w:lang w:val="uk-UA"/>
        </w:rPr>
      </w:pPr>
    </w:p>
    <w:p w14:paraId="10BC2729" w14:textId="77777777" w:rsidR="008C7CC1" w:rsidRDefault="008C7CC1" w:rsidP="002944B5">
      <w:pPr>
        <w:pStyle w:val="a3"/>
        <w:jc w:val="center"/>
        <w:outlineLvl w:val="0"/>
        <w:rPr>
          <w:b/>
          <w:bCs/>
          <w:highlight w:val="yellow"/>
          <w:lang w:val="uk-UA"/>
        </w:rPr>
      </w:pPr>
    </w:p>
    <w:p w14:paraId="1D3711C2" w14:textId="77777777" w:rsidR="008C7CC1" w:rsidRDefault="008C7CC1" w:rsidP="002944B5">
      <w:pPr>
        <w:pStyle w:val="a3"/>
        <w:jc w:val="center"/>
        <w:outlineLvl w:val="0"/>
        <w:rPr>
          <w:b/>
          <w:bCs/>
          <w:highlight w:val="yellow"/>
          <w:lang w:val="uk-UA"/>
        </w:rPr>
      </w:pPr>
    </w:p>
    <w:p w14:paraId="64B10C5A" w14:textId="77777777" w:rsidR="008C7CC1" w:rsidRDefault="008C7CC1" w:rsidP="002944B5">
      <w:pPr>
        <w:pStyle w:val="a3"/>
        <w:jc w:val="center"/>
        <w:outlineLvl w:val="0"/>
        <w:rPr>
          <w:b/>
          <w:bCs/>
          <w:highlight w:val="yellow"/>
          <w:lang w:val="uk-UA"/>
        </w:rPr>
      </w:pPr>
    </w:p>
    <w:p w14:paraId="7733C078" w14:textId="77777777" w:rsidR="008C7CC1" w:rsidRDefault="008C7CC1" w:rsidP="002944B5">
      <w:pPr>
        <w:pStyle w:val="a3"/>
        <w:jc w:val="center"/>
        <w:outlineLvl w:val="0"/>
        <w:rPr>
          <w:b/>
          <w:bCs/>
          <w:highlight w:val="yellow"/>
          <w:lang w:val="uk-UA"/>
        </w:rPr>
      </w:pPr>
    </w:p>
    <w:p w14:paraId="176BAB64" w14:textId="77777777" w:rsidR="008C7CC1" w:rsidRDefault="008C7CC1" w:rsidP="002944B5">
      <w:pPr>
        <w:pStyle w:val="a3"/>
        <w:jc w:val="center"/>
        <w:outlineLvl w:val="0"/>
        <w:rPr>
          <w:b/>
          <w:bCs/>
          <w:highlight w:val="yellow"/>
          <w:lang w:val="uk-UA"/>
        </w:rPr>
      </w:pPr>
    </w:p>
    <w:p w14:paraId="189ACF1B" w14:textId="77777777" w:rsidR="008C7CC1" w:rsidRDefault="008C7CC1" w:rsidP="002944B5">
      <w:pPr>
        <w:pStyle w:val="a3"/>
        <w:jc w:val="center"/>
        <w:outlineLvl w:val="0"/>
        <w:rPr>
          <w:b/>
          <w:bCs/>
          <w:highlight w:val="yellow"/>
          <w:lang w:val="uk-UA"/>
        </w:rPr>
      </w:pPr>
    </w:p>
    <w:p w14:paraId="060805FF" w14:textId="77777777" w:rsidR="008C7CC1" w:rsidRDefault="008C7CC1" w:rsidP="002944B5">
      <w:pPr>
        <w:pStyle w:val="a3"/>
        <w:jc w:val="center"/>
        <w:outlineLvl w:val="0"/>
        <w:rPr>
          <w:b/>
          <w:bCs/>
          <w:highlight w:val="yellow"/>
          <w:lang w:val="uk-UA"/>
        </w:rPr>
      </w:pPr>
    </w:p>
    <w:p w14:paraId="7CDAAA2D" w14:textId="77777777" w:rsidR="008C7CC1" w:rsidRDefault="008C7CC1" w:rsidP="002944B5">
      <w:pPr>
        <w:pStyle w:val="a3"/>
        <w:jc w:val="center"/>
        <w:outlineLvl w:val="0"/>
        <w:rPr>
          <w:b/>
          <w:bCs/>
          <w:highlight w:val="yellow"/>
          <w:lang w:val="uk-UA"/>
        </w:rPr>
      </w:pPr>
    </w:p>
    <w:p w14:paraId="6BBF766F" w14:textId="77777777" w:rsidR="008C7CC1" w:rsidRDefault="008C7CC1" w:rsidP="002944B5">
      <w:pPr>
        <w:pStyle w:val="a3"/>
        <w:jc w:val="center"/>
        <w:outlineLvl w:val="0"/>
        <w:rPr>
          <w:b/>
          <w:bCs/>
          <w:highlight w:val="yellow"/>
          <w:lang w:val="uk-UA"/>
        </w:rPr>
      </w:pPr>
    </w:p>
    <w:p w14:paraId="374336F5" w14:textId="77777777" w:rsidR="00AF6B9E" w:rsidRDefault="00AF6B9E" w:rsidP="001525C5">
      <w:pPr>
        <w:pStyle w:val="a3"/>
        <w:jc w:val="right"/>
        <w:outlineLvl w:val="0"/>
        <w:rPr>
          <w:b/>
          <w:bCs/>
          <w:lang w:val="uk-UA"/>
        </w:rPr>
      </w:pPr>
    </w:p>
    <w:p w14:paraId="3B46E5DF" w14:textId="77777777" w:rsidR="00D163F0" w:rsidRDefault="00D163F0" w:rsidP="001525C5">
      <w:pPr>
        <w:pStyle w:val="a3"/>
        <w:jc w:val="right"/>
        <w:outlineLvl w:val="0"/>
        <w:rPr>
          <w:b/>
          <w:bCs/>
          <w:lang w:val="uk-UA"/>
        </w:rPr>
      </w:pPr>
    </w:p>
    <w:p w14:paraId="4C7A1B89" w14:textId="77777777" w:rsidR="001525C5" w:rsidRDefault="002944B5" w:rsidP="001525C5">
      <w:pPr>
        <w:pStyle w:val="a3"/>
        <w:jc w:val="right"/>
        <w:outlineLvl w:val="0"/>
        <w:rPr>
          <w:b/>
          <w:bCs/>
          <w:lang w:val="uk-UA"/>
        </w:rPr>
      </w:pPr>
      <w:r w:rsidRPr="001525C5">
        <w:rPr>
          <w:b/>
          <w:bCs/>
          <w:lang w:val="uk-UA"/>
        </w:rPr>
        <w:lastRenderedPageBreak/>
        <w:t xml:space="preserve">Додаток </w:t>
      </w:r>
      <w:r w:rsidR="001525C5" w:rsidRPr="001525C5">
        <w:rPr>
          <w:b/>
          <w:bCs/>
          <w:lang w:val="uk-UA"/>
        </w:rPr>
        <w:t>Г</w:t>
      </w:r>
    </w:p>
    <w:p w14:paraId="6EFD7346" w14:textId="037F36E8" w:rsidR="008A616B" w:rsidRDefault="002944B5" w:rsidP="001525C5">
      <w:pPr>
        <w:pStyle w:val="a3"/>
        <w:jc w:val="right"/>
        <w:outlineLvl w:val="0"/>
        <w:rPr>
          <w:b/>
          <w:bCs/>
          <w:lang w:val="uk-UA"/>
        </w:rPr>
      </w:pPr>
      <w:r>
        <w:rPr>
          <w:b/>
          <w:bCs/>
          <w:lang w:val="uk-UA"/>
        </w:rPr>
        <w:t xml:space="preserve"> </w:t>
      </w:r>
    </w:p>
    <w:p w14:paraId="4657DE81" w14:textId="56006D0D" w:rsidR="005D1C71" w:rsidRPr="002944B5" w:rsidRDefault="005D1C71" w:rsidP="002944B5">
      <w:pPr>
        <w:pStyle w:val="a3"/>
        <w:jc w:val="center"/>
        <w:outlineLvl w:val="0"/>
        <w:rPr>
          <w:rFonts w:cs="Times New Roman"/>
          <w:b/>
          <w:szCs w:val="28"/>
          <w:lang w:val="uk-UA"/>
        </w:rPr>
      </w:pPr>
      <w:r w:rsidRPr="002944B5">
        <w:rPr>
          <w:rFonts w:cs="Times New Roman"/>
          <w:b/>
          <w:szCs w:val="28"/>
          <w:lang w:val="uk-UA"/>
        </w:rPr>
        <w:t>Політичні блоки Катеринославської міської думи</w:t>
      </w:r>
      <w:r w:rsidR="001525C5">
        <w:rPr>
          <w:rFonts w:cs="Times New Roman"/>
          <w:b/>
          <w:szCs w:val="28"/>
          <w:lang w:val="uk-UA"/>
        </w:rPr>
        <w:t xml:space="preserve"> (1917 р.)</w:t>
      </w:r>
    </w:p>
    <w:p w14:paraId="6FCF713C" w14:textId="7C334C91" w:rsidR="0004477C" w:rsidRPr="00F46BD9" w:rsidRDefault="0004477C" w:rsidP="00F46BD9">
      <w:pPr>
        <w:pStyle w:val="af9"/>
        <w:keepNext/>
        <w:jc w:val="right"/>
        <w:rPr>
          <w:b/>
          <w:color w:val="auto"/>
          <w:lang w:val="uk-UA"/>
        </w:rPr>
      </w:pPr>
    </w:p>
    <w:tbl>
      <w:tblPr>
        <w:tblStyle w:val="a4"/>
        <w:tblW w:w="0" w:type="auto"/>
        <w:jc w:val="center"/>
        <w:tblLook w:val="04A0" w:firstRow="1" w:lastRow="0" w:firstColumn="1" w:lastColumn="0" w:noHBand="0" w:noVBand="1"/>
      </w:tblPr>
      <w:tblGrid>
        <w:gridCol w:w="575"/>
        <w:gridCol w:w="1093"/>
        <w:gridCol w:w="3402"/>
        <w:gridCol w:w="1417"/>
        <w:gridCol w:w="1418"/>
        <w:gridCol w:w="1381"/>
      </w:tblGrid>
      <w:tr w:rsidR="005D1C71" w:rsidRPr="000304F5" w14:paraId="226A8601" w14:textId="77777777" w:rsidTr="00991E5E">
        <w:trPr>
          <w:jc w:val="center"/>
        </w:trPr>
        <w:tc>
          <w:tcPr>
            <w:tcW w:w="575" w:type="dxa"/>
            <w:tcBorders>
              <w:top w:val="single" w:sz="4" w:space="0" w:color="auto"/>
              <w:left w:val="single" w:sz="4" w:space="0" w:color="auto"/>
              <w:bottom w:val="single" w:sz="4" w:space="0" w:color="auto"/>
              <w:right w:val="single" w:sz="4" w:space="0" w:color="auto"/>
            </w:tcBorders>
            <w:hideMark/>
          </w:tcPr>
          <w:p w14:paraId="33FFD634"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п№ п/п</w:t>
            </w:r>
          </w:p>
        </w:tc>
        <w:tc>
          <w:tcPr>
            <w:tcW w:w="1093" w:type="dxa"/>
            <w:tcBorders>
              <w:top w:val="single" w:sz="4" w:space="0" w:color="auto"/>
              <w:left w:val="single" w:sz="4" w:space="0" w:color="auto"/>
              <w:bottom w:val="single" w:sz="4" w:space="0" w:color="auto"/>
              <w:right w:val="single" w:sz="4" w:space="0" w:color="auto"/>
            </w:tcBorders>
            <w:hideMark/>
          </w:tcPr>
          <w:p w14:paraId="78C94C79"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 к-кого списку</w:t>
            </w:r>
          </w:p>
        </w:tc>
        <w:tc>
          <w:tcPr>
            <w:tcW w:w="3402" w:type="dxa"/>
            <w:tcBorders>
              <w:top w:val="single" w:sz="4" w:space="0" w:color="auto"/>
              <w:left w:val="single" w:sz="4" w:space="0" w:color="auto"/>
              <w:bottom w:val="single" w:sz="4" w:space="0" w:color="auto"/>
              <w:right w:val="single" w:sz="4" w:space="0" w:color="auto"/>
            </w:tcBorders>
            <w:hideMark/>
          </w:tcPr>
          <w:p w14:paraId="5D87B804"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Назва блоків</w:t>
            </w:r>
          </w:p>
        </w:tc>
        <w:tc>
          <w:tcPr>
            <w:tcW w:w="1417" w:type="dxa"/>
            <w:tcBorders>
              <w:top w:val="single" w:sz="4" w:space="0" w:color="auto"/>
              <w:left w:val="single" w:sz="4" w:space="0" w:color="auto"/>
              <w:bottom w:val="single" w:sz="4" w:space="0" w:color="auto"/>
              <w:right w:val="single" w:sz="4" w:space="0" w:color="auto"/>
            </w:tcBorders>
            <w:hideMark/>
          </w:tcPr>
          <w:p w14:paraId="3AAB473F"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К-сть голосів</w:t>
            </w:r>
          </w:p>
        </w:tc>
        <w:tc>
          <w:tcPr>
            <w:tcW w:w="1418" w:type="dxa"/>
            <w:tcBorders>
              <w:top w:val="single" w:sz="4" w:space="0" w:color="auto"/>
              <w:left w:val="single" w:sz="4" w:space="0" w:color="auto"/>
              <w:bottom w:val="single" w:sz="4" w:space="0" w:color="auto"/>
              <w:right w:val="single" w:sz="4" w:space="0" w:color="auto"/>
            </w:tcBorders>
            <w:hideMark/>
          </w:tcPr>
          <w:p w14:paraId="57D914E7"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К-сть голосів</w:t>
            </w:r>
          </w:p>
          <w:p w14:paraId="3E03B3AA"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 xml:space="preserve"> у %</w:t>
            </w:r>
          </w:p>
        </w:tc>
        <w:tc>
          <w:tcPr>
            <w:tcW w:w="1381" w:type="dxa"/>
            <w:tcBorders>
              <w:top w:val="single" w:sz="4" w:space="0" w:color="auto"/>
              <w:left w:val="single" w:sz="4" w:space="0" w:color="auto"/>
              <w:bottom w:val="single" w:sz="4" w:space="0" w:color="auto"/>
              <w:right w:val="single" w:sz="4" w:space="0" w:color="auto"/>
            </w:tcBorders>
            <w:hideMark/>
          </w:tcPr>
          <w:p w14:paraId="2F10611E"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К-сть гласних</w:t>
            </w:r>
          </w:p>
        </w:tc>
      </w:tr>
      <w:tr w:rsidR="005D1C71" w:rsidRPr="000304F5" w14:paraId="2B7516A2" w14:textId="77777777" w:rsidTr="00991E5E">
        <w:trPr>
          <w:jc w:val="center"/>
        </w:trPr>
        <w:tc>
          <w:tcPr>
            <w:tcW w:w="575" w:type="dxa"/>
            <w:tcBorders>
              <w:top w:val="single" w:sz="4" w:space="0" w:color="auto"/>
              <w:left w:val="single" w:sz="4" w:space="0" w:color="auto"/>
              <w:bottom w:val="single" w:sz="4" w:space="0" w:color="auto"/>
              <w:right w:val="single" w:sz="4" w:space="0" w:color="auto"/>
            </w:tcBorders>
            <w:hideMark/>
          </w:tcPr>
          <w:p w14:paraId="6BA3A07D"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11</w:t>
            </w:r>
          </w:p>
        </w:tc>
        <w:tc>
          <w:tcPr>
            <w:tcW w:w="1093" w:type="dxa"/>
            <w:tcBorders>
              <w:top w:val="single" w:sz="4" w:space="0" w:color="auto"/>
              <w:left w:val="single" w:sz="4" w:space="0" w:color="auto"/>
              <w:bottom w:val="single" w:sz="4" w:space="0" w:color="auto"/>
              <w:right w:val="single" w:sz="4" w:space="0" w:color="auto"/>
            </w:tcBorders>
            <w:hideMark/>
          </w:tcPr>
          <w:p w14:paraId="7F50CA3A" w14:textId="77777777" w:rsidR="005D1C71" w:rsidRPr="000304F5" w:rsidRDefault="005D1C71" w:rsidP="00907310">
            <w:pPr>
              <w:spacing w:after="0" w:line="360" w:lineRule="auto"/>
              <w:rPr>
                <w:rFonts w:cs="Times New Roman"/>
                <w:sz w:val="24"/>
                <w:szCs w:val="24"/>
              </w:rPr>
            </w:pPr>
            <w:r w:rsidRPr="000304F5">
              <w:rPr>
                <w:rFonts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14:paraId="596B05C9"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Блок соціалістів-революціонерів і ОЄСРП</w:t>
            </w:r>
          </w:p>
        </w:tc>
        <w:tc>
          <w:tcPr>
            <w:tcW w:w="1417" w:type="dxa"/>
            <w:tcBorders>
              <w:top w:val="single" w:sz="4" w:space="0" w:color="auto"/>
              <w:left w:val="single" w:sz="4" w:space="0" w:color="auto"/>
              <w:bottom w:val="single" w:sz="4" w:space="0" w:color="auto"/>
              <w:right w:val="single" w:sz="4" w:space="0" w:color="auto"/>
            </w:tcBorders>
            <w:hideMark/>
          </w:tcPr>
          <w:p w14:paraId="79C9CD74"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15</w:t>
            </w:r>
            <w:r>
              <w:rPr>
                <w:rFonts w:cs="Times New Roman"/>
                <w:sz w:val="24"/>
                <w:szCs w:val="24"/>
                <w:lang w:val="uk-UA"/>
              </w:rPr>
              <w:t> </w:t>
            </w:r>
            <w:r w:rsidRPr="000304F5">
              <w:rPr>
                <w:rFonts w:cs="Times New Roman"/>
                <w:sz w:val="24"/>
                <w:szCs w:val="24"/>
              </w:rPr>
              <w:t>803</w:t>
            </w:r>
          </w:p>
        </w:tc>
        <w:tc>
          <w:tcPr>
            <w:tcW w:w="1418" w:type="dxa"/>
            <w:tcBorders>
              <w:top w:val="single" w:sz="4" w:space="0" w:color="auto"/>
              <w:left w:val="single" w:sz="4" w:space="0" w:color="auto"/>
              <w:bottom w:val="single" w:sz="4" w:space="0" w:color="auto"/>
              <w:right w:val="single" w:sz="4" w:space="0" w:color="auto"/>
            </w:tcBorders>
            <w:hideMark/>
          </w:tcPr>
          <w:p w14:paraId="4DDBC863"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21,</w:t>
            </w:r>
            <w:r>
              <w:rPr>
                <w:rFonts w:cs="Times New Roman"/>
                <w:sz w:val="24"/>
                <w:szCs w:val="24"/>
                <w:lang w:val="uk-UA"/>
              </w:rPr>
              <w:t> </w:t>
            </w:r>
            <w:r w:rsidRPr="000304F5">
              <w:rPr>
                <w:rFonts w:cs="Times New Roman"/>
                <w:sz w:val="24"/>
                <w:szCs w:val="24"/>
              </w:rPr>
              <w:t>52</w:t>
            </w:r>
          </w:p>
        </w:tc>
        <w:tc>
          <w:tcPr>
            <w:tcW w:w="1381" w:type="dxa"/>
            <w:tcBorders>
              <w:top w:val="single" w:sz="4" w:space="0" w:color="auto"/>
              <w:left w:val="single" w:sz="4" w:space="0" w:color="auto"/>
              <w:bottom w:val="single" w:sz="4" w:space="0" w:color="auto"/>
              <w:right w:val="single" w:sz="4" w:space="0" w:color="auto"/>
            </w:tcBorders>
            <w:hideMark/>
          </w:tcPr>
          <w:p w14:paraId="03A3515D"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24</w:t>
            </w:r>
          </w:p>
        </w:tc>
      </w:tr>
      <w:tr w:rsidR="005D1C71" w:rsidRPr="000304F5" w14:paraId="568FEA91" w14:textId="77777777" w:rsidTr="00991E5E">
        <w:trPr>
          <w:jc w:val="center"/>
        </w:trPr>
        <w:tc>
          <w:tcPr>
            <w:tcW w:w="575" w:type="dxa"/>
            <w:tcBorders>
              <w:top w:val="single" w:sz="4" w:space="0" w:color="auto"/>
              <w:left w:val="single" w:sz="4" w:space="0" w:color="auto"/>
              <w:bottom w:val="single" w:sz="4" w:space="0" w:color="auto"/>
              <w:right w:val="single" w:sz="4" w:space="0" w:color="auto"/>
            </w:tcBorders>
            <w:hideMark/>
          </w:tcPr>
          <w:p w14:paraId="45F20105"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22</w:t>
            </w:r>
          </w:p>
        </w:tc>
        <w:tc>
          <w:tcPr>
            <w:tcW w:w="1093" w:type="dxa"/>
            <w:tcBorders>
              <w:top w:val="single" w:sz="4" w:space="0" w:color="auto"/>
              <w:left w:val="single" w:sz="4" w:space="0" w:color="auto"/>
              <w:bottom w:val="single" w:sz="4" w:space="0" w:color="auto"/>
              <w:right w:val="single" w:sz="4" w:space="0" w:color="auto"/>
            </w:tcBorders>
            <w:hideMark/>
          </w:tcPr>
          <w:p w14:paraId="701DF12F" w14:textId="77777777" w:rsidR="005D1C71" w:rsidRPr="000304F5" w:rsidRDefault="005D1C71" w:rsidP="00907310">
            <w:pPr>
              <w:spacing w:after="0" w:line="360" w:lineRule="auto"/>
              <w:rPr>
                <w:rFonts w:cs="Times New Roman"/>
                <w:sz w:val="24"/>
                <w:szCs w:val="24"/>
              </w:rPr>
            </w:pPr>
            <w:r w:rsidRPr="000304F5">
              <w:rPr>
                <w:rFonts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hideMark/>
          </w:tcPr>
          <w:p w14:paraId="47BA8625"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Єврейський блок</w:t>
            </w:r>
          </w:p>
        </w:tc>
        <w:tc>
          <w:tcPr>
            <w:tcW w:w="1417" w:type="dxa"/>
            <w:tcBorders>
              <w:top w:val="single" w:sz="4" w:space="0" w:color="auto"/>
              <w:left w:val="single" w:sz="4" w:space="0" w:color="auto"/>
              <w:bottom w:val="single" w:sz="4" w:space="0" w:color="auto"/>
              <w:right w:val="single" w:sz="4" w:space="0" w:color="auto"/>
            </w:tcBorders>
            <w:hideMark/>
          </w:tcPr>
          <w:p w14:paraId="59B90CD6"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12</w:t>
            </w:r>
            <w:r>
              <w:rPr>
                <w:rFonts w:cs="Times New Roman"/>
                <w:sz w:val="24"/>
                <w:szCs w:val="24"/>
                <w:lang w:val="uk-UA"/>
              </w:rPr>
              <w:t> </w:t>
            </w:r>
            <w:r w:rsidRPr="000304F5">
              <w:rPr>
                <w:rFonts w:cs="Times New Roman"/>
                <w:sz w:val="24"/>
                <w:szCs w:val="24"/>
              </w:rPr>
              <w:t>138</w:t>
            </w:r>
          </w:p>
        </w:tc>
        <w:tc>
          <w:tcPr>
            <w:tcW w:w="1418" w:type="dxa"/>
            <w:tcBorders>
              <w:top w:val="single" w:sz="4" w:space="0" w:color="auto"/>
              <w:left w:val="single" w:sz="4" w:space="0" w:color="auto"/>
              <w:bottom w:val="single" w:sz="4" w:space="0" w:color="auto"/>
              <w:right w:val="single" w:sz="4" w:space="0" w:color="auto"/>
            </w:tcBorders>
            <w:hideMark/>
          </w:tcPr>
          <w:p w14:paraId="2B2E4DF4"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16,</w:t>
            </w:r>
            <w:r>
              <w:rPr>
                <w:rFonts w:cs="Times New Roman"/>
                <w:sz w:val="24"/>
                <w:szCs w:val="24"/>
                <w:lang w:val="uk-UA"/>
              </w:rPr>
              <w:t> </w:t>
            </w:r>
            <w:r w:rsidRPr="000304F5">
              <w:rPr>
                <w:rFonts w:cs="Times New Roman"/>
                <w:sz w:val="24"/>
                <w:szCs w:val="24"/>
              </w:rPr>
              <w:t>53</w:t>
            </w:r>
          </w:p>
        </w:tc>
        <w:tc>
          <w:tcPr>
            <w:tcW w:w="1381" w:type="dxa"/>
            <w:tcBorders>
              <w:top w:val="single" w:sz="4" w:space="0" w:color="auto"/>
              <w:left w:val="single" w:sz="4" w:space="0" w:color="auto"/>
              <w:bottom w:val="single" w:sz="4" w:space="0" w:color="auto"/>
              <w:right w:val="single" w:sz="4" w:space="0" w:color="auto"/>
            </w:tcBorders>
            <w:hideMark/>
          </w:tcPr>
          <w:p w14:paraId="2A7145CF"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19</w:t>
            </w:r>
          </w:p>
        </w:tc>
      </w:tr>
      <w:tr w:rsidR="005D1C71" w:rsidRPr="000304F5" w14:paraId="1659A4D8" w14:textId="77777777" w:rsidTr="00991E5E">
        <w:trPr>
          <w:jc w:val="center"/>
        </w:trPr>
        <w:tc>
          <w:tcPr>
            <w:tcW w:w="575" w:type="dxa"/>
            <w:tcBorders>
              <w:top w:val="single" w:sz="4" w:space="0" w:color="auto"/>
              <w:left w:val="single" w:sz="4" w:space="0" w:color="auto"/>
              <w:bottom w:val="single" w:sz="4" w:space="0" w:color="auto"/>
              <w:right w:val="single" w:sz="4" w:space="0" w:color="auto"/>
            </w:tcBorders>
            <w:hideMark/>
          </w:tcPr>
          <w:p w14:paraId="6A26AABE"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33</w:t>
            </w:r>
          </w:p>
        </w:tc>
        <w:tc>
          <w:tcPr>
            <w:tcW w:w="1093" w:type="dxa"/>
            <w:tcBorders>
              <w:top w:val="single" w:sz="4" w:space="0" w:color="auto"/>
              <w:left w:val="single" w:sz="4" w:space="0" w:color="auto"/>
              <w:bottom w:val="single" w:sz="4" w:space="0" w:color="auto"/>
              <w:right w:val="single" w:sz="4" w:space="0" w:color="auto"/>
            </w:tcBorders>
            <w:hideMark/>
          </w:tcPr>
          <w:p w14:paraId="687134B4" w14:textId="77777777" w:rsidR="005D1C71" w:rsidRPr="000304F5" w:rsidRDefault="005D1C71" w:rsidP="00907310">
            <w:pPr>
              <w:spacing w:after="0" w:line="360" w:lineRule="auto"/>
              <w:rPr>
                <w:rFonts w:cs="Times New Roman"/>
                <w:sz w:val="24"/>
                <w:szCs w:val="24"/>
              </w:rPr>
            </w:pPr>
            <w:r w:rsidRPr="000304F5">
              <w:rPr>
                <w:rFonts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14:paraId="59FFDCFE"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Блок РСДРП(о), Бунда, польських літовських і латиських соціал-демократів</w:t>
            </w:r>
          </w:p>
        </w:tc>
        <w:tc>
          <w:tcPr>
            <w:tcW w:w="1417" w:type="dxa"/>
            <w:tcBorders>
              <w:top w:val="single" w:sz="4" w:space="0" w:color="auto"/>
              <w:left w:val="single" w:sz="4" w:space="0" w:color="auto"/>
              <w:bottom w:val="single" w:sz="4" w:space="0" w:color="auto"/>
              <w:right w:val="single" w:sz="4" w:space="0" w:color="auto"/>
            </w:tcBorders>
            <w:hideMark/>
          </w:tcPr>
          <w:p w14:paraId="47CDE2ED"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9259</w:t>
            </w:r>
          </w:p>
        </w:tc>
        <w:tc>
          <w:tcPr>
            <w:tcW w:w="1418" w:type="dxa"/>
            <w:tcBorders>
              <w:top w:val="single" w:sz="4" w:space="0" w:color="auto"/>
              <w:left w:val="single" w:sz="4" w:space="0" w:color="auto"/>
              <w:bottom w:val="single" w:sz="4" w:space="0" w:color="auto"/>
              <w:right w:val="single" w:sz="4" w:space="0" w:color="auto"/>
            </w:tcBorders>
            <w:hideMark/>
          </w:tcPr>
          <w:p w14:paraId="40877218"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12,</w:t>
            </w:r>
            <w:r>
              <w:rPr>
                <w:rFonts w:cs="Times New Roman"/>
                <w:sz w:val="24"/>
                <w:szCs w:val="24"/>
                <w:lang w:val="uk-UA"/>
              </w:rPr>
              <w:t> </w:t>
            </w:r>
            <w:r w:rsidRPr="000304F5">
              <w:rPr>
                <w:rFonts w:cs="Times New Roman"/>
                <w:sz w:val="24"/>
                <w:szCs w:val="24"/>
              </w:rPr>
              <w:t>61</w:t>
            </w:r>
          </w:p>
        </w:tc>
        <w:tc>
          <w:tcPr>
            <w:tcW w:w="1381" w:type="dxa"/>
            <w:tcBorders>
              <w:top w:val="single" w:sz="4" w:space="0" w:color="auto"/>
              <w:left w:val="single" w:sz="4" w:space="0" w:color="auto"/>
              <w:bottom w:val="single" w:sz="4" w:space="0" w:color="auto"/>
              <w:right w:val="single" w:sz="4" w:space="0" w:color="auto"/>
            </w:tcBorders>
            <w:hideMark/>
          </w:tcPr>
          <w:p w14:paraId="2730CDF3"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14</w:t>
            </w:r>
          </w:p>
        </w:tc>
      </w:tr>
      <w:tr w:rsidR="005D1C71" w:rsidRPr="000304F5" w14:paraId="7C49642A" w14:textId="77777777" w:rsidTr="00991E5E">
        <w:trPr>
          <w:jc w:val="center"/>
        </w:trPr>
        <w:tc>
          <w:tcPr>
            <w:tcW w:w="5070" w:type="dxa"/>
            <w:gridSpan w:val="3"/>
            <w:tcBorders>
              <w:top w:val="single" w:sz="4" w:space="0" w:color="auto"/>
              <w:left w:val="single" w:sz="4" w:space="0" w:color="auto"/>
              <w:bottom w:val="single" w:sz="4" w:space="0" w:color="auto"/>
              <w:right w:val="single" w:sz="4" w:space="0" w:color="auto"/>
            </w:tcBorders>
            <w:hideMark/>
          </w:tcPr>
          <w:p w14:paraId="0815A37A" w14:textId="77777777" w:rsidR="005D1C71" w:rsidRPr="000304F5" w:rsidRDefault="005D1C71" w:rsidP="00907310">
            <w:pPr>
              <w:spacing w:after="0" w:line="360" w:lineRule="auto"/>
              <w:rPr>
                <w:rFonts w:cs="Times New Roman"/>
                <w:sz w:val="24"/>
                <w:szCs w:val="24"/>
              </w:rPr>
            </w:pPr>
            <w:r w:rsidRPr="000304F5">
              <w:rPr>
                <w:rFonts w:cs="Times New Roman"/>
                <w:sz w:val="24"/>
                <w:szCs w:val="24"/>
              </w:rPr>
              <w:t>Всього:</w:t>
            </w:r>
          </w:p>
        </w:tc>
        <w:tc>
          <w:tcPr>
            <w:tcW w:w="1417" w:type="dxa"/>
            <w:tcBorders>
              <w:top w:val="single" w:sz="4" w:space="0" w:color="auto"/>
              <w:left w:val="single" w:sz="4" w:space="0" w:color="auto"/>
              <w:bottom w:val="single" w:sz="4" w:space="0" w:color="auto"/>
              <w:right w:val="single" w:sz="4" w:space="0" w:color="auto"/>
            </w:tcBorders>
            <w:hideMark/>
          </w:tcPr>
          <w:p w14:paraId="412D2ADB"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37200</w:t>
            </w:r>
          </w:p>
        </w:tc>
        <w:tc>
          <w:tcPr>
            <w:tcW w:w="1418" w:type="dxa"/>
            <w:tcBorders>
              <w:top w:val="single" w:sz="4" w:space="0" w:color="auto"/>
              <w:left w:val="single" w:sz="4" w:space="0" w:color="auto"/>
              <w:bottom w:val="single" w:sz="4" w:space="0" w:color="auto"/>
              <w:right w:val="single" w:sz="4" w:space="0" w:color="auto"/>
            </w:tcBorders>
            <w:hideMark/>
          </w:tcPr>
          <w:p w14:paraId="7CD1DB7D"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50,</w:t>
            </w:r>
            <w:r>
              <w:rPr>
                <w:rFonts w:cs="Times New Roman"/>
                <w:sz w:val="24"/>
                <w:szCs w:val="24"/>
                <w:lang w:val="uk-UA"/>
              </w:rPr>
              <w:t> </w:t>
            </w:r>
            <w:r w:rsidRPr="000304F5">
              <w:rPr>
                <w:rFonts w:cs="Times New Roman"/>
                <w:sz w:val="24"/>
                <w:szCs w:val="24"/>
              </w:rPr>
              <w:t>66</w:t>
            </w:r>
          </w:p>
        </w:tc>
        <w:tc>
          <w:tcPr>
            <w:tcW w:w="1381" w:type="dxa"/>
            <w:tcBorders>
              <w:top w:val="single" w:sz="4" w:space="0" w:color="auto"/>
              <w:left w:val="single" w:sz="4" w:space="0" w:color="auto"/>
              <w:bottom w:val="single" w:sz="4" w:space="0" w:color="auto"/>
              <w:right w:val="single" w:sz="4" w:space="0" w:color="auto"/>
            </w:tcBorders>
            <w:hideMark/>
          </w:tcPr>
          <w:p w14:paraId="19DE32A3" w14:textId="77777777" w:rsidR="005D1C71" w:rsidRPr="000304F5" w:rsidRDefault="005D1C71" w:rsidP="00907310">
            <w:pPr>
              <w:spacing w:after="0" w:line="360" w:lineRule="auto"/>
              <w:jc w:val="center"/>
              <w:rPr>
                <w:rFonts w:cs="Times New Roman"/>
                <w:sz w:val="24"/>
                <w:szCs w:val="24"/>
              </w:rPr>
            </w:pPr>
            <w:r w:rsidRPr="000304F5">
              <w:rPr>
                <w:rFonts w:cs="Times New Roman"/>
                <w:sz w:val="24"/>
                <w:szCs w:val="24"/>
              </w:rPr>
              <w:t>57</w:t>
            </w:r>
          </w:p>
        </w:tc>
      </w:tr>
    </w:tbl>
    <w:p w14:paraId="26948E01" w14:textId="77777777" w:rsidR="005D1C71" w:rsidRPr="00BE39D8" w:rsidRDefault="005D1C71" w:rsidP="005D1C71">
      <w:pPr>
        <w:spacing w:after="0" w:line="360" w:lineRule="auto"/>
        <w:jc w:val="center"/>
        <w:rPr>
          <w:rFonts w:cs="Times New Roman"/>
          <w:szCs w:val="28"/>
        </w:rPr>
      </w:pPr>
    </w:p>
    <w:p w14:paraId="65A8C5A2" w14:textId="1EFD570B" w:rsidR="008C7CC1" w:rsidRDefault="00A7243C" w:rsidP="00E80570">
      <w:pPr>
        <w:jc w:val="both"/>
        <w:rPr>
          <w:lang w:val="uk-UA"/>
        </w:rPr>
      </w:pPr>
      <w:r w:rsidRPr="001B2080">
        <w:rPr>
          <w:b/>
          <w:lang w:val="uk-UA"/>
        </w:rPr>
        <w:t>Джерело:</w:t>
      </w:r>
      <w:r w:rsidR="00833A5B">
        <w:rPr>
          <w:lang w:val="uk-UA"/>
        </w:rPr>
        <w:t xml:space="preserve"> </w:t>
      </w:r>
      <w:r w:rsidR="001525C5" w:rsidRPr="00DB7BC3">
        <w:rPr>
          <w:rFonts w:cs="Times New Roman"/>
          <w:szCs w:val="28"/>
          <w:lang w:val="uk-UA"/>
        </w:rPr>
        <w:t>розроблено автором на основі</w:t>
      </w:r>
      <w:r w:rsidR="00D3182B" w:rsidRPr="00D3182B">
        <w:rPr>
          <w:szCs w:val="28"/>
        </w:rPr>
        <w:t xml:space="preserve"> </w:t>
      </w:r>
      <w:r w:rsidR="005A5CCA">
        <w:rPr>
          <w:szCs w:val="28"/>
          <w:lang w:val="uk-UA"/>
        </w:rPr>
        <w:t>статті</w:t>
      </w:r>
      <w:r w:rsidR="00326335">
        <w:rPr>
          <w:szCs w:val="28"/>
          <w:lang w:val="uk-UA"/>
        </w:rPr>
        <w:t xml:space="preserve"> В. Яценко</w:t>
      </w:r>
      <w:r w:rsidR="00D163F0">
        <w:rPr>
          <w:szCs w:val="28"/>
          <w:lang w:val="uk-UA"/>
        </w:rPr>
        <w:t xml:space="preserve"> </w:t>
      </w:r>
      <w:r w:rsidR="00D3182B" w:rsidRPr="00D163F0">
        <w:rPr>
          <w:szCs w:val="28"/>
          <w:lang w:val="uk-UA"/>
        </w:rPr>
        <w:t>[</w:t>
      </w:r>
      <w:r w:rsidR="00D163F0">
        <w:rPr>
          <w:szCs w:val="28"/>
          <w:lang w:val="uk-UA"/>
        </w:rPr>
        <w:t>563</w:t>
      </w:r>
      <w:r w:rsidR="00D3182B" w:rsidRPr="00D163F0">
        <w:rPr>
          <w:szCs w:val="28"/>
          <w:lang w:val="uk-UA"/>
        </w:rPr>
        <w:t>]</w:t>
      </w:r>
      <w:r w:rsidR="00D163F0">
        <w:rPr>
          <w:szCs w:val="28"/>
          <w:lang w:val="uk-UA"/>
        </w:rPr>
        <w:t xml:space="preserve">. </w:t>
      </w:r>
    </w:p>
    <w:p w14:paraId="61AAD5B6" w14:textId="77777777" w:rsidR="008C7CC1" w:rsidRDefault="008C7CC1" w:rsidP="00E80570">
      <w:pPr>
        <w:jc w:val="both"/>
        <w:rPr>
          <w:lang w:val="uk-UA"/>
        </w:rPr>
      </w:pPr>
    </w:p>
    <w:p w14:paraId="288CF3FC" w14:textId="77777777" w:rsidR="008C7CC1" w:rsidRDefault="008C7CC1" w:rsidP="00E80570">
      <w:pPr>
        <w:jc w:val="both"/>
        <w:rPr>
          <w:lang w:val="uk-UA"/>
        </w:rPr>
      </w:pPr>
    </w:p>
    <w:p w14:paraId="4278DCBE" w14:textId="77777777" w:rsidR="008C7CC1" w:rsidRDefault="008C7CC1" w:rsidP="00E80570">
      <w:pPr>
        <w:jc w:val="both"/>
        <w:rPr>
          <w:lang w:val="uk-UA"/>
        </w:rPr>
      </w:pPr>
    </w:p>
    <w:p w14:paraId="31B948D4" w14:textId="77777777" w:rsidR="008C7CC1" w:rsidRDefault="008C7CC1" w:rsidP="00E80570">
      <w:pPr>
        <w:jc w:val="both"/>
        <w:rPr>
          <w:lang w:val="uk-UA"/>
        </w:rPr>
      </w:pPr>
    </w:p>
    <w:p w14:paraId="2C2BC4C2" w14:textId="77777777" w:rsidR="008C7CC1" w:rsidRDefault="008C7CC1" w:rsidP="00E80570">
      <w:pPr>
        <w:jc w:val="both"/>
        <w:rPr>
          <w:lang w:val="uk-UA"/>
        </w:rPr>
      </w:pPr>
    </w:p>
    <w:p w14:paraId="262814DA" w14:textId="77777777" w:rsidR="008C7CC1" w:rsidRDefault="008C7CC1" w:rsidP="00E80570">
      <w:pPr>
        <w:jc w:val="both"/>
        <w:rPr>
          <w:lang w:val="uk-UA"/>
        </w:rPr>
      </w:pPr>
    </w:p>
    <w:p w14:paraId="6AB4C8E2" w14:textId="77777777" w:rsidR="008C7CC1" w:rsidRDefault="008C7CC1" w:rsidP="00E80570">
      <w:pPr>
        <w:jc w:val="both"/>
        <w:rPr>
          <w:lang w:val="uk-UA"/>
        </w:rPr>
      </w:pPr>
    </w:p>
    <w:p w14:paraId="348B7033" w14:textId="77777777" w:rsidR="008C7CC1" w:rsidRDefault="008C7CC1" w:rsidP="00E80570">
      <w:pPr>
        <w:jc w:val="both"/>
        <w:rPr>
          <w:lang w:val="uk-UA"/>
        </w:rPr>
      </w:pPr>
    </w:p>
    <w:p w14:paraId="5FCD818D" w14:textId="77777777" w:rsidR="00AF6B9E" w:rsidRDefault="00AF6B9E" w:rsidP="00E80570">
      <w:pPr>
        <w:jc w:val="both"/>
        <w:rPr>
          <w:lang w:val="uk-UA"/>
        </w:rPr>
      </w:pPr>
    </w:p>
    <w:p w14:paraId="0B25A520" w14:textId="77777777" w:rsidR="005A5CCA" w:rsidRDefault="005A5CCA" w:rsidP="00E80570">
      <w:pPr>
        <w:jc w:val="both"/>
        <w:rPr>
          <w:lang w:val="uk-UA"/>
        </w:rPr>
      </w:pPr>
    </w:p>
    <w:p w14:paraId="3E3C7EF0" w14:textId="77777777" w:rsidR="005A5CCA" w:rsidRDefault="005A5CCA" w:rsidP="00E80570">
      <w:pPr>
        <w:jc w:val="both"/>
        <w:rPr>
          <w:lang w:val="uk-UA"/>
        </w:rPr>
      </w:pPr>
    </w:p>
    <w:p w14:paraId="31DE8D83" w14:textId="77777777" w:rsidR="005A5CCA" w:rsidRDefault="005A5CCA" w:rsidP="00E80570">
      <w:pPr>
        <w:jc w:val="both"/>
        <w:rPr>
          <w:lang w:val="uk-UA"/>
        </w:rPr>
      </w:pPr>
    </w:p>
    <w:p w14:paraId="41E7A9A4" w14:textId="77777777" w:rsidR="005A5CCA" w:rsidRDefault="005A5CCA" w:rsidP="00E80570">
      <w:pPr>
        <w:jc w:val="both"/>
        <w:rPr>
          <w:lang w:val="uk-UA"/>
        </w:rPr>
      </w:pPr>
    </w:p>
    <w:p w14:paraId="6F63C441" w14:textId="77777777" w:rsidR="005A5CCA" w:rsidRPr="001F0C35" w:rsidRDefault="005A5CCA" w:rsidP="00E80570">
      <w:pPr>
        <w:jc w:val="both"/>
        <w:rPr>
          <w:lang w:val="uk-UA"/>
        </w:rPr>
      </w:pPr>
    </w:p>
    <w:p w14:paraId="05342A3D" w14:textId="0C3C332D" w:rsidR="008A616B" w:rsidRDefault="008A616B">
      <w:pPr>
        <w:spacing w:after="200" w:line="276" w:lineRule="auto"/>
        <w:rPr>
          <w:sz w:val="24"/>
          <w:szCs w:val="20"/>
          <w:lang w:val="uk-UA"/>
        </w:rPr>
      </w:pPr>
      <w:r>
        <w:rPr>
          <w:sz w:val="24"/>
          <w:szCs w:val="20"/>
          <w:lang w:val="uk-UA"/>
        </w:rPr>
        <w:br w:type="page"/>
      </w:r>
    </w:p>
    <w:p w14:paraId="424F0F9E" w14:textId="77777777" w:rsidR="00AB75C6" w:rsidRDefault="00FA5F50" w:rsidP="00AB75C6">
      <w:pPr>
        <w:pStyle w:val="af9"/>
        <w:keepNext/>
        <w:jc w:val="right"/>
        <w:rPr>
          <w:b/>
          <w:bCs/>
          <w:i w:val="0"/>
          <w:iCs w:val="0"/>
          <w:color w:val="auto"/>
          <w:sz w:val="28"/>
          <w:szCs w:val="22"/>
          <w:lang w:val="uk-UA"/>
        </w:rPr>
      </w:pPr>
      <w:r w:rsidRPr="00FA5F50">
        <w:rPr>
          <w:b/>
          <w:bCs/>
          <w:i w:val="0"/>
          <w:iCs w:val="0"/>
          <w:color w:val="auto"/>
          <w:sz w:val="28"/>
          <w:szCs w:val="22"/>
          <w:lang w:val="uk-UA"/>
        </w:rPr>
        <w:lastRenderedPageBreak/>
        <w:t xml:space="preserve">Додаток </w:t>
      </w:r>
      <w:r w:rsidR="00AB75C6" w:rsidRPr="00AB75C6">
        <w:rPr>
          <w:b/>
          <w:bCs/>
          <w:i w:val="0"/>
          <w:iCs w:val="0"/>
          <w:color w:val="auto"/>
          <w:sz w:val="28"/>
          <w:szCs w:val="22"/>
          <w:lang w:val="uk-UA"/>
        </w:rPr>
        <w:t xml:space="preserve">Ґ </w:t>
      </w:r>
    </w:p>
    <w:p w14:paraId="20F24E0E" w14:textId="6E16F298" w:rsidR="00A7243C" w:rsidRPr="00E973FE" w:rsidRDefault="00A7243C" w:rsidP="00991E5E">
      <w:pPr>
        <w:pStyle w:val="af9"/>
        <w:keepNext/>
        <w:jc w:val="center"/>
        <w:rPr>
          <w:rFonts w:cs="Times New Roman"/>
          <w:b/>
          <w:i w:val="0"/>
          <w:color w:val="auto"/>
          <w:sz w:val="28"/>
          <w:szCs w:val="28"/>
          <w:lang w:val="uk-UA"/>
        </w:rPr>
      </w:pPr>
      <w:r w:rsidRPr="00E973FE">
        <w:rPr>
          <w:rFonts w:cs="Times New Roman"/>
          <w:b/>
          <w:i w:val="0"/>
          <w:color w:val="auto"/>
          <w:sz w:val="28"/>
          <w:szCs w:val="28"/>
          <w:lang w:val="uk-UA"/>
        </w:rPr>
        <w:t>Гласні Катеринославської міської думи</w:t>
      </w:r>
      <w:r w:rsidR="000B43EA">
        <w:rPr>
          <w:rFonts w:cs="Times New Roman"/>
          <w:b/>
          <w:i w:val="0"/>
          <w:color w:val="auto"/>
          <w:sz w:val="28"/>
          <w:szCs w:val="28"/>
          <w:lang w:val="uk-UA"/>
        </w:rPr>
        <w:t xml:space="preserve"> (1917 р.)</w:t>
      </w:r>
    </w:p>
    <w:p w14:paraId="4768D3ED" w14:textId="56A5C4E4" w:rsidR="00B17ACC" w:rsidRPr="00B17ACC" w:rsidRDefault="00B17ACC" w:rsidP="00B17ACC">
      <w:pPr>
        <w:pStyle w:val="af9"/>
        <w:keepNext/>
        <w:jc w:val="right"/>
        <w:rPr>
          <w:b/>
          <w:color w:val="auto"/>
        </w:rPr>
      </w:pPr>
    </w:p>
    <w:tbl>
      <w:tblPr>
        <w:tblStyle w:val="a4"/>
        <w:tblW w:w="0" w:type="auto"/>
        <w:tblLayout w:type="fixed"/>
        <w:tblLook w:val="04A0" w:firstRow="1" w:lastRow="0" w:firstColumn="1" w:lastColumn="0" w:noHBand="0" w:noVBand="1"/>
      </w:tblPr>
      <w:tblGrid>
        <w:gridCol w:w="657"/>
        <w:gridCol w:w="2917"/>
        <w:gridCol w:w="1921"/>
        <w:gridCol w:w="2551"/>
        <w:gridCol w:w="1240"/>
      </w:tblGrid>
      <w:tr w:rsidR="00A7243C" w:rsidRPr="000304F5" w14:paraId="6112E7FF"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0AA9226A"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w:t>
            </w:r>
          </w:p>
          <w:p w14:paraId="159A003F"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З№ п/п</w:t>
            </w:r>
          </w:p>
        </w:tc>
        <w:tc>
          <w:tcPr>
            <w:tcW w:w="2917" w:type="dxa"/>
            <w:tcBorders>
              <w:top w:val="single" w:sz="4" w:space="0" w:color="auto"/>
              <w:left w:val="single" w:sz="4" w:space="0" w:color="auto"/>
              <w:bottom w:val="single" w:sz="4" w:space="0" w:color="auto"/>
              <w:right w:val="single" w:sz="4" w:space="0" w:color="auto"/>
            </w:tcBorders>
            <w:hideMark/>
          </w:tcPr>
          <w:p w14:paraId="50082C28" w14:textId="77777777" w:rsidR="00A7243C" w:rsidRPr="000304F5" w:rsidRDefault="00A7243C" w:rsidP="00907310">
            <w:pPr>
              <w:spacing w:after="0" w:line="360" w:lineRule="auto"/>
              <w:jc w:val="center"/>
              <w:rPr>
                <w:rFonts w:cs="Times New Roman"/>
                <w:sz w:val="24"/>
                <w:szCs w:val="24"/>
                <w:lang w:val="uk-UA"/>
              </w:rPr>
            </w:pPr>
            <w:r w:rsidRPr="000304F5">
              <w:rPr>
                <w:rFonts w:cs="Times New Roman"/>
                <w:sz w:val="24"/>
                <w:szCs w:val="24"/>
              </w:rPr>
              <w:t>Назва кандидатського списку (назви подаються за «Екатеринославской городской стати</w:t>
            </w:r>
            <w:r>
              <w:rPr>
                <w:rFonts w:cs="Times New Roman"/>
                <w:sz w:val="24"/>
                <w:szCs w:val="24"/>
              </w:rPr>
              <w:t>стикой» (выпуск 1-й за 1918 г.)</w:t>
            </w:r>
          </w:p>
        </w:tc>
        <w:tc>
          <w:tcPr>
            <w:tcW w:w="1921" w:type="dxa"/>
            <w:tcBorders>
              <w:top w:val="single" w:sz="4" w:space="0" w:color="auto"/>
              <w:left w:val="single" w:sz="4" w:space="0" w:color="auto"/>
              <w:bottom w:val="single" w:sz="4" w:space="0" w:color="auto"/>
              <w:right w:val="single" w:sz="4" w:space="0" w:color="auto"/>
            </w:tcBorders>
            <w:hideMark/>
          </w:tcPr>
          <w:p w14:paraId="6492C801"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кандидатського списку</w:t>
            </w:r>
          </w:p>
        </w:tc>
        <w:tc>
          <w:tcPr>
            <w:tcW w:w="2551" w:type="dxa"/>
            <w:tcBorders>
              <w:top w:val="single" w:sz="4" w:space="0" w:color="auto"/>
              <w:left w:val="single" w:sz="4" w:space="0" w:color="auto"/>
              <w:bottom w:val="single" w:sz="4" w:space="0" w:color="auto"/>
              <w:right w:val="single" w:sz="4" w:space="0" w:color="auto"/>
            </w:tcBorders>
            <w:hideMark/>
          </w:tcPr>
          <w:p w14:paraId="6E0FC785"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Кількість голосів /</w:t>
            </w:r>
            <w:r>
              <w:rPr>
                <w:rFonts w:cs="Times New Roman"/>
                <w:sz w:val="24"/>
                <w:szCs w:val="24"/>
                <w:lang w:val="uk-UA"/>
              </w:rPr>
              <w:t> </w:t>
            </w:r>
            <w:r w:rsidRPr="000304F5">
              <w:rPr>
                <w:rFonts w:cs="Times New Roman"/>
                <w:sz w:val="24"/>
                <w:szCs w:val="24"/>
              </w:rPr>
              <w:t>%</w:t>
            </w:r>
          </w:p>
        </w:tc>
        <w:tc>
          <w:tcPr>
            <w:tcW w:w="1240" w:type="dxa"/>
            <w:tcBorders>
              <w:top w:val="single" w:sz="4" w:space="0" w:color="auto"/>
              <w:left w:val="single" w:sz="4" w:space="0" w:color="auto"/>
              <w:bottom w:val="single" w:sz="4" w:space="0" w:color="auto"/>
              <w:right w:val="single" w:sz="4" w:space="0" w:color="auto"/>
            </w:tcBorders>
            <w:hideMark/>
          </w:tcPr>
          <w:p w14:paraId="6E662E80"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Кількість гласних</w:t>
            </w:r>
          </w:p>
        </w:tc>
      </w:tr>
      <w:tr w:rsidR="00A7243C" w:rsidRPr="000304F5" w14:paraId="31F8E79A"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2D5B1973"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11</w:t>
            </w:r>
          </w:p>
        </w:tc>
        <w:tc>
          <w:tcPr>
            <w:tcW w:w="2917" w:type="dxa"/>
            <w:tcBorders>
              <w:top w:val="single" w:sz="4" w:space="0" w:color="auto"/>
              <w:left w:val="single" w:sz="4" w:space="0" w:color="auto"/>
              <w:bottom w:val="single" w:sz="4" w:space="0" w:color="auto"/>
              <w:right w:val="single" w:sz="4" w:space="0" w:color="auto"/>
            </w:tcBorders>
            <w:hideMark/>
          </w:tcPr>
          <w:p w14:paraId="1AEC1544"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Поалей Ціон </w:t>
            </w:r>
          </w:p>
        </w:tc>
        <w:tc>
          <w:tcPr>
            <w:tcW w:w="1921" w:type="dxa"/>
            <w:tcBorders>
              <w:top w:val="single" w:sz="4" w:space="0" w:color="auto"/>
              <w:left w:val="single" w:sz="4" w:space="0" w:color="auto"/>
              <w:bottom w:val="single" w:sz="4" w:space="0" w:color="auto"/>
              <w:right w:val="single" w:sz="4" w:space="0" w:color="auto"/>
            </w:tcBorders>
            <w:hideMark/>
          </w:tcPr>
          <w:p w14:paraId="6DF885ED"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14:paraId="7236C616"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632 (0,86 %)</w:t>
            </w:r>
          </w:p>
        </w:tc>
        <w:tc>
          <w:tcPr>
            <w:tcW w:w="1240" w:type="dxa"/>
            <w:tcBorders>
              <w:top w:val="single" w:sz="4" w:space="0" w:color="auto"/>
              <w:left w:val="single" w:sz="4" w:space="0" w:color="auto"/>
              <w:bottom w:val="single" w:sz="4" w:space="0" w:color="auto"/>
              <w:right w:val="single" w:sz="4" w:space="0" w:color="auto"/>
            </w:tcBorders>
            <w:hideMark/>
          </w:tcPr>
          <w:p w14:paraId="3A5A36E6"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w:t>
            </w:r>
          </w:p>
        </w:tc>
      </w:tr>
      <w:tr w:rsidR="00A7243C" w:rsidRPr="000304F5" w14:paraId="2AAF776F"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34D9D4D0"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22</w:t>
            </w:r>
          </w:p>
        </w:tc>
        <w:tc>
          <w:tcPr>
            <w:tcW w:w="2917" w:type="dxa"/>
            <w:tcBorders>
              <w:top w:val="single" w:sz="4" w:space="0" w:color="auto"/>
              <w:left w:val="single" w:sz="4" w:space="0" w:color="auto"/>
              <w:bottom w:val="single" w:sz="4" w:space="0" w:color="auto"/>
              <w:right w:val="single" w:sz="4" w:space="0" w:color="auto"/>
            </w:tcBorders>
            <w:hideMark/>
          </w:tcPr>
          <w:p w14:paraId="23C60F8C"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УСДРП </w:t>
            </w:r>
          </w:p>
        </w:tc>
        <w:tc>
          <w:tcPr>
            <w:tcW w:w="1921" w:type="dxa"/>
            <w:tcBorders>
              <w:top w:val="single" w:sz="4" w:space="0" w:color="auto"/>
              <w:left w:val="single" w:sz="4" w:space="0" w:color="auto"/>
              <w:bottom w:val="single" w:sz="4" w:space="0" w:color="auto"/>
              <w:right w:val="single" w:sz="4" w:space="0" w:color="auto"/>
            </w:tcBorders>
            <w:hideMark/>
          </w:tcPr>
          <w:p w14:paraId="004F3B7D"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14:paraId="7AA9E4C7"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3381 (4,61 %)</w:t>
            </w:r>
          </w:p>
        </w:tc>
        <w:tc>
          <w:tcPr>
            <w:tcW w:w="1240" w:type="dxa"/>
            <w:tcBorders>
              <w:top w:val="single" w:sz="4" w:space="0" w:color="auto"/>
              <w:left w:val="single" w:sz="4" w:space="0" w:color="auto"/>
              <w:bottom w:val="single" w:sz="4" w:space="0" w:color="auto"/>
              <w:right w:val="single" w:sz="4" w:space="0" w:color="auto"/>
            </w:tcBorders>
            <w:hideMark/>
          </w:tcPr>
          <w:p w14:paraId="62BA933D"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5</w:t>
            </w:r>
          </w:p>
        </w:tc>
      </w:tr>
      <w:tr w:rsidR="00A7243C" w:rsidRPr="000304F5" w14:paraId="1B8EA17E"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2885A2DC"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33</w:t>
            </w:r>
          </w:p>
        </w:tc>
        <w:tc>
          <w:tcPr>
            <w:tcW w:w="2917" w:type="dxa"/>
            <w:tcBorders>
              <w:top w:val="single" w:sz="4" w:space="0" w:color="auto"/>
              <w:left w:val="single" w:sz="4" w:space="0" w:color="auto"/>
              <w:bottom w:val="single" w:sz="4" w:space="0" w:color="auto"/>
              <w:right w:val="single" w:sz="4" w:space="0" w:color="auto"/>
            </w:tcBorders>
          </w:tcPr>
          <w:p w14:paraId="29C59AFB"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РСДРП(б) </w:t>
            </w:r>
          </w:p>
          <w:p w14:paraId="1CD7467C" w14:textId="77777777" w:rsidR="00A7243C" w:rsidRPr="000304F5" w:rsidRDefault="00A7243C" w:rsidP="00907310">
            <w:pPr>
              <w:spacing w:after="0" w:line="360" w:lineRule="auto"/>
              <w:jc w:val="center"/>
              <w:rPr>
                <w:rFonts w:cs="Times New Roman"/>
                <w:sz w:val="24"/>
                <w:szCs w:val="24"/>
              </w:rPr>
            </w:pPr>
          </w:p>
        </w:tc>
        <w:tc>
          <w:tcPr>
            <w:tcW w:w="1921" w:type="dxa"/>
            <w:tcBorders>
              <w:top w:val="single" w:sz="4" w:space="0" w:color="auto"/>
              <w:left w:val="single" w:sz="4" w:space="0" w:color="auto"/>
              <w:bottom w:val="single" w:sz="4" w:space="0" w:color="auto"/>
              <w:right w:val="single" w:sz="4" w:space="0" w:color="auto"/>
            </w:tcBorders>
            <w:hideMark/>
          </w:tcPr>
          <w:p w14:paraId="09B7B879"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14:paraId="682CC0FD"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14 326 (19,51 %)</w:t>
            </w:r>
          </w:p>
        </w:tc>
        <w:tc>
          <w:tcPr>
            <w:tcW w:w="1240" w:type="dxa"/>
            <w:tcBorders>
              <w:top w:val="single" w:sz="4" w:space="0" w:color="auto"/>
              <w:left w:val="single" w:sz="4" w:space="0" w:color="auto"/>
              <w:bottom w:val="single" w:sz="4" w:space="0" w:color="auto"/>
              <w:right w:val="single" w:sz="4" w:space="0" w:color="auto"/>
            </w:tcBorders>
            <w:hideMark/>
          </w:tcPr>
          <w:p w14:paraId="17F48B3F"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 xml:space="preserve">22 </w:t>
            </w:r>
          </w:p>
        </w:tc>
      </w:tr>
      <w:tr w:rsidR="00A7243C" w:rsidRPr="000304F5" w14:paraId="37C6C878"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49D61BB1"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44</w:t>
            </w:r>
          </w:p>
        </w:tc>
        <w:tc>
          <w:tcPr>
            <w:tcW w:w="2917" w:type="dxa"/>
            <w:tcBorders>
              <w:top w:val="single" w:sz="4" w:space="0" w:color="auto"/>
              <w:left w:val="single" w:sz="4" w:space="0" w:color="auto"/>
              <w:bottom w:val="single" w:sz="4" w:space="0" w:color="auto"/>
              <w:right w:val="single" w:sz="4" w:space="0" w:color="auto"/>
            </w:tcBorders>
            <w:hideMark/>
          </w:tcPr>
          <w:p w14:paraId="35F122A1"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Польський демократичний клуб </w:t>
            </w:r>
          </w:p>
        </w:tc>
        <w:tc>
          <w:tcPr>
            <w:tcW w:w="1921" w:type="dxa"/>
            <w:tcBorders>
              <w:top w:val="single" w:sz="4" w:space="0" w:color="auto"/>
              <w:left w:val="single" w:sz="4" w:space="0" w:color="auto"/>
              <w:bottom w:val="single" w:sz="4" w:space="0" w:color="auto"/>
              <w:right w:val="single" w:sz="4" w:space="0" w:color="auto"/>
            </w:tcBorders>
            <w:hideMark/>
          </w:tcPr>
          <w:p w14:paraId="7ECA3F58"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14:paraId="2FED1066"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1372 (1,87 %)</w:t>
            </w:r>
          </w:p>
        </w:tc>
        <w:tc>
          <w:tcPr>
            <w:tcW w:w="1240" w:type="dxa"/>
            <w:tcBorders>
              <w:top w:val="single" w:sz="4" w:space="0" w:color="auto"/>
              <w:left w:val="single" w:sz="4" w:space="0" w:color="auto"/>
              <w:bottom w:val="single" w:sz="4" w:space="0" w:color="auto"/>
              <w:right w:val="single" w:sz="4" w:space="0" w:color="auto"/>
            </w:tcBorders>
            <w:hideMark/>
          </w:tcPr>
          <w:p w14:paraId="349AF571"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2</w:t>
            </w:r>
          </w:p>
        </w:tc>
      </w:tr>
      <w:tr w:rsidR="00A7243C" w:rsidRPr="000304F5" w14:paraId="132FBC94"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600563F5"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55</w:t>
            </w:r>
          </w:p>
        </w:tc>
        <w:tc>
          <w:tcPr>
            <w:tcW w:w="2917" w:type="dxa"/>
            <w:tcBorders>
              <w:top w:val="single" w:sz="4" w:space="0" w:color="auto"/>
              <w:left w:val="single" w:sz="4" w:space="0" w:color="auto"/>
              <w:bottom w:val="single" w:sz="4" w:space="0" w:color="auto"/>
              <w:right w:val="single" w:sz="4" w:space="0" w:color="auto"/>
            </w:tcBorders>
            <w:hideMark/>
          </w:tcPr>
          <w:p w14:paraId="49D888F7"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Партія народних соціалістів </w:t>
            </w:r>
          </w:p>
        </w:tc>
        <w:tc>
          <w:tcPr>
            <w:tcW w:w="1921" w:type="dxa"/>
            <w:tcBorders>
              <w:top w:val="single" w:sz="4" w:space="0" w:color="auto"/>
              <w:left w:val="single" w:sz="4" w:space="0" w:color="auto"/>
              <w:bottom w:val="single" w:sz="4" w:space="0" w:color="auto"/>
              <w:right w:val="single" w:sz="4" w:space="0" w:color="auto"/>
            </w:tcBorders>
            <w:hideMark/>
          </w:tcPr>
          <w:p w14:paraId="130B5934"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14:paraId="3569E1D4"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757 (1,03 %)</w:t>
            </w:r>
          </w:p>
        </w:tc>
        <w:tc>
          <w:tcPr>
            <w:tcW w:w="1240" w:type="dxa"/>
            <w:tcBorders>
              <w:top w:val="single" w:sz="4" w:space="0" w:color="auto"/>
              <w:left w:val="single" w:sz="4" w:space="0" w:color="auto"/>
              <w:bottom w:val="single" w:sz="4" w:space="0" w:color="auto"/>
              <w:right w:val="single" w:sz="4" w:space="0" w:color="auto"/>
            </w:tcBorders>
            <w:hideMark/>
          </w:tcPr>
          <w:p w14:paraId="3A0955DC"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w:t>
            </w:r>
          </w:p>
        </w:tc>
      </w:tr>
      <w:tr w:rsidR="00A7243C" w:rsidRPr="000304F5" w14:paraId="0BA74187"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29624392"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66</w:t>
            </w:r>
          </w:p>
        </w:tc>
        <w:tc>
          <w:tcPr>
            <w:tcW w:w="2917" w:type="dxa"/>
            <w:tcBorders>
              <w:top w:val="single" w:sz="4" w:space="0" w:color="auto"/>
              <w:left w:val="single" w:sz="4" w:space="0" w:color="auto"/>
              <w:bottom w:val="single" w:sz="4" w:space="0" w:color="auto"/>
              <w:right w:val="single" w:sz="4" w:space="0" w:color="auto"/>
            </w:tcBorders>
            <w:hideMark/>
          </w:tcPr>
          <w:p w14:paraId="39C70EA8"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РСДРП(о), Бунд, польські і латиські соціал-демократи </w:t>
            </w:r>
          </w:p>
        </w:tc>
        <w:tc>
          <w:tcPr>
            <w:tcW w:w="1921" w:type="dxa"/>
            <w:tcBorders>
              <w:top w:val="single" w:sz="4" w:space="0" w:color="auto"/>
              <w:left w:val="single" w:sz="4" w:space="0" w:color="auto"/>
              <w:bottom w:val="single" w:sz="4" w:space="0" w:color="auto"/>
              <w:right w:val="single" w:sz="4" w:space="0" w:color="auto"/>
            </w:tcBorders>
            <w:hideMark/>
          </w:tcPr>
          <w:p w14:paraId="248A1BF9"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14:paraId="615FEA3C"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9 259 (12,61 %)</w:t>
            </w:r>
          </w:p>
        </w:tc>
        <w:tc>
          <w:tcPr>
            <w:tcW w:w="1240" w:type="dxa"/>
            <w:tcBorders>
              <w:top w:val="single" w:sz="4" w:space="0" w:color="auto"/>
              <w:left w:val="single" w:sz="4" w:space="0" w:color="auto"/>
              <w:bottom w:val="single" w:sz="4" w:space="0" w:color="auto"/>
              <w:right w:val="single" w:sz="4" w:space="0" w:color="auto"/>
            </w:tcBorders>
            <w:hideMark/>
          </w:tcPr>
          <w:p w14:paraId="37A9E447"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14</w:t>
            </w:r>
          </w:p>
        </w:tc>
      </w:tr>
      <w:tr w:rsidR="00A7243C" w:rsidRPr="000304F5" w14:paraId="5280A9BF"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2A898155"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77</w:t>
            </w:r>
          </w:p>
        </w:tc>
        <w:tc>
          <w:tcPr>
            <w:tcW w:w="2917" w:type="dxa"/>
            <w:tcBorders>
              <w:top w:val="single" w:sz="4" w:space="0" w:color="auto"/>
              <w:left w:val="single" w:sz="4" w:space="0" w:color="auto"/>
              <w:bottom w:val="single" w:sz="4" w:space="0" w:color="auto"/>
              <w:right w:val="single" w:sz="4" w:space="0" w:color="auto"/>
            </w:tcBorders>
            <w:hideMark/>
          </w:tcPr>
          <w:p w14:paraId="78335093"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Партія народної свободи </w:t>
            </w:r>
          </w:p>
        </w:tc>
        <w:tc>
          <w:tcPr>
            <w:tcW w:w="1921" w:type="dxa"/>
            <w:tcBorders>
              <w:top w:val="single" w:sz="4" w:space="0" w:color="auto"/>
              <w:left w:val="single" w:sz="4" w:space="0" w:color="auto"/>
              <w:bottom w:val="single" w:sz="4" w:space="0" w:color="auto"/>
              <w:right w:val="single" w:sz="4" w:space="0" w:color="auto"/>
            </w:tcBorders>
            <w:hideMark/>
          </w:tcPr>
          <w:p w14:paraId="63A7082B"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14:paraId="19F141B3"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5593 (7,62 %)</w:t>
            </w:r>
          </w:p>
        </w:tc>
        <w:tc>
          <w:tcPr>
            <w:tcW w:w="1240" w:type="dxa"/>
            <w:tcBorders>
              <w:top w:val="single" w:sz="4" w:space="0" w:color="auto"/>
              <w:left w:val="single" w:sz="4" w:space="0" w:color="auto"/>
              <w:bottom w:val="single" w:sz="4" w:space="0" w:color="auto"/>
              <w:right w:val="single" w:sz="4" w:space="0" w:color="auto"/>
            </w:tcBorders>
            <w:hideMark/>
          </w:tcPr>
          <w:p w14:paraId="57722EF7"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9</w:t>
            </w:r>
          </w:p>
        </w:tc>
      </w:tr>
      <w:tr w:rsidR="00A7243C" w:rsidRPr="000304F5" w14:paraId="05203F3A"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2CFCF36F"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88</w:t>
            </w:r>
          </w:p>
        </w:tc>
        <w:tc>
          <w:tcPr>
            <w:tcW w:w="2917" w:type="dxa"/>
            <w:tcBorders>
              <w:top w:val="single" w:sz="4" w:space="0" w:color="auto"/>
              <w:left w:val="single" w:sz="4" w:space="0" w:color="auto"/>
              <w:bottom w:val="single" w:sz="4" w:space="0" w:color="auto"/>
              <w:right w:val="single" w:sz="4" w:space="0" w:color="auto"/>
            </w:tcBorders>
            <w:hideMark/>
          </w:tcPr>
          <w:p w14:paraId="7F13A424"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УПСР </w:t>
            </w:r>
          </w:p>
        </w:tc>
        <w:tc>
          <w:tcPr>
            <w:tcW w:w="1921" w:type="dxa"/>
            <w:tcBorders>
              <w:top w:val="single" w:sz="4" w:space="0" w:color="auto"/>
              <w:left w:val="single" w:sz="4" w:space="0" w:color="auto"/>
              <w:bottom w:val="single" w:sz="4" w:space="0" w:color="auto"/>
              <w:right w:val="single" w:sz="4" w:space="0" w:color="auto"/>
            </w:tcBorders>
            <w:hideMark/>
          </w:tcPr>
          <w:p w14:paraId="2F8CE979"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14:paraId="4BE58C1E"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756 (1,03 %)</w:t>
            </w:r>
          </w:p>
        </w:tc>
        <w:tc>
          <w:tcPr>
            <w:tcW w:w="1240" w:type="dxa"/>
            <w:tcBorders>
              <w:top w:val="single" w:sz="4" w:space="0" w:color="auto"/>
              <w:left w:val="single" w:sz="4" w:space="0" w:color="auto"/>
              <w:bottom w:val="single" w:sz="4" w:space="0" w:color="auto"/>
              <w:right w:val="single" w:sz="4" w:space="0" w:color="auto"/>
            </w:tcBorders>
            <w:hideMark/>
          </w:tcPr>
          <w:p w14:paraId="403D277A"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w:t>
            </w:r>
          </w:p>
        </w:tc>
      </w:tr>
      <w:tr w:rsidR="00A7243C" w:rsidRPr="000304F5" w14:paraId="59828512"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4126479F"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99</w:t>
            </w:r>
          </w:p>
        </w:tc>
        <w:tc>
          <w:tcPr>
            <w:tcW w:w="2917" w:type="dxa"/>
            <w:tcBorders>
              <w:top w:val="single" w:sz="4" w:space="0" w:color="auto"/>
              <w:left w:val="single" w:sz="4" w:space="0" w:color="auto"/>
              <w:bottom w:val="single" w:sz="4" w:space="0" w:color="auto"/>
              <w:right w:val="single" w:sz="4" w:space="0" w:color="auto"/>
            </w:tcBorders>
            <w:hideMark/>
          </w:tcPr>
          <w:p w14:paraId="74967766"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Партія соціалістів-революціонерів і ОЄСРП</w:t>
            </w:r>
          </w:p>
        </w:tc>
        <w:tc>
          <w:tcPr>
            <w:tcW w:w="1921" w:type="dxa"/>
            <w:tcBorders>
              <w:top w:val="single" w:sz="4" w:space="0" w:color="auto"/>
              <w:left w:val="single" w:sz="4" w:space="0" w:color="auto"/>
              <w:bottom w:val="single" w:sz="4" w:space="0" w:color="auto"/>
              <w:right w:val="single" w:sz="4" w:space="0" w:color="auto"/>
            </w:tcBorders>
            <w:hideMark/>
          </w:tcPr>
          <w:p w14:paraId="4B6F7FB0"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14:paraId="0F82518A"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15 803 </w:t>
            </w:r>
          </w:p>
          <w:p w14:paraId="157EE35E"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(21, 52 %)</w:t>
            </w:r>
          </w:p>
        </w:tc>
        <w:tc>
          <w:tcPr>
            <w:tcW w:w="1240" w:type="dxa"/>
            <w:tcBorders>
              <w:top w:val="single" w:sz="4" w:space="0" w:color="auto"/>
              <w:left w:val="single" w:sz="4" w:space="0" w:color="auto"/>
              <w:bottom w:val="single" w:sz="4" w:space="0" w:color="auto"/>
              <w:right w:val="single" w:sz="4" w:space="0" w:color="auto"/>
            </w:tcBorders>
            <w:hideMark/>
          </w:tcPr>
          <w:p w14:paraId="3FE54485"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24</w:t>
            </w:r>
          </w:p>
        </w:tc>
      </w:tr>
      <w:tr w:rsidR="00A7243C" w:rsidRPr="000304F5" w14:paraId="05DEFA89"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7F37ECCF"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110</w:t>
            </w:r>
          </w:p>
        </w:tc>
        <w:tc>
          <w:tcPr>
            <w:tcW w:w="2917" w:type="dxa"/>
            <w:tcBorders>
              <w:top w:val="single" w:sz="4" w:space="0" w:color="auto"/>
              <w:left w:val="single" w:sz="4" w:space="0" w:color="auto"/>
              <w:bottom w:val="single" w:sz="4" w:space="0" w:color="auto"/>
              <w:right w:val="single" w:sz="4" w:space="0" w:color="auto"/>
            </w:tcBorders>
            <w:hideMark/>
          </w:tcPr>
          <w:p w14:paraId="1F84C945"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Українські трудовики </w:t>
            </w:r>
          </w:p>
        </w:tc>
        <w:tc>
          <w:tcPr>
            <w:tcW w:w="1921" w:type="dxa"/>
            <w:tcBorders>
              <w:top w:val="single" w:sz="4" w:space="0" w:color="auto"/>
              <w:left w:val="single" w:sz="4" w:space="0" w:color="auto"/>
              <w:bottom w:val="single" w:sz="4" w:space="0" w:color="auto"/>
              <w:right w:val="single" w:sz="4" w:space="0" w:color="auto"/>
            </w:tcBorders>
            <w:hideMark/>
          </w:tcPr>
          <w:p w14:paraId="442A3083"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hideMark/>
          </w:tcPr>
          <w:p w14:paraId="2193E044"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1950 (2,66 %)</w:t>
            </w:r>
          </w:p>
        </w:tc>
        <w:tc>
          <w:tcPr>
            <w:tcW w:w="1240" w:type="dxa"/>
            <w:tcBorders>
              <w:top w:val="single" w:sz="4" w:space="0" w:color="auto"/>
              <w:left w:val="single" w:sz="4" w:space="0" w:color="auto"/>
              <w:bottom w:val="single" w:sz="4" w:space="0" w:color="auto"/>
              <w:right w:val="single" w:sz="4" w:space="0" w:color="auto"/>
            </w:tcBorders>
            <w:hideMark/>
          </w:tcPr>
          <w:p w14:paraId="410F5FE7"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3</w:t>
            </w:r>
          </w:p>
        </w:tc>
      </w:tr>
      <w:tr w:rsidR="00A7243C" w:rsidRPr="000304F5" w14:paraId="57E2E4CD"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563E1689"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111</w:t>
            </w:r>
          </w:p>
        </w:tc>
        <w:tc>
          <w:tcPr>
            <w:tcW w:w="2917" w:type="dxa"/>
            <w:tcBorders>
              <w:top w:val="single" w:sz="4" w:space="0" w:color="auto"/>
              <w:left w:val="single" w:sz="4" w:space="0" w:color="auto"/>
              <w:bottom w:val="single" w:sz="4" w:space="0" w:color="auto"/>
              <w:right w:val="single" w:sz="4" w:space="0" w:color="auto"/>
            </w:tcBorders>
            <w:hideMark/>
          </w:tcPr>
          <w:p w14:paraId="26F36B86"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Єврейський блок </w:t>
            </w:r>
          </w:p>
        </w:tc>
        <w:tc>
          <w:tcPr>
            <w:tcW w:w="1921" w:type="dxa"/>
            <w:tcBorders>
              <w:top w:val="single" w:sz="4" w:space="0" w:color="auto"/>
              <w:left w:val="single" w:sz="4" w:space="0" w:color="auto"/>
              <w:bottom w:val="single" w:sz="4" w:space="0" w:color="auto"/>
              <w:right w:val="single" w:sz="4" w:space="0" w:color="auto"/>
            </w:tcBorders>
            <w:hideMark/>
          </w:tcPr>
          <w:p w14:paraId="6370C0C7"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hideMark/>
          </w:tcPr>
          <w:p w14:paraId="77A08EF8"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12 138 (16,53 %)</w:t>
            </w:r>
          </w:p>
        </w:tc>
        <w:tc>
          <w:tcPr>
            <w:tcW w:w="1240" w:type="dxa"/>
            <w:tcBorders>
              <w:top w:val="single" w:sz="4" w:space="0" w:color="auto"/>
              <w:left w:val="single" w:sz="4" w:space="0" w:color="auto"/>
              <w:bottom w:val="single" w:sz="4" w:space="0" w:color="auto"/>
              <w:right w:val="single" w:sz="4" w:space="0" w:color="auto"/>
            </w:tcBorders>
            <w:hideMark/>
          </w:tcPr>
          <w:p w14:paraId="6599C9E3"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19</w:t>
            </w:r>
          </w:p>
        </w:tc>
      </w:tr>
      <w:tr w:rsidR="00A7243C" w:rsidRPr="000304F5" w14:paraId="76CF9DF3" w14:textId="77777777" w:rsidTr="00907310">
        <w:tc>
          <w:tcPr>
            <w:tcW w:w="657" w:type="dxa"/>
            <w:tcBorders>
              <w:top w:val="single" w:sz="4" w:space="0" w:color="auto"/>
              <w:left w:val="single" w:sz="4" w:space="0" w:color="auto"/>
              <w:bottom w:val="single" w:sz="4" w:space="0" w:color="auto"/>
              <w:right w:val="single" w:sz="4" w:space="0" w:color="auto"/>
            </w:tcBorders>
            <w:hideMark/>
          </w:tcPr>
          <w:p w14:paraId="3670766C"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112</w:t>
            </w:r>
          </w:p>
        </w:tc>
        <w:tc>
          <w:tcPr>
            <w:tcW w:w="2917" w:type="dxa"/>
            <w:tcBorders>
              <w:top w:val="single" w:sz="4" w:space="0" w:color="auto"/>
              <w:left w:val="single" w:sz="4" w:space="0" w:color="auto"/>
              <w:bottom w:val="single" w:sz="4" w:space="0" w:color="auto"/>
              <w:right w:val="single" w:sz="4" w:space="0" w:color="auto"/>
            </w:tcBorders>
            <w:hideMark/>
          </w:tcPr>
          <w:p w14:paraId="137BE0EF"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 xml:space="preserve">Єврейська національно-демократична група </w:t>
            </w:r>
          </w:p>
        </w:tc>
        <w:tc>
          <w:tcPr>
            <w:tcW w:w="1921" w:type="dxa"/>
            <w:tcBorders>
              <w:top w:val="single" w:sz="4" w:space="0" w:color="auto"/>
              <w:left w:val="single" w:sz="4" w:space="0" w:color="auto"/>
              <w:bottom w:val="single" w:sz="4" w:space="0" w:color="auto"/>
              <w:right w:val="single" w:sz="4" w:space="0" w:color="auto"/>
            </w:tcBorders>
            <w:hideMark/>
          </w:tcPr>
          <w:p w14:paraId="1270E02F" w14:textId="77777777" w:rsidR="00A7243C" w:rsidRPr="000304F5" w:rsidRDefault="00A7243C" w:rsidP="00D320B6">
            <w:pPr>
              <w:spacing w:after="0" w:line="360" w:lineRule="auto"/>
              <w:jc w:val="center"/>
              <w:rPr>
                <w:rFonts w:cs="Times New Roman"/>
                <w:sz w:val="24"/>
                <w:szCs w:val="24"/>
              </w:rPr>
            </w:pPr>
            <w:r w:rsidRPr="000304F5">
              <w:rPr>
                <w:rFonts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14:paraId="0F5516C3" w14:textId="77777777" w:rsidR="00A7243C" w:rsidRPr="000304F5" w:rsidRDefault="00A7243C" w:rsidP="00907310">
            <w:pPr>
              <w:spacing w:after="0" w:line="360" w:lineRule="auto"/>
              <w:jc w:val="center"/>
              <w:rPr>
                <w:rFonts w:cs="Times New Roman"/>
                <w:sz w:val="24"/>
                <w:szCs w:val="24"/>
              </w:rPr>
            </w:pPr>
            <w:r w:rsidRPr="000304F5">
              <w:rPr>
                <w:rFonts w:cs="Times New Roman"/>
                <w:sz w:val="24"/>
                <w:szCs w:val="24"/>
              </w:rPr>
              <w:t>242 (0,33 %)</w:t>
            </w:r>
          </w:p>
        </w:tc>
        <w:tc>
          <w:tcPr>
            <w:tcW w:w="1240" w:type="dxa"/>
            <w:tcBorders>
              <w:top w:val="single" w:sz="4" w:space="0" w:color="auto"/>
              <w:left w:val="single" w:sz="4" w:space="0" w:color="auto"/>
              <w:bottom w:val="single" w:sz="4" w:space="0" w:color="auto"/>
              <w:right w:val="single" w:sz="4" w:space="0" w:color="auto"/>
            </w:tcBorders>
            <w:hideMark/>
          </w:tcPr>
          <w:p w14:paraId="4E56E658" w14:textId="77777777" w:rsidR="00A7243C" w:rsidRPr="000304F5" w:rsidRDefault="00A7243C" w:rsidP="00907310">
            <w:pPr>
              <w:spacing w:after="0" w:line="360" w:lineRule="auto"/>
              <w:jc w:val="both"/>
              <w:rPr>
                <w:rFonts w:cs="Times New Roman"/>
                <w:sz w:val="24"/>
                <w:szCs w:val="24"/>
              </w:rPr>
            </w:pPr>
            <w:r w:rsidRPr="000304F5">
              <w:rPr>
                <w:rFonts w:cs="Times New Roman"/>
                <w:sz w:val="24"/>
                <w:szCs w:val="24"/>
              </w:rPr>
              <w:t>0</w:t>
            </w:r>
          </w:p>
        </w:tc>
      </w:tr>
    </w:tbl>
    <w:p w14:paraId="15EB6745" w14:textId="77777777" w:rsidR="00A7243C" w:rsidRPr="00BE39D8" w:rsidRDefault="00A7243C" w:rsidP="00A7243C">
      <w:pPr>
        <w:spacing w:after="0" w:line="360" w:lineRule="auto"/>
        <w:jc w:val="both"/>
        <w:rPr>
          <w:rFonts w:cs="Times New Roman"/>
          <w:szCs w:val="28"/>
        </w:rPr>
      </w:pPr>
    </w:p>
    <w:p w14:paraId="20D53230" w14:textId="0535695D" w:rsidR="005D1C71" w:rsidRPr="005A5CCA" w:rsidRDefault="00A7243C" w:rsidP="00072E3E">
      <w:pPr>
        <w:jc w:val="both"/>
        <w:rPr>
          <w:lang w:val="uk-UA"/>
        </w:rPr>
      </w:pPr>
      <w:r w:rsidRPr="001B2080">
        <w:rPr>
          <w:b/>
          <w:lang w:val="uk-UA"/>
        </w:rPr>
        <w:t>Джерело:</w:t>
      </w:r>
      <w:r w:rsidRPr="00BC6998">
        <w:rPr>
          <w:lang w:val="uk-UA"/>
        </w:rPr>
        <w:t xml:space="preserve"> </w:t>
      </w:r>
      <w:r w:rsidR="00D3182B" w:rsidRPr="00DB7BC3">
        <w:rPr>
          <w:rFonts w:cs="Times New Roman"/>
          <w:szCs w:val="28"/>
          <w:lang w:val="uk-UA"/>
        </w:rPr>
        <w:t>розроблено автором на основі</w:t>
      </w:r>
      <w:r w:rsidR="005A5CCA">
        <w:rPr>
          <w:szCs w:val="28"/>
          <w:lang w:val="uk-UA"/>
        </w:rPr>
        <w:t xml:space="preserve"> статті</w:t>
      </w:r>
      <w:r w:rsidR="00D3182B" w:rsidRPr="008C7CC1">
        <w:rPr>
          <w:szCs w:val="28"/>
        </w:rPr>
        <w:t xml:space="preserve"> </w:t>
      </w:r>
      <w:r w:rsidR="00326335">
        <w:rPr>
          <w:szCs w:val="28"/>
          <w:lang w:val="uk-UA"/>
        </w:rPr>
        <w:t xml:space="preserve">В. Яценко </w:t>
      </w:r>
      <w:r w:rsidR="00D3182B" w:rsidRPr="00D3182B">
        <w:rPr>
          <w:szCs w:val="28"/>
        </w:rPr>
        <w:t>[</w:t>
      </w:r>
      <w:r w:rsidR="005A5CCA">
        <w:rPr>
          <w:szCs w:val="28"/>
          <w:lang w:val="uk-UA"/>
        </w:rPr>
        <w:t>564</w:t>
      </w:r>
      <w:r w:rsidR="00D3182B" w:rsidRPr="00D3182B">
        <w:rPr>
          <w:szCs w:val="28"/>
        </w:rPr>
        <w:t>]</w:t>
      </w:r>
      <w:r w:rsidR="005A5CCA">
        <w:rPr>
          <w:szCs w:val="28"/>
          <w:lang w:val="uk-UA"/>
        </w:rPr>
        <w:t>.</w:t>
      </w:r>
    </w:p>
    <w:p w14:paraId="4AF2803E" w14:textId="77777777" w:rsidR="005A5CCA" w:rsidRDefault="005A5CCA" w:rsidP="00072E3E">
      <w:pPr>
        <w:jc w:val="both"/>
        <w:rPr>
          <w:lang w:val="uk-UA"/>
        </w:rPr>
      </w:pPr>
    </w:p>
    <w:p w14:paraId="542E9FA4" w14:textId="77777777" w:rsidR="005A5CCA" w:rsidRPr="004D4452" w:rsidRDefault="005A5CCA" w:rsidP="00072E3E">
      <w:pPr>
        <w:jc w:val="both"/>
        <w:rPr>
          <w:sz w:val="24"/>
          <w:szCs w:val="20"/>
        </w:rPr>
      </w:pPr>
    </w:p>
    <w:p w14:paraId="2DF32DDC" w14:textId="156C0857" w:rsidR="008A616B" w:rsidRDefault="008A616B">
      <w:pPr>
        <w:spacing w:after="200" w:line="276" w:lineRule="auto"/>
        <w:rPr>
          <w:sz w:val="24"/>
          <w:szCs w:val="20"/>
          <w:lang w:val="uk-UA"/>
        </w:rPr>
      </w:pPr>
      <w:r>
        <w:rPr>
          <w:sz w:val="24"/>
          <w:szCs w:val="20"/>
          <w:lang w:val="uk-UA"/>
        </w:rPr>
        <w:br w:type="page"/>
      </w:r>
    </w:p>
    <w:p w14:paraId="581863D0" w14:textId="39CF615D" w:rsidR="008A616B" w:rsidRDefault="007A7CCA" w:rsidP="00AB75C6">
      <w:pPr>
        <w:pStyle w:val="a3"/>
        <w:jc w:val="right"/>
        <w:outlineLvl w:val="0"/>
        <w:rPr>
          <w:b/>
          <w:bCs/>
          <w:lang w:val="uk-UA"/>
        </w:rPr>
      </w:pPr>
      <w:r w:rsidRPr="00AB75C6">
        <w:rPr>
          <w:b/>
          <w:bCs/>
          <w:lang w:val="uk-UA"/>
        </w:rPr>
        <w:lastRenderedPageBreak/>
        <w:t>Додаток</w:t>
      </w:r>
      <w:r w:rsidR="00000A01" w:rsidRPr="00AB75C6">
        <w:rPr>
          <w:b/>
          <w:bCs/>
          <w:lang w:val="uk-UA"/>
        </w:rPr>
        <w:t xml:space="preserve"> </w:t>
      </w:r>
      <w:r w:rsidR="00AB75C6" w:rsidRPr="00AB75C6">
        <w:rPr>
          <w:b/>
          <w:bCs/>
          <w:lang w:val="uk-UA"/>
        </w:rPr>
        <w:t>Д</w:t>
      </w:r>
      <w:r w:rsidR="00000A01">
        <w:rPr>
          <w:b/>
          <w:bCs/>
          <w:lang w:val="uk-UA"/>
        </w:rPr>
        <w:t xml:space="preserve"> </w:t>
      </w:r>
    </w:p>
    <w:p w14:paraId="4D6CBDC9" w14:textId="77777777" w:rsidR="005A5CCA" w:rsidRDefault="005A5CCA" w:rsidP="00AB75C6">
      <w:pPr>
        <w:pStyle w:val="a3"/>
        <w:jc w:val="right"/>
        <w:outlineLvl w:val="0"/>
        <w:rPr>
          <w:b/>
          <w:bCs/>
          <w:lang w:val="uk-UA"/>
        </w:rPr>
      </w:pPr>
    </w:p>
    <w:p w14:paraId="0D07C80F" w14:textId="65B1ED52" w:rsidR="00B57328" w:rsidRPr="00000A01" w:rsidRDefault="00B57328" w:rsidP="00000A01">
      <w:pPr>
        <w:pStyle w:val="a3"/>
        <w:jc w:val="center"/>
        <w:outlineLvl w:val="0"/>
        <w:rPr>
          <w:rFonts w:cs="Times New Roman"/>
          <w:b/>
          <w:szCs w:val="28"/>
          <w:lang w:val="uk-UA"/>
        </w:rPr>
      </w:pPr>
      <w:r w:rsidRPr="00000A01">
        <w:rPr>
          <w:rFonts w:cs="Times New Roman"/>
          <w:b/>
          <w:szCs w:val="28"/>
          <w:lang w:val="uk-UA"/>
        </w:rPr>
        <w:t>К</w:t>
      </w:r>
      <w:r w:rsidRPr="00000A01">
        <w:rPr>
          <w:rFonts w:cs="Times New Roman"/>
          <w:b/>
          <w:szCs w:val="28"/>
        </w:rPr>
        <w:t>андидатсь</w:t>
      </w:r>
      <w:r w:rsidRPr="00000A01">
        <w:rPr>
          <w:rFonts w:cs="Times New Roman"/>
          <w:b/>
          <w:szCs w:val="28"/>
          <w:lang w:val="uk-UA"/>
        </w:rPr>
        <w:t>кі</w:t>
      </w:r>
      <w:r w:rsidRPr="00000A01">
        <w:rPr>
          <w:rFonts w:cs="Times New Roman"/>
          <w:b/>
          <w:szCs w:val="28"/>
        </w:rPr>
        <w:t xml:space="preserve"> списк</w:t>
      </w:r>
      <w:r w:rsidRPr="00000A01">
        <w:rPr>
          <w:rFonts w:cs="Times New Roman"/>
          <w:b/>
          <w:szCs w:val="28"/>
          <w:lang w:val="uk-UA"/>
        </w:rPr>
        <w:t>и</w:t>
      </w:r>
      <w:r w:rsidR="004D4452" w:rsidRPr="00000A01">
        <w:t xml:space="preserve"> </w:t>
      </w:r>
      <w:r w:rsidR="004D4452" w:rsidRPr="00000A01">
        <w:rPr>
          <w:b/>
          <w:szCs w:val="28"/>
          <w:lang w:val="uk-UA"/>
        </w:rPr>
        <w:t>до</w:t>
      </w:r>
      <w:r w:rsidR="004D4452" w:rsidRPr="00000A01">
        <w:rPr>
          <w:szCs w:val="28"/>
          <w:lang w:val="uk-UA"/>
        </w:rPr>
        <w:t xml:space="preserve"> </w:t>
      </w:r>
      <w:r w:rsidR="004D4452" w:rsidRPr="00000A01">
        <w:rPr>
          <w:rFonts w:cs="Times New Roman"/>
          <w:b/>
          <w:szCs w:val="28"/>
          <w:lang w:val="uk-UA"/>
        </w:rPr>
        <w:t>Катеринославської міської думи</w:t>
      </w:r>
      <w:r w:rsidRPr="00000A01">
        <w:rPr>
          <w:rFonts w:cs="Times New Roman"/>
          <w:b/>
          <w:szCs w:val="28"/>
        </w:rPr>
        <w:t xml:space="preserve"> (</w:t>
      </w:r>
      <w:r w:rsidR="00AB75C6">
        <w:rPr>
          <w:rFonts w:cs="Times New Roman"/>
          <w:b/>
          <w:szCs w:val="28"/>
          <w:lang w:val="uk-UA"/>
        </w:rPr>
        <w:t>1917 р.</w:t>
      </w:r>
      <w:r w:rsidRPr="00000A01">
        <w:rPr>
          <w:rFonts w:cs="Times New Roman"/>
          <w:b/>
          <w:szCs w:val="28"/>
          <w:lang w:val="uk-UA"/>
        </w:rPr>
        <w:t>)</w:t>
      </w:r>
    </w:p>
    <w:tbl>
      <w:tblPr>
        <w:tblStyle w:val="a4"/>
        <w:tblW w:w="0" w:type="auto"/>
        <w:jc w:val="center"/>
        <w:tblLook w:val="04A0" w:firstRow="1" w:lastRow="0" w:firstColumn="1" w:lastColumn="0" w:noHBand="0" w:noVBand="1"/>
      </w:tblPr>
      <w:tblGrid>
        <w:gridCol w:w="576"/>
        <w:gridCol w:w="3187"/>
        <w:gridCol w:w="1904"/>
        <w:gridCol w:w="1832"/>
        <w:gridCol w:w="1833"/>
      </w:tblGrid>
      <w:tr w:rsidR="00B57328" w:rsidRPr="000304F5" w14:paraId="31696001"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7E92ADA7"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w:t>
            </w:r>
          </w:p>
          <w:p w14:paraId="5C1CE770"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З№ п/п</w:t>
            </w:r>
          </w:p>
        </w:tc>
        <w:tc>
          <w:tcPr>
            <w:tcW w:w="3187" w:type="dxa"/>
            <w:tcBorders>
              <w:top w:val="single" w:sz="4" w:space="0" w:color="auto"/>
              <w:left w:val="single" w:sz="4" w:space="0" w:color="auto"/>
              <w:bottom w:val="single" w:sz="4" w:space="0" w:color="auto"/>
              <w:right w:val="single" w:sz="4" w:space="0" w:color="auto"/>
            </w:tcBorders>
            <w:hideMark/>
          </w:tcPr>
          <w:p w14:paraId="5BE7929F"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Назва кандидатського списку (назви подаються за «Екатеринославской городской статистикой» (выпуск 1-й за 1918 г.))</w:t>
            </w:r>
          </w:p>
        </w:tc>
        <w:tc>
          <w:tcPr>
            <w:tcW w:w="1904" w:type="dxa"/>
            <w:tcBorders>
              <w:top w:val="single" w:sz="4" w:space="0" w:color="auto"/>
              <w:left w:val="single" w:sz="4" w:space="0" w:color="auto"/>
              <w:bottom w:val="single" w:sz="4" w:space="0" w:color="auto"/>
              <w:right w:val="single" w:sz="4" w:space="0" w:color="auto"/>
            </w:tcBorders>
            <w:hideMark/>
          </w:tcPr>
          <w:p w14:paraId="5DF0BCEB"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 кандидатського списку</w:t>
            </w:r>
          </w:p>
        </w:tc>
        <w:tc>
          <w:tcPr>
            <w:tcW w:w="1832" w:type="dxa"/>
            <w:tcBorders>
              <w:top w:val="single" w:sz="4" w:space="0" w:color="auto"/>
              <w:left w:val="single" w:sz="4" w:space="0" w:color="auto"/>
              <w:bottom w:val="single" w:sz="4" w:space="0" w:color="auto"/>
              <w:right w:val="single" w:sz="4" w:space="0" w:color="auto"/>
            </w:tcBorders>
            <w:hideMark/>
          </w:tcPr>
          <w:p w14:paraId="778C776F"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Кількість голосів / %</w:t>
            </w:r>
          </w:p>
        </w:tc>
        <w:tc>
          <w:tcPr>
            <w:tcW w:w="1833" w:type="dxa"/>
            <w:tcBorders>
              <w:top w:val="single" w:sz="4" w:space="0" w:color="auto"/>
              <w:left w:val="single" w:sz="4" w:space="0" w:color="auto"/>
              <w:bottom w:val="single" w:sz="4" w:space="0" w:color="auto"/>
              <w:right w:val="single" w:sz="4" w:space="0" w:color="auto"/>
            </w:tcBorders>
            <w:hideMark/>
          </w:tcPr>
          <w:p w14:paraId="62CEC506"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Кількість гласних</w:t>
            </w:r>
          </w:p>
        </w:tc>
      </w:tr>
      <w:tr w:rsidR="00B57328" w:rsidRPr="000304F5" w14:paraId="4CBF20A0"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3294E4A0"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11</w:t>
            </w:r>
          </w:p>
        </w:tc>
        <w:tc>
          <w:tcPr>
            <w:tcW w:w="3187" w:type="dxa"/>
            <w:tcBorders>
              <w:top w:val="single" w:sz="4" w:space="0" w:color="auto"/>
              <w:left w:val="single" w:sz="4" w:space="0" w:color="auto"/>
              <w:bottom w:val="single" w:sz="4" w:space="0" w:color="auto"/>
              <w:right w:val="single" w:sz="4" w:space="0" w:color="auto"/>
            </w:tcBorders>
            <w:hideMark/>
          </w:tcPr>
          <w:p w14:paraId="151394EF"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Приход Воскресенської церкви </w:t>
            </w:r>
          </w:p>
        </w:tc>
        <w:tc>
          <w:tcPr>
            <w:tcW w:w="1904" w:type="dxa"/>
            <w:tcBorders>
              <w:top w:val="single" w:sz="4" w:space="0" w:color="auto"/>
              <w:left w:val="single" w:sz="4" w:space="0" w:color="auto"/>
              <w:bottom w:val="single" w:sz="4" w:space="0" w:color="auto"/>
              <w:right w:val="single" w:sz="4" w:space="0" w:color="auto"/>
            </w:tcBorders>
            <w:hideMark/>
          </w:tcPr>
          <w:p w14:paraId="2B456141"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3</w:t>
            </w:r>
          </w:p>
        </w:tc>
        <w:tc>
          <w:tcPr>
            <w:tcW w:w="1832" w:type="dxa"/>
            <w:tcBorders>
              <w:top w:val="single" w:sz="4" w:space="0" w:color="auto"/>
              <w:left w:val="single" w:sz="4" w:space="0" w:color="auto"/>
              <w:bottom w:val="single" w:sz="4" w:space="0" w:color="auto"/>
              <w:right w:val="single" w:sz="4" w:space="0" w:color="auto"/>
            </w:tcBorders>
            <w:hideMark/>
          </w:tcPr>
          <w:p w14:paraId="1FB0B895" w14:textId="77777777" w:rsidR="00B57328" w:rsidRPr="000304F5" w:rsidRDefault="00B57328" w:rsidP="00907310">
            <w:pPr>
              <w:spacing w:after="0" w:line="360" w:lineRule="auto"/>
              <w:rPr>
                <w:rFonts w:cs="Times New Roman"/>
                <w:sz w:val="24"/>
                <w:szCs w:val="24"/>
              </w:rPr>
            </w:pPr>
            <w:r>
              <w:rPr>
                <w:rFonts w:cs="Times New Roman"/>
                <w:sz w:val="24"/>
                <w:szCs w:val="24"/>
              </w:rPr>
              <w:t>142</w:t>
            </w:r>
            <w:r>
              <w:rPr>
                <w:rFonts w:cs="Times New Roman"/>
                <w:sz w:val="24"/>
                <w:szCs w:val="24"/>
                <w:lang w:val="uk-UA"/>
              </w:rPr>
              <w:t> </w:t>
            </w:r>
            <w:r w:rsidRPr="000304F5">
              <w:rPr>
                <w:rFonts w:cs="Times New Roman"/>
                <w:sz w:val="24"/>
                <w:szCs w:val="24"/>
              </w:rPr>
              <w:t>(0,20</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59A5E7EC"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0</w:t>
            </w:r>
          </w:p>
        </w:tc>
      </w:tr>
      <w:tr w:rsidR="00B57328" w:rsidRPr="000304F5" w14:paraId="10D85497"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5B53766F"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22</w:t>
            </w:r>
          </w:p>
        </w:tc>
        <w:tc>
          <w:tcPr>
            <w:tcW w:w="3187" w:type="dxa"/>
            <w:tcBorders>
              <w:top w:val="single" w:sz="4" w:space="0" w:color="auto"/>
              <w:left w:val="single" w:sz="4" w:space="0" w:color="auto"/>
              <w:bottom w:val="single" w:sz="4" w:space="0" w:color="auto"/>
              <w:right w:val="single" w:sz="4" w:space="0" w:color="auto"/>
            </w:tcBorders>
            <w:hideMark/>
          </w:tcPr>
          <w:p w14:paraId="2BF37823"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Службовці місцевого самоврядування </w:t>
            </w:r>
          </w:p>
        </w:tc>
        <w:tc>
          <w:tcPr>
            <w:tcW w:w="1904" w:type="dxa"/>
            <w:tcBorders>
              <w:top w:val="single" w:sz="4" w:space="0" w:color="auto"/>
              <w:left w:val="single" w:sz="4" w:space="0" w:color="auto"/>
              <w:bottom w:val="single" w:sz="4" w:space="0" w:color="auto"/>
              <w:right w:val="single" w:sz="4" w:space="0" w:color="auto"/>
            </w:tcBorders>
            <w:hideMark/>
          </w:tcPr>
          <w:p w14:paraId="36549B33"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8</w:t>
            </w:r>
          </w:p>
        </w:tc>
        <w:tc>
          <w:tcPr>
            <w:tcW w:w="1832" w:type="dxa"/>
            <w:tcBorders>
              <w:top w:val="single" w:sz="4" w:space="0" w:color="auto"/>
              <w:left w:val="single" w:sz="4" w:space="0" w:color="auto"/>
              <w:bottom w:val="single" w:sz="4" w:space="0" w:color="auto"/>
              <w:right w:val="single" w:sz="4" w:space="0" w:color="auto"/>
            </w:tcBorders>
            <w:hideMark/>
          </w:tcPr>
          <w:p w14:paraId="66D2CE1D"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408</w:t>
            </w:r>
            <w:r>
              <w:rPr>
                <w:rFonts w:cs="Times New Roman"/>
                <w:sz w:val="24"/>
                <w:szCs w:val="24"/>
                <w:lang w:val="uk-UA"/>
              </w:rPr>
              <w:t> </w:t>
            </w:r>
            <w:r w:rsidRPr="000304F5">
              <w:rPr>
                <w:rFonts w:cs="Times New Roman"/>
                <w:sz w:val="24"/>
                <w:szCs w:val="24"/>
              </w:rPr>
              <w:t>(0,56</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403A1F87"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r w:rsidR="00B57328" w:rsidRPr="000304F5" w14:paraId="31343685"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5631D076"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33</w:t>
            </w:r>
          </w:p>
        </w:tc>
        <w:tc>
          <w:tcPr>
            <w:tcW w:w="3187" w:type="dxa"/>
            <w:tcBorders>
              <w:top w:val="single" w:sz="4" w:space="0" w:color="auto"/>
              <w:left w:val="single" w:sz="4" w:space="0" w:color="auto"/>
              <w:bottom w:val="single" w:sz="4" w:space="0" w:color="auto"/>
              <w:right w:val="single" w:sz="4" w:space="0" w:color="auto"/>
            </w:tcBorders>
            <w:hideMark/>
          </w:tcPr>
          <w:p w14:paraId="50173421"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Товариство рівноправ’я жінок </w:t>
            </w:r>
          </w:p>
        </w:tc>
        <w:tc>
          <w:tcPr>
            <w:tcW w:w="1904" w:type="dxa"/>
            <w:tcBorders>
              <w:top w:val="single" w:sz="4" w:space="0" w:color="auto"/>
              <w:left w:val="single" w:sz="4" w:space="0" w:color="auto"/>
              <w:bottom w:val="single" w:sz="4" w:space="0" w:color="auto"/>
              <w:right w:val="single" w:sz="4" w:space="0" w:color="auto"/>
            </w:tcBorders>
            <w:hideMark/>
          </w:tcPr>
          <w:p w14:paraId="2537BA18"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9</w:t>
            </w:r>
          </w:p>
        </w:tc>
        <w:tc>
          <w:tcPr>
            <w:tcW w:w="1832" w:type="dxa"/>
            <w:tcBorders>
              <w:top w:val="single" w:sz="4" w:space="0" w:color="auto"/>
              <w:left w:val="single" w:sz="4" w:space="0" w:color="auto"/>
              <w:bottom w:val="single" w:sz="4" w:space="0" w:color="auto"/>
              <w:right w:val="single" w:sz="4" w:space="0" w:color="auto"/>
            </w:tcBorders>
            <w:hideMark/>
          </w:tcPr>
          <w:p w14:paraId="65EAF7F8"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 xml:space="preserve"> 466</w:t>
            </w:r>
            <w:r>
              <w:rPr>
                <w:rFonts w:cs="Times New Roman"/>
                <w:sz w:val="24"/>
                <w:szCs w:val="24"/>
                <w:lang w:val="uk-UA"/>
              </w:rPr>
              <w:t> </w:t>
            </w:r>
            <w:r w:rsidRPr="000304F5">
              <w:rPr>
                <w:rFonts w:cs="Times New Roman"/>
                <w:sz w:val="24"/>
                <w:szCs w:val="24"/>
              </w:rPr>
              <w:t>(0,64</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0237C95A"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r w:rsidR="00B57328" w:rsidRPr="000304F5" w14:paraId="2F53C29B"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3B1C6855"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44</w:t>
            </w:r>
          </w:p>
        </w:tc>
        <w:tc>
          <w:tcPr>
            <w:tcW w:w="3187" w:type="dxa"/>
            <w:tcBorders>
              <w:top w:val="single" w:sz="4" w:space="0" w:color="auto"/>
              <w:left w:val="single" w:sz="4" w:space="0" w:color="auto"/>
              <w:bottom w:val="single" w:sz="4" w:space="0" w:color="auto"/>
              <w:right w:val="single" w:sz="4" w:space="0" w:color="auto"/>
            </w:tcBorders>
            <w:hideMark/>
          </w:tcPr>
          <w:p w14:paraId="4BDB5175"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Ділова група і приход церков </w:t>
            </w:r>
          </w:p>
        </w:tc>
        <w:tc>
          <w:tcPr>
            <w:tcW w:w="1904" w:type="dxa"/>
            <w:tcBorders>
              <w:top w:val="single" w:sz="4" w:space="0" w:color="auto"/>
              <w:left w:val="single" w:sz="4" w:space="0" w:color="auto"/>
              <w:bottom w:val="single" w:sz="4" w:space="0" w:color="auto"/>
              <w:right w:val="single" w:sz="4" w:space="0" w:color="auto"/>
            </w:tcBorders>
            <w:hideMark/>
          </w:tcPr>
          <w:p w14:paraId="37D0C168"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13</w:t>
            </w:r>
          </w:p>
        </w:tc>
        <w:tc>
          <w:tcPr>
            <w:tcW w:w="1832" w:type="dxa"/>
            <w:tcBorders>
              <w:top w:val="single" w:sz="4" w:space="0" w:color="auto"/>
              <w:left w:val="single" w:sz="4" w:space="0" w:color="auto"/>
              <w:bottom w:val="single" w:sz="4" w:space="0" w:color="auto"/>
              <w:right w:val="single" w:sz="4" w:space="0" w:color="auto"/>
            </w:tcBorders>
            <w:hideMark/>
          </w:tcPr>
          <w:p w14:paraId="5E988CB2"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1971(2,68</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1D5A614F"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3</w:t>
            </w:r>
          </w:p>
        </w:tc>
      </w:tr>
      <w:tr w:rsidR="00B57328" w:rsidRPr="000304F5" w14:paraId="5F454237"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3B5D82E9"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55</w:t>
            </w:r>
          </w:p>
        </w:tc>
        <w:tc>
          <w:tcPr>
            <w:tcW w:w="3187" w:type="dxa"/>
            <w:tcBorders>
              <w:top w:val="single" w:sz="4" w:space="0" w:color="auto"/>
              <w:left w:val="single" w:sz="4" w:space="0" w:color="auto"/>
              <w:bottom w:val="single" w:sz="4" w:space="0" w:color="auto"/>
              <w:right w:val="single" w:sz="4" w:space="0" w:color="auto"/>
            </w:tcBorders>
            <w:hideMark/>
          </w:tcPr>
          <w:p w14:paraId="0D73ECE1"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Прогресивна торгово-промислова група </w:t>
            </w:r>
          </w:p>
        </w:tc>
        <w:tc>
          <w:tcPr>
            <w:tcW w:w="1904" w:type="dxa"/>
            <w:tcBorders>
              <w:top w:val="single" w:sz="4" w:space="0" w:color="auto"/>
              <w:left w:val="single" w:sz="4" w:space="0" w:color="auto"/>
              <w:bottom w:val="single" w:sz="4" w:space="0" w:color="auto"/>
              <w:right w:val="single" w:sz="4" w:space="0" w:color="auto"/>
            </w:tcBorders>
            <w:hideMark/>
          </w:tcPr>
          <w:p w14:paraId="33532B1D"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14</w:t>
            </w:r>
          </w:p>
        </w:tc>
        <w:tc>
          <w:tcPr>
            <w:tcW w:w="1832" w:type="dxa"/>
            <w:tcBorders>
              <w:top w:val="single" w:sz="4" w:space="0" w:color="auto"/>
              <w:left w:val="single" w:sz="4" w:space="0" w:color="auto"/>
              <w:bottom w:val="single" w:sz="4" w:space="0" w:color="auto"/>
              <w:right w:val="single" w:sz="4" w:space="0" w:color="auto"/>
            </w:tcBorders>
            <w:hideMark/>
          </w:tcPr>
          <w:p w14:paraId="18A9B3EE"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 xml:space="preserve">855 </w:t>
            </w:r>
            <w:r>
              <w:rPr>
                <w:rFonts w:cs="Times New Roman"/>
                <w:sz w:val="24"/>
                <w:szCs w:val="24"/>
                <w:lang w:val="uk-UA"/>
              </w:rPr>
              <w:t>(</w:t>
            </w:r>
            <w:r w:rsidRPr="000304F5">
              <w:rPr>
                <w:rFonts w:cs="Times New Roman"/>
                <w:sz w:val="24"/>
                <w:szCs w:val="24"/>
              </w:rPr>
              <w:t>1,17</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4168745F"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r w:rsidR="00B57328" w:rsidRPr="000304F5" w14:paraId="3D43AB41"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7F0A32C9"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66</w:t>
            </w:r>
          </w:p>
        </w:tc>
        <w:tc>
          <w:tcPr>
            <w:tcW w:w="3187" w:type="dxa"/>
            <w:tcBorders>
              <w:top w:val="single" w:sz="4" w:space="0" w:color="auto"/>
              <w:left w:val="single" w:sz="4" w:space="0" w:color="auto"/>
              <w:bottom w:val="single" w:sz="4" w:space="0" w:color="auto"/>
              <w:right w:val="single" w:sz="4" w:space="0" w:color="auto"/>
            </w:tcBorders>
            <w:hideMark/>
          </w:tcPr>
          <w:p w14:paraId="454B3E0F" w14:textId="77777777" w:rsidR="00B57328" w:rsidRPr="000304F5" w:rsidRDefault="00B57328" w:rsidP="00907310">
            <w:pPr>
              <w:spacing w:after="0" w:line="240" w:lineRule="auto"/>
              <w:rPr>
                <w:rFonts w:cs="Times New Roman"/>
                <w:sz w:val="24"/>
                <w:szCs w:val="24"/>
              </w:rPr>
            </w:pPr>
            <w:r w:rsidRPr="000304F5">
              <w:rPr>
                <w:rFonts w:cs="Times New Roman"/>
                <w:sz w:val="24"/>
                <w:szCs w:val="24"/>
              </w:rPr>
              <w:t xml:space="preserve">Міщани м. Катеринослава </w:t>
            </w:r>
          </w:p>
        </w:tc>
        <w:tc>
          <w:tcPr>
            <w:tcW w:w="1904" w:type="dxa"/>
            <w:tcBorders>
              <w:top w:val="single" w:sz="4" w:space="0" w:color="auto"/>
              <w:left w:val="single" w:sz="4" w:space="0" w:color="auto"/>
              <w:bottom w:val="single" w:sz="4" w:space="0" w:color="auto"/>
              <w:right w:val="single" w:sz="4" w:space="0" w:color="auto"/>
            </w:tcBorders>
            <w:hideMark/>
          </w:tcPr>
          <w:p w14:paraId="729894A5"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16</w:t>
            </w:r>
          </w:p>
        </w:tc>
        <w:tc>
          <w:tcPr>
            <w:tcW w:w="1832" w:type="dxa"/>
            <w:tcBorders>
              <w:top w:val="single" w:sz="4" w:space="0" w:color="auto"/>
              <w:left w:val="single" w:sz="4" w:space="0" w:color="auto"/>
              <w:bottom w:val="single" w:sz="4" w:space="0" w:color="auto"/>
              <w:right w:val="single" w:sz="4" w:space="0" w:color="auto"/>
            </w:tcBorders>
            <w:hideMark/>
          </w:tcPr>
          <w:p w14:paraId="628B7DEB"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160 (0,22</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1C6A8381"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0</w:t>
            </w:r>
          </w:p>
        </w:tc>
      </w:tr>
      <w:tr w:rsidR="00B57328" w:rsidRPr="000304F5" w14:paraId="15410A32"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680DA9B6"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77</w:t>
            </w:r>
          </w:p>
        </w:tc>
        <w:tc>
          <w:tcPr>
            <w:tcW w:w="3187" w:type="dxa"/>
            <w:tcBorders>
              <w:top w:val="single" w:sz="4" w:space="0" w:color="auto"/>
              <w:left w:val="single" w:sz="4" w:space="0" w:color="auto"/>
              <w:bottom w:val="single" w:sz="4" w:space="0" w:color="auto"/>
              <w:right w:val="single" w:sz="4" w:space="0" w:color="auto"/>
            </w:tcBorders>
            <w:hideMark/>
          </w:tcPr>
          <w:p w14:paraId="6F34A7CC"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Дрібні торговці </w:t>
            </w:r>
          </w:p>
        </w:tc>
        <w:tc>
          <w:tcPr>
            <w:tcW w:w="1904" w:type="dxa"/>
            <w:tcBorders>
              <w:top w:val="single" w:sz="4" w:space="0" w:color="auto"/>
              <w:left w:val="single" w:sz="4" w:space="0" w:color="auto"/>
              <w:bottom w:val="single" w:sz="4" w:space="0" w:color="auto"/>
              <w:right w:val="single" w:sz="4" w:space="0" w:color="auto"/>
            </w:tcBorders>
            <w:hideMark/>
          </w:tcPr>
          <w:p w14:paraId="5216208A"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18</w:t>
            </w:r>
          </w:p>
        </w:tc>
        <w:tc>
          <w:tcPr>
            <w:tcW w:w="1832" w:type="dxa"/>
            <w:tcBorders>
              <w:top w:val="single" w:sz="4" w:space="0" w:color="auto"/>
              <w:left w:val="single" w:sz="4" w:space="0" w:color="auto"/>
              <w:bottom w:val="single" w:sz="4" w:space="0" w:color="auto"/>
              <w:right w:val="single" w:sz="4" w:space="0" w:color="auto"/>
            </w:tcBorders>
            <w:hideMark/>
          </w:tcPr>
          <w:p w14:paraId="35EB2979"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475</w:t>
            </w:r>
            <w:r>
              <w:rPr>
                <w:rFonts w:cs="Times New Roman"/>
                <w:sz w:val="24"/>
                <w:szCs w:val="24"/>
                <w:lang w:val="uk-UA"/>
              </w:rPr>
              <w:t xml:space="preserve"> </w:t>
            </w:r>
            <w:r w:rsidRPr="000304F5">
              <w:rPr>
                <w:rFonts w:cs="Times New Roman"/>
                <w:sz w:val="24"/>
                <w:szCs w:val="24"/>
              </w:rPr>
              <w:t>(0,65</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19A2CA8C"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r w:rsidR="00B57328" w:rsidRPr="000304F5" w14:paraId="37C8442F"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7B30CF84"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88</w:t>
            </w:r>
          </w:p>
        </w:tc>
        <w:tc>
          <w:tcPr>
            <w:tcW w:w="3187" w:type="dxa"/>
            <w:tcBorders>
              <w:top w:val="single" w:sz="4" w:space="0" w:color="auto"/>
              <w:left w:val="single" w:sz="4" w:space="0" w:color="auto"/>
              <w:bottom w:val="single" w:sz="4" w:space="0" w:color="auto"/>
              <w:right w:val="single" w:sz="4" w:space="0" w:color="auto"/>
            </w:tcBorders>
            <w:hideMark/>
          </w:tcPr>
          <w:p w14:paraId="1A95F35E"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Ремісники </w:t>
            </w:r>
          </w:p>
        </w:tc>
        <w:tc>
          <w:tcPr>
            <w:tcW w:w="1904" w:type="dxa"/>
            <w:tcBorders>
              <w:top w:val="single" w:sz="4" w:space="0" w:color="auto"/>
              <w:left w:val="single" w:sz="4" w:space="0" w:color="auto"/>
              <w:bottom w:val="single" w:sz="4" w:space="0" w:color="auto"/>
              <w:right w:val="single" w:sz="4" w:space="0" w:color="auto"/>
            </w:tcBorders>
            <w:hideMark/>
          </w:tcPr>
          <w:p w14:paraId="05A60CBB"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19</w:t>
            </w:r>
          </w:p>
        </w:tc>
        <w:tc>
          <w:tcPr>
            <w:tcW w:w="1832" w:type="dxa"/>
            <w:tcBorders>
              <w:top w:val="single" w:sz="4" w:space="0" w:color="auto"/>
              <w:left w:val="single" w:sz="4" w:space="0" w:color="auto"/>
              <w:bottom w:val="single" w:sz="4" w:space="0" w:color="auto"/>
              <w:right w:val="single" w:sz="4" w:space="0" w:color="auto"/>
            </w:tcBorders>
            <w:hideMark/>
          </w:tcPr>
          <w:p w14:paraId="4E432285"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259 (0,35</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00903830"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0</w:t>
            </w:r>
          </w:p>
        </w:tc>
      </w:tr>
      <w:tr w:rsidR="00B57328" w:rsidRPr="000304F5" w14:paraId="5D37E4D3"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18EC8224"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99</w:t>
            </w:r>
          </w:p>
        </w:tc>
        <w:tc>
          <w:tcPr>
            <w:tcW w:w="3187" w:type="dxa"/>
            <w:tcBorders>
              <w:top w:val="single" w:sz="4" w:space="0" w:color="auto"/>
              <w:left w:val="single" w:sz="4" w:space="0" w:color="auto"/>
              <w:bottom w:val="single" w:sz="4" w:space="0" w:color="auto"/>
              <w:right w:val="single" w:sz="4" w:space="0" w:color="auto"/>
            </w:tcBorders>
            <w:hideMark/>
          </w:tcPr>
          <w:p w14:paraId="44494D75"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Домовласники окраїн </w:t>
            </w:r>
          </w:p>
          <w:p w14:paraId="4B2D6C0D"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м. Катеринослава </w:t>
            </w:r>
          </w:p>
        </w:tc>
        <w:tc>
          <w:tcPr>
            <w:tcW w:w="1904" w:type="dxa"/>
            <w:tcBorders>
              <w:top w:val="single" w:sz="4" w:space="0" w:color="auto"/>
              <w:left w:val="single" w:sz="4" w:space="0" w:color="auto"/>
              <w:bottom w:val="single" w:sz="4" w:space="0" w:color="auto"/>
              <w:right w:val="single" w:sz="4" w:space="0" w:color="auto"/>
            </w:tcBorders>
            <w:hideMark/>
          </w:tcPr>
          <w:p w14:paraId="289713CD"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20</w:t>
            </w:r>
          </w:p>
        </w:tc>
        <w:tc>
          <w:tcPr>
            <w:tcW w:w="1832" w:type="dxa"/>
            <w:tcBorders>
              <w:top w:val="single" w:sz="4" w:space="0" w:color="auto"/>
              <w:left w:val="single" w:sz="4" w:space="0" w:color="auto"/>
              <w:bottom w:val="single" w:sz="4" w:space="0" w:color="auto"/>
              <w:right w:val="single" w:sz="4" w:space="0" w:color="auto"/>
            </w:tcBorders>
            <w:hideMark/>
          </w:tcPr>
          <w:p w14:paraId="46DF7A96"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1600 (2,18</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066EA18A"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3</w:t>
            </w:r>
          </w:p>
        </w:tc>
      </w:tr>
      <w:tr w:rsidR="00B57328" w:rsidRPr="000304F5" w14:paraId="09ECD24E"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44526D9C"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110</w:t>
            </w:r>
          </w:p>
        </w:tc>
        <w:tc>
          <w:tcPr>
            <w:tcW w:w="3187" w:type="dxa"/>
            <w:tcBorders>
              <w:top w:val="single" w:sz="4" w:space="0" w:color="auto"/>
              <w:left w:val="single" w:sz="4" w:space="0" w:color="auto"/>
              <w:bottom w:val="single" w:sz="4" w:space="0" w:color="auto"/>
              <w:right w:val="single" w:sz="4" w:space="0" w:color="auto"/>
            </w:tcBorders>
            <w:hideMark/>
          </w:tcPr>
          <w:p w14:paraId="2943D649"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 xml:space="preserve">Союз домовласників </w:t>
            </w:r>
          </w:p>
        </w:tc>
        <w:tc>
          <w:tcPr>
            <w:tcW w:w="1904" w:type="dxa"/>
            <w:tcBorders>
              <w:top w:val="single" w:sz="4" w:space="0" w:color="auto"/>
              <w:left w:val="single" w:sz="4" w:space="0" w:color="auto"/>
              <w:bottom w:val="single" w:sz="4" w:space="0" w:color="auto"/>
              <w:right w:val="single" w:sz="4" w:space="0" w:color="auto"/>
            </w:tcBorders>
            <w:hideMark/>
          </w:tcPr>
          <w:p w14:paraId="2A80757A"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22</w:t>
            </w:r>
          </w:p>
        </w:tc>
        <w:tc>
          <w:tcPr>
            <w:tcW w:w="1832" w:type="dxa"/>
            <w:tcBorders>
              <w:top w:val="single" w:sz="4" w:space="0" w:color="auto"/>
              <w:left w:val="single" w:sz="4" w:space="0" w:color="auto"/>
              <w:bottom w:val="single" w:sz="4" w:space="0" w:color="auto"/>
              <w:right w:val="single" w:sz="4" w:space="0" w:color="auto"/>
            </w:tcBorders>
            <w:hideMark/>
          </w:tcPr>
          <w:p w14:paraId="1D27A3B0"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362 (0,49</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14BF4CAA"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r w:rsidR="00B57328" w:rsidRPr="000304F5" w14:paraId="106E41CC" w14:textId="77777777" w:rsidTr="00000A01">
        <w:trPr>
          <w:jc w:val="center"/>
        </w:trPr>
        <w:tc>
          <w:tcPr>
            <w:tcW w:w="576" w:type="dxa"/>
            <w:tcBorders>
              <w:top w:val="single" w:sz="4" w:space="0" w:color="auto"/>
              <w:left w:val="single" w:sz="4" w:space="0" w:color="auto"/>
              <w:bottom w:val="single" w:sz="4" w:space="0" w:color="auto"/>
              <w:right w:val="single" w:sz="4" w:space="0" w:color="auto"/>
            </w:tcBorders>
            <w:hideMark/>
          </w:tcPr>
          <w:p w14:paraId="5D4CA4D2" w14:textId="77777777" w:rsidR="00B57328" w:rsidRPr="000304F5" w:rsidRDefault="00B57328" w:rsidP="00907310">
            <w:pPr>
              <w:spacing w:after="0" w:line="360" w:lineRule="auto"/>
              <w:jc w:val="center"/>
              <w:rPr>
                <w:rFonts w:cs="Times New Roman"/>
                <w:sz w:val="24"/>
                <w:szCs w:val="24"/>
              </w:rPr>
            </w:pPr>
            <w:r w:rsidRPr="000304F5">
              <w:rPr>
                <w:rFonts w:cs="Times New Roman"/>
                <w:sz w:val="24"/>
                <w:szCs w:val="24"/>
              </w:rPr>
              <w:t>111</w:t>
            </w:r>
          </w:p>
        </w:tc>
        <w:tc>
          <w:tcPr>
            <w:tcW w:w="3187" w:type="dxa"/>
            <w:tcBorders>
              <w:top w:val="single" w:sz="4" w:space="0" w:color="auto"/>
              <w:left w:val="single" w:sz="4" w:space="0" w:color="auto"/>
              <w:bottom w:val="single" w:sz="4" w:space="0" w:color="auto"/>
              <w:right w:val="single" w:sz="4" w:space="0" w:color="auto"/>
            </w:tcBorders>
            <w:hideMark/>
          </w:tcPr>
          <w:p w14:paraId="605BE5C0" w14:textId="77777777" w:rsidR="00B57328" w:rsidRPr="000304F5" w:rsidRDefault="00B57328" w:rsidP="00907310">
            <w:pPr>
              <w:spacing w:after="0" w:line="360" w:lineRule="auto"/>
              <w:rPr>
                <w:rFonts w:cs="Times New Roman"/>
                <w:sz w:val="24"/>
                <w:szCs w:val="24"/>
              </w:rPr>
            </w:pPr>
            <w:r w:rsidRPr="000304F5">
              <w:rPr>
                <w:rFonts w:cs="Times New Roman"/>
                <w:sz w:val="24"/>
                <w:szCs w:val="24"/>
              </w:rPr>
              <w:t>Союз службовців в урядових, приватних і громадських установах.</w:t>
            </w:r>
          </w:p>
        </w:tc>
        <w:tc>
          <w:tcPr>
            <w:tcW w:w="1904" w:type="dxa"/>
            <w:tcBorders>
              <w:top w:val="single" w:sz="4" w:space="0" w:color="auto"/>
              <w:left w:val="single" w:sz="4" w:space="0" w:color="auto"/>
              <w:bottom w:val="single" w:sz="4" w:space="0" w:color="auto"/>
              <w:right w:val="single" w:sz="4" w:space="0" w:color="auto"/>
            </w:tcBorders>
            <w:hideMark/>
          </w:tcPr>
          <w:p w14:paraId="4089F24F"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23</w:t>
            </w:r>
          </w:p>
        </w:tc>
        <w:tc>
          <w:tcPr>
            <w:tcW w:w="1832" w:type="dxa"/>
            <w:tcBorders>
              <w:top w:val="single" w:sz="4" w:space="0" w:color="auto"/>
              <w:left w:val="single" w:sz="4" w:space="0" w:color="auto"/>
              <w:bottom w:val="single" w:sz="4" w:space="0" w:color="auto"/>
              <w:right w:val="single" w:sz="4" w:space="0" w:color="auto"/>
            </w:tcBorders>
            <w:hideMark/>
          </w:tcPr>
          <w:p w14:paraId="07218856" w14:textId="77777777" w:rsidR="00B57328" w:rsidRPr="000304F5" w:rsidRDefault="00B57328" w:rsidP="00907310">
            <w:pPr>
              <w:spacing w:after="0" w:line="360" w:lineRule="auto"/>
              <w:jc w:val="both"/>
              <w:rPr>
                <w:rFonts w:cs="Times New Roman"/>
                <w:sz w:val="24"/>
                <w:szCs w:val="24"/>
              </w:rPr>
            </w:pPr>
            <w:r w:rsidRPr="000304F5">
              <w:rPr>
                <w:rFonts w:cs="Times New Roman"/>
                <w:sz w:val="24"/>
                <w:szCs w:val="24"/>
              </w:rPr>
              <w:t>510 (0,70</w:t>
            </w:r>
            <w:r>
              <w:rPr>
                <w:rFonts w:cs="Times New Roman"/>
                <w:sz w:val="24"/>
                <w:szCs w:val="24"/>
                <w:lang w:val="uk-UA"/>
              </w:rPr>
              <w:t> </w:t>
            </w:r>
            <w:r w:rsidRPr="000304F5">
              <w:rPr>
                <w:rFonts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14:paraId="2C77F13B" w14:textId="77777777" w:rsidR="00B57328" w:rsidRPr="000304F5" w:rsidRDefault="00B57328" w:rsidP="00C13C6E">
            <w:pPr>
              <w:spacing w:after="0" w:line="360" w:lineRule="auto"/>
              <w:jc w:val="center"/>
              <w:rPr>
                <w:rFonts w:cs="Times New Roman"/>
                <w:sz w:val="24"/>
                <w:szCs w:val="24"/>
              </w:rPr>
            </w:pPr>
            <w:r w:rsidRPr="000304F5">
              <w:rPr>
                <w:rFonts w:cs="Times New Roman"/>
                <w:sz w:val="24"/>
                <w:szCs w:val="24"/>
              </w:rPr>
              <w:t>1</w:t>
            </w:r>
          </w:p>
        </w:tc>
      </w:tr>
    </w:tbl>
    <w:p w14:paraId="405D6BDE" w14:textId="77777777" w:rsidR="005D1C71" w:rsidRDefault="005D1C71" w:rsidP="00E215D3">
      <w:pPr>
        <w:rPr>
          <w:sz w:val="24"/>
          <w:szCs w:val="20"/>
          <w:lang w:val="uk-UA"/>
        </w:rPr>
      </w:pPr>
    </w:p>
    <w:p w14:paraId="42562776" w14:textId="1C851B63" w:rsidR="005D1C71" w:rsidRDefault="007A7CCA" w:rsidP="005F2864">
      <w:pPr>
        <w:jc w:val="both"/>
        <w:rPr>
          <w:lang w:val="uk-UA"/>
        </w:rPr>
      </w:pPr>
      <w:r w:rsidRPr="00BC6998">
        <w:rPr>
          <w:b/>
          <w:bCs/>
          <w:lang w:val="uk-UA"/>
        </w:rPr>
        <w:t>Джерело:</w:t>
      </w:r>
      <w:r w:rsidRPr="00BC6998">
        <w:rPr>
          <w:lang w:val="uk-UA"/>
        </w:rPr>
        <w:t xml:space="preserve"> </w:t>
      </w:r>
      <w:r w:rsidR="005A5CCA">
        <w:rPr>
          <w:lang w:val="uk-UA"/>
        </w:rPr>
        <w:t>розроблено автором на основі статті</w:t>
      </w:r>
      <w:r w:rsidR="00326335">
        <w:rPr>
          <w:lang w:val="uk-UA"/>
        </w:rPr>
        <w:t xml:space="preserve"> В. Яценко</w:t>
      </w:r>
      <w:r w:rsidR="00D3182B" w:rsidRPr="00D3182B">
        <w:rPr>
          <w:lang w:val="uk-UA"/>
        </w:rPr>
        <w:t xml:space="preserve"> [</w:t>
      </w:r>
      <w:r w:rsidR="005A5CCA">
        <w:rPr>
          <w:lang w:val="uk-UA"/>
        </w:rPr>
        <w:t>566</w:t>
      </w:r>
      <w:r w:rsidR="00D3182B" w:rsidRPr="00D3182B">
        <w:rPr>
          <w:lang w:val="uk-UA"/>
        </w:rPr>
        <w:t>]</w:t>
      </w:r>
      <w:r w:rsidR="005A5CCA">
        <w:rPr>
          <w:lang w:val="uk-UA"/>
        </w:rPr>
        <w:t>.</w:t>
      </w:r>
    </w:p>
    <w:p w14:paraId="4DE12ADE" w14:textId="77777777" w:rsidR="005A5CCA" w:rsidRDefault="005A5CCA" w:rsidP="005F2864">
      <w:pPr>
        <w:jc w:val="both"/>
        <w:rPr>
          <w:lang w:val="uk-UA"/>
        </w:rPr>
      </w:pPr>
    </w:p>
    <w:p w14:paraId="52365386" w14:textId="77777777" w:rsidR="005A5CCA" w:rsidRDefault="005A5CCA" w:rsidP="005F2864">
      <w:pPr>
        <w:jc w:val="both"/>
        <w:rPr>
          <w:lang w:val="uk-UA"/>
        </w:rPr>
      </w:pPr>
    </w:p>
    <w:p w14:paraId="092F2376" w14:textId="77777777" w:rsidR="005A5CCA" w:rsidRDefault="005A5CCA" w:rsidP="005F2864">
      <w:pPr>
        <w:jc w:val="both"/>
        <w:rPr>
          <w:lang w:val="uk-UA"/>
        </w:rPr>
      </w:pPr>
    </w:p>
    <w:p w14:paraId="3BC77507" w14:textId="73312EBC" w:rsidR="008A616B" w:rsidRDefault="008A616B">
      <w:pPr>
        <w:spacing w:after="200" w:line="276" w:lineRule="auto"/>
        <w:rPr>
          <w:b/>
          <w:bCs/>
          <w:lang w:val="uk-UA"/>
        </w:rPr>
      </w:pPr>
      <w:r>
        <w:rPr>
          <w:b/>
          <w:bCs/>
          <w:lang w:val="uk-UA"/>
        </w:rPr>
        <w:br w:type="page"/>
      </w:r>
    </w:p>
    <w:p w14:paraId="0B4AF5D7" w14:textId="6D611F2A" w:rsidR="00342073" w:rsidRPr="00E973FE" w:rsidRDefault="00342073" w:rsidP="005A5CCA">
      <w:pPr>
        <w:pStyle w:val="a3"/>
        <w:jc w:val="right"/>
        <w:outlineLvl w:val="0"/>
        <w:rPr>
          <w:b/>
          <w:bCs/>
          <w:lang w:val="uk-UA"/>
        </w:rPr>
      </w:pPr>
      <w:r w:rsidRPr="005A5CCA">
        <w:rPr>
          <w:b/>
          <w:bCs/>
          <w:lang w:val="uk-UA"/>
        </w:rPr>
        <w:lastRenderedPageBreak/>
        <w:t xml:space="preserve">Додаток </w:t>
      </w:r>
      <w:r w:rsidR="005A5CCA" w:rsidRPr="005A5CCA">
        <w:rPr>
          <w:b/>
          <w:bCs/>
          <w:lang w:val="uk-UA"/>
        </w:rPr>
        <w:t>Ж</w:t>
      </w:r>
    </w:p>
    <w:p w14:paraId="7C26908F" w14:textId="0C91ECD2" w:rsidR="009D7A23" w:rsidRPr="008A616B" w:rsidRDefault="009D7A23" w:rsidP="008A616B">
      <w:pPr>
        <w:spacing w:after="0" w:line="360" w:lineRule="auto"/>
        <w:ind w:firstLine="709"/>
        <w:jc w:val="center"/>
        <w:rPr>
          <w:rFonts w:eastAsia="Aptos" w:cs="Times New Roman"/>
          <w:b/>
          <w:bCs/>
          <w:kern w:val="2"/>
          <w:szCs w:val="28"/>
          <w:lang w:val="uk-UA"/>
          <w14:ligatures w14:val="standardContextual"/>
        </w:rPr>
      </w:pPr>
      <w:r w:rsidRPr="008A616B">
        <w:rPr>
          <w:rFonts w:eastAsia="Aptos" w:cs="Times New Roman"/>
          <w:b/>
          <w:bCs/>
          <w:kern w:val="2"/>
          <w:szCs w:val="28"/>
          <w:lang w:val="uk-UA"/>
          <w14:ligatures w14:val="standardContextual"/>
        </w:rPr>
        <w:t xml:space="preserve">Матеріали архівної справи </w:t>
      </w:r>
      <w:r w:rsidR="008A616B">
        <w:rPr>
          <w:rFonts w:eastAsia="Aptos" w:cs="Times New Roman"/>
          <w:b/>
          <w:bCs/>
          <w:kern w:val="2"/>
          <w:szCs w:val="28"/>
          <w:lang w:val="uk-UA"/>
          <w14:ligatures w14:val="standardContextual"/>
        </w:rPr>
        <w:t>(</w:t>
      </w:r>
      <w:r w:rsidRPr="008A616B">
        <w:rPr>
          <w:rFonts w:eastAsia="Aptos" w:cs="Times New Roman"/>
          <w:b/>
          <w:bCs/>
          <w:kern w:val="2"/>
          <w:szCs w:val="28"/>
          <w:lang w:val="uk-UA"/>
          <w14:ligatures w14:val="standardContextual"/>
        </w:rPr>
        <w:t>друкуються мовою оригіналу зі збереженням орфографії, мови та стилістичних особливостей</w:t>
      </w:r>
      <w:r w:rsidR="008A616B">
        <w:rPr>
          <w:rFonts w:eastAsia="Aptos" w:cs="Times New Roman"/>
          <w:b/>
          <w:bCs/>
          <w:kern w:val="2"/>
          <w:szCs w:val="28"/>
          <w:lang w:val="uk-UA"/>
          <w14:ligatures w14:val="standardContextual"/>
        </w:rPr>
        <w:t>)</w:t>
      </w:r>
      <w:r w:rsidRPr="008A616B">
        <w:rPr>
          <w:rFonts w:eastAsia="Aptos" w:cs="Times New Roman"/>
          <w:b/>
          <w:bCs/>
          <w:kern w:val="2"/>
          <w:szCs w:val="28"/>
          <w:lang w:val="uk-UA"/>
          <w14:ligatures w14:val="standardContextual"/>
        </w:rPr>
        <w:t>.</w:t>
      </w:r>
    </w:p>
    <w:p w14:paraId="6E84B994" w14:textId="341B1FC9"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Доповідь т. Нейжмак «При вступлении Советской власти в Екатеринослав, бывшее хозяйство городской Думы было абсолютно разрушено, живой и мертвый/технический инвентарь частью был расхищен, например в пожарной команде лошадей осталось всего 4 штуки. Все лошади были разграблены Махно и белыми. Что касается молочного и рабочего скота, который имелся в коммунальных имениях, то он был всеми белогвардейскими бандами частично разграблен, а частично зарезан и съеден Деникинской армией. Что касается предприятий коммунального хозяйс</w:t>
      </w:r>
      <w:r w:rsidR="00FA4BB0">
        <w:rPr>
          <w:rFonts w:eastAsia="Aptos" w:cs="Times New Roman"/>
          <w:kern w:val="2"/>
          <w:szCs w:val="28"/>
          <w:lang w:val="uk-UA"/>
          <w14:ligatures w14:val="standardContextual"/>
        </w:rPr>
        <w:t>тва</w:t>
      </w:r>
      <w:r w:rsidRPr="009D7A23">
        <w:rPr>
          <w:rFonts w:eastAsia="Aptos" w:cs="Times New Roman"/>
          <w:kern w:val="2"/>
          <w:szCs w:val="28"/>
          <w:lang w:val="uk-UA"/>
          <w14:ligatures w14:val="standardContextual"/>
        </w:rPr>
        <w:t xml:space="preserve"> все они за исключением водопровода так же были приведены в полную негодность. Электрическая станция, которая давала свет на весь Екатеринослав и до некоторой степени обслуживала мелкие предприятия – круподерки, лесообделочные мастерские и т. д. Эта станция все время за отсутствием топлива не работала ввиду того, что не были приняты соответствующие меры. Станция была приведена в совершенную негодность. Большая часть машин была испорчена, также и котельная часть станции. Что касается трамвайного депо, то там подвижной состав находился в неудовлетворительном состоянии. Но, при тех условиях, в которых приходилось работать коммунальному хозяйству, трамвайное дело удалось наладить. И когда у нас было топливо мы пуст</w:t>
      </w:r>
      <w:r w:rsidR="00FA4BB0">
        <w:rPr>
          <w:rFonts w:eastAsia="Aptos" w:cs="Times New Roman"/>
          <w:kern w:val="2"/>
          <w:szCs w:val="28"/>
          <w:lang w:val="uk-UA"/>
          <w14:ligatures w14:val="standardContextual"/>
        </w:rPr>
        <w:t>или трамвай по Екатеринославу</w:t>
      </w:r>
      <w:r w:rsidRPr="009D7A23">
        <w:rPr>
          <w:rFonts w:eastAsia="Aptos" w:cs="Times New Roman"/>
          <w:kern w:val="2"/>
          <w:szCs w:val="28"/>
          <w:lang w:val="uk-UA"/>
          <w14:ligatures w14:val="standardContextual"/>
        </w:rPr>
        <w:t>.</w:t>
      </w:r>
    </w:p>
    <w:p w14:paraId="74D057BA"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До прихода советской власти до организации Коммунхоза, бывшая Городская Управа имела во всех своих отделах 5225 рабочих и служащих. Это было очень громоздкое предприятие, которое не могло хорошо организовываться в вопросах подлежащих его ведению.</w:t>
      </w:r>
    </w:p>
    <w:p w14:paraId="77C2693C"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С образованием коммунхоза шла параллельно передача некоторых отделов Губздраву, Наробразу и т. Д. Вначале, Коммунхоз состоял из 10 подотделов. Число их было затем сокращено до 6 и в настоящее время при </w:t>
      </w:r>
      <w:r w:rsidRPr="009D7A23">
        <w:rPr>
          <w:rFonts w:eastAsia="Aptos" w:cs="Times New Roman"/>
          <w:kern w:val="2"/>
          <w:szCs w:val="28"/>
          <w:lang w:val="uk-UA"/>
          <w14:ligatures w14:val="standardContextual"/>
        </w:rPr>
        <w:lastRenderedPageBreak/>
        <w:t>подотделах Коммунхоз имеет у себя 1750 рабочих и служащих, наименьший штат который необходим для обслуживания нужд Екатеринослава.</w:t>
      </w:r>
    </w:p>
    <w:p w14:paraId="784C2DF0" w14:textId="4A0FC405"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В прошлом году (1920) Коммунхоз был занят исключительно организацией коммунальный предприятий, что до некоторой степени было достигнуто. В </w:t>
      </w:r>
      <w:r w:rsidR="00FA4BB0">
        <w:rPr>
          <w:rFonts w:eastAsia="Aptos" w:cs="Times New Roman"/>
          <w:kern w:val="2"/>
          <w:szCs w:val="28"/>
          <w:lang w:val="uk-UA"/>
          <w14:ligatures w14:val="standardContextual"/>
        </w:rPr>
        <w:t>области благоустройства города</w:t>
      </w:r>
      <w:r w:rsidRPr="009D7A23">
        <w:rPr>
          <w:rFonts w:eastAsia="Aptos" w:cs="Times New Roman"/>
          <w:kern w:val="2"/>
          <w:szCs w:val="28"/>
          <w:lang w:val="uk-UA"/>
          <w14:ligatures w14:val="standardContextual"/>
        </w:rPr>
        <w:t xml:space="preserve"> мы видим: трамвайное движение функционировало, электрическая станция, пока было твердое топливо работала. Когда его не хватало, она останавливалась и в дальнейшем стал вопрос о переустройстве электрической станции на нефтяное отопление, что и было проделано. Ввиду технических и объективных условий электрическая станция не смогла развить свою мощность до потребностей Екатеринослава. Коммунхозом было обращено внимание на организацию коммунальных огородов, распределение земли между профсоюзами и отдельными организациями на предмет использования её для засева овощами. В 1919 году благодаря тому, что Екатеринославская публика, вообще привыкшая с первых дней революции не считаться с обязательными постановлениями советской власти. Большая часть земли была просто захватным порядком взята окрестными жителями города. И те слои населения, которые должны были в первую голову быть обеспеченны землей – а именно профсоюзы, частью или не получили землю или были удовлетворены ею не в ближайшей части города, далеко от своих построек. Но градом все овощи были уничтожены, а пользы от коммунальных огородов не получилось. </w:t>
      </w:r>
    </w:p>
    <w:p w14:paraId="1D8B35DE" w14:textId="653B9880"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Было обращено внимание народа, чтобы лошади были обеспеченны фуражом. Для этой цели имеется 170 десятин (земли) и 50 дней для заготовки сеном. Но, благодаря потопу, а также постоянно находившимся воинским частям, которые находились в районе наших участков, было все забрано. И </w:t>
      </w:r>
      <w:r w:rsidR="00FA4BB0">
        <w:rPr>
          <w:rFonts w:eastAsia="Aptos" w:cs="Times New Roman"/>
          <w:kern w:val="2"/>
          <w:szCs w:val="28"/>
          <w:lang w:val="uk-UA"/>
          <w14:ligatures w14:val="standardContextual"/>
        </w:rPr>
        <w:t>Коммунхоз</w:t>
      </w:r>
      <w:r w:rsidRPr="009D7A23">
        <w:rPr>
          <w:rFonts w:eastAsia="Aptos" w:cs="Times New Roman"/>
          <w:kern w:val="2"/>
          <w:szCs w:val="28"/>
          <w:lang w:val="uk-UA"/>
          <w14:ligatures w14:val="standardContextual"/>
        </w:rPr>
        <w:t xml:space="preserve"> не смог себя обеспечить фуражом, но все-таки первые 50 дней были использованы исключительно для Коммунхоза.</w:t>
      </w:r>
    </w:p>
    <w:p w14:paraId="009E4BDC"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В области благоустройства города в силу объективных условий Коммунхоз абсолютно ничего не мог проделать в прошлом сезоне. На </w:t>
      </w:r>
      <w:r w:rsidRPr="009D7A23">
        <w:rPr>
          <w:rFonts w:eastAsia="Aptos" w:cs="Times New Roman"/>
          <w:kern w:val="2"/>
          <w:szCs w:val="28"/>
          <w:lang w:val="uk-UA"/>
          <w14:ligatures w14:val="standardContextual"/>
        </w:rPr>
        <w:lastRenderedPageBreak/>
        <w:t>замощение улиц и на ремонт старых, центральным правительством вместо использованных 22 миллионов рублей было отпущено 360 000 рублей.</w:t>
      </w:r>
    </w:p>
    <w:p w14:paraId="53D0F1F7"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Все же мы сделали работу на сумму свыше миллиона рублей. Канализационная сеть построена в 1914 году, с тех пор в этой области ни Городской Управой ни Советской властью ничего не было предпринято, ввиду отсутствия материалом, как-то цемент. </w:t>
      </w:r>
    </w:p>
    <w:p w14:paraId="11DF6FAB"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Относительно того, каков план работ Коммунхоза на 1921 год. Вкратце скажу следующее. В области благоустройства намечен план следующего года. Во что бы то ни было принять меры к замощению улиц в рабочих кварталах и в центре города. Во вторую очередь – древонасаждение в известных частях города. В третью очередь, расширение водопроводной сети и мощности центральной водокачки, чтобы население Екатеринослава и пригородов было снабжено водой. В области канализации нужно будет все сооружения, которые были сделаны до сих пор перестроить на началах технических усовершенствований и расширить длительность биологической очистительной станции, чтобы в вода в Днепре, спускалась в чистом виде. До сих пор еще нечистоты спускаются в необработанном виде.</w:t>
      </w:r>
    </w:p>
    <w:p w14:paraId="43CBB762" w14:textId="4683D4F1"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В области жилищного вопроса Коммунхозом за 1920 год реально почти ничего не сделан</w:t>
      </w:r>
      <w:r w:rsidR="00FA4BB0">
        <w:rPr>
          <w:rFonts w:eastAsia="Aptos" w:cs="Times New Roman"/>
          <w:kern w:val="2"/>
          <w:szCs w:val="28"/>
          <w:lang w:val="uk-UA"/>
          <w14:ligatures w14:val="standardContextual"/>
        </w:rPr>
        <w:t>о, по вполне понятным причинам</w:t>
      </w:r>
      <w:r w:rsidRPr="009D7A23">
        <w:rPr>
          <w:rFonts w:eastAsia="Aptos" w:cs="Times New Roman"/>
          <w:kern w:val="2"/>
          <w:szCs w:val="28"/>
          <w:lang w:val="uk-UA"/>
          <w14:ligatures w14:val="standardContextual"/>
        </w:rPr>
        <w:t xml:space="preserve">. Прежде всего, потому что Екатеринослав потерпел быть может больше разгромление чем другие города. С другой, потому что Екатеринослав ежемесячно, еженедельно одни военные части вступают, а другие выступают. Вместо того, чтобы Коммунхоз мог обращать внимание на лучшие жилищные условия для работы класса, в большинстве случаев жилищному подотделу приходилось заниматься расквартированием воинских частей, особенно ввиду того, что казармы в полуразрушенном виде. Жилищный подотдел почти ничего не сделал за исключением того, что отдельные граждане, приезжающие в Екатеринослав на постоянное жительство или временное подотделом учитывается и есть возможность удовлетворять в жилищном отношении. Но в 1921 году Коммунхозом в области коммунального вопроса принимаются следующие </w:t>
      </w:r>
      <w:r w:rsidRPr="009D7A23">
        <w:rPr>
          <w:rFonts w:eastAsia="Aptos" w:cs="Times New Roman"/>
          <w:kern w:val="2"/>
          <w:szCs w:val="28"/>
          <w:lang w:val="uk-UA"/>
          <w14:ligatures w14:val="standardContextual"/>
        </w:rPr>
        <w:lastRenderedPageBreak/>
        <w:t>меры. Хотя бы принудительно выселить рабочих из занимаемых ими полуразрушенных землянок в благоустроенные дома и квартиры. В жилищном же отношении Коммунхозом предлагается все, что имеется в Екатеринославе полуразрушенного приведенного в надлежащий вид, если нам этот предмет мы будем удовлетворен</w:t>
      </w:r>
      <w:r w:rsidR="00FA4BB0">
        <w:rPr>
          <w:rFonts w:eastAsia="Aptos" w:cs="Times New Roman"/>
          <w:kern w:val="2"/>
          <w:szCs w:val="28"/>
          <w:lang w:val="uk-UA"/>
          <w14:ligatures w14:val="standardContextual"/>
        </w:rPr>
        <w:t>ы материалами нам необходимыми</w:t>
      </w:r>
      <w:r w:rsidRPr="009D7A23">
        <w:rPr>
          <w:rFonts w:eastAsia="Aptos" w:cs="Times New Roman"/>
          <w:kern w:val="2"/>
          <w:szCs w:val="28"/>
          <w:lang w:val="uk-UA"/>
          <w14:ligatures w14:val="standardContextual"/>
        </w:rPr>
        <w:t>. На 1921 год земля будет распределена по организованному плану - по профсоюзам железнодорожников, металлистов и др. Мы уже удовлетворили, но большая часть земли еще будет распределяться между профсоюзами, между отделами земельными, ЕПО, Соркопами.</w:t>
      </w:r>
    </w:p>
    <w:p w14:paraId="7946F048" w14:textId="1B8C9DD6"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От 350 до 400 десятин земли будут обрабатываться силами и средствами коммунального хозяйства. Я сказал вам все относительно отделов - жилищного, земельного и благоустройства. Есть еще подотдел – хозяйственно – заготовительный. Функции его сводятся к следующему: он должен снабжать предприятия и подотделы коммунхоза необходимыми материалами как техническими, так и строительными. Также и снабжение фуражом лежит на этом подотделе. Раньше каждое коммунальное хозяйство имело свои склады, свои технические и строительные принадлежности. Некоторые же предприятия в силу существовавшего при Городской Управе порядков не могли получить этих материалом. Теперь будет один склад, который будет снабжать все предприятия Губернский коммунальный отдел будет снабжать уезды. Разница между коммунальным хозяйством и бывшими Городскими Управами в том, что раньше каждая Управа жила по-своему, вела свое хозяйство и никаких подсобных органов, д</w:t>
      </w:r>
      <w:r w:rsidR="00FA4BB0">
        <w:rPr>
          <w:rFonts w:eastAsia="Aptos" w:cs="Times New Roman"/>
          <w:kern w:val="2"/>
          <w:szCs w:val="28"/>
          <w:lang w:val="uk-UA"/>
          <w14:ligatures w14:val="standardContextual"/>
        </w:rPr>
        <w:t>ля отдельной городской единицы</w:t>
      </w:r>
      <w:r w:rsidRPr="009D7A23">
        <w:rPr>
          <w:rFonts w:eastAsia="Aptos" w:cs="Times New Roman"/>
          <w:kern w:val="2"/>
          <w:szCs w:val="28"/>
          <w:lang w:val="uk-UA"/>
          <w14:ligatures w14:val="standardContextual"/>
        </w:rPr>
        <w:t>. В настоящее время путем создания центрального коммунального отдела при народном комиссариате внутренних дел, все уездные и районные коммунальные отделы централизовываются вокруг Губернского отдела, а Губернские вокруг Всеукраинского и имеется непосредственная тесная связь между всеми городами, так что возможна взаимная помощь. На этом я пока закончу».</w:t>
      </w:r>
    </w:p>
    <w:p w14:paraId="317CF783" w14:textId="5FD2D195"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lastRenderedPageBreak/>
        <w:t>Доповідь т. Єфремова «Представитель Коммунхоза говорил о многом, чего нам не достает, но не сказал одного – что ему мешают в особливости в этом здании заколдованного ада в этой старой царской демократической, социалистической думушке.</w:t>
      </w:r>
      <w:r w:rsidR="00FA4BB0">
        <w:rPr>
          <w:rFonts w:eastAsia="Aptos" w:cs="Times New Roman"/>
          <w:kern w:val="2"/>
          <w:szCs w:val="28"/>
          <w:lang w:val="uk-UA"/>
          <w14:ligatures w14:val="standardContextual"/>
        </w:rPr>
        <w:t xml:space="preserve"> Товарищ как видно из низов</w:t>
      </w:r>
      <w:r w:rsidRPr="009D7A23">
        <w:rPr>
          <w:rFonts w:eastAsia="Aptos" w:cs="Times New Roman"/>
          <w:kern w:val="2"/>
          <w:szCs w:val="28"/>
          <w:lang w:val="uk-UA"/>
          <w14:ligatures w14:val="standardContextual"/>
        </w:rPr>
        <w:t>, там он и теперь сидит, а верх там из прежней нашей думушки. Кто у нас в отделе благоустройства, пролетарии ли там или революционеры? Нет глав поверхи там Красносельский и Скоробагатый, зять Бабушкина, ведь это все царские птицы, я старый революционер, здесь вырос и их отлично знаю, они сидели в прежней думушке и высидели нам птицу, да не простую, а вот эту что у меня на портрете снята – Ивана Васильевича Способного, того самого, который в Государственной Думе свой проект предоставил о том, как надо социал – демократов и коммунистов вешать, о том что надо Муравьевский воротник Столыпинским галстуком заменить. Товарищ и не сознался, что ему эти царские птицы мешают, ведь им не важно, что бы у нас была вода и все остальное было, они рады будут у нас и воздух отнять.</w:t>
      </w:r>
    </w:p>
    <w:p w14:paraId="22303216"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Демократическая думушка выдумавшая этот отдел благоустройства высидела нам Осипова. Вот товарищ вы должны, обо всем этом откровенно сказать, призвать нас на помощь, не играть с нами в молчанку.</w:t>
      </w:r>
    </w:p>
    <w:p w14:paraId="2DFE3323" w14:textId="3B010C6A"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Перейду ближе к делу: отдел благоустройства, во главе которого стоят зятья Бабушкина ничего хорошего не даст. Если вы товарищ из низов, вы должны сказать – что дерево социализма посажено не ими, и они наших социалистических плодов не должны жрать. И нельзя этим птицам давать возможность </w:t>
      </w:r>
      <w:r w:rsidR="00FA4BB0">
        <w:rPr>
          <w:rFonts w:eastAsia="Aptos" w:cs="Times New Roman"/>
          <w:kern w:val="2"/>
          <w:szCs w:val="28"/>
          <w:lang w:val="uk-UA"/>
          <w14:ligatures w14:val="standardContextual"/>
        </w:rPr>
        <w:t>видеть каким плодам я живу?</w:t>
      </w:r>
      <w:r w:rsidRPr="009D7A23">
        <w:rPr>
          <w:rFonts w:eastAsia="Aptos" w:cs="Times New Roman"/>
          <w:kern w:val="2"/>
          <w:szCs w:val="28"/>
          <w:lang w:val="uk-UA"/>
          <w14:ligatures w14:val="standardContextual"/>
        </w:rPr>
        <w:t xml:space="preserve"> Наше дело пострелять этих птиц если мы их заметим в этом. Нужно проводить диктатуру пролетариата раз она у нас есть. Ведь в этом заколдованном здании здоровый человек заразиться разные боги приют там себе находят, Дианами, Фемидами развратными Венерами он изукрашен, фабричный бог Меркурий, там скрывается. Надо помнить т.т. что у нас есть вновь организованный отдел государственных сооружений. Там нужно устроить революционный красный котел и всех из отдела благоустройства там переварить, есть кстати при этом котле красном </w:t>
      </w:r>
      <w:r w:rsidRPr="009D7A23">
        <w:rPr>
          <w:rFonts w:eastAsia="Aptos" w:cs="Times New Roman"/>
          <w:kern w:val="2"/>
          <w:szCs w:val="28"/>
          <w:lang w:val="uk-UA"/>
          <w14:ligatures w14:val="standardContextual"/>
        </w:rPr>
        <w:lastRenderedPageBreak/>
        <w:t>такой кочегар как Ефимов. Если мы этого не сделаем – тов</w:t>
      </w:r>
      <w:r w:rsidR="00FA4BB0">
        <w:rPr>
          <w:rFonts w:eastAsia="Aptos" w:cs="Times New Roman"/>
          <w:kern w:val="2"/>
          <w:szCs w:val="28"/>
          <w:lang w:val="uk-UA"/>
          <w14:ligatures w14:val="standardContextual"/>
        </w:rPr>
        <w:t>. Нейжмак А. </w:t>
      </w:r>
      <w:r w:rsidRPr="009D7A23">
        <w:rPr>
          <w:rFonts w:eastAsia="Aptos" w:cs="Times New Roman"/>
          <w:kern w:val="2"/>
          <w:szCs w:val="28"/>
          <w:lang w:val="uk-UA"/>
          <w14:ligatures w14:val="standardContextual"/>
        </w:rPr>
        <w:t>Г. останется внизу, и эти гнусные верхи на своих местах останутся. И будет т. Нейжмак как красная революционная рада, окружаемая перекрасившимися в красный цвет шипами будяками. Нельзя допускать самостоятельности отдельных органов, из нас есть центр и никакой самостоятельности мы не признаем. Если было бы иначе то торжествовал бы коммунхоз который и при Петлюре хорошо жил, а теперь Петлюра сам возле германского хвоста сидит. Идет у нас борьба со спекуляцией? Коммун губерния старается разверстку провести, а отдел благоустройства старается побольше пунктов понастро</w:t>
      </w:r>
      <w:r w:rsidR="00FA4BB0">
        <w:rPr>
          <w:rFonts w:eastAsia="Aptos" w:cs="Times New Roman"/>
          <w:kern w:val="2"/>
          <w:szCs w:val="28"/>
          <w:lang w:val="uk-UA"/>
          <w14:ligatures w14:val="standardContextual"/>
        </w:rPr>
        <w:t>ить помогая этим спекуляции</w:t>
      </w:r>
      <w:r w:rsidRPr="009D7A23">
        <w:rPr>
          <w:rFonts w:eastAsia="Aptos" w:cs="Times New Roman"/>
          <w:kern w:val="2"/>
          <w:szCs w:val="28"/>
          <w:lang w:val="uk-UA"/>
          <w14:ligatures w14:val="standardContextual"/>
        </w:rPr>
        <w:t>. Мы говорим им что в государственной прибыли трудящийся не нуждается, а отдел благоустройства говорит – рундуки, вещь выгодная, на них 30 000 р. В год положено, в конце года же с Горустроем скажут, что ни одно учереждение больше не дало, сколько благотворительный Коммунхоз. А с кого сдирают 30 000 шкур за эти 30 000 р. С рабочих и с тружеников. Отдел государственных сооружений берет с эксплуатацией. Мы приезжаем сюда во имя пролетарской диктатуры должны продиктовать этому Коммунхозу: если у тебя нет пролетарских, революционных сил, обратись к нам. Разве мы не найдем Скоробагатову заместителя пролетарского инженера? Должна быть диктатура т. Нейжмака а не Красносельского, Скоробагатова. Я желаю и дальнейшего благополучия т. Нейжмаку, если он еще здоров, если же заболеет этим тифом эксплуататорским, то жалко молодую жизнь. Отдел этот должен быть расформирован, а т.т. оттуда переведены в революционный комитет. Да здравствует диктатура пролетариата во всем мире, да здравствует рабоче-крестьянская советская власть да здравствует уничтожение спекулянтского социально- предател</w:t>
      </w:r>
      <w:r w:rsidR="00FA4BB0">
        <w:rPr>
          <w:rFonts w:eastAsia="Aptos" w:cs="Times New Roman"/>
          <w:kern w:val="2"/>
          <w:szCs w:val="28"/>
          <w:lang w:val="uk-UA"/>
          <w14:ligatures w14:val="standardContextual"/>
        </w:rPr>
        <w:t>ьского соглашательского замка</w:t>
      </w:r>
      <w:r w:rsidRPr="009D7A23">
        <w:rPr>
          <w:rFonts w:eastAsia="Aptos" w:cs="Times New Roman"/>
          <w:kern w:val="2"/>
          <w:szCs w:val="28"/>
          <w:lang w:val="uk-UA"/>
          <w14:ligatures w14:val="standardContextual"/>
        </w:rPr>
        <w:t>.</w:t>
      </w:r>
    </w:p>
    <w:p w14:paraId="0BFC8196"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Далі іде виступ т. Берестова (безпартійний) «к сожалению должен начать с того с чего начал. Несколько слов об этом благоустройстве. Население города до сих пор не увидевшее того, что ожидает. Возлагает большие надежды на нас, членов городского совета. Что мы можем ответить на вопросы населения о нашем благоустройстве, недостаточно ли зайти в зал совета (каким вас </w:t>
      </w:r>
      <w:r w:rsidRPr="009D7A23">
        <w:rPr>
          <w:rFonts w:eastAsia="Aptos" w:cs="Times New Roman"/>
          <w:kern w:val="2"/>
          <w:szCs w:val="28"/>
          <w:lang w:val="uk-UA"/>
          <w14:ligatures w14:val="standardContextual"/>
        </w:rPr>
        <w:lastRenderedPageBreak/>
        <w:t xml:space="preserve">запахом обдаст) что бы иметь о нем представление. Вспомните страшное бедствие, грозу с градом ливнем залило подвалы рабочих и трудящихся, что им сделал коммунхоз, пришел ли им на помощь, нет! </w:t>
      </w:r>
    </w:p>
    <w:p w14:paraId="71040FFC" w14:textId="01689600"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Жители собственными черпаками и ведрами выкачивали воду из своих жилищ, а Коммунхоз из своего дворца любовался на это. Больше того, все сточные канавы были наглухо закрыты и законопачены и после каждого дож</w:t>
      </w:r>
      <w:r w:rsidR="00FA4BB0">
        <w:rPr>
          <w:rFonts w:eastAsia="Aptos" w:cs="Times New Roman"/>
          <w:kern w:val="2"/>
          <w:szCs w:val="28"/>
          <w:lang w:val="uk-UA"/>
          <w14:ligatures w14:val="standardContextual"/>
        </w:rPr>
        <w:t>дичка подвалы вновь заливались</w:t>
      </w:r>
      <w:r w:rsidRPr="009D7A23">
        <w:rPr>
          <w:rFonts w:eastAsia="Aptos" w:cs="Times New Roman"/>
          <w:kern w:val="2"/>
          <w:szCs w:val="28"/>
          <w:lang w:val="uk-UA"/>
          <w14:ligatures w14:val="standardContextual"/>
        </w:rPr>
        <w:t xml:space="preserve"> в этих подвалах вы и теперь еще увидите целые горы ила, из окон Коммунхоза видны дома Малашина и Фокина, жители которых тонут в нечист</w:t>
      </w:r>
      <w:r w:rsidR="00FA4BB0">
        <w:rPr>
          <w:rFonts w:eastAsia="Aptos" w:cs="Times New Roman"/>
          <w:kern w:val="2"/>
          <w:szCs w:val="28"/>
          <w:lang w:val="uk-UA"/>
          <w14:ligatures w14:val="standardContextual"/>
        </w:rPr>
        <w:t>отах. Коммунхоз же требует 4000 </w:t>
      </w:r>
      <w:r w:rsidRPr="009D7A23">
        <w:rPr>
          <w:rFonts w:eastAsia="Aptos" w:cs="Times New Roman"/>
          <w:kern w:val="2"/>
          <w:szCs w:val="28"/>
          <w:lang w:val="uk-UA"/>
          <w14:ligatures w14:val="standardContextual"/>
        </w:rPr>
        <w:t>р. За бочку. Еще замечательное учреждение – жилищный отдел. Казалось бы его назначили смягчить острый жилищный кризис не нарушая священной неприкосновенности жилища рабочего. Жилищный отделтникогда не подготовлен к этому острому кризису, будьто массовые прибытия войск, будьто какой нибудь съезд или наплыв беженцев. Организовывается он присылкой своих контролеров, все это какието мальчики и девочки изображающие из себя власть. Мы слышали что есть план переселить рабочих в хорошие дома что сделали из дома Андрушевского. Оттуда правда выселили людей для того, чтобы набить ими лачуги рпабочих, только то и сделали. Но не в том центр тяжести моей работы. Я депутат от железнодорожников и не исполнил своего долга перед избирателями если бы не отношение жилищного отдела и рабочих железнодорожного транспорта. Издан целый ряд декретов. У меня в руках декрет тов. Ленина обращенный ко всем т. Т. Рабочим</w:t>
      </w:r>
      <w:r w:rsidR="00FA4BB0">
        <w:rPr>
          <w:rFonts w:eastAsia="Aptos" w:cs="Times New Roman"/>
          <w:kern w:val="2"/>
          <w:szCs w:val="28"/>
          <w:lang w:val="uk-UA"/>
          <w14:ligatures w14:val="standardContextual"/>
        </w:rPr>
        <w:t xml:space="preserve"> и крестьянам (читает). дальше</w:t>
      </w:r>
      <w:r w:rsidRPr="009D7A23">
        <w:rPr>
          <w:rFonts w:eastAsia="Aptos" w:cs="Times New Roman"/>
          <w:kern w:val="2"/>
          <w:szCs w:val="28"/>
          <w:lang w:val="uk-UA"/>
          <w14:ligatures w14:val="standardContextual"/>
        </w:rPr>
        <w:t xml:space="preserve"> декрет говорит о том же. Я указал что за несоблюдение этого виновные будут привлечены по закону революционного времени. Кроме того имеется особый приказ Совета обор</w:t>
      </w:r>
      <w:r w:rsidR="00FA4BB0">
        <w:rPr>
          <w:rFonts w:eastAsia="Aptos" w:cs="Times New Roman"/>
          <w:kern w:val="2"/>
          <w:szCs w:val="28"/>
          <w:lang w:val="uk-UA"/>
          <w14:ligatures w14:val="standardContextual"/>
        </w:rPr>
        <w:t>оны отпечатанный за №… от 29-го </w:t>
      </w:r>
      <w:r w:rsidRPr="009D7A23">
        <w:rPr>
          <w:rFonts w:eastAsia="Aptos" w:cs="Times New Roman"/>
          <w:kern w:val="2"/>
          <w:szCs w:val="28"/>
          <w:lang w:val="uk-UA"/>
          <w14:ligatures w14:val="standardContextual"/>
        </w:rPr>
        <w:t xml:space="preserve">апреля 1920 г. Наконец, об этом имеется постановление Губревкома. И вот, несмотря на все это коммунальное хозяйство позволяет себе нарушать все эти декреты. Я спрашиваю, как можем мы ожидать обыкновенного гражданского уважения к декретам, когда наши же учереждения на каждом шагу нарушают эти декреты. Были случаи когда приходилось обращаться даже к содействию военной </w:t>
      </w:r>
      <w:r w:rsidRPr="009D7A23">
        <w:rPr>
          <w:rFonts w:eastAsia="Aptos" w:cs="Times New Roman"/>
          <w:kern w:val="2"/>
          <w:szCs w:val="28"/>
          <w:lang w:val="uk-UA"/>
          <w14:ligatures w14:val="standardContextual"/>
        </w:rPr>
        <w:lastRenderedPageBreak/>
        <w:t>власти, потому что жил. Отдел говорил, что это зависит не от нас, а от военной власти, от которой зависит уплотнение. На это следовала резолюция в дальнейшем уплотнения, ни в каком случае не делают. Недавно на домсъезде Советов т. Троцкий говорил о том же, а говорил о помощи железнодорожникам которые к.к. нам помогают товарищи.</w:t>
      </w:r>
    </w:p>
    <w:p w14:paraId="43E6351A"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Так поступает наш жил. Отдел, так поступает Коммунхоз. Что мы должны из этого сделать? Конечно, не точто мы сделали потому что мы отвечаем перед избирателями. Они спросят нас, что мы делаем в Совете? А для этого нужно приступить к активной роботе по контролю. Мы должны добиться того, что бы у нас был соответственный Гор. Исполком.</w:t>
      </w:r>
    </w:p>
    <w:p w14:paraId="718FF857"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Товарищи я не стану защищать целиком Коммунхоз, но должен сказать те слова, которые говорил здесь так ярко тов. Об архитектурно-строительных рабочих, что в Коммунхозе старая лавочка и что у нас, мол, лучше, что всех, мол надо переварить в нашем котле. Оказывается наоборот, что подрядчики стоят во главе, а здесь стоит рабочий, (голос: несправедливо!) </w:t>
      </w:r>
    </w:p>
    <w:p w14:paraId="3B370FE7" w14:textId="69C0035A"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Вы можете после возражать. Теперь, обвиняя благоустройство, что там сидит Красносельський, что там сидит другой, третий. Я бы спросил – кто же там сидит? Может быть, ес</w:t>
      </w:r>
      <w:r w:rsidR="00FA4BB0">
        <w:rPr>
          <w:rFonts w:eastAsia="Aptos" w:cs="Times New Roman"/>
          <w:kern w:val="2"/>
          <w:szCs w:val="28"/>
          <w:lang w:val="uk-UA"/>
          <w14:ligatures w14:val="standardContextual"/>
        </w:rPr>
        <w:t>ли тов. Ефремов архитектор, то</w:t>
      </w:r>
      <w:r w:rsidRPr="009D7A23">
        <w:rPr>
          <w:rFonts w:eastAsia="Aptos" w:cs="Times New Roman"/>
          <w:kern w:val="2"/>
          <w:szCs w:val="28"/>
          <w:lang w:val="uk-UA"/>
          <w14:ligatures w14:val="standardContextual"/>
        </w:rPr>
        <w:t xml:space="preserve"> мы его пригласим, что бы он заменял тех, кто там сидит. Так горячо критиковать, а дела не делать нельзя. Я был в комиссии по помощи пострадавшим от контрреволюции и мне приходилось сталкиваться с Комгосором. Если очищаеться какие-либо помещения, то моментально вынимаются все полы и рамы. Это факт совершенного разрушения домов. Верно, нам помогают, но только разрушать. Я должен сказать, что в Государственных сооружениях, если бы каждый из вас посмотрел, что делается в данный момент, то не только т. Ефремов, но и другой, если бы его посадили туда, я бы посмотрел что он в этой области сделает. С этим т. Ефремов не хочет согласиться. Правда в благоустройстве сидят Скоробагатов и Красносельский, но во главе сидит рабочий. Подрядчиков там нет. (шум). Где же сидят подрядчики у нас или в Комгосоре? Там исключительно красный котел, он почти белый, потому что там </w:t>
      </w:r>
      <w:r w:rsidRPr="009D7A23">
        <w:rPr>
          <w:rFonts w:eastAsia="Aptos" w:cs="Times New Roman"/>
          <w:kern w:val="2"/>
          <w:szCs w:val="28"/>
          <w:lang w:val="uk-UA"/>
          <w14:ligatures w14:val="standardContextual"/>
        </w:rPr>
        <w:lastRenderedPageBreak/>
        <w:t>большинство подрядчиков сидит. Прежде надо познакомиться с Комгосором и с благоустройством, тогда можно только дать точные данные, что делают одни и другие. Я не буду целиком защищать Благоустройство, но вы сами понимаете, что здесь у нас получается какая разруха, что не только сейчас нельзя ничего сделать, нам вообще очень трудно что-либо сделать. Там, говорят, сидит Красносельский. Я должен сказать, что там сидит рабочий, кот. не дает вообще возможности, ни прав, ни Красносельскому, ни другим. Поэтому нельзя обвинять Коммунхоз в том, что там стоят во главе царские птицы. Я предлагаю, для того чтобы прийти на пользу и для того, чтобы создать лучшее жизненное положение в городе Екатеринославе, для этого нужно сказать совет с точными данными, кто сидит во главе, кто там работает и есть ли какие-либо подрядчики и тогда только</w:t>
      </w:r>
      <w:r w:rsidR="00FA4BB0">
        <w:rPr>
          <w:rFonts w:eastAsia="Aptos" w:cs="Times New Roman"/>
          <w:kern w:val="2"/>
          <w:szCs w:val="28"/>
          <w:lang w:val="uk-UA"/>
          <w14:ligatures w14:val="standardContextual"/>
        </w:rPr>
        <w:t xml:space="preserve"> нужно критиковать и тогда нам</w:t>
      </w:r>
      <w:r w:rsidRPr="009D7A23">
        <w:rPr>
          <w:rFonts w:eastAsia="Aptos" w:cs="Times New Roman"/>
          <w:kern w:val="2"/>
          <w:szCs w:val="28"/>
          <w:lang w:val="uk-UA"/>
          <w14:ligatures w14:val="standardContextual"/>
        </w:rPr>
        <w:t xml:space="preserve"> должно сказать, что эти люди сидят не на своем месте и тогда вы можете спасти положение а те рецепты кот. здесь нам предлагали не помогут нам.</w:t>
      </w:r>
    </w:p>
    <w:p w14:paraId="4A69D2C8"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Доповідь т. Кота.</w:t>
      </w:r>
    </w:p>
    <w:p w14:paraId="58C80F88" w14:textId="3557E808"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Товарищи, здесь говорил т. Ефремов о том что там сидят буржуазные элементы. Я могу только одно заключить, что, рабочему класу нельзя пойти в Коммунхоз и там работать. Я вам покажу пример. Объем выработки от нормы</w:t>
      </w:r>
      <w:r w:rsidR="008A616B">
        <w:rPr>
          <w:rFonts w:eastAsia="Aptos" w:cs="Times New Roman"/>
          <w:kern w:val="2"/>
          <w:szCs w:val="28"/>
          <w:lang w:val="uk-UA"/>
          <w14:ligatures w14:val="standardContextual"/>
        </w:rPr>
        <w:t> </w:t>
      </w:r>
      <w:r w:rsidRPr="009D7A23">
        <w:rPr>
          <w:rFonts w:eastAsia="Aptos" w:cs="Times New Roman"/>
          <w:kern w:val="2"/>
          <w:szCs w:val="28"/>
          <w:lang w:val="uk-UA"/>
          <w14:ligatures w14:val="standardContextual"/>
        </w:rPr>
        <w:t>– 1/30 часть даеться жалованье рабочему для того, чтобы он поехал в Харьков и 10 гр. Сахару. Вот не устраивают Коммунхоз должен найти средства, для того чтобы рабочий смог послать и я был в курсе ведения Коммунального Хозяйства. А что сделати в доме Андриевского? Попортили трубы, потому что не было специалиста и починка стоила массу денег. У нас есть какие то короба, т. Нейжмак не объяснил зачем и куда эти короба. Кроме того, там есть такие люди, которые под видом известных мастерских берут паровые машины к себе домой. Почему этих людей там держат – им там не место. У нас работы нет, потому что угля нет, а что делает хозяйственный заботливый отдел? Он ничего не делает.</w:t>
      </w:r>
    </w:p>
    <w:p w14:paraId="0E08BC2F"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Товарищи, рабочие мастерских Коммунхоза просили меня передать Советским Рабочим Депутатам заявление о том что наши мастерские </w:t>
      </w:r>
      <w:r w:rsidRPr="009D7A23">
        <w:rPr>
          <w:rFonts w:eastAsia="Aptos" w:cs="Times New Roman"/>
          <w:kern w:val="2"/>
          <w:szCs w:val="28"/>
          <w:lang w:val="uk-UA"/>
          <w14:ligatures w14:val="standardContextual"/>
        </w:rPr>
        <w:lastRenderedPageBreak/>
        <w:t xml:space="preserve">находятся в плохом положении что рабочих всего 3 или 4 человека; надо поставить транспорт на должную высоту. Надо чтобы сапожные мастерские обслуживали все население и также транспортный отдел и также ремонтные мастерские. </w:t>
      </w:r>
    </w:p>
    <w:p w14:paraId="00282082"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Это нужно поставить на вид заведующим, что бы он правильно и определенно вел мастерскую. </w:t>
      </w:r>
    </w:p>
    <w:p w14:paraId="1E73CF01"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Смета. На чье имя адресованао заявление, на имя президиума или на имя Горсовета? </w:t>
      </w:r>
    </w:p>
    <w:p w14:paraId="5BD9208C" w14:textId="7083431D" w:rsidR="009D7A23" w:rsidRPr="009D7A23" w:rsidRDefault="00FA4BB0" w:rsidP="009D7A23">
      <w:pPr>
        <w:spacing w:after="0" w:line="360" w:lineRule="auto"/>
        <w:ind w:firstLine="709"/>
        <w:jc w:val="both"/>
        <w:rPr>
          <w:rFonts w:eastAsia="Aptos" w:cs="Times New Roman"/>
          <w:kern w:val="2"/>
          <w:szCs w:val="28"/>
          <w:lang w:val="uk-UA"/>
          <w14:ligatures w14:val="standardContextual"/>
        </w:rPr>
      </w:pPr>
      <w:r>
        <w:rPr>
          <w:rFonts w:eastAsia="Aptos" w:cs="Times New Roman"/>
          <w:kern w:val="2"/>
          <w:szCs w:val="28"/>
          <w:lang w:val="uk-UA"/>
          <w14:ligatures w14:val="standardContextual"/>
        </w:rPr>
        <w:t>Доповідь т. Нейжмак</w:t>
      </w:r>
      <w:r w:rsidR="009D7A23" w:rsidRPr="009D7A23">
        <w:rPr>
          <w:rFonts w:eastAsia="Aptos" w:cs="Times New Roman"/>
          <w:kern w:val="2"/>
          <w:szCs w:val="28"/>
          <w:lang w:val="uk-UA"/>
          <w14:ligatures w14:val="standardContextual"/>
        </w:rPr>
        <w:t>.</w:t>
      </w:r>
    </w:p>
    <w:p w14:paraId="33C27227" w14:textId="4B07D91D"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Товарищи! Я считаю, что Коммунальное хозяйство может производить свои работы только в течение соответствующего времени года, а в остальные части года оно занимается повседневной своей работой. Этого я ни от кого не слышал. Мне хочется остановится на Комгосоре. Дело в том, что политика центра абсолютно не заключается в том, чтобы строительная часть города, деревень и сел и т. Д. была сосредоточена на Коммунальном хозяйстве или в Комгосоре. Она сводиться к следующему: что Комгосор при Совете народного Хозяйства должна обращать своё внимание на сооружение всех видов построек с одной стороны, с другой стороны на построение мастерских всех видов путей сообщения. Вот задача, которая вложена в основу Комгосора. Благоустройство имеет другие задачи, оно стремится к тому, чтобы город, населенный пролетариатом и всем остальным населением, был более-менее приведен в блаустроенный вид. Здесь дело не только в том, что при Коммунальном Хозяйстве имеется п/отдел Благоустройства и все надо целиком передать Комгосору. С течением времени Комгосор все это получит. Дело в том что по существу своему Коммунальное Хозяйство до настоящего времени является подсобным органом Совета Народного Хозяйства. Ясно и конкретно еще не указан путь и задачи Коммунального Хозяйства и поэтому мы се</w:t>
      </w:r>
      <w:r w:rsidR="00FA4BB0">
        <w:rPr>
          <w:rFonts w:eastAsia="Aptos" w:cs="Times New Roman"/>
          <w:kern w:val="2"/>
          <w:szCs w:val="28"/>
          <w:lang w:val="uk-UA"/>
          <w14:ligatures w14:val="standardContextual"/>
        </w:rPr>
        <w:t>йчас в некоторой степени живем</w:t>
      </w:r>
      <w:r w:rsidRPr="009D7A23">
        <w:rPr>
          <w:rFonts w:eastAsia="Aptos" w:cs="Times New Roman"/>
          <w:kern w:val="2"/>
          <w:szCs w:val="28"/>
          <w:lang w:val="uk-UA"/>
          <w14:ligatures w14:val="standardContextual"/>
        </w:rPr>
        <w:t xml:space="preserve">, можно сказать в неведенье, что мы из себя представляем в смысле строительства и т. д. Товарищ Ефимов сказал, что т. Нейжмак вышел из низов и не знает Скоробагатова и Красносельского. Я </w:t>
      </w:r>
      <w:r w:rsidRPr="009D7A23">
        <w:rPr>
          <w:rFonts w:eastAsia="Aptos" w:cs="Times New Roman"/>
          <w:kern w:val="2"/>
          <w:szCs w:val="28"/>
          <w:lang w:val="uk-UA"/>
          <w14:ligatures w14:val="standardContextual"/>
        </w:rPr>
        <w:lastRenderedPageBreak/>
        <w:t xml:space="preserve">прекрасно их знаю и смогу сказать следующее, что Нейжмак, будучи учеником в кузнечной мастерской, ходил просить на чент к Скоробагатову. Но это не значит, что он должен сидеть кк специалист в п/отделе Благоустройства или в Комгосоре. Мы никогда не должны смотреть как смотрит т. Ефремов. Что касается того, что здесь выступал железнодорожник и сказал, что из коммунального дворца, сидели и смотрели кк рабочие подвалы заливает в ливень и ничего этот дворец Коммунального Хозяйства в этом отношении не предпринял, я скажу следующее, что этот самый железнодорожник по его виду и типу принадлежит наверное если не к мелким домовладельцам то к средним города Екатеринослава и то, что он сказал пусть останется на его совести. </w:t>
      </w:r>
    </w:p>
    <w:p w14:paraId="45A20D19" w14:textId="22440135"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Я скажу, что Коммунальное Хозяйство не обладает таким инвентарем, чтобы привести в настоящий вид город Екатеринослав: что касается подданых мне записок, то в них говорится что света нет там то, что он там то есть. Дальше говорят, что мол, кк же так у вас при Коммунхозе имеются подрядчики. Товарищи, дело в том что поскольку у нас до настоящего времени еще не о</w:t>
      </w:r>
      <w:r w:rsidR="00FA4BB0">
        <w:rPr>
          <w:rFonts w:eastAsia="Aptos" w:cs="Times New Roman"/>
          <w:kern w:val="2"/>
          <w:szCs w:val="28"/>
          <w:lang w:val="uk-UA"/>
          <w14:ligatures w14:val="standardContextual"/>
        </w:rPr>
        <w:t>рганизованы артели из Союза</w:t>
      </w:r>
      <w:r w:rsidRPr="009D7A23">
        <w:rPr>
          <w:rFonts w:eastAsia="Aptos" w:cs="Times New Roman"/>
          <w:kern w:val="2"/>
          <w:szCs w:val="28"/>
          <w:lang w:val="uk-UA"/>
          <w14:ligatures w14:val="standardContextual"/>
        </w:rPr>
        <w:t xml:space="preserve"> строительных рабочих, посколько мы должны так или иначе пользоваться теми людьми которые имеються в городе Екатеринославе. Более того, меньше всего нужно было т. Ефремову говорить о пототделе Благоустройства, а больше всего прийдеться ему говорить когда мы заслушаем доклад Комгосора.</w:t>
      </w:r>
    </w:p>
    <w:p w14:paraId="74DD4422" w14:textId="08DE5C39"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Подотдел Благоустройства – со своим маленьким аппаратом в количестве 20-ти человек произвел в несколько раз большую роботу, чем отдел Государственных Сооружений при Совнархозе, имеющий штат более 100 человек. Это можно будет проверить фактическими данными. Здесь говориться о том, что же Коммунхоз ом в конце концов намечается, чтобы рабочих вытащить из подвалов? Конечно Коммунальное Хозяйство или Жилой подотдел не может знать точно, ясно и определенно сколько в марте и апреле прибудет войск и не может учесть сколько нужно для этой цели приготовлено помещений, принимая во внимание, что казармы у нас приведены в полную негодность и ясно поскольку мы имеет аппарат совершенно новый, это не то, </w:t>
      </w:r>
      <w:r w:rsidRPr="009D7A23">
        <w:rPr>
          <w:rFonts w:eastAsia="Aptos" w:cs="Times New Roman"/>
          <w:kern w:val="2"/>
          <w:szCs w:val="28"/>
          <w:lang w:val="uk-UA"/>
          <w14:ligatures w14:val="standardContextual"/>
        </w:rPr>
        <w:lastRenderedPageBreak/>
        <w:t>что Городская Управа, которую жилой вопрос вообще не интересовал, для которой было интересно построить по последней архитектуре дом для себя и у нас опять в этом вопросе стоит задача распределить к</w:t>
      </w:r>
      <w:r w:rsidR="00625CCA">
        <w:rPr>
          <w:rFonts w:eastAsia="Aptos" w:cs="Times New Roman"/>
          <w:kern w:val="2"/>
          <w:szCs w:val="28"/>
          <w:lang w:val="uk-UA"/>
          <w14:ligatures w14:val="standardContextual"/>
        </w:rPr>
        <w:t>а</w:t>
      </w:r>
      <w:r w:rsidRPr="009D7A23">
        <w:rPr>
          <w:rFonts w:eastAsia="Aptos" w:cs="Times New Roman"/>
          <w:kern w:val="2"/>
          <w:szCs w:val="28"/>
          <w:lang w:val="uk-UA"/>
          <w14:ligatures w14:val="standardContextual"/>
        </w:rPr>
        <w:t>к можно правильней имеющиеся помещения между нуждающимися. Поскольку здесь говорят о том, что Жилой подотдел посылает мальчиков и девочек, которые заявляют, что они власть. Поскольку любезнейший железнодорожник нужно учесть все объективные положения, поскольку вы также говорили о том, что у вас имеется декрет Ленина мы его знае</w:t>
      </w:r>
      <w:r w:rsidR="00FA4BB0">
        <w:rPr>
          <w:rFonts w:eastAsia="Aptos" w:cs="Times New Roman"/>
          <w:kern w:val="2"/>
          <w:szCs w:val="28"/>
          <w:lang w:val="uk-UA"/>
          <w14:ligatures w14:val="standardContextual"/>
        </w:rPr>
        <w:t>м великолепно, но поскольку</w:t>
      </w:r>
      <w:r w:rsidRPr="009D7A23">
        <w:rPr>
          <w:rFonts w:eastAsia="Aptos" w:cs="Times New Roman"/>
          <w:kern w:val="2"/>
          <w:szCs w:val="28"/>
          <w:lang w:val="uk-UA"/>
          <w14:ligatures w14:val="standardContextual"/>
        </w:rPr>
        <w:t xml:space="preserve"> объективные условия говорят нам что местным условиям этого делать нельзя мы железнодорожников стесняем так же как и уплотнение врачей, хотя есть декрет о том, что их квартиры не подлежат уплотнению. Так что вы не обижайтесь…</w:t>
      </w:r>
    </w:p>
    <w:p w14:paraId="678BB433" w14:textId="77777777"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 xml:space="preserve">Здесь некоторые подкрикивали, то что абсолютно нет никакого плана в Коммунальном Хозяйстве. Я указал вкратце, что план у нас имеется, он намечен, и мы будем его проводить в жизнь только тогда, когда местными Губревкомами и Центральной властью будет утверждена наша смета. И весь этот план намечен правильно, ибо у нас инженер Красносельский специалист и он держится кк специалист, а администратором в этом подотделе является рабочий. Поскольку мы будем с течением времени, вырабатывать новую программу, поскольку мы будем эту программу воплощать. </w:t>
      </w:r>
    </w:p>
    <w:p w14:paraId="758CFF49" w14:textId="18E9C38A" w:rsidR="009D7A23" w:rsidRPr="009D7A23" w:rsidRDefault="009D7A23" w:rsidP="009D7A23">
      <w:pPr>
        <w:spacing w:after="0" w:line="360" w:lineRule="auto"/>
        <w:ind w:firstLine="709"/>
        <w:jc w:val="both"/>
        <w:rPr>
          <w:rFonts w:eastAsia="Aptos" w:cs="Times New Roman"/>
          <w:kern w:val="2"/>
          <w:szCs w:val="28"/>
          <w:lang w:val="uk-UA"/>
          <w14:ligatures w14:val="standardContextual"/>
        </w:rPr>
      </w:pPr>
      <w:r w:rsidRPr="009D7A23">
        <w:rPr>
          <w:rFonts w:eastAsia="Aptos" w:cs="Times New Roman"/>
          <w:kern w:val="2"/>
          <w:szCs w:val="28"/>
          <w:lang w:val="uk-UA"/>
          <w14:ligatures w14:val="standardContextual"/>
        </w:rPr>
        <w:t>Дальше, мне здесь задали следующий вопрос: «Почему по подземному кабелю электричество есть, а по воздушному нет? Я на этот вопрос отвечу: Воздушная сеть в большинстве случаев проходит у нас по рабочим кварталам, подземный проходит по центру города, и поскольку в центре города у нас сосредоточены все учреждения, штаб Первой Конной Армии, и поскольку у нас в центре почти все лазареты, больницы, аптеки и т. д. постольку мы даем энергию исключительно по подземной сети то мы не можем давать свет по воздушной сети, по причине того, что мощность э</w:t>
      </w:r>
      <w:r w:rsidR="00FA4BB0">
        <w:rPr>
          <w:rFonts w:eastAsia="Aptos" w:cs="Times New Roman"/>
          <w:kern w:val="2"/>
          <w:szCs w:val="28"/>
          <w:lang w:val="uk-UA"/>
          <w14:ligatures w14:val="standardContextual"/>
        </w:rPr>
        <w:t>лектрической станции не может</w:t>
      </w:r>
      <w:r w:rsidRPr="009D7A23">
        <w:rPr>
          <w:rFonts w:eastAsia="Aptos" w:cs="Times New Roman"/>
          <w:kern w:val="2"/>
          <w:szCs w:val="28"/>
          <w:lang w:val="uk-UA"/>
          <w14:ligatures w14:val="standardContextual"/>
        </w:rPr>
        <w:t xml:space="preserve"> обслуживать в настоящее время все потребности в электрической энергии в городе Екатеринославе. Я должен сказать, что Коммунальное хозяйство при широком и активном участии членов Горсоветов в целом и в </w:t>
      </w:r>
      <w:r w:rsidRPr="009D7A23">
        <w:rPr>
          <w:rFonts w:eastAsia="Aptos" w:cs="Times New Roman"/>
          <w:kern w:val="2"/>
          <w:szCs w:val="28"/>
          <w:lang w:val="uk-UA"/>
          <w14:ligatures w14:val="standardContextual"/>
        </w:rPr>
        <w:lastRenderedPageBreak/>
        <w:t>частности когда у нас будут организованы эти секции при помощи, содействии и поддержке секций, Коммунальное Хозяйство сможет выполнить все те задачи, которые на него возложены и постепенно мы будем проводить возложенные на нас рабоче-крестьянской властью задачи.</w:t>
      </w:r>
    </w:p>
    <w:p w14:paraId="2DE08E7B" w14:textId="034B7BF8" w:rsidR="009D7A23" w:rsidRDefault="00B20BDC" w:rsidP="001650E4">
      <w:pPr>
        <w:spacing w:after="0" w:line="360" w:lineRule="auto"/>
        <w:jc w:val="both"/>
        <w:rPr>
          <w:b/>
          <w:lang w:val="uk-UA"/>
        </w:rPr>
      </w:pPr>
      <w:r w:rsidRPr="004D1443">
        <w:rPr>
          <w:b/>
          <w:lang w:val="uk-UA"/>
        </w:rPr>
        <w:t>Джерело:</w:t>
      </w:r>
      <w:r w:rsidRPr="00261C70">
        <w:rPr>
          <w:lang w:val="uk-UA"/>
        </w:rPr>
        <w:t xml:space="preserve"> </w:t>
      </w:r>
      <w:r w:rsidR="001650E4">
        <w:rPr>
          <w:lang w:val="uk-UA"/>
        </w:rPr>
        <w:t xml:space="preserve">матеріал </w:t>
      </w:r>
      <w:r w:rsidR="00D3182B" w:rsidRPr="00D3182B">
        <w:rPr>
          <w:lang w:val="uk-UA"/>
        </w:rPr>
        <w:t>на основі</w:t>
      </w:r>
      <w:r w:rsidR="00D3182B" w:rsidRPr="00D3182B">
        <w:t xml:space="preserve"> </w:t>
      </w:r>
      <w:r w:rsidR="0041208B" w:rsidRPr="0041208B">
        <w:rPr>
          <w:lang w:val="uk-UA"/>
        </w:rPr>
        <w:t xml:space="preserve">ДАДО. – Ф. 416. Оп. 1. Од. зб. 8. 61 арк. </w:t>
      </w:r>
      <w:r w:rsidR="001650E4" w:rsidRPr="001650E4">
        <w:rPr>
          <w:lang w:val="uk-UA"/>
        </w:rPr>
        <w:t xml:space="preserve">[12]. </w:t>
      </w:r>
    </w:p>
    <w:p w14:paraId="3EB435E6" w14:textId="77777777" w:rsidR="00476E3E" w:rsidRPr="00A274E9" w:rsidRDefault="00476E3E">
      <w:pPr>
        <w:spacing w:after="200" w:line="276" w:lineRule="auto"/>
        <w:rPr>
          <w:b/>
        </w:rPr>
      </w:pPr>
    </w:p>
    <w:p w14:paraId="2284A102" w14:textId="77777777" w:rsidR="00476E3E" w:rsidRPr="00A274E9" w:rsidRDefault="00476E3E">
      <w:pPr>
        <w:spacing w:after="200" w:line="276" w:lineRule="auto"/>
        <w:rPr>
          <w:b/>
        </w:rPr>
      </w:pPr>
    </w:p>
    <w:p w14:paraId="55218525" w14:textId="77777777" w:rsidR="00476E3E" w:rsidRPr="00A274E9" w:rsidRDefault="00476E3E">
      <w:pPr>
        <w:spacing w:after="200" w:line="276" w:lineRule="auto"/>
        <w:rPr>
          <w:b/>
        </w:rPr>
      </w:pPr>
    </w:p>
    <w:p w14:paraId="01FDB7DC" w14:textId="77777777" w:rsidR="00476E3E" w:rsidRPr="00A274E9" w:rsidRDefault="00476E3E">
      <w:pPr>
        <w:spacing w:after="200" w:line="276" w:lineRule="auto"/>
        <w:rPr>
          <w:b/>
        </w:rPr>
      </w:pPr>
    </w:p>
    <w:p w14:paraId="7D83171C" w14:textId="77777777" w:rsidR="00476E3E" w:rsidRPr="00A274E9" w:rsidRDefault="00476E3E">
      <w:pPr>
        <w:spacing w:after="200" w:line="276" w:lineRule="auto"/>
        <w:rPr>
          <w:b/>
        </w:rPr>
      </w:pPr>
    </w:p>
    <w:p w14:paraId="291A831D" w14:textId="77777777" w:rsidR="00476E3E" w:rsidRPr="00A274E9" w:rsidRDefault="00476E3E">
      <w:pPr>
        <w:spacing w:after="200" w:line="276" w:lineRule="auto"/>
        <w:rPr>
          <w:b/>
        </w:rPr>
      </w:pPr>
    </w:p>
    <w:p w14:paraId="7924B630" w14:textId="77777777" w:rsidR="00476E3E" w:rsidRPr="00A274E9" w:rsidRDefault="00476E3E">
      <w:pPr>
        <w:spacing w:after="200" w:line="276" w:lineRule="auto"/>
        <w:rPr>
          <w:b/>
        </w:rPr>
      </w:pPr>
    </w:p>
    <w:p w14:paraId="106E5AA8" w14:textId="77777777" w:rsidR="00476E3E" w:rsidRPr="00A274E9" w:rsidRDefault="00476E3E">
      <w:pPr>
        <w:spacing w:after="200" w:line="276" w:lineRule="auto"/>
        <w:rPr>
          <w:b/>
        </w:rPr>
      </w:pPr>
    </w:p>
    <w:p w14:paraId="7498A53C" w14:textId="77777777" w:rsidR="00476E3E" w:rsidRPr="00A274E9" w:rsidRDefault="00476E3E">
      <w:pPr>
        <w:spacing w:after="200" w:line="276" w:lineRule="auto"/>
        <w:rPr>
          <w:b/>
        </w:rPr>
      </w:pPr>
    </w:p>
    <w:p w14:paraId="1F07F692" w14:textId="77777777" w:rsidR="00476E3E" w:rsidRPr="00A274E9" w:rsidRDefault="00476E3E">
      <w:pPr>
        <w:spacing w:after="200" w:line="276" w:lineRule="auto"/>
        <w:rPr>
          <w:b/>
        </w:rPr>
      </w:pPr>
    </w:p>
    <w:p w14:paraId="0F8AF79D" w14:textId="77777777" w:rsidR="00476E3E" w:rsidRPr="00A274E9" w:rsidRDefault="00476E3E">
      <w:pPr>
        <w:spacing w:after="200" w:line="276" w:lineRule="auto"/>
        <w:rPr>
          <w:b/>
        </w:rPr>
      </w:pPr>
    </w:p>
    <w:p w14:paraId="1AC6D708" w14:textId="086D580C" w:rsidR="008A616B" w:rsidRDefault="008A616B">
      <w:pPr>
        <w:spacing w:after="200" w:line="276" w:lineRule="auto"/>
        <w:rPr>
          <w:b/>
          <w:lang w:val="uk-UA"/>
        </w:rPr>
      </w:pPr>
      <w:r>
        <w:rPr>
          <w:b/>
          <w:lang w:val="uk-UA"/>
        </w:rPr>
        <w:br w:type="page"/>
      </w:r>
    </w:p>
    <w:p w14:paraId="657A8C64" w14:textId="183DAF55" w:rsidR="00F6206A" w:rsidRPr="009A77DA" w:rsidRDefault="00F6206A" w:rsidP="00C13C6E">
      <w:pPr>
        <w:jc w:val="right"/>
        <w:outlineLvl w:val="0"/>
        <w:rPr>
          <w:lang w:val="uk-UA"/>
        </w:rPr>
      </w:pPr>
      <w:r w:rsidRPr="00C13C6E">
        <w:rPr>
          <w:b/>
          <w:lang w:val="uk-UA"/>
        </w:rPr>
        <w:lastRenderedPageBreak/>
        <w:t>Додаток</w:t>
      </w:r>
      <w:r w:rsidR="009C1705" w:rsidRPr="00C13C6E">
        <w:rPr>
          <w:b/>
          <w:lang w:val="uk-UA"/>
        </w:rPr>
        <w:t xml:space="preserve"> </w:t>
      </w:r>
      <w:r w:rsidR="00C13C6E" w:rsidRPr="00C13C6E">
        <w:rPr>
          <w:b/>
          <w:lang w:val="uk-UA"/>
        </w:rPr>
        <w:t>З</w:t>
      </w:r>
    </w:p>
    <w:p w14:paraId="350C4E23" w14:textId="77777777" w:rsidR="008A616B" w:rsidRDefault="008A616B" w:rsidP="008A616B">
      <w:pPr>
        <w:spacing w:after="0" w:line="360" w:lineRule="auto"/>
        <w:ind w:firstLine="709"/>
        <w:jc w:val="center"/>
        <w:rPr>
          <w:rFonts w:cs="Times New Roman"/>
          <w:b/>
          <w:szCs w:val="28"/>
          <w:lang w:val="uk-UA"/>
        </w:rPr>
      </w:pPr>
      <w:r w:rsidRPr="008A616B">
        <w:rPr>
          <w:rFonts w:cs="Times New Roman"/>
          <w:b/>
          <w:szCs w:val="28"/>
          <w:lang w:val="uk-UA"/>
        </w:rPr>
        <w:t>Правові засади організації місцевих органів</w:t>
      </w:r>
      <w:r>
        <w:rPr>
          <w:rFonts w:cs="Times New Roman"/>
          <w:b/>
          <w:szCs w:val="28"/>
          <w:lang w:val="uk-UA"/>
        </w:rPr>
        <w:t xml:space="preserve"> влади</w:t>
      </w:r>
    </w:p>
    <w:p w14:paraId="31C6FEF0" w14:textId="489A10E8" w:rsidR="00F6206A" w:rsidRDefault="00F6206A" w:rsidP="005936C4">
      <w:pPr>
        <w:spacing w:after="0" w:line="360" w:lineRule="auto"/>
        <w:ind w:firstLine="709"/>
        <w:jc w:val="both"/>
        <w:rPr>
          <w:rFonts w:cs="Times New Roman"/>
          <w:szCs w:val="28"/>
        </w:rPr>
      </w:pPr>
      <w:r w:rsidRPr="00606F72">
        <w:rPr>
          <w:rFonts w:cs="Times New Roman"/>
          <w:szCs w:val="28"/>
          <w:lang w:val="uk-UA"/>
        </w:rPr>
        <w:t>За Тимчасовим Положенням Робоче-Селянського уряду України «Про організацію місцевих органів Радянської влади» (1919</w:t>
      </w:r>
      <w:r w:rsidR="007D7DB2">
        <w:rPr>
          <w:rFonts w:cs="Times New Roman"/>
          <w:szCs w:val="28"/>
          <w:lang w:val="uk-UA"/>
        </w:rPr>
        <w:t xml:space="preserve"> р.</w:t>
      </w:r>
      <w:r w:rsidRPr="00606F72">
        <w:rPr>
          <w:rFonts w:cs="Times New Roman"/>
          <w:szCs w:val="28"/>
          <w:lang w:val="uk-UA"/>
        </w:rPr>
        <w:t xml:space="preserve">) найвищою владою на місцях були визначені з'їзди </w:t>
      </w:r>
      <w:bookmarkStart w:id="122" w:name="_Hlk170410729"/>
      <w:r w:rsidRPr="00606F72">
        <w:rPr>
          <w:rFonts w:cs="Times New Roman"/>
          <w:szCs w:val="28"/>
          <w:lang w:val="uk-UA"/>
        </w:rPr>
        <w:t>Рад Губернських (окружних), Повітових, Волосних</w:t>
      </w:r>
      <w:bookmarkEnd w:id="122"/>
      <w:r w:rsidRPr="00606F72">
        <w:rPr>
          <w:rFonts w:cs="Times New Roman"/>
          <w:szCs w:val="28"/>
          <w:lang w:val="uk-UA"/>
        </w:rPr>
        <w:t xml:space="preserve"> та їх Виконавчі комітети. </w:t>
      </w:r>
      <w:r>
        <w:rPr>
          <w:rFonts w:cs="Times New Roman"/>
          <w:szCs w:val="28"/>
        </w:rPr>
        <w:t>З</w:t>
      </w:r>
      <w:r w:rsidRPr="001214FD">
        <w:rPr>
          <w:rFonts w:cs="Times New Roman"/>
          <w:szCs w:val="28"/>
        </w:rPr>
        <w:t xml:space="preserve">'їзди Рад були найвищою, </w:t>
      </w:r>
      <w:bookmarkStart w:id="123" w:name="_Hlk170399083"/>
      <w:r w:rsidRPr="001214FD">
        <w:rPr>
          <w:rFonts w:cs="Times New Roman"/>
          <w:szCs w:val="28"/>
        </w:rPr>
        <w:t xml:space="preserve">в межах даної території </w:t>
      </w:r>
      <w:bookmarkEnd w:id="123"/>
      <w:r w:rsidRPr="001214FD">
        <w:rPr>
          <w:rFonts w:cs="Times New Roman"/>
          <w:szCs w:val="28"/>
        </w:rPr>
        <w:t xml:space="preserve">владою, а у період між </w:t>
      </w:r>
      <w:r>
        <w:rPr>
          <w:rFonts w:cs="Times New Roman"/>
          <w:szCs w:val="28"/>
        </w:rPr>
        <w:t>з</w:t>
      </w:r>
      <w:r w:rsidRPr="001214FD">
        <w:rPr>
          <w:rFonts w:cs="Times New Roman"/>
          <w:szCs w:val="28"/>
        </w:rPr>
        <w:t>'їздами</w:t>
      </w:r>
      <w:r>
        <w:rPr>
          <w:rFonts w:cs="Times New Roman"/>
          <w:szCs w:val="28"/>
        </w:rPr>
        <w:t>,</w:t>
      </w:r>
      <w:r w:rsidRPr="001214FD">
        <w:rPr>
          <w:rFonts w:cs="Times New Roman"/>
          <w:szCs w:val="28"/>
        </w:rPr>
        <w:t xml:space="preserve"> такою владою були </w:t>
      </w:r>
      <w:r>
        <w:rPr>
          <w:rFonts w:cs="Times New Roman"/>
          <w:szCs w:val="28"/>
        </w:rPr>
        <w:t>В</w:t>
      </w:r>
      <w:r w:rsidRPr="001214FD">
        <w:rPr>
          <w:rFonts w:cs="Times New Roman"/>
          <w:szCs w:val="28"/>
        </w:rPr>
        <w:t>иконко</w:t>
      </w:r>
      <w:r>
        <w:rPr>
          <w:rFonts w:cs="Times New Roman"/>
          <w:szCs w:val="28"/>
        </w:rPr>
        <w:t>м</w:t>
      </w:r>
      <w:r w:rsidRPr="001214FD">
        <w:rPr>
          <w:rFonts w:cs="Times New Roman"/>
          <w:szCs w:val="28"/>
        </w:rPr>
        <w:t>и</w:t>
      </w:r>
      <w:r>
        <w:rPr>
          <w:rFonts w:cs="Times New Roman"/>
          <w:szCs w:val="28"/>
        </w:rPr>
        <w:t>, к</w:t>
      </w:r>
      <w:r w:rsidRPr="005D31B6">
        <w:rPr>
          <w:rFonts w:cs="Times New Roman"/>
          <w:szCs w:val="28"/>
        </w:rPr>
        <w:t>ількі</w:t>
      </w:r>
      <w:r>
        <w:rPr>
          <w:rFonts w:cs="Times New Roman"/>
          <w:szCs w:val="28"/>
        </w:rPr>
        <w:t>сний склад</w:t>
      </w:r>
      <w:r w:rsidRPr="005D31B6">
        <w:rPr>
          <w:rFonts w:cs="Times New Roman"/>
          <w:szCs w:val="28"/>
        </w:rPr>
        <w:t xml:space="preserve"> </w:t>
      </w:r>
      <w:r>
        <w:rPr>
          <w:rFonts w:cs="Times New Roman"/>
          <w:szCs w:val="28"/>
        </w:rPr>
        <w:t xml:space="preserve">яких не </w:t>
      </w:r>
      <w:r w:rsidRPr="005D31B6">
        <w:rPr>
          <w:rFonts w:cs="Times New Roman"/>
          <w:szCs w:val="28"/>
        </w:rPr>
        <w:t>ма</w:t>
      </w:r>
      <w:r>
        <w:rPr>
          <w:rFonts w:cs="Times New Roman"/>
          <w:szCs w:val="28"/>
        </w:rPr>
        <w:t>в</w:t>
      </w:r>
      <w:r w:rsidRPr="005D31B6">
        <w:rPr>
          <w:rFonts w:cs="Times New Roman"/>
          <w:szCs w:val="28"/>
        </w:rPr>
        <w:t xml:space="preserve"> перевищувати</w:t>
      </w:r>
      <w:r>
        <w:rPr>
          <w:rFonts w:cs="Times New Roman"/>
          <w:szCs w:val="28"/>
        </w:rPr>
        <w:t xml:space="preserve"> загалом:</w:t>
      </w:r>
      <w:r w:rsidRPr="005D31B6">
        <w:rPr>
          <w:rFonts w:cs="Times New Roman"/>
          <w:szCs w:val="28"/>
        </w:rPr>
        <w:t xml:space="preserve"> по губернії</w:t>
      </w:r>
      <w:r>
        <w:rPr>
          <w:rFonts w:cs="Times New Roman"/>
          <w:szCs w:val="28"/>
        </w:rPr>
        <w:t xml:space="preserve"> – </w:t>
      </w:r>
      <w:r w:rsidRPr="005D31B6">
        <w:rPr>
          <w:rFonts w:cs="Times New Roman"/>
          <w:szCs w:val="28"/>
        </w:rPr>
        <w:t>25</w:t>
      </w:r>
      <w:r w:rsidRPr="00D67A86">
        <w:rPr>
          <w:rFonts w:cs="Times New Roman"/>
          <w:szCs w:val="28"/>
        </w:rPr>
        <w:t xml:space="preserve"> </w:t>
      </w:r>
      <w:r w:rsidRPr="005D31B6">
        <w:rPr>
          <w:rFonts w:cs="Times New Roman"/>
          <w:szCs w:val="28"/>
        </w:rPr>
        <w:t>членів; по повіту 20</w:t>
      </w:r>
      <w:r w:rsidRPr="00D67A86">
        <w:rPr>
          <w:rFonts w:cs="Times New Roman"/>
          <w:szCs w:val="28"/>
        </w:rPr>
        <w:t xml:space="preserve"> </w:t>
      </w:r>
      <w:r w:rsidRPr="005D31B6">
        <w:rPr>
          <w:rFonts w:cs="Times New Roman"/>
          <w:szCs w:val="28"/>
        </w:rPr>
        <w:t>членів</w:t>
      </w:r>
      <w:r>
        <w:rPr>
          <w:rFonts w:cs="Times New Roman"/>
          <w:szCs w:val="28"/>
        </w:rPr>
        <w:t xml:space="preserve"> </w:t>
      </w:r>
      <w:r w:rsidRPr="005D31B6">
        <w:rPr>
          <w:rFonts w:cs="Times New Roman"/>
          <w:szCs w:val="28"/>
        </w:rPr>
        <w:t>; по волості – 5</w:t>
      </w:r>
      <w:r w:rsidRPr="00D67A86">
        <w:rPr>
          <w:rFonts w:cs="Times New Roman"/>
          <w:szCs w:val="28"/>
        </w:rPr>
        <w:t xml:space="preserve"> </w:t>
      </w:r>
      <w:r w:rsidRPr="005D31B6">
        <w:rPr>
          <w:rFonts w:cs="Times New Roman"/>
          <w:szCs w:val="28"/>
        </w:rPr>
        <w:t>членів.</w:t>
      </w:r>
    </w:p>
    <w:p w14:paraId="3A2F1980" w14:textId="77777777" w:rsidR="00F6206A" w:rsidRDefault="00F6206A" w:rsidP="00F6206A">
      <w:pPr>
        <w:spacing w:after="0" w:line="360" w:lineRule="auto"/>
        <w:ind w:firstLine="709"/>
        <w:jc w:val="both"/>
        <w:rPr>
          <w:rFonts w:cs="Times New Roman"/>
          <w:szCs w:val="28"/>
        </w:rPr>
      </w:pPr>
      <w:r w:rsidRPr="005D31B6">
        <w:rPr>
          <w:rFonts w:cs="Times New Roman"/>
          <w:szCs w:val="28"/>
        </w:rPr>
        <w:t xml:space="preserve">З'їзди </w:t>
      </w:r>
      <w:bookmarkStart w:id="124" w:name="_Hlk170401647"/>
      <w:r w:rsidRPr="005D31B6">
        <w:rPr>
          <w:rFonts w:cs="Times New Roman"/>
          <w:szCs w:val="28"/>
        </w:rPr>
        <w:t>Губернськи</w:t>
      </w:r>
      <w:r>
        <w:rPr>
          <w:rFonts w:cs="Times New Roman"/>
          <w:szCs w:val="28"/>
        </w:rPr>
        <w:t>х</w:t>
      </w:r>
      <w:r w:rsidRPr="005D31B6">
        <w:rPr>
          <w:rFonts w:cs="Times New Roman"/>
          <w:szCs w:val="28"/>
        </w:rPr>
        <w:t>, Окружни</w:t>
      </w:r>
      <w:r>
        <w:rPr>
          <w:rFonts w:cs="Times New Roman"/>
          <w:szCs w:val="28"/>
        </w:rPr>
        <w:t>х</w:t>
      </w:r>
      <w:r w:rsidRPr="005D31B6">
        <w:rPr>
          <w:rFonts w:cs="Times New Roman"/>
          <w:szCs w:val="28"/>
        </w:rPr>
        <w:t>, Повітови</w:t>
      </w:r>
      <w:r>
        <w:rPr>
          <w:rFonts w:cs="Times New Roman"/>
          <w:szCs w:val="28"/>
        </w:rPr>
        <w:t>х</w:t>
      </w:r>
      <w:r w:rsidRPr="005D31B6">
        <w:rPr>
          <w:rFonts w:cs="Times New Roman"/>
          <w:szCs w:val="28"/>
        </w:rPr>
        <w:t xml:space="preserve"> та Волосни</w:t>
      </w:r>
      <w:r>
        <w:rPr>
          <w:rFonts w:cs="Times New Roman"/>
          <w:szCs w:val="28"/>
        </w:rPr>
        <w:t xml:space="preserve">х Рад </w:t>
      </w:r>
      <w:bookmarkEnd w:id="124"/>
      <w:r>
        <w:rPr>
          <w:rFonts w:cs="Times New Roman"/>
          <w:szCs w:val="28"/>
        </w:rPr>
        <w:t xml:space="preserve">скликалися відповідними на території </w:t>
      </w:r>
      <w:r w:rsidRPr="005D31B6">
        <w:rPr>
          <w:rFonts w:cs="Times New Roman"/>
          <w:szCs w:val="28"/>
        </w:rPr>
        <w:t>Виконавчи</w:t>
      </w:r>
      <w:r>
        <w:rPr>
          <w:rFonts w:cs="Times New Roman"/>
          <w:szCs w:val="28"/>
        </w:rPr>
        <w:t>ми</w:t>
      </w:r>
      <w:r w:rsidRPr="005D31B6">
        <w:rPr>
          <w:rFonts w:cs="Times New Roman"/>
          <w:szCs w:val="28"/>
        </w:rPr>
        <w:t xml:space="preserve"> Комітет</w:t>
      </w:r>
      <w:r>
        <w:rPr>
          <w:rFonts w:cs="Times New Roman"/>
          <w:szCs w:val="28"/>
        </w:rPr>
        <w:t xml:space="preserve">ами, </w:t>
      </w:r>
      <w:r w:rsidRPr="006A6721">
        <w:rPr>
          <w:rFonts w:cs="Times New Roman"/>
          <w:szCs w:val="28"/>
        </w:rPr>
        <w:t>на розсуд останн</w:t>
      </w:r>
      <w:r>
        <w:rPr>
          <w:rFonts w:cs="Times New Roman"/>
          <w:szCs w:val="28"/>
        </w:rPr>
        <w:t>іх,</w:t>
      </w:r>
      <w:r w:rsidRPr="006A6721">
        <w:rPr>
          <w:rFonts w:cs="Times New Roman"/>
          <w:szCs w:val="28"/>
        </w:rPr>
        <w:t xml:space="preserve"> або </w:t>
      </w:r>
      <w:r>
        <w:rPr>
          <w:rFonts w:cs="Times New Roman"/>
          <w:szCs w:val="28"/>
        </w:rPr>
        <w:t>з</w:t>
      </w:r>
      <w:r w:rsidRPr="006A6721">
        <w:rPr>
          <w:rFonts w:cs="Times New Roman"/>
          <w:szCs w:val="28"/>
        </w:rPr>
        <w:t>а вимог</w:t>
      </w:r>
      <w:r>
        <w:rPr>
          <w:rFonts w:cs="Times New Roman"/>
          <w:szCs w:val="28"/>
        </w:rPr>
        <w:t>ою</w:t>
      </w:r>
      <w:r w:rsidRPr="006A6721">
        <w:rPr>
          <w:rFonts w:cs="Times New Roman"/>
          <w:szCs w:val="28"/>
        </w:rPr>
        <w:t xml:space="preserve"> </w:t>
      </w:r>
      <w:r>
        <w:rPr>
          <w:rFonts w:cs="Times New Roman"/>
          <w:szCs w:val="28"/>
        </w:rPr>
        <w:t>Рад</w:t>
      </w:r>
      <w:r w:rsidRPr="00AA54B4">
        <w:rPr>
          <w:rFonts w:cs="Times New Roman"/>
          <w:szCs w:val="28"/>
        </w:rPr>
        <w:t xml:space="preserve"> </w:t>
      </w:r>
      <w:r>
        <w:rPr>
          <w:rFonts w:cs="Times New Roman"/>
          <w:szCs w:val="28"/>
        </w:rPr>
        <w:t>місцевостей, склад яких нараховував 1/3 всього населення відповідного району. Згідно рекомендацій З’їзди проводилися не рідше одного разу на три місяці по губернії та повітам, та не менше одного разу в місяць по волостям.</w:t>
      </w:r>
    </w:p>
    <w:p w14:paraId="3BF214F3" w14:textId="77777777" w:rsidR="00F6206A" w:rsidRPr="005D31B6" w:rsidRDefault="00F6206A" w:rsidP="00F6206A">
      <w:pPr>
        <w:spacing w:after="0" w:line="360" w:lineRule="auto"/>
        <w:ind w:firstLine="709"/>
        <w:jc w:val="both"/>
        <w:rPr>
          <w:rFonts w:cs="Times New Roman"/>
          <w:szCs w:val="28"/>
        </w:rPr>
      </w:pPr>
      <w:r>
        <w:rPr>
          <w:rFonts w:cs="Times New Roman"/>
          <w:szCs w:val="28"/>
        </w:rPr>
        <w:t xml:space="preserve">Загальна кількість представників міськрад та волосних з’їздів у складі </w:t>
      </w:r>
      <w:bookmarkStart w:id="125" w:name="_Hlk170388720"/>
      <w:r w:rsidRPr="005D31B6">
        <w:rPr>
          <w:rFonts w:cs="Times New Roman"/>
          <w:szCs w:val="28"/>
        </w:rPr>
        <w:t>Губернськ</w:t>
      </w:r>
      <w:r>
        <w:rPr>
          <w:rFonts w:cs="Times New Roman"/>
          <w:szCs w:val="28"/>
        </w:rPr>
        <w:t>их</w:t>
      </w:r>
      <w:r w:rsidRPr="005D31B6">
        <w:rPr>
          <w:rFonts w:cs="Times New Roman"/>
          <w:szCs w:val="28"/>
        </w:rPr>
        <w:t xml:space="preserve"> (окружн</w:t>
      </w:r>
      <w:r>
        <w:rPr>
          <w:rFonts w:cs="Times New Roman"/>
          <w:szCs w:val="28"/>
        </w:rPr>
        <w:t>их</w:t>
      </w:r>
      <w:r w:rsidRPr="005D31B6">
        <w:rPr>
          <w:rFonts w:cs="Times New Roman"/>
          <w:szCs w:val="28"/>
        </w:rPr>
        <w:t>) З'їзд</w:t>
      </w:r>
      <w:r>
        <w:rPr>
          <w:rFonts w:cs="Times New Roman"/>
          <w:szCs w:val="28"/>
        </w:rPr>
        <w:t>ів</w:t>
      </w:r>
      <w:r w:rsidRPr="005D31B6">
        <w:rPr>
          <w:rFonts w:cs="Times New Roman"/>
          <w:szCs w:val="28"/>
        </w:rPr>
        <w:t xml:space="preserve"> Рад </w:t>
      </w:r>
      <w:bookmarkEnd w:id="125"/>
      <w:r>
        <w:rPr>
          <w:rFonts w:cs="Times New Roman"/>
          <w:szCs w:val="28"/>
        </w:rPr>
        <w:t xml:space="preserve">повинна була </w:t>
      </w:r>
      <w:r w:rsidRPr="005D31B6">
        <w:rPr>
          <w:rFonts w:cs="Times New Roman"/>
          <w:szCs w:val="28"/>
        </w:rPr>
        <w:t>склада</w:t>
      </w:r>
      <w:r>
        <w:rPr>
          <w:rFonts w:cs="Times New Roman"/>
          <w:szCs w:val="28"/>
        </w:rPr>
        <w:t>ти</w:t>
      </w:r>
      <w:r w:rsidRPr="005D31B6">
        <w:rPr>
          <w:rFonts w:cs="Times New Roman"/>
          <w:szCs w:val="28"/>
        </w:rPr>
        <w:t>ся за</w:t>
      </w:r>
      <w:r>
        <w:rPr>
          <w:rFonts w:cs="Times New Roman"/>
          <w:szCs w:val="28"/>
        </w:rPr>
        <w:t xml:space="preserve"> </w:t>
      </w:r>
      <w:r w:rsidRPr="005D31B6">
        <w:rPr>
          <w:rFonts w:cs="Times New Roman"/>
          <w:szCs w:val="28"/>
        </w:rPr>
        <w:t>розрахунком</w:t>
      </w:r>
      <w:r>
        <w:rPr>
          <w:rFonts w:cs="Times New Roman"/>
          <w:szCs w:val="28"/>
        </w:rPr>
        <w:t xml:space="preserve"> - </w:t>
      </w:r>
      <w:r w:rsidRPr="005D31B6">
        <w:rPr>
          <w:rFonts w:cs="Times New Roman"/>
          <w:szCs w:val="28"/>
        </w:rPr>
        <w:t>1 депутат на 10 000 жителів</w:t>
      </w:r>
      <w:r>
        <w:rPr>
          <w:rFonts w:cs="Times New Roman"/>
          <w:szCs w:val="28"/>
        </w:rPr>
        <w:t xml:space="preserve">. За містами правовим актом закріплювалася наступна квота: </w:t>
      </w:r>
      <w:r w:rsidRPr="005D31B6">
        <w:rPr>
          <w:rFonts w:cs="Times New Roman"/>
          <w:szCs w:val="28"/>
        </w:rPr>
        <w:t>1 депутат</w:t>
      </w:r>
      <w:r>
        <w:rPr>
          <w:rFonts w:cs="Times New Roman"/>
          <w:szCs w:val="28"/>
        </w:rPr>
        <w:t xml:space="preserve"> на</w:t>
      </w:r>
      <w:r w:rsidRPr="005D31B6">
        <w:rPr>
          <w:rFonts w:cs="Times New Roman"/>
          <w:szCs w:val="28"/>
        </w:rPr>
        <w:t xml:space="preserve"> 2 000 виборців</w:t>
      </w:r>
      <w:r>
        <w:rPr>
          <w:rFonts w:cs="Times New Roman"/>
          <w:szCs w:val="28"/>
        </w:rPr>
        <w:t>, однак загальна кількість депутатів не повинна була перевищувати більш ніж</w:t>
      </w:r>
      <w:r w:rsidRPr="005D31B6">
        <w:rPr>
          <w:rFonts w:cs="Times New Roman"/>
          <w:szCs w:val="28"/>
        </w:rPr>
        <w:t xml:space="preserve"> 300 депутатів</w:t>
      </w:r>
      <w:r>
        <w:rPr>
          <w:rFonts w:cs="Times New Roman"/>
          <w:szCs w:val="28"/>
        </w:rPr>
        <w:t xml:space="preserve"> на всю губернію (округ).</w:t>
      </w:r>
      <w:r w:rsidRPr="005D31B6">
        <w:rPr>
          <w:rFonts w:cs="Times New Roman"/>
          <w:szCs w:val="28"/>
        </w:rPr>
        <w:t xml:space="preserve"> </w:t>
      </w:r>
      <w:r>
        <w:rPr>
          <w:rFonts w:cs="Times New Roman"/>
          <w:szCs w:val="28"/>
        </w:rPr>
        <w:t xml:space="preserve">У випадках якщо </w:t>
      </w:r>
      <w:r w:rsidRPr="005D31B6">
        <w:rPr>
          <w:rFonts w:cs="Times New Roman"/>
          <w:szCs w:val="28"/>
        </w:rPr>
        <w:t>повітов</w:t>
      </w:r>
      <w:r>
        <w:rPr>
          <w:rFonts w:cs="Times New Roman"/>
          <w:szCs w:val="28"/>
        </w:rPr>
        <w:t>і</w:t>
      </w:r>
      <w:r w:rsidRPr="005D31B6">
        <w:rPr>
          <w:rFonts w:cs="Times New Roman"/>
          <w:szCs w:val="28"/>
        </w:rPr>
        <w:t xml:space="preserve"> З'їзд</w:t>
      </w:r>
      <w:r>
        <w:rPr>
          <w:rFonts w:cs="Times New Roman"/>
          <w:szCs w:val="28"/>
        </w:rPr>
        <w:t>и</w:t>
      </w:r>
      <w:r w:rsidRPr="005D31B6">
        <w:rPr>
          <w:rFonts w:cs="Times New Roman"/>
          <w:szCs w:val="28"/>
        </w:rPr>
        <w:t xml:space="preserve"> Рад </w:t>
      </w:r>
      <w:r>
        <w:rPr>
          <w:rFonts w:cs="Times New Roman"/>
          <w:szCs w:val="28"/>
        </w:rPr>
        <w:t xml:space="preserve">скликалися </w:t>
      </w:r>
      <w:r w:rsidRPr="005D31B6">
        <w:rPr>
          <w:rFonts w:cs="Times New Roman"/>
          <w:szCs w:val="28"/>
        </w:rPr>
        <w:t>безпосередньо перед Губернським</w:t>
      </w:r>
      <w:r>
        <w:rPr>
          <w:rFonts w:cs="Times New Roman"/>
          <w:szCs w:val="28"/>
        </w:rPr>
        <w:t xml:space="preserve"> з’їздом</w:t>
      </w:r>
      <w:r w:rsidRPr="005D31B6">
        <w:rPr>
          <w:rFonts w:cs="Times New Roman"/>
          <w:szCs w:val="28"/>
        </w:rPr>
        <w:t>, вибори</w:t>
      </w:r>
      <w:r>
        <w:rPr>
          <w:rFonts w:cs="Times New Roman"/>
          <w:szCs w:val="28"/>
        </w:rPr>
        <w:t xml:space="preserve"> </w:t>
      </w:r>
      <w:r w:rsidRPr="005D31B6">
        <w:rPr>
          <w:rFonts w:cs="Times New Roman"/>
          <w:szCs w:val="28"/>
        </w:rPr>
        <w:t>провод</w:t>
      </w:r>
      <w:r>
        <w:rPr>
          <w:rFonts w:cs="Times New Roman"/>
          <w:szCs w:val="28"/>
        </w:rPr>
        <w:t>илис</w:t>
      </w:r>
      <w:r w:rsidRPr="005D31B6">
        <w:rPr>
          <w:rFonts w:cs="Times New Roman"/>
          <w:szCs w:val="28"/>
        </w:rPr>
        <w:t xml:space="preserve">я за тією ж </w:t>
      </w:r>
      <w:r>
        <w:rPr>
          <w:rFonts w:cs="Times New Roman"/>
          <w:szCs w:val="28"/>
        </w:rPr>
        <w:t>самою квотою, однак</w:t>
      </w:r>
      <w:r w:rsidRPr="005D31B6">
        <w:rPr>
          <w:rFonts w:cs="Times New Roman"/>
          <w:szCs w:val="28"/>
        </w:rPr>
        <w:t xml:space="preserve"> не волосними, а повітовими З'їздами</w:t>
      </w:r>
      <w:r>
        <w:rPr>
          <w:rFonts w:cs="Times New Roman"/>
          <w:szCs w:val="28"/>
        </w:rPr>
        <w:t xml:space="preserve"> Рад</w:t>
      </w:r>
      <w:r w:rsidRPr="005D31B6">
        <w:rPr>
          <w:rFonts w:cs="Times New Roman"/>
          <w:szCs w:val="28"/>
        </w:rPr>
        <w:t>.</w:t>
      </w:r>
    </w:p>
    <w:p w14:paraId="511A72C3" w14:textId="77777777" w:rsidR="00F6206A" w:rsidRPr="005D31B6" w:rsidRDefault="00F6206A" w:rsidP="00F6206A">
      <w:pPr>
        <w:spacing w:after="0" w:line="360" w:lineRule="auto"/>
        <w:ind w:firstLine="709"/>
        <w:jc w:val="both"/>
        <w:rPr>
          <w:rFonts w:cs="Times New Roman"/>
          <w:szCs w:val="28"/>
        </w:rPr>
      </w:pPr>
      <w:r>
        <w:rPr>
          <w:rFonts w:cs="Times New Roman"/>
          <w:szCs w:val="28"/>
        </w:rPr>
        <w:t>Під час скликання п</w:t>
      </w:r>
      <w:r w:rsidRPr="005D31B6">
        <w:rPr>
          <w:rFonts w:cs="Times New Roman"/>
          <w:szCs w:val="28"/>
        </w:rPr>
        <w:t>овітов</w:t>
      </w:r>
      <w:r>
        <w:rPr>
          <w:rFonts w:cs="Times New Roman"/>
          <w:szCs w:val="28"/>
        </w:rPr>
        <w:t>их</w:t>
      </w:r>
      <w:r w:rsidRPr="005D31B6">
        <w:rPr>
          <w:rFonts w:cs="Times New Roman"/>
          <w:szCs w:val="28"/>
        </w:rPr>
        <w:t xml:space="preserve"> (районн</w:t>
      </w:r>
      <w:r>
        <w:rPr>
          <w:rFonts w:cs="Times New Roman"/>
          <w:szCs w:val="28"/>
        </w:rPr>
        <w:t>их</w:t>
      </w:r>
      <w:r w:rsidRPr="005D31B6">
        <w:rPr>
          <w:rFonts w:cs="Times New Roman"/>
          <w:szCs w:val="28"/>
        </w:rPr>
        <w:t xml:space="preserve">) </w:t>
      </w:r>
      <w:r>
        <w:rPr>
          <w:rFonts w:cs="Times New Roman"/>
          <w:szCs w:val="28"/>
        </w:rPr>
        <w:t>з</w:t>
      </w:r>
      <w:r w:rsidRPr="005D31B6">
        <w:rPr>
          <w:rFonts w:cs="Times New Roman"/>
          <w:szCs w:val="28"/>
        </w:rPr>
        <w:t>'їзд</w:t>
      </w:r>
      <w:r>
        <w:rPr>
          <w:rFonts w:cs="Times New Roman"/>
          <w:szCs w:val="28"/>
        </w:rPr>
        <w:t>ів</w:t>
      </w:r>
      <w:r w:rsidRPr="005D31B6">
        <w:rPr>
          <w:rFonts w:cs="Times New Roman"/>
          <w:szCs w:val="28"/>
        </w:rPr>
        <w:t xml:space="preserve"> Рад</w:t>
      </w:r>
      <w:r>
        <w:rPr>
          <w:rFonts w:cs="Times New Roman"/>
          <w:szCs w:val="28"/>
        </w:rPr>
        <w:t>,</w:t>
      </w:r>
      <w:r w:rsidRPr="00E35AEB">
        <w:rPr>
          <w:rFonts w:cs="Times New Roman"/>
          <w:szCs w:val="28"/>
        </w:rPr>
        <w:t xml:space="preserve"> </w:t>
      </w:r>
      <w:r>
        <w:rPr>
          <w:rFonts w:cs="Times New Roman"/>
          <w:szCs w:val="28"/>
        </w:rPr>
        <w:t>Сільради отримували право делегувати по</w:t>
      </w:r>
      <w:r w:rsidRPr="005D31B6">
        <w:rPr>
          <w:rFonts w:cs="Times New Roman"/>
          <w:szCs w:val="28"/>
        </w:rPr>
        <w:t xml:space="preserve"> 1 депутат</w:t>
      </w:r>
      <w:r>
        <w:rPr>
          <w:rFonts w:cs="Times New Roman"/>
          <w:szCs w:val="28"/>
        </w:rPr>
        <w:t>у</w:t>
      </w:r>
      <w:r w:rsidRPr="005D31B6">
        <w:rPr>
          <w:rFonts w:cs="Times New Roman"/>
          <w:szCs w:val="28"/>
        </w:rPr>
        <w:t xml:space="preserve"> на 1 </w:t>
      </w:r>
      <w:r>
        <w:rPr>
          <w:rFonts w:cs="Times New Roman"/>
          <w:szCs w:val="28"/>
        </w:rPr>
        <w:t>000</w:t>
      </w:r>
      <w:r w:rsidRPr="005D31B6">
        <w:rPr>
          <w:rFonts w:cs="Times New Roman"/>
          <w:szCs w:val="28"/>
        </w:rPr>
        <w:t xml:space="preserve"> мешканців, але </w:t>
      </w:r>
      <w:r>
        <w:rPr>
          <w:rFonts w:cs="Times New Roman"/>
          <w:szCs w:val="28"/>
        </w:rPr>
        <w:t>їх загальна кількість не повинна була перевищувати</w:t>
      </w:r>
      <w:r w:rsidRPr="005D31B6">
        <w:rPr>
          <w:rFonts w:cs="Times New Roman"/>
          <w:szCs w:val="28"/>
        </w:rPr>
        <w:t xml:space="preserve"> 300 депутатів на весь повіт (район).</w:t>
      </w:r>
      <w:r>
        <w:rPr>
          <w:rFonts w:cs="Times New Roman"/>
          <w:szCs w:val="28"/>
        </w:rPr>
        <w:t xml:space="preserve"> До в</w:t>
      </w:r>
      <w:r w:rsidRPr="005D31B6">
        <w:rPr>
          <w:rFonts w:cs="Times New Roman"/>
          <w:szCs w:val="28"/>
        </w:rPr>
        <w:t>олосн</w:t>
      </w:r>
      <w:r>
        <w:rPr>
          <w:rFonts w:cs="Times New Roman"/>
          <w:szCs w:val="28"/>
        </w:rPr>
        <w:t>их</w:t>
      </w:r>
      <w:r w:rsidRPr="005D31B6">
        <w:rPr>
          <w:rFonts w:cs="Times New Roman"/>
          <w:szCs w:val="28"/>
        </w:rPr>
        <w:t xml:space="preserve"> З'їзд</w:t>
      </w:r>
      <w:r>
        <w:rPr>
          <w:rFonts w:cs="Times New Roman"/>
          <w:szCs w:val="28"/>
        </w:rPr>
        <w:t xml:space="preserve">ів кількість представників </w:t>
      </w:r>
      <w:r w:rsidRPr="005D31B6">
        <w:rPr>
          <w:rFonts w:cs="Times New Roman"/>
          <w:szCs w:val="28"/>
        </w:rPr>
        <w:t>сіль</w:t>
      </w:r>
      <w:r>
        <w:rPr>
          <w:rFonts w:cs="Times New Roman"/>
          <w:szCs w:val="28"/>
        </w:rPr>
        <w:t>р</w:t>
      </w:r>
      <w:r w:rsidRPr="005D31B6">
        <w:rPr>
          <w:rFonts w:cs="Times New Roman"/>
          <w:szCs w:val="28"/>
        </w:rPr>
        <w:t>ад</w:t>
      </w:r>
      <w:r w:rsidRPr="00DE0D3A">
        <w:rPr>
          <w:rFonts w:cs="Times New Roman"/>
          <w:szCs w:val="28"/>
        </w:rPr>
        <w:t xml:space="preserve"> </w:t>
      </w:r>
      <w:r w:rsidRPr="005D31B6">
        <w:rPr>
          <w:rFonts w:cs="Times New Roman"/>
          <w:szCs w:val="28"/>
        </w:rPr>
        <w:t>розрах</w:t>
      </w:r>
      <w:r>
        <w:rPr>
          <w:rFonts w:cs="Times New Roman"/>
          <w:szCs w:val="28"/>
        </w:rPr>
        <w:t>овувалася за формулою -</w:t>
      </w:r>
      <w:r w:rsidRPr="005D31B6">
        <w:rPr>
          <w:rFonts w:cs="Times New Roman"/>
          <w:szCs w:val="28"/>
        </w:rPr>
        <w:t xml:space="preserve"> 1 депутат на кожні 10 членів Рад</w:t>
      </w:r>
      <w:r>
        <w:rPr>
          <w:rFonts w:cs="Times New Roman"/>
          <w:szCs w:val="28"/>
        </w:rPr>
        <w:t>и</w:t>
      </w:r>
      <w:r w:rsidRPr="005D31B6">
        <w:rPr>
          <w:rFonts w:cs="Times New Roman"/>
          <w:szCs w:val="28"/>
        </w:rPr>
        <w:t>.</w:t>
      </w:r>
      <w:r w:rsidRPr="006918AA">
        <w:rPr>
          <w:rFonts w:cs="Times New Roman"/>
          <w:szCs w:val="28"/>
        </w:rPr>
        <w:t xml:space="preserve"> </w:t>
      </w:r>
      <w:r>
        <w:rPr>
          <w:rFonts w:cs="Times New Roman"/>
          <w:szCs w:val="28"/>
        </w:rPr>
        <w:t xml:space="preserve">У випадку, коли сільські </w:t>
      </w:r>
      <w:r>
        <w:rPr>
          <w:rFonts w:cs="Times New Roman"/>
          <w:szCs w:val="28"/>
        </w:rPr>
        <w:lastRenderedPageBreak/>
        <w:t>осередки нал</w:t>
      </w:r>
      <w:r w:rsidRPr="005D31B6">
        <w:rPr>
          <w:rFonts w:cs="Times New Roman"/>
          <w:szCs w:val="28"/>
        </w:rPr>
        <w:t>ічу</w:t>
      </w:r>
      <w:r>
        <w:rPr>
          <w:rFonts w:cs="Times New Roman"/>
          <w:szCs w:val="28"/>
        </w:rPr>
        <w:t>вали</w:t>
      </w:r>
      <w:r w:rsidRPr="005D31B6">
        <w:rPr>
          <w:rFonts w:cs="Times New Roman"/>
          <w:szCs w:val="28"/>
        </w:rPr>
        <w:t xml:space="preserve"> менше </w:t>
      </w:r>
      <w:r>
        <w:rPr>
          <w:rFonts w:cs="Times New Roman"/>
          <w:szCs w:val="28"/>
        </w:rPr>
        <w:t xml:space="preserve">ніж </w:t>
      </w:r>
      <w:r w:rsidRPr="005D31B6">
        <w:rPr>
          <w:rFonts w:cs="Times New Roman"/>
          <w:szCs w:val="28"/>
        </w:rPr>
        <w:t>10 членів,</w:t>
      </w:r>
      <w:r>
        <w:rPr>
          <w:rFonts w:cs="Times New Roman"/>
          <w:szCs w:val="28"/>
        </w:rPr>
        <w:t xml:space="preserve"> за ними залишалося право </w:t>
      </w:r>
      <w:r w:rsidRPr="005D31B6">
        <w:rPr>
          <w:rFonts w:cs="Times New Roman"/>
          <w:szCs w:val="28"/>
        </w:rPr>
        <w:t>надсила</w:t>
      </w:r>
      <w:r>
        <w:rPr>
          <w:rFonts w:cs="Times New Roman"/>
          <w:szCs w:val="28"/>
        </w:rPr>
        <w:t>ти</w:t>
      </w:r>
      <w:r w:rsidRPr="005D31B6">
        <w:rPr>
          <w:rFonts w:cs="Times New Roman"/>
          <w:szCs w:val="28"/>
        </w:rPr>
        <w:t xml:space="preserve"> на волосні </w:t>
      </w:r>
      <w:r>
        <w:rPr>
          <w:rFonts w:cs="Times New Roman"/>
          <w:szCs w:val="28"/>
        </w:rPr>
        <w:t>з</w:t>
      </w:r>
      <w:r w:rsidRPr="005D31B6">
        <w:rPr>
          <w:rFonts w:cs="Times New Roman"/>
          <w:szCs w:val="28"/>
        </w:rPr>
        <w:t>'їзди</w:t>
      </w:r>
      <w:r>
        <w:rPr>
          <w:rFonts w:cs="Times New Roman"/>
          <w:szCs w:val="28"/>
        </w:rPr>
        <w:t xml:space="preserve"> </w:t>
      </w:r>
      <w:r w:rsidRPr="005D31B6">
        <w:rPr>
          <w:rFonts w:cs="Times New Roman"/>
          <w:szCs w:val="28"/>
        </w:rPr>
        <w:t>по 1 представнику.</w:t>
      </w:r>
    </w:p>
    <w:p w14:paraId="7EB17D6D" w14:textId="758AF40D" w:rsidR="00F6206A" w:rsidRPr="005D31B6" w:rsidRDefault="00F6206A" w:rsidP="00F6206A">
      <w:pPr>
        <w:spacing w:after="0" w:line="360" w:lineRule="auto"/>
        <w:ind w:firstLine="709"/>
        <w:jc w:val="both"/>
        <w:rPr>
          <w:rFonts w:cs="Times New Roman"/>
          <w:szCs w:val="28"/>
        </w:rPr>
      </w:pPr>
      <w:r>
        <w:rPr>
          <w:rFonts w:cs="Times New Roman"/>
          <w:szCs w:val="28"/>
        </w:rPr>
        <w:t xml:space="preserve">Окрім того, представникам Міськрад надавалося право </w:t>
      </w:r>
      <w:r w:rsidRPr="005D31B6">
        <w:rPr>
          <w:rFonts w:cs="Times New Roman"/>
          <w:szCs w:val="28"/>
        </w:rPr>
        <w:t>б</w:t>
      </w:r>
      <w:r>
        <w:rPr>
          <w:rFonts w:cs="Times New Roman"/>
          <w:szCs w:val="28"/>
        </w:rPr>
        <w:t>рати</w:t>
      </w:r>
      <w:r w:rsidRPr="005D31B6">
        <w:rPr>
          <w:rFonts w:cs="Times New Roman"/>
          <w:szCs w:val="28"/>
        </w:rPr>
        <w:t xml:space="preserve"> </w:t>
      </w:r>
      <w:bookmarkStart w:id="126" w:name="_Hlk170406851"/>
      <w:r>
        <w:rPr>
          <w:rFonts w:cs="Times New Roman"/>
          <w:szCs w:val="28"/>
        </w:rPr>
        <w:t xml:space="preserve">участь </w:t>
      </w:r>
      <w:r w:rsidRPr="005D31B6">
        <w:rPr>
          <w:rFonts w:cs="Times New Roman"/>
          <w:szCs w:val="28"/>
        </w:rPr>
        <w:t>у</w:t>
      </w:r>
      <w:r>
        <w:rPr>
          <w:rFonts w:cs="Times New Roman"/>
          <w:szCs w:val="28"/>
        </w:rPr>
        <w:t xml:space="preserve"> </w:t>
      </w:r>
      <w:r w:rsidRPr="005D31B6">
        <w:rPr>
          <w:rFonts w:cs="Times New Roman"/>
          <w:szCs w:val="28"/>
        </w:rPr>
        <w:t xml:space="preserve">повітових </w:t>
      </w:r>
      <w:r w:rsidR="007D7DB2">
        <w:rPr>
          <w:rFonts w:cs="Times New Roman"/>
          <w:szCs w:val="28"/>
          <w:lang w:val="uk-UA"/>
        </w:rPr>
        <w:t>з</w:t>
      </w:r>
      <w:r w:rsidRPr="005D31B6">
        <w:rPr>
          <w:rFonts w:cs="Times New Roman"/>
          <w:szCs w:val="28"/>
        </w:rPr>
        <w:t>'їздах</w:t>
      </w:r>
      <w:bookmarkEnd w:id="126"/>
      <w:r>
        <w:rPr>
          <w:rFonts w:cs="Times New Roman"/>
          <w:szCs w:val="28"/>
        </w:rPr>
        <w:t>,</w:t>
      </w:r>
      <w:r w:rsidRPr="005D31B6">
        <w:rPr>
          <w:rFonts w:cs="Times New Roman"/>
          <w:szCs w:val="28"/>
        </w:rPr>
        <w:t xml:space="preserve"> </w:t>
      </w:r>
      <w:r>
        <w:rPr>
          <w:rFonts w:cs="Times New Roman"/>
          <w:szCs w:val="28"/>
        </w:rPr>
        <w:t xml:space="preserve">якщо </w:t>
      </w:r>
      <w:r w:rsidRPr="005D31B6">
        <w:rPr>
          <w:rFonts w:cs="Times New Roman"/>
          <w:szCs w:val="28"/>
        </w:rPr>
        <w:t xml:space="preserve">населення </w:t>
      </w:r>
      <w:r>
        <w:rPr>
          <w:rFonts w:cs="Times New Roman"/>
          <w:szCs w:val="28"/>
        </w:rPr>
        <w:t xml:space="preserve">міста </w:t>
      </w:r>
      <w:r w:rsidRPr="005D31B6">
        <w:rPr>
          <w:rFonts w:cs="Times New Roman"/>
          <w:szCs w:val="28"/>
        </w:rPr>
        <w:t>не перевищу</w:t>
      </w:r>
      <w:r>
        <w:rPr>
          <w:rFonts w:cs="Times New Roman"/>
          <w:szCs w:val="28"/>
        </w:rPr>
        <w:t>вало</w:t>
      </w:r>
      <w:r w:rsidRPr="005D31B6">
        <w:rPr>
          <w:rFonts w:cs="Times New Roman"/>
          <w:szCs w:val="28"/>
        </w:rPr>
        <w:t xml:space="preserve"> 10 000 мешканців</w:t>
      </w:r>
      <w:r>
        <w:rPr>
          <w:rFonts w:cs="Times New Roman"/>
          <w:szCs w:val="28"/>
        </w:rPr>
        <w:t xml:space="preserve">. Бували випадки, коли кількість населення в селах складала </w:t>
      </w:r>
      <w:r w:rsidRPr="005D31B6">
        <w:rPr>
          <w:rFonts w:cs="Times New Roman"/>
          <w:szCs w:val="28"/>
        </w:rPr>
        <w:t xml:space="preserve">менше </w:t>
      </w:r>
      <w:r>
        <w:rPr>
          <w:rFonts w:cs="Times New Roman"/>
          <w:szCs w:val="28"/>
        </w:rPr>
        <w:t xml:space="preserve">ніж </w:t>
      </w:r>
      <w:r w:rsidRPr="005D31B6">
        <w:rPr>
          <w:rFonts w:cs="Times New Roman"/>
          <w:szCs w:val="28"/>
        </w:rPr>
        <w:t>1000 осіб</w:t>
      </w:r>
      <w:r>
        <w:rPr>
          <w:rFonts w:cs="Times New Roman"/>
          <w:szCs w:val="28"/>
        </w:rPr>
        <w:t>,</w:t>
      </w:r>
      <w:r w:rsidRPr="005D31B6">
        <w:rPr>
          <w:rFonts w:cs="Times New Roman"/>
          <w:szCs w:val="28"/>
        </w:rPr>
        <w:t xml:space="preserve"> </w:t>
      </w:r>
      <w:r>
        <w:rPr>
          <w:rFonts w:cs="Times New Roman"/>
          <w:szCs w:val="28"/>
        </w:rPr>
        <w:t xml:space="preserve">отоді, для урегулювання питання участі </w:t>
      </w:r>
      <w:r w:rsidRPr="005D31B6">
        <w:rPr>
          <w:rFonts w:cs="Times New Roman"/>
          <w:szCs w:val="28"/>
        </w:rPr>
        <w:t>у</w:t>
      </w:r>
      <w:r>
        <w:rPr>
          <w:rFonts w:cs="Times New Roman"/>
          <w:szCs w:val="28"/>
        </w:rPr>
        <w:t xml:space="preserve"> </w:t>
      </w:r>
      <w:r w:rsidRPr="005D31B6">
        <w:rPr>
          <w:rFonts w:cs="Times New Roman"/>
          <w:szCs w:val="28"/>
        </w:rPr>
        <w:t>повітових З'їздах</w:t>
      </w:r>
      <w:r>
        <w:rPr>
          <w:rFonts w:cs="Times New Roman"/>
          <w:szCs w:val="28"/>
        </w:rPr>
        <w:t xml:space="preserve"> рекомендувалося вдатися до </w:t>
      </w:r>
      <w:r w:rsidRPr="005D31B6">
        <w:rPr>
          <w:rFonts w:cs="Times New Roman"/>
          <w:szCs w:val="28"/>
        </w:rPr>
        <w:t>об'єд</w:t>
      </w:r>
      <w:r>
        <w:rPr>
          <w:rFonts w:cs="Times New Roman"/>
          <w:szCs w:val="28"/>
        </w:rPr>
        <w:t>нання</w:t>
      </w:r>
      <w:r w:rsidRPr="005D31B6">
        <w:rPr>
          <w:rFonts w:cs="Times New Roman"/>
          <w:szCs w:val="28"/>
        </w:rPr>
        <w:t>.</w:t>
      </w:r>
    </w:p>
    <w:p w14:paraId="7A25AF96" w14:textId="77777777" w:rsidR="00F6206A" w:rsidRPr="006A6721" w:rsidRDefault="00F6206A" w:rsidP="00F6206A">
      <w:pPr>
        <w:spacing w:after="0" w:line="360" w:lineRule="auto"/>
        <w:ind w:firstLine="709"/>
        <w:jc w:val="both"/>
        <w:rPr>
          <w:rFonts w:cs="Times New Roman"/>
          <w:szCs w:val="28"/>
        </w:rPr>
      </w:pPr>
      <w:r>
        <w:rPr>
          <w:rFonts w:cs="Times New Roman"/>
          <w:szCs w:val="28"/>
        </w:rPr>
        <w:t>Депутатські Ради</w:t>
      </w:r>
      <w:r w:rsidRPr="006A6721">
        <w:rPr>
          <w:rFonts w:cs="Times New Roman"/>
          <w:szCs w:val="28"/>
        </w:rPr>
        <w:t xml:space="preserve"> утворю</w:t>
      </w:r>
      <w:r>
        <w:rPr>
          <w:rFonts w:cs="Times New Roman"/>
          <w:szCs w:val="28"/>
        </w:rPr>
        <w:t xml:space="preserve">валися </w:t>
      </w:r>
      <w:r w:rsidRPr="006A6721">
        <w:rPr>
          <w:rFonts w:cs="Times New Roman"/>
          <w:szCs w:val="28"/>
        </w:rPr>
        <w:t xml:space="preserve">за розрахунком 1 депутат на кожні 1000 </w:t>
      </w:r>
      <w:r>
        <w:rPr>
          <w:rFonts w:cs="Times New Roman"/>
          <w:szCs w:val="28"/>
        </w:rPr>
        <w:t>міських</w:t>
      </w:r>
      <w:r w:rsidRPr="006A6721">
        <w:rPr>
          <w:rFonts w:cs="Times New Roman"/>
          <w:szCs w:val="28"/>
        </w:rPr>
        <w:t xml:space="preserve"> виборців, але в числі не менше 50 і не більше 500</w:t>
      </w:r>
      <w:r>
        <w:rPr>
          <w:rFonts w:cs="Times New Roman"/>
          <w:szCs w:val="28"/>
        </w:rPr>
        <w:t xml:space="preserve"> представників.</w:t>
      </w:r>
      <w:r w:rsidRPr="006A6721">
        <w:rPr>
          <w:rFonts w:cs="Times New Roman"/>
          <w:szCs w:val="28"/>
        </w:rPr>
        <w:t xml:space="preserve"> </w:t>
      </w:r>
      <w:r>
        <w:rPr>
          <w:rFonts w:cs="Times New Roman"/>
          <w:szCs w:val="28"/>
        </w:rPr>
        <w:t xml:space="preserve">Відповідна пропорція зберігалася для </w:t>
      </w:r>
      <w:r w:rsidRPr="006A6721">
        <w:rPr>
          <w:rFonts w:cs="Times New Roman"/>
          <w:szCs w:val="28"/>
        </w:rPr>
        <w:t>селищ, с</w:t>
      </w:r>
      <w:r>
        <w:rPr>
          <w:rFonts w:cs="Times New Roman"/>
          <w:szCs w:val="28"/>
        </w:rPr>
        <w:t>іл</w:t>
      </w:r>
      <w:r w:rsidRPr="006A6721">
        <w:rPr>
          <w:rFonts w:cs="Times New Roman"/>
          <w:szCs w:val="28"/>
        </w:rPr>
        <w:t>, місте</w:t>
      </w:r>
      <w:r>
        <w:rPr>
          <w:rFonts w:cs="Times New Roman"/>
          <w:szCs w:val="28"/>
        </w:rPr>
        <w:t>чок</w:t>
      </w:r>
      <w:r w:rsidRPr="006A6721">
        <w:rPr>
          <w:rFonts w:cs="Times New Roman"/>
          <w:szCs w:val="28"/>
        </w:rPr>
        <w:t>, міст населення</w:t>
      </w:r>
      <w:r>
        <w:rPr>
          <w:rFonts w:cs="Times New Roman"/>
          <w:szCs w:val="28"/>
        </w:rPr>
        <w:t xml:space="preserve"> яких складалося з</w:t>
      </w:r>
      <w:r w:rsidRPr="006A6721">
        <w:rPr>
          <w:rFonts w:cs="Times New Roman"/>
          <w:szCs w:val="28"/>
        </w:rPr>
        <w:t xml:space="preserve"> 10000 осіб</w:t>
      </w:r>
      <w:r>
        <w:rPr>
          <w:rFonts w:cs="Times New Roman"/>
          <w:szCs w:val="28"/>
        </w:rPr>
        <w:t>. Кількість депутатів</w:t>
      </w:r>
      <w:r w:rsidRPr="006A6721">
        <w:rPr>
          <w:rFonts w:cs="Times New Roman"/>
          <w:szCs w:val="28"/>
        </w:rPr>
        <w:t xml:space="preserve"> у хуторах та інш</w:t>
      </w:r>
      <w:r>
        <w:rPr>
          <w:rFonts w:cs="Times New Roman"/>
          <w:szCs w:val="28"/>
        </w:rPr>
        <w:t>их поселеннях</w:t>
      </w:r>
      <w:r w:rsidRPr="006A6721">
        <w:rPr>
          <w:rFonts w:cs="Times New Roman"/>
          <w:szCs w:val="28"/>
        </w:rPr>
        <w:t xml:space="preserve"> </w:t>
      </w:r>
      <w:r>
        <w:rPr>
          <w:rFonts w:cs="Times New Roman"/>
          <w:szCs w:val="28"/>
        </w:rPr>
        <w:t>визначалася за</w:t>
      </w:r>
      <w:r w:rsidRPr="006A6721">
        <w:rPr>
          <w:rFonts w:cs="Times New Roman"/>
          <w:szCs w:val="28"/>
        </w:rPr>
        <w:t xml:space="preserve"> розрахунком</w:t>
      </w:r>
      <w:r>
        <w:rPr>
          <w:rFonts w:cs="Times New Roman"/>
          <w:szCs w:val="28"/>
        </w:rPr>
        <w:t xml:space="preserve"> -</w:t>
      </w:r>
      <w:r w:rsidRPr="006A6721">
        <w:rPr>
          <w:rFonts w:cs="Times New Roman"/>
          <w:szCs w:val="28"/>
        </w:rPr>
        <w:t xml:space="preserve"> 1 депутат на кожні 100 осіб населення, але </w:t>
      </w:r>
      <w:r>
        <w:rPr>
          <w:rFonts w:cs="Times New Roman"/>
          <w:szCs w:val="28"/>
        </w:rPr>
        <w:t>їх</w:t>
      </w:r>
      <w:r w:rsidRPr="006A6721">
        <w:rPr>
          <w:rFonts w:cs="Times New Roman"/>
          <w:szCs w:val="28"/>
        </w:rPr>
        <w:t xml:space="preserve"> числ</w:t>
      </w:r>
      <w:r>
        <w:rPr>
          <w:rFonts w:cs="Times New Roman"/>
          <w:szCs w:val="28"/>
        </w:rPr>
        <w:t>о не повинно було применшувати</w:t>
      </w:r>
      <w:r w:rsidRPr="006A6721">
        <w:rPr>
          <w:rFonts w:cs="Times New Roman"/>
          <w:szCs w:val="28"/>
        </w:rPr>
        <w:t xml:space="preserve"> 5 </w:t>
      </w:r>
      <w:r>
        <w:rPr>
          <w:rFonts w:cs="Times New Roman"/>
          <w:szCs w:val="28"/>
        </w:rPr>
        <w:t xml:space="preserve">та не перебільшувати </w:t>
      </w:r>
      <w:r w:rsidRPr="006A6721">
        <w:rPr>
          <w:rFonts w:cs="Times New Roman"/>
          <w:szCs w:val="28"/>
        </w:rPr>
        <w:t xml:space="preserve">50 депутатів на кожне селище. </w:t>
      </w:r>
      <w:r>
        <w:rPr>
          <w:rFonts w:cs="Times New Roman"/>
          <w:szCs w:val="28"/>
        </w:rPr>
        <w:t xml:space="preserve">Якщо ж, </w:t>
      </w:r>
      <w:r w:rsidRPr="006A6721">
        <w:rPr>
          <w:rFonts w:cs="Times New Roman"/>
          <w:szCs w:val="28"/>
        </w:rPr>
        <w:t>кількіст</w:t>
      </w:r>
      <w:r>
        <w:rPr>
          <w:rFonts w:cs="Times New Roman"/>
          <w:szCs w:val="28"/>
        </w:rPr>
        <w:t>ь сільських</w:t>
      </w:r>
      <w:r w:rsidRPr="006A6721">
        <w:rPr>
          <w:rFonts w:cs="Times New Roman"/>
          <w:szCs w:val="28"/>
        </w:rPr>
        <w:t xml:space="preserve"> жителів </w:t>
      </w:r>
      <w:r>
        <w:rPr>
          <w:rFonts w:cs="Times New Roman"/>
          <w:szCs w:val="28"/>
        </w:rPr>
        <w:t xml:space="preserve">була </w:t>
      </w:r>
      <w:r w:rsidRPr="006A6721">
        <w:rPr>
          <w:rFonts w:cs="Times New Roman"/>
          <w:szCs w:val="28"/>
        </w:rPr>
        <w:t>менше</w:t>
      </w:r>
      <w:r>
        <w:rPr>
          <w:rFonts w:cs="Times New Roman"/>
          <w:szCs w:val="28"/>
        </w:rPr>
        <w:t xml:space="preserve"> ніж</w:t>
      </w:r>
      <w:r w:rsidRPr="006A6721">
        <w:rPr>
          <w:rFonts w:cs="Times New Roman"/>
          <w:szCs w:val="28"/>
        </w:rPr>
        <w:t xml:space="preserve"> 300, за рішенням більшості, питання управління вирішуються загальними зборами виборців цього селища безпосередньо.</w:t>
      </w:r>
      <w:r>
        <w:rPr>
          <w:rFonts w:cs="Times New Roman"/>
          <w:szCs w:val="28"/>
        </w:rPr>
        <w:t xml:space="preserve"> Т</w:t>
      </w:r>
      <w:r w:rsidRPr="006A6721">
        <w:rPr>
          <w:rFonts w:cs="Times New Roman"/>
          <w:szCs w:val="28"/>
        </w:rPr>
        <w:t>ермін повноваження депутатів</w:t>
      </w:r>
      <w:r>
        <w:rPr>
          <w:rFonts w:cs="Times New Roman"/>
          <w:szCs w:val="28"/>
        </w:rPr>
        <w:t xml:space="preserve"> в сільських Радах складався з</w:t>
      </w:r>
      <w:r w:rsidRPr="006A6721">
        <w:rPr>
          <w:rFonts w:cs="Times New Roman"/>
          <w:szCs w:val="28"/>
        </w:rPr>
        <w:t xml:space="preserve"> 3 місяці</w:t>
      </w:r>
      <w:r>
        <w:rPr>
          <w:rFonts w:cs="Times New Roman"/>
          <w:szCs w:val="28"/>
        </w:rPr>
        <w:t>в</w:t>
      </w:r>
      <w:r w:rsidRPr="006A6721">
        <w:rPr>
          <w:rFonts w:cs="Times New Roman"/>
          <w:szCs w:val="28"/>
        </w:rPr>
        <w:t>.</w:t>
      </w:r>
    </w:p>
    <w:p w14:paraId="12CE0A67" w14:textId="4FCC4FCF" w:rsidR="00F6206A" w:rsidRPr="006A6721" w:rsidRDefault="00F6206A" w:rsidP="00F6206A">
      <w:pPr>
        <w:spacing w:after="0" w:line="360" w:lineRule="auto"/>
        <w:ind w:firstLine="709"/>
        <w:jc w:val="both"/>
        <w:rPr>
          <w:rFonts w:cs="Times New Roman"/>
          <w:szCs w:val="28"/>
        </w:rPr>
      </w:pPr>
      <w:r w:rsidRPr="006A6721">
        <w:rPr>
          <w:rFonts w:cs="Times New Roman"/>
          <w:szCs w:val="28"/>
        </w:rPr>
        <w:t xml:space="preserve">Для </w:t>
      </w:r>
      <w:r>
        <w:rPr>
          <w:rFonts w:cs="Times New Roman"/>
          <w:szCs w:val="28"/>
        </w:rPr>
        <w:t xml:space="preserve">виконання </w:t>
      </w:r>
      <w:r w:rsidRPr="006A6721">
        <w:rPr>
          <w:rFonts w:cs="Times New Roman"/>
          <w:szCs w:val="28"/>
        </w:rPr>
        <w:t xml:space="preserve">поточної роботи </w:t>
      </w:r>
      <w:r>
        <w:rPr>
          <w:rFonts w:cs="Times New Roman"/>
          <w:szCs w:val="28"/>
        </w:rPr>
        <w:t>депутатська</w:t>
      </w:r>
      <w:r w:rsidRPr="00A227CA">
        <w:rPr>
          <w:rFonts w:cs="Times New Roman"/>
          <w:szCs w:val="28"/>
        </w:rPr>
        <w:t xml:space="preserve"> </w:t>
      </w:r>
      <w:r w:rsidR="00DE0BF6">
        <w:rPr>
          <w:rFonts w:cs="Times New Roman"/>
          <w:szCs w:val="28"/>
          <w:lang w:val="uk-UA"/>
        </w:rPr>
        <w:t>р</w:t>
      </w:r>
      <w:r>
        <w:rPr>
          <w:rFonts w:cs="Times New Roman"/>
          <w:szCs w:val="28"/>
        </w:rPr>
        <w:t xml:space="preserve">ада скликала </w:t>
      </w:r>
      <w:r w:rsidR="00DE0BF6">
        <w:rPr>
          <w:rFonts w:cs="Times New Roman"/>
          <w:szCs w:val="28"/>
          <w:lang w:val="uk-UA"/>
        </w:rPr>
        <w:t>в</w:t>
      </w:r>
      <w:r>
        <w:rPr>
          <w:rFonts w:cs="Times New Roman"/>
          <w:szCs w:val="28"/>
        </w:rPr>
        <w:t xml:space="preserve">иконавчий Комітет </w:t>
      </w:r>
      <w:bookmarkStart w:id="127" w:name="_Hlk170401007"/>
      <w:r w:rsidRPr="006A6721">
        <w:rPr>
          <w:rFonts w:cs="Times New Roman"/>
          <w:szCs w:val="28"/>
        </w:rPr>
        <w:t xml:space="preserve">на розсуд останнього або на вимогу не менше половини </w:t>
      </w:r>
      <w:r w:rsidR="00DE0BF6">
        <w:rPr>
          <w:rFonts w:cs="Times New Roman"/>
          <w:szCs w:val="28"/>
          <w:lang w:val="uk-UA"/>
        </w:rPr>
        <w:t>ч</w:t>
      </w:r>
      <w:r w:rsidRPr="006A6721">
        <w:rPr>
          <w:rFonts w:cs="Times New Roman"/>
          <w:szCs w:val="28"/>
        </w:rPr>
        <w:t xml:space="preserve">ленів </w:t>
      </w:r>
      <w:r w:rsidR="00DE0BF6">
        <w:rPr>
          <w:rFonts w:cs="Times New Roman"/>
          <w:szCs w:val="28"/>
          <w:lang w:val="uk-UA"/>
        </w:rPr>
        <w:t>р</w:t>
      </w:r>
      <w:r w:rsidRPr="006A6721">
        <w:rPr>
          <w:rFonts w:cs="Times New Roman"/>
          <w:szCs w:val="28"/>
        </w:rPr>
        <w:t>ади,</w:t>
      </w:r>
      <w:bookmarkEnd w:id="127"/>
      <w:r w:rsidRPr="006A6721">
        <w:rPr>
          <w:rFonts w:cs="Times New Roman"/>
          <w:szCs w:val="28"/>
        </w:rPr>
        <w:t xml:space="preserve"> але не рідше одного разу на тиждень у містах та 2-х разів на тиждень у селищах. У межах свого відання </w:t>
      </w:r>
      <w:r w:rsidR="002074CD">
        <w:rPr>
          <w:rFonts w:cs="Times New Roman"/>
          <w:szCs w:val="28"/>
          <w:lang w:val="uk-UA"/>
        </w:rPr>
        <w:t>р</w:t>
      </w:r>
      <w:r w:rsidRPr="006A6721">
        <w:rPr>
          <w:rFonts w:cs="Times New Roman"/>
          <w:szCs w:val="28"/>
        </w:rPr>
        <w:t xml:space="preserve">ада, загальні збори виборців </w:t>
      </w:r>
      <w:r>
        <w:rPr>
          <w:rFonts w:cs="Times New Roman"/>
          <w:szCs w:val="28"/>
        </w:rPr>
        <w:t>були</w:t>
      </w:r>
      <w:r w:rsidRPr="006A6721">
        <w:rPr>
          <w:rFonts w:cs="Times New Roman"/>
          <w:szCs w:val="28"/>
        </w:rPr>
        <w:t xml:space="preserve"> найвищою, в межах даної території влад</w:t>
      </w:r>
      <w:r>
        <w:rPr>
          <w:rFonts w:cs="Times New Roman"/>
          <w:szCs w:val="28"/>
        </w:rPr>
        <w:t>ою</w:t>
      </w:r>
      <w:r w:rsidRPr="006A6721">
        <w:rPr>
          <w:rFonts w:cs="Times New Roman"/>
          <w:szCs w:val="28"/>
        </w:rPr>
        <w:t>.</w:t>
      </w:r>
    </w:p>
    <w:p w14:paraId="0571BD1B" w14:textId="58A4DC9C" w:rsidR="00F6206A" w:rsidRPr="00F83BD0" w:rsidRDefault="00F6206A" w:rsidP="00F6206A">
      <w:pPr>
        <w:spacing w:after="0" w:line="360" w:lineRule="auto"/>
        <w:ind w:firstLine="709"/>
        <w:jc w:val="both"/>
        <w:rPr>
          <w:rFonts w:cs="Times New Roman"/>
          <w:szCs w:val="28"/>
        </w:rPr>
      </w:pPr>
      <w:r w:rsidRPr="006A6721">
        <w:rPr>
          <w:rFonts w:cs="Times New Roman"/>
          <w:szCs w:val="28"/>
        </w:rPr>
        <w:t xml:space="preserve">Право обирати та бути обраним до </w:t>
      </w:r>
      <w:r w:rsidR="002074CD">
        <w:rPr>
          <w:rFonts w:cs="Times New Roman"/>
          <w:szCs w:val="28"/>
          <w:lang w:val="uk-UA"/>
        </w:rPr>
        <w:t>р</w:t>
      </w:r>
      <w:r w:rsidRPr="006A6721">
        <w:rPr>
          <w:rFonts w:cs="Times New Roman"/>
          <w:szCs w:val="28"/>
        </w:rPr>
        <w:t xml:space="preserve">ад </w:t>
      </w:r>
      <w:r>
        <w:rPr>
          <w:rFonts w:cs="Times New Roman"/>
          <w:szCs w:val="28"/>
        </w:rPr>
        <w:t xml:space="preserve">надавалося громадянам </w:t>
      </w:r>
      <w:r w:rsidRPr="006A6721">
        <w:rPr>
          <w:rFonts w:cs="Times New Roman"/>
          <w:szCs w:val="28"/>
        </w:rPr>
        <w:t>незалежно від віросповідання, національності, осілості тощо</w:t>
      </w:r>
      <w:r>
        <w:rPr>
          <w:rFonts w:cs="Times New Roman"/>
          <w:szCs w:val="28"/>
        </w:rPr>
        <w:t xml:space="preserve">. До категорії виборців в першу чергу належали </w:t>
      </w:r>
      <w:r w:rsidRPr="006A6721">
        <w:rPr>
          <w:rFonts w:cs="Times New Roman"/>
          <w:szCs w:val="28"/>
        </w:rPr>
        <w:t>громадян</w:t>
      </w:r>
      <w:r>
        <w:rPr>
          <w:rFonts w:cs="Times New Roman"/>
          <w:szCs w:val="28"/>
        </w:rPr>
        <w:t>и</w:t>
      </w:r>
      <w:r w:rsidRPr="006A6721">
        <w:rPr>
          <w:rFonts w:cs="Times New Roman"/>
          <w:szCs w:val="28"/>
        </w:rPr>
        <w:t>: загальної статі Української Республіки, яким виповнилося 18 років</w:t>
      </w:r>
      <w:r>
        <w:rPr>
          <w:rFonts w:cs="Times New Roman"/>
          <w:szCs w:val="28"/>
        </w:rPr>
        <w:t xml:space="preserve"> (м</w:t>
      </w:r>
      <w:r w:rsidRPr="00F83BD0">
        <w:rPr>
          <w:rFonts w:cs="Times New Roman"/>
          <w:szCs w:val="28"/>
        </w:rPr>
        <w:t xml:space="preserve">ісцеві Ради, за твердженням Радянської влади, </w:t>
      </w:r>
      <w:r>
        <w:rPr>
          <w:rFonts w:cs="Times New Roman"/>
          <w:szCs w:val="28"/>
        </w:rPr>
        <w:t xml:space="preserve">мали право </w:t>
      </w:r>
      <w:r w:rsidRPr="00F83BD0">
        <w:rPr>
          <w:rFonts w:cs="Times New Roman"/>
          <w:szCs w:val="28"/>
        </w:rPr>
        <w:t>знижувати встановлену в цьому законі вікову норму</w:t>
      </w:r>
      <w:r>
        <w:rPr>
          <w:rFonts w:cs="Times New Roman"/>
          <w:szCs w:val="28"/>
        </w:rPr>
        <w:t>)</w:t>
      </w:r>
      <w:r w:rsidRPr="006A6721">
        <w:rPr>
          <w:rFonts w:cs="Times New Roman"/>
          <w:szCs w:val="28"/>
        </w:rPr>
        <w:t xml:space="preserve">; всі </w:t>
      </w:r>
      <w:r>
        <w:rPr>
          <w:rFonts w:cs="Times New Roman"/>
          <w:szCs w:val="28"/>
        </w:rPr>
        <w:t xml:space="preserve">громадяни, хто </w:t>
      </w:r>
      <w:r w:rsidRPr="006A6721">
        <w:rPr>
          <w:rFonts w:cs="Times New Roman"/>
          <w:szCs w:val="28"/>
        </w:rPr>
        <w:t>видобу</w:t>
      </w:r>
      <w:r>
        <w:rPr>
          <w:rFonts w:cs="Times New Roman"/>
          <w:szCs w:val="28"/>
        </w:rPr>
        <w:t>вав</w:t>
      </w:r>
      <w:r w:rsidRPr="006A6721">
        <w:rPr>
          <w:rFonts w:cs="Times New Roman"/>
          <w:szCs w:val="28"/>
        </w:rPr>
        <w:t xml:space="preserve"> </w:t>
      </w:r>
      <w:bookmarkStart w:id="128" w:name="_Hlk170409647"/>
      <w:r w:rsidRPr="006A6721">
        <w:rPr>
          <w:rFonts w:cs="Times New Roman"/>
          <w:szCs w:val="28"/>
        </w:rPr>
        <w:t>засоби до життя продуктивною та суспільно корисною працею</w:t>
      </w:r>
      <w:bookmarkEnd w:id="128"/>
      <w:r w:rsidRPr="006A6721">
        <w:rPr>
          <w:rFonts w:cs="Times New Roman"/>
          <w:szCs w:val="28"/>
        </w:rPr>
        <w:t>,</w:t>
      </w:r>
      <w:r>
        <w:rPr>
          <w:rFonts w:cs="Times New Roman"/>
          <w:szCs w:val="28"/>
        </w:rPr>
        <w:t xml:space="preserve"> а саме:</w:t>
      </w:r>
      <w:r w:rsidRPr="006A6721">
        <w:rPr>
          <w:rFonts w:cs="Times New Roman"/>
          <w:szCs w:val="28"/>
        </w:rPr>
        <w:t xml:space="preserve"> робітники та службовці всіх категорій, зайняті промисловістю, торгівлею, сільським господарством та і</w:t>
      </w:r>
      <w:r>
        <w:rPr>
          <w:rFonts w:cs="Times New Roman"/>
          <w:szCs w:val="28"/>
        </w:rPr>
        <w:t>н.</w:t>
      </w:r>
      <w:r w:rsidRPr="006A6721">
        <w:rPr>
          <w:rFonts w:cs="Times New Roman"/>
          <w:szCs w:val="28"/>
        </w:rPr>
        <w:t xml:space="preserve">, селянські </w:t>
      </w:r>
      <w:r w:rsidRPr="006A6721">
        <w:rPr>
          <w:rFonts w:cs="Times New Roman"/>
          <w:szCs w:val="28"/>
        </w:rPr>
        <w:lastRenderedPageBreak/>
        <w:t xml:space="preserve">козаки, землероби, що не користуються найманою працею з метою отримання прибутку і солдати </w:t>
      </w:r>
      <w:r w:rsidR="002074CD">
        <w:rPr>
          <w:rFonts w:cs="Times New Roman"/>
          <w:szCs w:val="28"/>
          <w:lang w:val="uk-UA"/>
        </w:rPr>
        <w:t>р</w:t>
      </w:r>
      <w:r w:rsidRPr="006A6721">
        <w:rPr>
          <w:rFonts w:cs="Times New Roman"/>
          <w:szCs w:val="28"/>
        </w:rPr>
        <w:t>адянської армії та флоту</w:t>
      </w:r>
      <w:r w:rsidR="002074CD">
        <w:rPr>
          <w:rFonts w:cs="Times New Roman"/>
          <w:szCs w:val="28"/>
          <w:lang w:val="uk-UA"/>
        </w:rPr>
        <w:t>.</w:t>
      </w:r>
      <w:r>
        <w:rPr>
          <w:rFonts w:cs="Times New Roman"/>
          <w:szCs w:val="28"/>
        </w:rPr>
        <w:t xml:space="preserve"> Т</w:t>
      </w:r>
      <w:r w:rsidRPr="006A6721">
        <w:rPr>
          <w:rFonts w:cs="Times New Roman"/>
          <w:szCs w:val="28"/>
        </w:rPr>
        <w:t>а</w:t>
      </w:r>
      <w:r>
        <w:rPr>
          <w:rFonts w:cs="Times New Roman"/>
          <w:szCs w:val="28"/>
        </w:rPr>
        <w:t>кож,</w:t>
      </w:r>
      <w:r w:rsidRPr="006A6721">
        <w:rPr>
          <w:rFonts w:cs="Times New Roman"/>
          <w:szCs w:val="28"/>
        </w:rPr>
        <w:t xml:space="preserve"> особи зайняті домашнім господарством, що забезпеч</w:t>
      </w:r>
      <w:r>
        <w:rPr>
          <w:rFonts w:cs="Times New Roman"/>
          <w:szCs w:val="28"/>
        </w:rPr>
        <w:t>ували</w:t>
      </w:r>
      <w:r w:rsidRPr="006A6721">
        <w:rPr>
          <w:rFonts w:cs="Times New Roman"/>
          <w:szCs w:val="28"/>
        </w:rPr>
        <w:t xml:space="preserve"> можливість </w:t>
      </w:r>
      <w:r>
        <w:rPr>
          <w:rFonts w:cs="Times New Roman"/>
          <w:szCs w:val="28"/>
        </w:rPr>
        <w:t xml:space="preserve">для першої категорії видобувати </w:t>
      </w:r>
      <w:r w:rsidRPr="006A6721">
        <w:rPr>
          <w:rFonts w:cs="Times New Roman"/>
          <w:szCs w:val="28"/>
        </w:rPr>
        <w:t xml:space="preserve">засоби до життя </w:t>
      </w:r>
      <w:r>
        <w:rPr>
          <w:rFonts w:cs="Times New Roman"/>
          <w:szCs w:val="28"/>
        </w:rPr>
        <w:t xml:space="preserve">корисною та </w:t>
      </w:r>
      <w:r w:rsidRPr="006A6721">
        <w:rPr>
          <w:rFonts w:cs="Times New Roman"/>
          <w:szCs w:val="28"/>
        </w:rPr>
        <w:t>продуктивно</w:t>
      </w:r>
      <w:r>
        <w:rPr>
          <w:rFonts w:cs="Times New Roman"/>
          <w:szCs w:val="28"/>
        </w:rPr>
        <w:t>ю</w:t>
      </w:r>
      <w:r w:rsidRPr="006A6721">
        <w:rPr>
          <w:rFonts w:cs="Times New Roman"/>
          <w:szCs w:val="28"/>
        </w:rPr>
        <w:t xml:space="preserve"> прац</w:t>
      </w:r>
      <w:r>
        <w:rPr>
          <w:rFonts w:cs="Times New Roman"/>
          <w:szCs w:val="28"/>
        </w:rPr>
        <w:t>ею</w:t>
      </w:r>
      <w:r w:rsidRPr="006A6721">
        <w:rPr>
          <w:rFonts w:cs="Times New Roman"/>
          <w:szCs w:val="28"/>
        </w:rPr>
        <w:t>.</w:t>
      </w:r>
      <w:r>
        <w:rPr>
          <w:rFonts w:cs="Times New Roman"/>
          <w:szCs w:val="28"/>
        </w:rPr>
        <w:t xml:space="preserve"> За нормативним актом, </w:t>
      </w:r>
      <w:r w:rsidRPr="00F83BD0">
        <w:rPr>
          <w:rFonts w:cs="Times New Roman"/>
          <w:szCs w:val="28"/>
        </w:rPr>
        <w:t>активн</w:t>
      </w:r>
      <w:r>
        <w:rPr>
          <w:rFonts w:cs="Times New Roman"/>
          <w:szCs w:val="28"/>
        </w:rPr>
        <w:t>е</w:t>
      </w:r>
      <w:r w:rsidRPr="00F83BD0">
        <w:rPr>
          <w:rFonts w:cs="Times New Roman"/>
          <w:szCs w:val="28"/>
        </w:rPr>
        <w:t xml:space="preserve"> та пасивн</w:t>
      </w:r>
      <w:r>
        <w:rPr>
          <w:rFonts w:cs="Times New Roman"/>
          <w:szCs w:val="28"/>
        </w:rPr>
        <w:t>е</w:t>
      </w:r>
      <w:r w:rsidRPr="00F83BD0">
        <w:rPr>
          <w:rFonts w:cs="Times New Roman"/>
          <w:szCs w:val="28"/>
        </w:rPr>
        <w:t xml:space="preserve"> виборч</w:t>
      </w:r>
      <w:r>
        <w:rPr>
          <w:rFonts w:cs="Times New Roman"/>
          <w:szCs w:val="28"/>
        </w:rPr>
        <w:t>е</w:t>
      </w:r>
      <w:r w:rsidRPr="00F83BD0">
        <w:rPr>
          <w:rFonts w:cs="Times New Roman"/>
          <w:szCs w:val="28"/>
        </w:rPr>
        <w:t xml:space="preserve"> право</w:t>
      </w:r>
      <w:r>
        <w:rPr>
          <w:rFonts w:cs="Times New Roman"/>
          <w:szCs w:val="28"/>
        </w:rPr>
        <w:t xml:space="preserve"> належало </w:t>
      </w:r>
      <w:r w:rsidRPr="00F83BD0">
        <w:rPr>
          <w:rFonts w:cs="Times New Roman"/>
          <w:szCs w:val="28"/>
        </w:rPr>
        <w:t>іноземц</w:t>
      </w:r>
      <w:r>
        <w:rPr>
          <w:rFonts w:cs="Times New Roman"/>
          <w:szCs w:val="28"/>
        </w:rPr>
        <w:t>ям</w:t>
      </w:r>
      <w:r w:rsidRPr="00F83BD0">
        <w:rPr>
          <w:rFonts w:cs="Times New Roman"/>
          <w:szCs w:val="28"/>
        </w:rPr>
        <w:t xml:space="preserve">, які </w:t>
      </w:r>
      <w:r>
        <w:rPr>
          <w:rFonts w:cs="Times New Roman"/>
          <w:szCs w:val="28"/>
        </w:rPr>
        <w:t xml:space="preserve">на момент виборів </w:t>
      </w:r>
      <w:r w:rsidRPr="00F83BD0">
        <w:rPr>
          <w:rFonts w:cs="Times New Roman"/>
          <w:szCs w:val="28"/>
        </w:rPr>
        <w:t>прожива</w:t>
      </w:r>
      <w:r>
        <w:rPr>
          <w:rFonts w:cs="Times New Roman"/>
          <w:szCs w:val="28"/>
        </w:rPr>
        <w:t>ли</w:t>
      </w:r>
      <w:r w:rsidRPr="00F83BD0">
        <w:rPr>
          <w:rFonts w:cs="Times New Roman"/>
          <w:szCs w:val="28"/>
        </w:rPr>
        <w:t xml:space="preserve"> на території Української Республіки для трудових занять і належа</w:t>
      </w:r>
      <w:r>
        <w:rPr>
          <w:rFonts w:cs="Times New Roman"/>
          <w:szCs w:val="28"/>
        </w:rPr>
        <w:t>ли</w:t>
      </w:r>
      <w:r w:rsidRPr="00F83BD0">
        <w:rPr>
          <w:rFonts w:cs="Times New Roman"/>
          <w:szCs w:val="28"/>
        </w:rPr>
        <w:t xml:space="preserve"> до робітничого класу</w:t>
      </w:r>
      <w:r>
        <w:rPr>
          <w:rFonts w:cs="Times New Roman"/>
          <w:szCs w:val="28"/>
        </w:rPr>
        <w:t>,</w:t>
      </w:r>
      <w:r w:rsidRPr="00F83BD0">
        <w:rPr>
          <w:rFonts w:cs="Times New Roman"/>
          <w:szCs w:val="28"/>
        </w:rPr>
        <w:t xml:space="preserve"> або до селянства, що не користується чужою працею.</w:t>
      </w:r>
    </w:p>
    <w:p w14:paraId="7770644F" w14:textId="29AACE64" w:rsidR="00F6206A" w:rsidRPr="00F83BD0" w:rsidRDefault="00F6206A" w:rsidP="00F6206A">
      <w:pPr>
        <w:spacing w:after="0" w:line="360" w:lineRule="auto"/>
        <w:ind w:firstLine="709"/>
        <w:jc w:val="both"/>
        <w:rPr>
          <w:rFonts w:cs="Times New Roman"/>
          <w:szCs w:val="28"/>
        </w:rPr>
      </w:pPr>
      <w:r w:rsidRPr="00F83BD0">
        <w:rPr>
          <w:rFonts w:cs="Times New Roman"/>
          <w:szCs w:val="28"/>
        </w:rPr>
        <w:t>Не обира</w:t>
      </w:r>
      <w:r>
        <w:rPr>
          <w:rFonts w:cs="Times New Roman"/>
          <w:szCs w:val="28"/>
        </w:rPr>
        <w:t>ли</w:t>
      </w:r>
      <w:r w:rsidRPr="00F83BD0">
        <w:rPr>
          <w:rFonts w:cs="Times New Roman"/>
          <w:szCs w:val="28"/>
        </w:rPr>
        <w:t>ся, і не мо</w:t>
      </w:r>
      <w:r>
        <w:rPr>
          <w:rFonts w:cs="Times New Roman"/>
          <w:szCs w:val="28"/>
        </w:rPr>
        <w:t>гли</w:t>
      </w:r>
      <w:r w:rsidRPr="00F83BD0">
        <w:rPr>
          <w:rFonts w:cs="Times New Roman"/>
          <w:szCs w:val="28"/>
        </w:rPr>
        <w:t xml:space="preserve"> бути обран</w:t>
      </w:r>
      <w:r>
        <w:rPr>
          <w:rFonts w:cs="Times New Roman"/>
          <w:szCs w:val="28"/>
        </w:rPr>
        <w:t>ими</w:t>
      </w:r>
      <w:r w:rsidRPr="00F83BD0">
        <w:rPr>
          <w:rFonts w:cs="Times New Roman"/>
          <w:szCs w:val="28"/>
        </w:rPr>
        <w:t xml:space="preserve">, хоча б вони і входили до однієї з вище перерахованих категорій: особи, які </w:t>
      </w:r>
      <w:r>
        <w:rPr>
          <w:rFonts w:cs="Times New Roman"/>
          <w:szCs w:val="28"/>
        </w:rPr>
        <w:t xml:space="preserve">на момент виборів </w:t>
      </w:r>
      <w:r w:rsidRPr="00F83BD0">
        <w:rPr>
          <w:rFonts w:cs="Times New Roman"/>
          <w:szCs w:val="28"/>
        </w:rPr>
        <w:t>вда</w:t>
      </w:r>
      <w:r>
        <w:rPr>
          <w:rFonts w:cs="Times New Roman"/>
          <w:szCs w:val="28"/>
        </w:rPr>
        <w:t>ли</w:t>
      </w:r>
      <w:r w:rsidRPr="00F83BD0">
        <w:rPr>
          <w:rFonts w:cs="Times New Roman"/>
          <w:szCs w:val="28"/>
        </w:rPr>
        <w:t>ся до найманої праці з метою отримання прибутку; особи, які живуть не на трудовий дохід, а саме</w:t>
      </w:r>
      <w:r>
        <w:rPr>
          <w:rFonts w:cs="Times New Roman"/>
          <w:szCs w:val="28"/>
        </w:rPr>
        <w:t xml:space="preserve"> з</w:t>
      </w:r>
      <w:r w:rsidRPr="00F83BD0">
        <w:rPr>
          <w:rFonts w:cs="Times New Roman"/>
          <w:szCs w:val="28"/>
        </w:rPr>
        <w:t xml:space="preserve"> відсотк</w:t>
      </w:r>
      <w:r>
        <w:rPr>
          <w:rFonts w:cs="Times New Roman"/>
          <w:szCs w:val="28"/>
        </w:rPr>
        <w:t>ів</w:t>
      </w:r>
      <w:r w:rsidRPr="00F83BD0">
        <w:rPr>
          <w:rFonts w:cs="Times New Roman"/>
          <w:szCs w:val="28"/>
        </w:rPr>
        <w:t xml:space="preserve"> капіталу, доход</w:t>
      </w:r>
      <w:r>
        <w:rPr>
          <w:rFonts w:cs="Times New Roman"/>
          <w:szCs w:val="28"/>
        </w:rPr>
        <w:t>ів</w:t>
      </w:r>
      <w:r w:rsidRPr="00F83BD0">
        <w:rPr>
          <w:rFonts w:cs="Times New Roman"/>
          <w:szCs w:val="28"/>
        </w:rPr>
        <w:t xml:space="preserve"> з підприємства, </w:t>
      </w:r>
      <w:r>
        <w:rPr>
          <w:rFonts w:cs="Times New Roman"/>
          <w:szCs w:val="28"/>
        </w:rPr>
        <w:t xml:space="preserve">від </w:t>
      </w:r>
      <w:r w:rsidRPr="00F83BD0">
        <w:rPr>
          <w:rFonts w:cs="Times New Roman"/>
          <w:szCs w:val="28"/>
        </w:rPr>
        <w:t>надходження з майна тощо; приватні торговці, торгові та комерційні посередники; ченці та духовні служителі церкви та релігійних культів; службовці та агенти колишньої поліції, особливого корпусу жандармів, державної варти та охоронних відділень, а також члени королівських та царських прізвищ</w:t>
      </w:r>
      <w:r>
        <w:rPr>
          <w:rFonts w:cs="Times New Roman"/>
          <w:szCs w:val="28"/>
        </w:rPr>
        <w:t xml:space="preserve">. </w:t>
      </w:r>
      <w:r w:rsidR="00926426">
        <w:rPr>
          <w:rFonts w:cs="Times New Roman"/>
          <w:szCs w:val="28"/>
        </w:rPr>
        <w:t>Не</w:t>
      </w:r>
      <w:r w:rsidRPr="00F83BD0">
        <w:rPr>
          <w:rFonts w:cs="Times New Roman"/>
          <w:szCs w:val="28"/>
        </w:rPr>
        <w:t xml:space="preserve"> </w:t>
      </w:r>
      <w:r>
        <w:rPr>
          <w:rFonts w:cs="Times New Roman"/>
          <w:szCs w:val="28"/>
        </w:rPr>
        <w:t xml:space="preserve">зараховувалися </w:t>
      </w:r>
      <w:r w:rsidRPr="00F83BD0">
        <w:rPr>
          <w:rFonts w:cs="Times New Roman"/>
          <w:szCs w:val="28"/>
        </w:rPr>
        <w:t>особи визнані в установленому порядку душевно-хворими або божевільними, а також, які перебува</w:t>
      </w:r>
      <w:r>
        <w:rPr>
          <w:rFonts w:cs="Times New Roman"/>
          <w:szCs w:val="28"/>
        </w:rPr>
        <w:t>ли</w:t>
      </w:r>
      <w:r w:rsidRPr="00F83BD0">
        <w:rPr>
          <w:rFonts w:cs="Times New Roman"/>
          <w:szCs w:val="28"/>
        </w:rPr>
        <w:t xml:space="preserve"> під опікою</w:t>
      </w:r>
      <w:r>
        <w:rPr>
          <w:rFonts w:cs="Times New Roman"/>
          <w:szCs w:val="28"/>
        </w:rPr>
        <w:t>. Позбавляли права приймати участь у виборах</w:t>
      </w:r>
      <w:r w:rsidRPr="00F83BD0">
        <w:rPr>
          <w:rFonts w:cs="Times New Roman"/>
          <w:szCs w:val="28"/>
        </w:rPr>
        <w:t xml:space="preserve"> особи, засуджені за корисливі та порочні злочини, на строк, який встановлюється законом або судовим ви</w:t>
      </w:r>
      <w:r>
        <w:rPr>
          <w:rFonts w:cs="Times New Roman"/>
          <w:szCs w:val="28"/>
        </w:rPr>
        <w:t>роком,</w:t>
      </w:r>
      <w:r w:rsidRPr="00F83BD0">
        <w:rPr>
          <w:rFonts w:cs="Times New Roman"/>
          <w:szCs w:val="28"/>
        </w:rPr>
        <w:t xml:space="preserve"> дезертири Червоної Армії та флоту.</w:t>
      </w:r>
    </w:p>
    <w:p w14:paraId="2DC5310C" w14:textId="77777777" w:rsidR="00F6206A" w:rsidRPr="00F83BD0" w:rsidRDefault="00F6206A" w:rsidP="00F6206A">
      <w:pPr>
        <w:spacing w:after="0" w:line="360" w:lineRule="auto"/>
        <w:ind w:firstLine="709"/>
        <w:jc w:val="both"/>
        <w:rPr>
          <w:rFonts w:cs="Times New Roman"/>
          <w:szCs w:val="28"/>
        </w:rPr>
      </w:pPr>
      <w:r w:rsidRPr="00F83BD0">
        <w:rPr>
          <w:rFonts w:cs="Times New Roman"/>
          <w:szCs w:val="28"/>
        </w:rPr>
        <w:t xml:space="preserve">Вибори </w:t>
      </w:r>
      <w:r>
        <w:rPr>
          <w:rFonts w:cs="Times New Roman"/>
          <w:szCs w:val="28"/>
        </w:rPr>
        <w:t xml:space="preserve">до </w:t>
      </w:r>
      <w:r w:rsidRPr="001214FD">
        <w:rPr>
          <w:rFonts w:cs="Times New Roman"/>
          <w:szCs w:val="28"/>
        </w:rPr>
        <w:t>Губернських (окружних), Повітових, Волосних</w:t>
      </w:r>
      <w:r w:rsidRPr="00F83BD0">
        <w:rPr>
          <w:rFonts w:cs="Times New Roman"/>
          <w:szCs w:val="28"/>
        </w:rPr>
        <w:t xml:space="preserve"> </w:t>
      </w:r>
      <w:r w:rsidRPr="001214FD">
        <w:rPr>
          <w:rFonts w:cs="Times New Roman"/>
          <w:szCs w:val="28"/>
        </w:rPr>
        <w:t xml:space="preserve">Рад </w:t>
      </w:r>
      <w:r w:rsidRPr="00F83BD0">
        <w:rPr>
          <w:rFonts w:cs="Times New Roman"/>
          <w:szCs w:val="28"/>
        </w:rPr>
        <w:t>провод</w:t>
      </w:r>
      <w:r>
        <w:rPr>
          <w:rFonts w:cs="Times New Roman"/>
          <w:szCs w:val="28"/>
        </w:rPr>
        <w:t>или</w:t>
      </w:r>
      <w:r w:rsidRPr="00F83BD0">
        <w:rPr>
          <w:rFonts w:cs="Times New Roman"/>
          <w:szCs w:val="28"/>
        </w:rPr>
        <w:t>ся, згідно з</w:t>
      </w:r>
      <w:r>
        <w:rPr>
          <w:rFonts w:cs="Times New Roman"/>
          <w:szCs w:val="28"/>
        </w:rPr>
        <w:t>і</w:t>
      </w:r>
      <w:r w:rsidRPr="00F83BD0">
        <w:rPr>
          <w:rFonts w:cs="Times New Roman"/>
          <w:szCs w:val="28"/>
        </w:rPr>
        <w:t xml:space="preserve"> звичаями, в дні, встановлені місцевими Радами.</w:t>
      </w:r>
    </w:p>
    <w:p w14:paraId="00F76710" w14:textId="77777777" w:rsidR="00F6206A" w:rsidRDefault="00F6206A" w:rsidP="00F6206A">
      <w:pPr>
        <w:spacing w:after="0" w:line="360" w:lineRule="auto"/>
        <w:ind w:firstLine="709"/>
        <w:jc w:val="both"/>
        <w:rPr>
          <w:rFonts w:cs="Times New Roman"/>
          <w:szCs w:val="28"/>
        </w:rPr>
      </w:pPr>
      <w:r>
        <w:rPr>
          <w:rFonts w:cs="Times New Roman"/>
          <w:szCs w:val="28"/>
        </w:rPr>
        <w:t>За нормативним правом о</w:t>
      </w:r>
      <w:r w:rsidRPr="00F83BD0">
        <w:rPr>
          <w:rFonts w:cs="Times New Roman"/>
          <w:szCs w:val="28"/>
        </w:rPr>
        <w:t>рганізація виборчих Комісій та визначення порядку виборів поклада</w:t>
      </w:r>
      <w:r>
        <w:rPr>
          <w:rFonts w:cs="Times New Roman"/>
          <w:szCs w:val="28"/>
        </w:rPr>
        <w:t>ло</w:t>
      </w:r>
      <w:r w:rsidRPr="00F83BD0">
        <w:rPr>
          <w:rFonts w:cs="Times New Roman"/>
          <w:szCs w:val="28"/>
        </w:rPr>
        <w:t xml:space="preserve">ся на місцевий Виконком, а </w:t>
      </w:r>
      <w:r>
        <w:rPr>
          <w:rFonts w:cs="Times New Roman"/>
          <w:szCs w:val="28"/>
        </w:rPr>
        <w:t xml:space="preserve">там </w:t>
      </w:r>
      <w:r w:rsidRPr="00F83BD0">
        <w:rPr>
          <w:rFonts w:cs="Times New Roman"/>
          <w:szCs w:val="28"/>
        </w:rPr>
        <w:t xml:space="preserve">де </w:t>
      </w:r>
      <w:r>
        <w:rPr>
          <w:rFonts w:cs="Times New Roman"/>
          <w:szCs w:val="28"/>
        </w:rPr>
        <w:t xml:space="preserve">такого </w:t>
      </w:r>
      <w:r w:rsidRPr="00F83BD0">
        <w:rPr>
          <w:rFonts w:cs="Times New Roman"/>
          <w:szCs w:val="28"/>
        </w:rPr>
        <w:t>н</w:t>
      </w:r>
      <w:r>
        <w:rPr>
          <w:rFonts w:cs="Times New Roman"/>
          <w:szCs w:val="28"/>
        </w:rPr>
        <w:t>е було,</w:t>
      </w:r>
      <w:r w:rsidRPr="00F83BD0">
        <w:rPr>
          <w:rFonts w:cs="Times New Roman"/>
          <w:szCs w:val="28"/>
        </w:rPr>
        <w:t xml:space="preserve"> на Ревком.</w:t>
      </w:r>
      <w:r>
        <w:rPr>
          <w:rFonts w:cs="Times New Roman"/>
          <w:szCs w:val="28"/>
        </w:rPr>
        <w:t xml:space="preserve"> </w:t>
      </w:r>
      <w:r w:rsidRPr="00F83BD0">
        <w:rPr>
          <w:rFonts w:cs="Times New Roman"/>
          <w:szCs w:val="28"/>
        </w:rPr>
        <w:t xml:space="preserve">Весь матеріал з виробництва виборів </w:t>
      </w:r>
      <w:r>
        <w:rPr>
          <w:rFonts w:cs="Times New Roman"/>
          <w:szCs w:val="28"/>
        </w:rPr>
        <w:t>проходив перевірку мандатної комісії, яка повинна була надавати висновки</w:t>
      </w:r>
      <w:r w:rsidRPr="00F83BD0">
        <w:rPr>
          <w:rFonts w:cs="Times New Roman"/>
          <w:szCs w:val="28"/>
        </w:rPr>
        <w:t xml:space="preserve"> до Рад, що </w:t>
      </w:r>
      <w:r>
        <w:rPr>
          <w:rFonts w:cs="Times New Roman"/>
          <w:szCs w:val="28"/>
        </w:rPr>
        <w:t>її призначили.</w:t>
      </w:r>
      <w:r w:rsidRPr="00106EAC">
        <w:rPr>
          <w:rFonts w:cs="Times New Roman"/>
          <w:szCs w:val="28"/>
        </w:rPr>
        <w:t xml:space="preserve"> </w:t>
      </w:r>
    </w:p>
    <w:p w14:paraId="2E399227" w14:textId="77777777" w:rsidR="00F6206A" w:rsidRDefault="00F6206A" w:rsidP="00F6206A">
      <w:pPr>
        <w:spacing w:after="0" w:line="360" w:lineRule="auto"/>
        <w:ind w:firstLine="709"/>
        <w:jc w:val="both"/>
        <w:rPr>
          <w:rFonts w:cs="Times New Roman"/>
          <w:szCs w:val="28"/>
        </w:rPr>
      </w:pPr>
      <w:r>
        <w:rPr>
          <w:rFonts w:cs="Times New Roman"/>
          <w:szCs w:val="28"/>
        </w:rPr>
        <w:t xml:space="preserve">До основних повноважень </w:t>
      </w:r>
      <w:r w:rsidRPr="00106EAC">
        <w:rPr>
          <w:rFonts w:cs="Times New Roman"/>
          <w:szCs w:val="28"/>
        </w:rPr>
        <w:t>Рад</w:t>
      </w:r>
      <w:r>
        <w:rPr>
          <w:rFonts w:cs="Times New Roman"/>
          <w:szCs w:val="28"/>
        </w:rPr>
        <w:t>и припадало</w:t>
      </w:r>
      <w:r w:rsidRPr="00106EAC">
        <w:rPr>
          <w:rFonts w:cs="Times New Roman"/>
          <w:szCs w:val="28"/>
        </w:rPr>
        <w:t xml:space="preserve"> вирі</w:t>
      </w:r>
      <w:r>
        <w:rPr>
          <w:rFonts w:cs="Times New Roman"/>
          <w:szCs w:val="28"/>
        </w:rPr>
        <w:t>шення</w:t>
      </w:r>
      <w:r w:rsidRPr="00106EAC">
        <w:rPr>
          <w:rFonts w:cs="Times New Roman"/>
          <w:szCs w:val="28"/>
        </w:rPr>
        <w:t xml:space="preserve"> питання про затвердження спірних кандидатів</w:t>
      </w:r>
      <w:r>
        <w:rPr>
          <w:rFonts w:cs="Times New Roman"/>
          <w:szCs w:val="28"/>
        </w:rPr>
        <w:t>. У випадку якщо кандидат не проходив цензовий поріг,</w:t>
      </w:r>
      <w:r w:rsidRPr="00106EAC">
        <w:rPr>
          <w:rFonts w:cs="Times New Roman"/>
          <w:szCs w:val="28"/>
        </w:rPr>
        <w:t xml:space="preserve"> Рада </w:t>
      </w:r>
      <w:r>
        <w:rPr>
          <w:rFonts w:cs="Times New Roman"/>
          <w:szCs w:val="28"/>
        </w:rPr>
        <w:t xml:space="preserve">мала повноваження </w:t>
      </w:r>
      <w:r w:rsidRPr="00106EAC">
        <w:rPr>
          <w:rFonts w:cs="Times New Roman"/>
          <w:szCs w:val="28"/>
        </w:rPr>
        <w:t>розпочин</w:t>
      </w:r>
      <w:r>
        <w:rPr>
          <w:rFonts w:cs="Times New Roman"/>
          <w:szCs w:val="28"/>
        </w:rPr>
        <w:t>ати</w:t>
      </w:r>
      <w:r w:rsidRPr="00106EAC">
        <w:rPr>
          <w:rFonts w:cs="Times New Roman"/>
          <w:szCs w:val="28"/>
        </w:rPr>
        <w:t xml:space="preserve"> нові вибори.</w:t>
      </w:r>
      <w:r>
        <w:rPr>
          <w:rFonts w:cs="Times New Roman"/>
          <w:szCs w:val="28"/>
        </w:rPr>
        <w:t xml:space="preserve"> </w:t>
      </w:r>
      <w:r w:rsidRPr="00106EAC">
        <w:rPr>
          <w:rFonts w:cs="Times New Roman"/>
          <w:szCs w:val="28"/>
        </w:rPr>
        <w:t xml:space="preserve">У разі </w:t>
      </w:r>
      <w:r>
        <w:rPr>
          <w:rFonts w:cs="Times New Roman"/>
          <w:szCs w:val="28"/>
        </w:rPr>
        <w:lastRenderedPageBreak/>
        <w:t>якщо порушувалось вся процедура</w:t>
      </w:r>
      <w:r w:rsidRPr="00106EAC">
        <w:rPr>
          <w:rFonts w:cs="Times New Roman"/>
          <w:szCs w:val="28"/>
        </w:rPr>
        <w:t xml:space="preserve"> виборів</w:t>
      </w:r>
      <w:r>
        <w:rPr>
          <w:rFonts w:cs="Times New Roman"/>
          <w:szCs w:val="28"/>
        </w:rPr>
        <w:t>,</w:t>
      </w:r>
      <w:r w:rsidRPr="00106EAC">
        <w:rPr>
          <w:rFonts w:cs="Times New Roman"/>
          <w:szCs w:val="28"/>
        </w:rPr>
        <w:t xml:space="preserve"> питання про відміну виборів вирішу</w:t>
      </w:r>
      <w:r>
        <w:rPr>
          <w:rFonts w:cs="Times New Roman"/>
          <w:szCs w:val="28"/>
        </w:rPr>
        <w:t>валися</w:t>
      </w:r>
      <w:r w:rsidRPr="00106EAC">
        <w:rPr>
          <w:rFonts w:cs="Times New Roman"/>
          <w:szCs w:val="28"/>
        </w:rPr>
        <w:t xml:space="preserve"> найвищим по порядку органом Радянської влади. Останньою інстанцією щодо касації Радянських виборів </w:t>
      </w:r>
      <w:r>
        <w:rPr>
          <w:rFonts w:cs="Times New Roman"/>
          <w:szCs w:val="28"/>
        </w:rPr>
        <w:t>був</w:t>
      </w:r>
      <w:r w:rsidRPr="00106EAC">
        <w:rPr>
          <w:rFonts w:cs="Times New Roman"/>
          <w:szCs w:val="28"/>
        </w:rPr>
        <w:t xml:space="preserve"> Тимчасовий Робітничо-Селянський Уряд.</w:t>
      </w:r>
      <w:r>
        <w:rPr>
          <w:rFonts w:cs="Times New Roman"/>
          <w:szCs w:val="28"/>
        </w:rPr>
        <w:t xml:space="preserve"> </w:t>
      </w:r>
    </w:p>
    <w:p w14:paraId="71A8A4A1" w14:textId="40BD374A" w:rsidR="00F6206A" w:rsidRPr="00106EAC" w:rsidRDefault="00F6206A" w:rsidP="00F6206A">
      <w:pPr>
        <w:spacing w:after="0" w:line="360" w:lineRule="auto"/>
        <w:ind w:firstLine="709"/>
        <w:jc w:val="both"/>
        <w:rPr>
          <w:rFonts w:cs="Times New Roman"/>
          <w:szCs w:val="28"/>
        </w:rPr>
      </w:pPr>
      <w:r>
        <w:rPr>
          <w:rFonts w:cs="Times New Roman"/>
          <w:szCs w:val="28"/>
        </w:rPr>
        <w:t>Виборці,</w:t>
      </w:r>
      <w:r w:rsidRPr="00106EAC">
        <w:rPr>
          <w:rFonts w:cs="Times New Roman"/>
          <w:szCs w:val="28"/>
        </w:rPr>
        <w:t xml:space="preserve"> які надіслали до Ради депутата, ма</w:t>
      </w:r>
      <w:r>
        <w:rPr>
          <w:rFonts w:cs="Times New Roman"/>
          <w:szCs w:val="28"/>
        </w:rPr>
        <w:t>ли</w:t>
      </w:r>
      <w:r w:rsidRPr="00106EAC">
        <w:rPr>
          <w:rFonts w:cs="Times New Roman"/>
          <w:szCs w:val="28"/>
        </w:rPr>
        <w:t xml:space="preserve"> право у будь-який час відкликати його та пров</w:t>
      </w:r>
      <w:r>
        <w:rPr>
          <w:rFonts w:cs="Times New Roman"/>
          <w:szCs w:val="28"/>
        </w:rPr>
        <w:t>ести</w:t>
      </w:r>
      <w:r w:rsidRPr="00106EAC">
        <w:rPr>
          <w:rFonts w:cs="Times New Roman"/>
          <w:szCs w:val="28"/>
        </w:rPr>
        <w:t xml:space="preserve"> нові вибори відповідно до загального стану.</w:t>
      </w:r>
    </w:p>
    <w:p w14:paraId="6DC09E3F" w14:textId="036082F7" w:rsidR="00F6206A" w:rsidRPr="00106EAC" w:rsidRDefault="00F6206A" w:rsidP="00F6206A">
      <w:pPr>
        <w:spacing w:after="0" w:line="360" w:lineRule="auto"/>
        <w:ind w:firstLine="709"/>
        <w:jc w:val="both"/>
        <w:rPr>
          <w:rFonts w:cs="Times New Roman"/>
          <w:szCs w:val="28"/>
        </w:rPr>
      </w:pPr>
      <w:r>
        <w:rPr>
          <w:rFonts w:cs="Times New Roman"/>
          <w:szCs w:val="28"/>
        </w:rPr>
        <w:t xml:space="preserve">За </w:t>
      </w:r>
      <w:r w:rsidRPr="00106EAC">
        <w:rPr>
          <w:rFonts w:cs="Times New Roman"/>
          <w:szCs w:val="28"/>
        </w:rPr>
        <w:t>Положенням «Про конструкцію Президії Виконкомів та предметів ведення органів Радянської влади на місцях»</w:t>
      </w:r>
      <w:r w:rsidRPr="00030A76">
        <w:rPr>
          <w:rFonts w:cs="Times New Roman"/>
          <w:szCs w:val="28"/>
        </w:rPr>
        <w:t xml:space="preserve"> </w:t>
      </w:r>
      <w:r w:rsidRPr="00106EAC">
        <w:rPr>
          <w:rFonts w:cs="Times New Roman"/>
          <w:szCs w:val="28"/>
        </w:rPr>
        <w:t>для поточної роботи Губернські, повітові та волосні Виконавчі комітети виділя</w:t>
      </w:r>
      <w:r>
        <w:rPr>
          <w:rFonts w:cs="Times New Roman"/>
          <w:szCs w:val="28"/>
        </w:rPr>
        <w:t>ли</w:t>
      </w:r>
      <w:r w:rsidRPr="00106EAC">
        <w:rPr>
          <w:rFonts w:cs="Times New Roman"/>
          <w:szCs w:val="28"/>
        </w:rPr>
        <w:t xml:space="preserve"> президі</w:t>
      </w:r>
      <w:r>
        <w:rPr>
          <w:rFonts w:cs="Times New Roman"/>
          <w:szCs w:val="28"/>
        </w:rPr>
        <w:t>ї</w:t>
      </w:r>
      <w:r w:rsidRPr="00106EAC">
        <w:rPr>
          <w:rFonts w:cs="Times New Roman"/>
          <w:szCs w:val="28"/>
        </w:rPr>
        <w:t xml:space="preserve"> у складі: Губернсько</w:t>
      </w:r>
      <w:r>
        <w:rPr>
          <w:rFonts w:cs="Times New Roman"/>
          <w:szCs w:val="28"/>
        </w:rPr>
        <w:t>го</w:t>
      </w:r>
      <w:r w:rsidRPr="00106EAC">
        <w:rPr>
          <w:rFonts w:cs="Times New Roman"/>
          <w:szCs w:val="28"/>
        </w:rPr>
        <w:t xml:space="preserve"> Виконком</w:t>
      </w:r>
      <w:r>
        <w:rPr>
          <w:rFonts w:cs="Times New Roman"/>
          <w:szCs w:val="28"/>
        </w:rPr>
        <w:t>у</w:t>
      </w:r>
      <w:r w:rsidRPr="00106EAC">
        <w:rPr>
          <w:rFonts w:cs="Times New Roman"/>
          <w:szCs w:val="28"/>
        </w:rPr>
        <w:t xml:space="preserve"> – 1 голова, 2 – товариша голови та 1 секретар</w:t>
      </w:r>
      <w:r>
        <w:rPr>
          <w:rFonts w:cs="Times New Roman"/>
          <w:szCs w:val="28"/>
        </w:rPr>
        <w:t>,</w:t>
      </w:r>
      <w:r w:rsidRPr="00106EAC">
        <w:rPr>
          <w:rFonts w:cs="Times New Roman"/>
          <w:szCs w:val="28"/>
        </w:rPr>
        <w:t xml:space="preserve"> та у </w:t>
      </w:r>
      <w:r>
        <w:rPr>
          <w:rFonts w:cs="Times New Roman"/>
          <w:szCs w:val="28"/>
        </w:rPr>
        <w:t>В</w:t>
      </w:r>
      <w:r w:rsidRPr="00106EAC">
        <w:rPr>
          <w:rFonts w:cs="Times New Roman"/>
          <w:szCs w:val="28"/>
        </w:rPr>
        <w:t>олосному</w:t>
      </w:r>
      <w:r>
        <w:rPr>
          <w:rFonts w:cs="Times New Roman"/>
          <w:szCs w:val="28"/>
        </w:rPr>
        <w:t xml:space="preserve"> комітеті</w:t>
      </w:r>
      <w:r w:rsidRPr="00106EAC">
        <w:rPr>
          <w:rFonts w:cs="Times New Roman"/>
          <w:szCs w:val="28"/>
        </w:rPr>
        <w:t xml:space="preserve"> – 1 голова та 1 секретар.</w:t>
      </w:r>
    </w:p>
    <w:p w14:paraId="1183D2BF" w14:textId="500C4FDC" w:rsidR="00F6206A" w:rsidRPr="002074CD" w:rsidRDefault="00F6206A" w:rsidP="00F6206A">
      <w:pPr>
        <w:spacing w:after="0" w:line="360" w:lineRule="auto"/>
        <w:ind w:firstLine="709"/>
        <w:jc w:val="both"/>
        <w:rPr>
          <w:rFonts w:cs="Times New Roman"/>
          <w:szCs w:val="28"/>
          <w:lang w:val="uk-UA"/>
        </w:rPr>
      </w:pPr>
      <w:r w:rsidRPr="00106EAC">
        <w:rPr>
          <w:rFonts w:cs="Times New Roman"/>
          <w:szCs w:val="28"/>
        </w:rPr>
        <w:t>Президія міських та сільських Рад будува</w:t>
      </w:r>
      <w:r>
        <w:rPr>
          <w:rFonts w:cs="Times New Roman"/>
          <w:szCs w:val="28"/>
        </w:rPr>
        <w:t>лась</w:t>
      </w:r>
      <w:r w:rsidRPr="00106EAC">
        <w:rPr>
          <w:rFonts w:cs="Times New Roman"/>
          <w:szCs w:val="28"/>
        </w:rPr>
        <w:t xml:space="preserve"> за прикладом Губернських повітових та волосних</w:t>
      </w:r>
      <w:r>
        <w:rPr>
          <w:rFonts w:cs="Times New Roman"/>
          <w:szCs w:val="28"/>
        </w:rPr>
        <w:t xml:space="preserve"> Рад. До загального п</w:t>
      </w:r>
      <w:r w:rsidRPr="001214FD">
        <w:rPr>
          <w:rFonts w:cs="Times New Roman"/>
          <w:szCs w:val="28"/>
        </w:rPr>
        <w:t>редмет</w:t>
      </w:r>
      <w:r>
        <w:rPr>
          <w:rFonts w:cs="Times New Roman"/>
          <w:szCs w:val="28"/>
        </w:rPr>
        <w:t>у</w:t>
      </w:r>
      <w:r w:rsidRPr="001214FD">
        <w:rPr>
          <w:rFonts w:cs="Times New Roman"/>
          <w:szCs w:val="28"/>
        </w:rPr>
        <w:t xml:space="preserve"> </w:t>
      </w:r>
      <w:r w:rsidRPr="00446310">
        <w:rPr>
          <w:rFonts w:cs="Times New Roman"/>
          <w:szCs w:val="28"/>
        </w:rPr>
        <w:t xml:space="preserve">діяльності Губернської, </w:t>
      </w:r>
      <w:r>
        <w:rPr>
          <w:rFonts w:cs="Times New Roman"/>
          <w:szCs w:val="28"/>
        </w:rPr>
        <w:t>П</w:t>
      </w:r>
      <w:r w:rsidRPr="00446310">
        <w:rPr>
          <w:rFonts w:cs="Times New Roman"/>
          <w:szCs w:val="28"/>
        </w:rPr>
        <w:t xml:space="preserve">овітової та </w:t>
      </w:r>
      <w:r>
        <w:rPr>
          <w:rFonts w:cs="Times New Roman"/>
          <w:szCs w:val="28"/>
        </w:rPr>
        <w:t>В</w:t>
      </w:r>
      <w:r w:rsidRPr="00446310">
        <w:rPr>
          <w:rFonts w:cs="Times New Roman"/>
          <w:szCs w:val="28"/>
        </w:rPr>
        <w:t xml:space="preserve">олосної </w:t>
      </w:r>
      <w:r>
        <w:rPr>
          <w:rFonts w:cs="Times New Roman"/>
          <w:szCs w:val="28"/>
        </w:rPr>
        <w:t>Р</w:t>
      </w:r>
      <w:r w:rsidRPr="00446310">
        <w:rPr>
          <w:rFonts w:cs="Times New Roman"/>
          <w:szCs w:val="28"/>
        </w:rPr>
        <w:t>ади, входило проведення всіх постанов і декретів Тимчасового Робочого Червоноармійського Уряду та інших органів Радянської влади,</w:t>
      </w:r>
      <w:r>
        <w:rPr>
          <w:rFonts w:cs="Times New Roman"/>
          <w:szCs w:val="28"/>
        </w:rPr>
        <w:t xml:space="preserve"> також </w:t>
      </w:r>
      <w:r w:rsidRPr="00446310">
        <w:rPr>
          <w:rFonts w:cs="Times New Roman"/>
          <w:szCs w:val="28"/>
        </w:rPr>
        <w:t>вжиття всіх заходів щодо підняття даної території в культурному та господарському відношенні.</w:t>
      </w:r>
    </w:p>
    <w:p w14:paraId="0938A69B" w14:textId="7B83FB31" w:rsidR="00F6206A" w:rsidRDefault="00F6206A" w:rsidP="00F6206A">
      <w:pPr>
        <w:spacing w:after="0" w:line="360" w:lineRule="auto"/>
        <w:ind w:firstLine="709"/>
        <w:jc w:val="both"/>
        <w:rPr>
          <w:rFonts w:cs="Times New Roman"/>
          <w:szCs w:val="28"/>
        </w:rPr>
      </w:pPr>
      <w:r>
        <w:rPr>
          <w:rFonts w:cs="Times New Roman"/>
          <w:szCs w:val="28"/>
        </w:rPr>
        <w:t>Д</w:t>
      </w:r>
      <w:r w:rsidRPr="00446310">
        <w:rPr>
          <w:rFonts w:cs="Times New Roman"/>
          <w:szCs w:val="28"/>
        </w:rPr>
        <w:t xml:space="preserve">ля виконання покладених на органи Радянської влади завдань при Міських Радах та Виконкомах (Губернських, Повітових та Волосних) утворювалися відповідні відділи на чолі із завідувачами відділів (членами Виконкому). </w:t>
      </w:r>
      <w:r w:rsidRPr="00B201BD">
        <w:rPr>
          <w:rFonts w:cs="Times New Roman"/>
          <w:szCs w:val="28"/>
        </w:rPr>
        <w:t xml:space="preserve">На той час </w:t>
      </w:r>
      <w:r>
        <w:rPr>
          <w:rFonts w:cs="Times New Roman"/>
          <w:szCs w:val="28"/>
        </w:rPr>
        <w:t>і</w:t>
      </w:r>
      <w:r w:rsidRPr="00B201BD">
        <w:rPr>
          <w:rFonts w:cs="Times New Roman"/>
          <w:szCs w:val="28"/>
        </w:rPr>
        <w:t>снувала практика залучення до управл</w:t>
      </w:r>
      <w:r>
        <w:rPr>
          <w:rFonts w:cs="Times New Roman"/>
          <w:szCs w:val="28"/>
        </w:rPr>
        <w:t>і</w:t>
      </w:r>
      <w:r w:rsidRPr="00B201BD">
        <w:rPr>
          <w:rFonts w:cs="Times New Roman"/>
          <w:szCs w:val="28"/>
        </w:rPr>
        <w:t>нсько</w:t>
      </w:r>
      <w:r>
        <w:rPr>
          <w:rFonts w:cs="Times New Roman"/>
          <w:szCs w:val="28"/>
        </w:rPr>
        <w:t>ї</w:t>
      </w:r>
      <w:r w:rsidRPr="00B201BD">
        <w:rPr>
          <w:rFonts w:cs="Times New Roman"/>
          <w:szCs w:val="28"/>
        </w:rPr>
        <w:t xml:space="preserve"> роботи </w:t>
      </w:r>
      <w:r>
        <w:rPr>
          <w:rFonts w:cs="Times New Roman"/>
          <w:szCs w:val="28"/>
        </w:rPr>
        <w:t xml:space="preserve">завідуючих </w:t>
      </w:r>
      <w:r w:rsidRPr="00B201BD">
        <w:rPr>
          <w:rFonts w:cs="Times New Roman"/>
          <w:szCs w:val="28"/>
        </w:rPr>
        <w:t>підвідділ</w:t>
      </w:r>
      <w:r>
        <w:rPr>
          <w:rFonts w:cs="Times New Roman"/>
          <w:szCs w:val="28"/>
        </w:rPr>
        <w:t xml:space="preserve">ами які не </w:t>
      </w:r>
      <w:r w:rsidRPr="00B201BD">
        <w:rPr>
          <w:rFonts w:cs="Times New Roman"/>
          <w:szCs w:val="28"/>
        </w:rPr>
        <w:t>бу</w:t>
      </w:r>
      <w:r>
        <w:rPr>
          <w:rFonts w:cs="Times New Roman"/>
          <w:szCs w:val="28"/>
        </w:rPr>
        <w:t>ли</w:t>
      </w:r>
      <w:r w:rsidRPr="00B201BD">
        <w:rPr>
          <w:rFonts w:cs="Times New Roman"/>
          <w:szCs w:val="28"/>
        </w:rPr>
        <w:t xml:space="preserve"> членами Виконкому, </w:t>
      </w:r>
      <w:r>
        <w:rPr>
          <w:rFonts w:cs="Times New Roman"/>
          <w:szCs w:val="28"/>
        </w:rPr>
        <w:t xml:space="preserve">в таких випадках кандидатів </w:t>
      </w:r>
      <w:r w:rsidRPr="00B201BD">
        <w:rPr>
          <w:rFonts w:cs="Times New Roman"/>
          <w:szCs w:val="28"/>
        </w:rPr>
        <w:t xml:space="preserve">повинні </w:t>
      </w:r>
      <w:r>
        <w:rPr>
          <w:rFonts w:cs="Times New Roman"/>
          <w:szCs w:val="28"/>
        </w:rPr>
        <w:t xml:space="preserve">були </w:t>
      </w:r>
      <w:r w:rsidRPr="00B201BD">
        <w:rPr>
          <w:rFonts w:cs="Times New Roman"/>
          <w:szCs w:val="28"/>
        </w:rPr>
        <w:t>затверджуват</w:t>
      </w:r>
      <w:r>
        <w:rPr>
          <w:rFonts w:cs="Times New Roman"/>
          <w:szCs w:val="28"/>
        </w:rPr>
        <w:t>и</w:t>
      </w:r>
      <w:r w:rsidRPr="00B201BD">
        <w:rPr>
          <w:rFonts w:cs="Times New Roman"/>
          <w:szCs w:val="28"/>
        </w:rPr>
        <w:t xml:space="preserve"> Виконавч</w:t>
      </w:r>
      <w:r>
        <w:rPr>
          <w:rFonts w:cs="Times New Roman"/>
          <w:szCs w:val="28"/>
        </w:rPr>
        <w:t>і</w:t>
      </w:r>
      <w:r w:rsidRPr="00B201BD">
        <w:rPr>
          <w:rFonts w:cs="Times New Roman"/>
          <w:szCs w:val="28"/>
        </w:rPr>
        <w:t xml:space="preserve"> Комітет</w:t>
      </w:r>
      <w:r>
        <w:rPr>
          <w:rFonts w:cs="Times New Roman"/>
          <w:szCs w:val="28"/>
        </w:rPr>
        <w:t>и</w:t>
      </w:r>
      <w:r w:rsidRPr="00B201BD">
        <w:rPr>
          <w:rFonts w:cs="Times New Roman"/>
          <w:szCs w:val="28"/>
        </w:rPr>
        <w:t>.</w:t>
      </w:r>
      <w:r>
        <w:rPr>
          <w:rFonts w:cs="Times New Roman"/>
          <w:szCs w:val="28"/>
        </w:rPr>
        <w:t xml:space="preserve"> </w:t>
      </w:r>
    </w:p>
    <w:p w14:paraId="5D5C4B25" w14:textId="2232F618" w:rsidR="00F6206A" w:rsidRDefault="00F6206A" w:rsidP="00F6206A">
      <w:pPr>
        <w:spacing w:after="0" w:line="360" w:lineRule="auto"/>
        <w:ind w:firstLine="709"/>
        <w:jc w:val="both"/>
        <w:rPr>
          <w:rFonts w:cs="Times New Roman"/>
          <w:szCs w:val="28"/>
        </w:rPr>
      </w:pPr>
      <w:r>
        <w:rPr>
          <w:rFonts w:cs="Times New Roman"/>
          <w:szCs w:val="28"/>
        </w:rPr>
        <w:t>За внутрішньою структурою в</w:t>
      </w:r>
      <w:r w:rsidRPr="00446310">
        <w:rPr>
          <w:rFonts w:cs="Times New Roman"/>
          <w:szCs w:val="28"/>
        </w:rPr>
        <w:t xml:space="preserve">ідділи розбивалися на відповідні з кола ведення </w:t>
      </w:r>
      <w:r>
        <w:rPr>
          <w:rFonts w:cs="Times New Roman"/>
          <w:szCs w:val="28"/>
        </w:rPr>
        <w:t xml:space="preserve">11 </w:t>
      </w:r>
      <w:r w:rsidRPr="00446310">
        <w:rPr>
          <w:rFonts w:cs="Times New Roman"/>
          <w:szCs w:val="28"/>
        </w:rPr>
        <w:t>підвід</w:t>
      </w:r>
      <w:r>
        <w:rPr>
          <w:rFonts w:cs="Times New Roman"/>
          <w:szCs w:val="28"/>
        </w:rPr>
        <w:t xml:space="preserve">ділів: </w:t>
      </w:r>
      <w:r w:rsidRPr="00446310">
        <w:rPr>
          <w:rFonts w:cs="Times New Roman"/>
          <w:szCs w:val="28"/>
        </w:rPr>
        <w:t>управління; земельний; військовий; юстиції; соціального забезпечення; народної освіти; праці; фінансів; продовольства; народного господарства; охорони здоров'я; ведення актів громадянського стану. Питаннями місцевих (комунальних) господарств опікувалися Губернські та Окружні Ради Народного Господарства</w:t>
      </w:r>
      <w:r w:rsidR="00576F9E">
        <w:rPr>
          <w:rFonts w:cs="Times New Roman"/>
          <w:lang w:val="uk-UA"/>
        </w:rPr>
        <w:t>.</w:t>
      </w:r>
      <w:r>
        <w:rPr>
          <w:rFonts w:cs="Times New Roman"/>
          <w:szCs w:val="28"/>
        </w:rPr>
        <w:t xml:space="preserve"> </w:t>
      </w:r>
    </w:p>
    <w:p w14:paraId="38BBA52E" w14:textId="77777777" w:rsidR="00F6206A" w:rsidRPr="005657CF" w:rsidRDefault="00F6206A" w:rsidP="00F6206A">
      <w:pPr>
        <w:spacing w:after="0" w:line="360" w:lineRule="auto"/>
        <w:ind w:firstLine="709"/>
        <w:jc w:val="both"/>
        <w:rPr>
          <w:rFonts w:cs="Times New Roman"/>
          <w:szCs w:val="28"/>
        </w:rPr>
      </w:pPr>
      <w:r w:rsidRPr="005657CF">
        <w:rPr>
          <w:rFonts w:cs="Times New Roman"/>
          <w:szCs w:val="28"/>
        </w:rPr>
        <w:lastRenderedPageBreak/>
        <w:t>При волосних Виконкомах (Ради) існують відділи: земельний; управління; продовольства; ведення актів громадянського стану.</w:t>
      </w:r>
    </w:p>
    <w:p w14:paraId="11BCAE48" w14:textId="79D83FE9" w:rsidR="00F6206A" w:rsidRPr="006C6A6D" w:rsidRDefault="00F6206A" w:rsidP="00F6206A">
      <w:pPr>
        <w:spacing w:after="0" w:line="360" w:lineRule="auto"/>
        <w:ind w:firstLine="709"/>
        <w:jc w:val="both"/>
        <w:rPr>
          <w:rFonts w:cs="Times New Roman"/>
          <w:szCs w:val="28"/>
        </w:rPr>
      </w:pPr>
      <w:r>
        <w:rPr>
          <w:rFonts w:cs="Times New Roman"/>
          <w:szCs w:val="28"/>
        </w:rPr>
        <w:t>В свою чергу п</w:t>
      </w:r>
      <w:r w:rsidRPr="00446310">
        <w:rPr>
          <w:rFonts w:cs="Times New Roman"/>
          <w:szCs w:val="28"/>
        </w:rPr>
        <w:t>резидія Виконкому спостеріга</w:t>
      </w:r>
      <w:r>
        <w:rPr>
          <w:rFonts w:cs="Times New Roman"/>
          <w:szCs w:val="28"/>
        </w:rPr>
        <w:t>ла</w:t>
      </w:r>
      <w:r w:rsidRPr="00446310">
        <w:rPr>
          <w:rFonts w:cs="Times New Roman"/>
          <w:szCs w:val="28"/>
        </w:rPr>
        <w:t xml:space="preserve"> за роботою відділів, усув</w:t>
      </w:r>
      <w:r>
        <w:rPr>
          <w:rFonts w:cs="Times New Roman"/>
          <w:szCs w:val="28"/>
        </w:rPr>
        <w:t>аючи</w:t>
      </w:r>
      <w:r w:rsidRPr="00446310">
        <w:rPr>
          <w:rFonts w:cs="Times New Roman"/>
          <w:szCs w:val="28"/>
        </w:rPr>
        <w:t xml:space="preserve"> через Викон</w:t>
      </w:r>
      <w:r>
        <w:rPr>
          <w:rFonts w:cs="Times New Roman"/>
          <w:szCs w:val="28"/>
        </w:rPr>
        <w:t>к</w:t>
      </w:r>
      <w:r w:rsidRPr="00446310">
        <w:rPr>
          <w:rFonts w:cs="Times New Roman"/>
          <w:szCs w:val="28"/>
        </w:rPr>
        <w:t>ом помічені недоліки</w:t>
      </w:r>
      <w:r>
        <w:rPr>
          <w:rFonts w:cs="Times New Roman"/>
          <w:szCs w:val="28"/>
        </w:rPr>
        <w:t xml:space="preserve"> та</w:t>
      </w:r>
      <w:r w:rsidRPr="00446310">
        <w:rPr>
          <w:rFonts w:cs="Times New Roman"/>
          <w:szCs w:val="28"/>
        </w:rPr>
        <w:t xml:space="preserve"> керува</w:t>
      </w:r>
      <w:r>
        <w:rPr>
          <w:rFonts w:cs="Times New Roman"/>
          <w:szCs w:val="28"/>
        </w:rPr>
        <w:t>ла</w:t>
      </w:r>
      <w:r w:rsidRPr="00446310">
        <w:rPr>
          <w:rFonts w:cs="Times New Roman"/>
          <w:szCs w:val="28"/>
        </w:rPr>
        <w:t xml:space="preserve"> засіданнями Виконкому</w:t>
      </w:r>
      <w:r>
        <w:rPr>
          <w:rFonts w:cs="Times New Roman"/>
          <w:szCs w:val="28"/>
        </w:rPr>
        <w:t>. За президією також було закріплено завдання по під</w:t>
      </w:r>
      <w:r w:rsidRPr="00446310">
        <w:rPr>
          <w:rFonts w:cs="Times New Roman"/>
          <w:szCs w:val="28"/>
        </w:rPr>
        <w:t>гот</w:t>
      </w:r>
      <w:r>
        <w:rPr>
          <w:rFonts w:cs="Times New Roman"/>
          <w:szCs w:val="28"/>
        </w:rPr>
        <w:t>овці</w:t>
      </w:r>
      <w:r w:rsidRPr="00446310">
        <w:rPr>
          <w:rFonts w:cs="Times New Roman"/>
          <w:szCs w:val="28"/>
        </w:rPr>
        <w:t xml:space="preserve"> матеріал</w:t>
      </w:r>
      <w:r>
        <w:rPr>
          <w:rFonts w:cs="Times New Roman"/>
          <w:szCs w:val="28"/>
        </w:rPr>
        <w:t>ів</w:t>
      </w:r>
      <w:r w:rsidRPr="00446310">
        <w:rPr>
          <w:rFonts w:cs="Times New Roman"/>
          <w:szCs w:val="28"/>
        </w:rPr>
        <w:t xml:space="preserve"> для засідань та спостер</w:t>
      </w:r>
      <w:r>
        <w:rPr>
          <w:rFonts w:cs="Times New Roman"/>
          <w:szCs w:val="28"/>
        </w:rPr>
        <w:t>еження</w:t>
      </w:r>
      <w:r w:rsidRPr="00446310">
        <w:rPr>
          <w:rFonts w:cs="Times New Roman"/>
          <w:szCs w:val="28"/>
        </w:rPr>
        <w:t xml:space="preserve"> за виконанням постанов Виконкому. </w:t>
      </w:r>
    </w:p>
    <w:p w14:paraId="51B21A29" w14:textId="4EA07825" w:rsidR="00D3182B" w:rsidRPr="00DD36A3" w:rsidRDefault="002074CD" w:rsidP="00F6206A">
      <w:pPr>
        <w:spacing w:after="0" w:line="360" w:lineRule="auto"/>
        <w:ind w:firstLine="709"/>
        <w:jc w:val="both"/>
        <w:rPr>
          <w:rFonts w:cs="Times New Roman"/>
          <w:szCs w:val="28"/>
          <w:lang w:val="uk-UA"/>
        </w:rPr>
      </w:pPr>
      <w:r w:rsidRPr="004D1443">
        <w:rPr>
          <w:rFonts w:cs="Times New Roman"/>
          <w:b/>
          <w:szCs w:val="28"/>
          <w:lang w:val="uk-UA"/>
        </w:rPr>
        <w:t>Джерело:</w:t>
      </w:r>
      <w:r>
        <w:rPr>
          <w:rFonts w:cs="Times New Roman"/>
          <w:szCs w:val="28"/>
          <w:lang w:val="uk-UA"/>
        </w:rPr>
        <w:t xml:space="preserve"> </w:t>
      </w:r>
      <w:r w:rsidR="001C60B1">
        <w:rPr>
          <w:rFonts w:cs="Times New Roman"/>
          <w:szCs w:val="28"/>
          <w:lang w:val="uk-UA"/>
        </w:rPr>
        <w:t>матеріал на основі Т</w:t>
      </w:r>
      <w:r w:rsidR="008B6DA3">
        <w:rPr>
          <w:rFonts w:cs="Times New Roman"/>
          <w:szCs w:val="28"/>
          <w:lang w:val="uk-UA"/>
        </w:rPr>
        <w:t>имчасов</w:t>
      </w:r>
      <w:r w:rsidR="001C60B1">
        <w:rPr>
          <w:rFonts w:cs="Times New Roman"/>
          <w:szCs w:val="28"/>
          <w:lang w:val="uk-UA"/>
        </w:rPr>
        <w:t>ого</w:t>
      </w:r>
      <w:r w:rsidR="008B6DA3">
        <w:rPr>
          <w:rFonts w:cs="Times New Roman"/>
          <w:szCs w:val="28"/>
          <w:lang w:val="uk-UA"/>
        </w:rPr>
        <w:t xml:space="preserve"> Положення</w:t>
      </w:r>
      <w:r w:rsidR="008B6DA3" w:rsidRPr="008B6DA3">
        <w:rPr>
          <w:rFonts w:cs="Times New Roman"/>
          <w:szCs w:val="28"/>
          <w:lang w:val="uk-UA"/>
        </w:rPr>
        <w:t xml:space="preserve"> Робоче-Селянського уряду України «Про організацію місцевих органів Радянської влади»</w:t>
      </w:r>
      <w:r>
        <w:rPr>
          <w:rFonts w:cs="Times New Roman"/>
          <w:szCs w:val="28"/>
          <w:lang w:val="uk-UA"/>
        </w:rPr>
        <w:t xml:space="preserve"> </w:t>
      </w:r>
      <w:r w:rsidR="001650E4">
        <w:rPr>
          <w:rFonts w:cs="Times New Roman"/>
          <w:szCs w:val="28"/>
          <w:lang w:val="uk-UA"/>
        </w:rPr>
        <w:t xml:space="preserve">(1919 р.) </w:t>
      </w:r>
      <w:r w:rsidR="00D3182B" w:rsidRPr="006C6A6D">
        <w:rPr>
          <w:rFonts w:cs="Times New Roman"/>
          <w:szCs w:val="28"/>
        </w:rPr>
        <w:t>[</w:t>
      </w:r>
      <w:r w:rsidR="008B6DA3">
        <w:rPr>
          <w:rFonts w:cs="Times New Roman"/>
          <w:szCs w:val="28"/>
        </w:rPr>
        <w:t>154</w:t>
      </w:r>
      <w:r w:rsidR="00D3182B" w:rsidRPr="006C6A6D">
        <w:rPr>
          <w:rFonts w:cs="Times New Roman"/>
          <w:szCs w:val="28"/>
        </w:rPr>
        <w:t>]</w:t>
      </w:r>
      <w:r w:rsidR="00DD36A3">
        <w:rPr>
          <w:rFonts w:cs="Times New Roman"/>
          <w:szCs w:val="28"/>
          <w:lang w:val="uk-UA"/>
        </w:rPr>
        <w:t>.</w:t>
      </w:r>
    </w:p>
    <w:p w14:paraId="488C7EDA" w14:textId="77777777" w:rsidR="00D3182B" w:rsidRPr="006C6A6D" w:rsidRDefault="00D3182B" w:rsidP="00F6206A">
      <w:pPr>
        <w:spacing w:after="0" w:line="360" w:lineRule="auto"/>
        <w:ind w:firstLine="709"/>
        <w:jc w:val="both"/>
        <w:rPr>
          <w:rFonts w:cs="Times New Roman"/>
          <w:szCs w:val="28"/>
        </w:rPr>
      </w:pPr>
    </w:p>
    <w:p w14:paraId="50EB4437" w14:textId="77777777" w:rsidR="00D3182B" w:rsidRPr="006C6A6D" w:rsidRDefault="00D3182B" w:rsidP="00F6206A">
      <w:pPr>
        <w:spacing w:after="0" w:line="360" w:lineRule="auto"/>
        <w:ind w:firstLine="709"/>
        <w:jc w:val="both"/>
        <w:rPr>
          <w:rFonts w:cs="Times New Roman"/>
          <w:szCs w:val="28"/>
        </w:rPr>
      </w:pPr>
    </w:p>
    <w:p w14:paraId="6CA4D5B5" w14:textId="77777777" w:rsidR="00D3182B" w:rsidRPr="006C6A6D" w:rsidRDefault="00D3182B" w:rsidP="00F6206A">
      <w:pPr>
        <w:spacing w:after="0" w:line="360" w:lineRule="auto"/>
        <w:ind w:firstLine="709"/>
        <w:jc w:val="both"/>
        <w:rPr>
          <w:rFonts w:cs="Times New Roman"/>
          <w:szCs w:val="28"/>
        </w:rPr>
      </w:pPr>
    </w:p>
    <w:p w14:paraId="0AA777E5" w14:textId="77777777" w:rsidR="00D3182B" w:rsidRPr="006C6A6D" w:rsidRDefault="00D3182B" w:rsidP="00F6206A">
      <w:pPr>
        <w:spacing w:after="0" w:line="360" w:lineRule="auto"/>
        <w:ind w:firstLine="709"/>
        <w:jc w:val="both"/>
        <w:rPr>
          <w:rFonts w:cs="Times New Roman"/>
          <w:szCs w:val="28"/>
        </w:rPr>
      </w:pPr>
    </w:p>
    <w:p w14:paraId="55AF3853" w14:textId="77777777" w:rsidR="00D3182B" w:rsidRPr="006C6A6D" w:rsidRDefault="00D3182B" w:rsidP="00F6206A">
      <w:pPr>
        <w:spacing w:after="0" w:line="360" w:lineRule="auto"/>
        <w:ind w:firstLine="709"/>
        <w:jc w:val="both"/>
        <w:rPr>
          <w:rFonts w:cs="Times New Roman"/>
          <w:szCs w:val="28"/>
        </w:rPr>
      </w:pPr>
    </w:p>
    <w:p w14:paraId="3E10A178" w14:textId="77777777" w:rsidR="00D3182B" w:rsidRPr="006C6A6D" w:rsidRDefault="00D3182B" w:rsidP="00F6206A">
      <w:pPr>
        <w:spacing w:after="0" w:line="360" w:lineRule="auto"/>
        <w:ind w:firstLine="709"/>
        <w:jc w:val="both"/>
        <w:rPr>
          <w:rFonts w:cs="Times New Roman"/>
          <w:szCs w:val="28"/>
        </w:rPr>
      </w:pPr>
    </w:p>
    <w:p w14:paraId="1F0F3FDA" w14:textId="77777777" w:rsidR="00D3182B" w:rsidRPr="006C6A6D" w:rsidRDefault="00D3182B" w:rsidP="00F6206A">
      <w:pPr>
        <w:spacing w:after="0" w:line="360" w:lineRule="auto"/>
        <w:ind w:firstLine="709"/>
        <w:jc w:val="both"/>
        <w:rPr>
          <w:rFonts w:cs="Times New Roman"/>
          <w:szCs w:val="28"/>
        </w:rPr>
      </w:pPr>
    </w:p>
    <w:p w14:paraId="27115E12" w14:textId="77777777" w:rsidR="00D3182B" w:rsidRPr="006C6A6D" w:rsidRDefault="00D3182B" w:rsidP="00F6206A">
      <w:pPr>
        <w:spacing w:after="0" w:line="360" w:lineRule="auto"/>
        <w:ind w:firstLine="709"/>
        <w:jc w:val="both"/>
        <w:rPr>
          <w:rFonts w:cs="Times New Roman"/>
          <w:szCs w:val="28"/>
        </w:rPr>
      </w:pPr>
    </w:p>
    <w:p w14:paraId="6052A424" w14:textId="77777777" w:rsidR="00D3182B" w:rsidRPr="006C6A6D" w:rsidRDefault="00D3182B" w:rsidP="00F6206A">
      <w:pPr>
        <w:spacing w:after="0" w:line="360" w:lineRule="auto"/>
        <w:ind w:firstLine="709"/>
        <w:jc w:val="both"/>
        <w:rPr>
          <w:rFonts w:cs="Times New Roman"/>
          <w:szCs w:val="28"/>
        </w:rPr>
      </w:pPr>
    </w:p>
    <w:p w14:paraId="5D6FDD7B" w14:textId="77777777" w:rsidR="00D3182B" w:rsidRPr="006C6A6D" w:rsidRDefault="00D3182B" w:rsidP="00F6206A">
      <w:pPr>
        <w:spacing w:after="0" w:line="360" w:lineRule="auto"/>
        <w:ind w:firstLine="709"/>
        <w:jc w:val="both"/>
        <w:rPr>
          <w:rFonts w:cs="Times New Roman"/>
          <w:szCs w:val="28"/>
        </w:rPr>
      </w:pPr>
    </w:p>
    <w:p w14:paraId="2790A0CF" w14:textId="77777777" w:rsidR="00D3182B" w:rsidRPr="006C6A6D" w:rsidRDefault="00D3182B" w:rsidP="00F6206A">
      <w:pPr>
        <w:spacing w:after="0" w:line="360" w:lineRule="auto"/>
        <w:ind w:firstLine="709"/>
        <w:jc w:val="both"/>
        <w:rPr>
          <w:rFonts w:cs="Times New Roman"/>
          <w:szCs w:val="28"/>
        </w:rPr>
      </w:pPr>
    </w:p>
    <w:p w14:paraId="7275F8F7" w14:textId="77777777" w:rsidR="00D3182B" w:rsidRPr="006C6A6D" w:rsidRDefault="00D3182B" w:rsidP="00F6206A">
      <w:pPr>
        <w:spacing w:after="0" w:line="360" w:lineRule="auto"/>
        <w:ind w:firstLine="709"/>
        <w:jc w:val="both"/>
        <w:rPr>
          <w:rFonts w:cs="Times New Roman"/>
          <w:szCs w:val="28"/>
        </w:rPr>
      </w:pPr>
    </w:p>
    <w:p w14:paraId="32DD1EC8" w14:textId="77777777" w:rsidR="00D3182B" w:rsidRDefault="00D3182B" w:rsidP="00F6206A">
      <w:pPr>
        <w:spacing w:after="0" w:line="360" w:lineRule="auto"/>
        <w:ind w:firstLine="709"/>
        <w:jc w:val="both"/>
        <w:rPr>
          <w:rFonts w:cs="Times New Roman"/>
          <w:szCs w:val="28"/>
          <w:lang w:val="uk-UA"/>
        </w:rPr>
      </w:pPr>
    </w:p>
    <w:p w14:paraId="7818C48D" w14:textId="77777777" w:rsidR="002074CD" w:rsidRDefault="002074CD" w:rsidP="00F6206A">
      <w:pPr>
        <w:spacing w:after="0" w:line="360" w:lineRule="auto"/>
        <w:ind w:firstLine="709"/>
        <w:jc w:val="both"/>
        <w:rPr>
          <w:rFonts w:cs="Times New Roman"/>
          <w:szCs w:val="28"/>
          <w:lang w:val="uk-UA"/>
        </w:rPr>
      </w:pPr>
    </w:p>
    <w:p w14:paraId="69395F9D" w14:textId="77777777" w:rsidR="002074CD" w:rsidRDefault="002074CD" w:rsidP="00F6206A">
      <w:pPr>
        <w:spacing w:after="0" w:line="360" w:lineRule="auto"/>
        <w:ind w:firstLine="709"/>
        <w:jc w:val="both"/>
        <w:rPr>
          <w:rFonts w:cs="Times New Roman"/>
          <w:szCs w:val="28"/>
          <w:lang w:val="uk-UA"/>
        </w:rPr>
      </w:pPr>
    </w:p>
    <w:p w14:paraId="5915F6C1" w14:textId="77777777" w:rsidR="002074CD" w:rsidRPr="002074CD" w:rsidRDefault="002074CD" w:rsidP="00F6206A">
      <w:pPr>
        <w:spacing w:after="0" w:line="360" w:lineRule="auto"/>
        <w:ind w:firstLine="709"/>
        <w:jc w:val="both"/>
        <w:rPr>
          <w:rFonts w:cs="Times New Roman"/>
          <w:szCs w:val="28"/>
          <w:lang w:val="uk-UA"/>
        </w:rPr>
      </w:pPr>
    </w:p>
    <w:p w14:paraId="0E76A819" w14:textId="59F172D4" w:rsidR="00B74715" w:rsidRDefault="00B74715">
      <w:pPr>
        <w:spacing w:after="200" w:line="276" w:lineRule="auto"/>
        <w:rPr>
          <w:rFonts w:cs="Times New Roman"/>
          <w:szCs w:val="28"/>
        </w:rPr>
      </w:pPr>
      <w:r>
        <w:rPr>
          <w:rFonts w:cs="Times New Roman"/>
          <w:szCs w:val="28"/>
        </w:rPr>
        <w:br w:type="page"/>
      </w: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345"/>
      </w:tblGrid>
      <w:tr w:rsidR="00B20E11" w:rsidRPr="009E7338" w14:paraId="46B42140" w14:textId="77777777" w:rsidTr="00E973FE">
        <w:tc>
          <w:tcPr>
            <w:tcW w:w="9571" w:type="dxa"/>
          </w:tcPr>
          <w:p w14:paraId="58DF9B5B" w14:textId="35201971" w:rsidR="00244F3E" w:rsidRDefault="00E217C4" w:rsidP="005936C4">
            <w:pPr>
              <w:spacing w:after="200" w:line="360" w:lineRule="auto"/>
              <w:jc w:val="right"/>
              <w:rPr>
                <w:b/>
                <w:szCs w:val="28"/>
                <w:lang w:val="uk-UA"/>
              </w:rPr>
            </w:pPr>
            <w:r w:rsidRPr="00E217C4">
              <w:rPr>
                <w:b/>
                <w:szCs w:val="28"/>
                <w:lang w:val="uk-UA"/>
              </w:rPr>
              <w:lastRenderedPageBreak/>
              <w:t xml:space="preserve">Додаток </w:t>
            </w:r>
            <w:r w:rsidR="005936C4">
              <w:rPr>
                <w:b/>
                <w:szCs w:val="28"/>
                <w:lang w:val="uk-UA"/>
              </w:rPr>
              <w:t>І</w:t>
            </w:r>
          </w:p>
          <w:p w14:paraId="371ADB3E" w14:textId="74ED5610" w:rsidR="00E217C4" w:rsidRPr="00F75152" w:rsidRDefault="00E217C4" w:rsidP="00E217C4">
            <w:pPr>
              <w:spacing w:after="200" w:line="360" w:lineRule="auto"/>
              <w:jc w:val="center"/>
              <w:rPr>
                <w:b/>
                <w:szCs w:val="28"/>
                <w:lang w:val="uk-UA"/>
              </w:rPr>
            </w:pPr>
            <w:r>
              <w:rPr>
                <w:b/>
                <w:szCs w:val="28"/>
                <w:lang w:val="uk-UA"/>
              </w:rPr>
              <w:t xml:space="preserve"> </w:t>
            </w:r>
            <w:r w:rsidRPr="00F75152">
              <w:rPr>
                <w:b/>
                <w:szCs w:val="28"/>
                <w:lang w:val="uk-UA"/>
              </w:rPr>
              <w:t>Перелік відділів,</w:t>
            </w:r>
            <w:r>
              <w:rPr>
                <w:b/>
                <w:szCs w:val="28"/>
                <w:lang w:val="uk-UA"/>
              </w:rPr>
              <w:t xml:space="preserve"> </w:t>
            </w:r>
            <w:r w:rsidRPr="00F75152">
              <w:rPr>
                <w:b/>
                <w:szCs w:val="28"/>
                <w:lang w:val="uk-UA"/>
              </w:rPr>
              <w:t>управлінь,</w:t>
            </w:r>
            <w:r>
              <w:rPr>
                <w:b/>
                <w:szCs w:val="28"/>
                <w:lang w:val="uk-UA"/>
              </w:rPr>
              <w:t xml:space="preserve"> </w:t>
            </w:r>
            <w:r w:rsidRPr="00F75152">
              <w:rPr>
                <w:b/>
                <w:szCs w:val="28"/>
                <w:lang w:val="uk-UA"/>
              </w:rPr>
              <w:t>інспектур,</w:t>
            </w:r>
            <w:r>
              <w:rPr>
                <w:b/>
                <w:szCs w:val="28"/>
                <w:lang w:val="uk-UA"/>
              </w:rPr>
              <w:t xml:space="preserve"> </w:t>
            </w:r>
            <w:r w:rsidRPr="00F75152">
              <w:rPr>
                <w:b/>
                <w:szCs w:val="28"/>
                <w:lang w:val="uk-UA"/>
              </w:rPr>
              <w:t>частин,</w:t>
            </w:r>
            <w:r>
              <w:rPr>
                <w:b/>
                <w:szCs w:val="28"/>
                <w:lang w:val="uk-UA"/>
              </w:rPr>
              <w:t xml:space="preserve"> </w:t>
            </w:r>
            <w:r w:rsidRPr="00F75152">
              <w:rPr>
                <w:b/>
                <w:szCs w:val="28"/>
                <w:lang w:val="uk-UA"/>
              </w:rPr>
              <w:t>постійних комісій,</w:t>
            </w:r>
            <w:r>
              <w:rPr>
                <w:b/>
                <w:szCs w:val="28"/>
                <w:lang w:val="uk-UA"/>
              </w:rPr>
              <w:t xml:space="preserve"> </w:t>
            </w:r>
            <w:r w:rsidRPr="00F75152">
              <w:rPr>
                <w:b/>
                <w:szCs w:val="28"/>
                <w:lang w:val="uk-UA"/>
              </w:rPr>
              <w:t>відділень,</w:t>
            </w:r>
            <w:r>
              <w:rPr>
                <w:b/>
                <w:szCs w:val="28"/>
                <w:lang w:val="uk-UA"/>
              </w:rPr>
              <w:t xml:space="preserve"> </w:t>
            </w:r>
            <w:r w:rsidRPr="00F75152">
              <w:rPr>
                <w:b/>
                <w:szCs w:val="28"/>
                <w:lang w:val="uk-UA"/>
              </w:rPr>
              <w:t>товариств та інших округових органів місцевого господарства</w:t>
            </w:r>
            <w:r w:rsidR="00244F3E">
              <w:rPr>
                <w:b/>
                <w:szCs w:val="28"/>
                <w:lang w:val="uk-UA"/>
              </w:rPr>
              <w:t xml:space="preserve"> </w:t>
            </w:r>
            <w:r w:rsidR="00244F3E" w:rsidRPr="00CE10A7">
              <w:rPr>
                <w:b/>
                <w:szCs w:val="28"/>
                <w:lang w:val="uk-UA"/>
              </w:rPr>
              <w:t>(</w:t>
            </w:r>
            <w:r w:rsidR="00CE10A7">
              <w:rPr>
                <w:b/>
                <w:szCs w:val="28"/>
                <w:lang w:val="uk-UA"/>
              </w:rPr>
              <w:t>1925 р.</w:t>
            </w:r>
            <w:r w:rsidR="00244F3E" w:rsidRPr="00CE10A7">
              <w:rPr>
                <w:b/>
                <w:szCs w:val="28"/>
                <w:lang w:val="uk-UA"/>
              </w:rPr>
              <w:t>)</w:t>
            </w:r>
            <w:r w:rsidRPr="00CE10A7">
              <w:rPr>
                <w:b/>
                <w:szCs w:val="28"/>
                <w:lang w:val="uk-UA"/>
              </w:rPr>
              <w:t>.</w:t>
            </w:r>
          </w:p>
          <w:tbl>
            <w:tblPr>
              <w:tblStyle w:val="14"/>
              <w:tblW w:w="0" w:type="auto"/>
              <w:tblLook w:val="04A0" w:firstRow="1" w:lastRow="0" w:firstColumn="1" w:lastColumn="0" w:noHBand="0" w:noVBand="1"/>
            </w:tblPr>
            <w:tblGrid>
              <w:gridCol w:w="818"/>
              <w:gridCol w:w="3784"/>
              <w:gridCol w:w="2286"/>
              <w:gridCol w:w="2231"/>
            </w:tblGrid>
            <w:tr w:rsidR="00E217C4" w:rsidRPr="00CB1E17" w14:paraId="1D7871E9" w14:textId="77777777" w:rsidTr="00AD111E">
              <w:tc>
                <w:tcPr>
                  <w:tcW w:w="829" w:type="dxa"/>
                </w:tcPr>
                <w:p w14:paraId="1C59B610"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w:t>
                  </w:r>
                </w:p>
              </w:tc>
              <w:tc>
                <w:tcPr>
                  <w:tcW w:w="4085" w:type="dxa"/>
                </w:tcPr>
                <w:p w14:paraId="38AA43CD"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Штатна одиниця</w:t>
                  </w:r>
                </w:p>
              </w:tc>
              <w:tc>
                <w:tcPr>
                  <w:tcW w:w="2365" w:type="dxa"/>
                </w:tcPr>
                <w:p w14:paraId="76F7EDF4"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Рекомендована кількість штатних працівників</w:t>
                  </w:r>
                </w:p>
              </w:tc>
              <w:tc>
                <w:tcPr>
                  <w:tcW w:w="2350" w:type="dxa"/>
                </w:tcPr>
                <w:p w14:paraId="2070ABB8"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 xml:space="preserve">Фактична кількість штатних працівників </w:t>
                  </w:r>
                </w:p>
              </w:tc>
            </w:tr>
            <w:tr w:rsidR="00E217C4" w:rsidRPr="00CB1E17" w14:paraId="4311E247" w14:textId="77777777" w:rsidTr="00AD111E">
              <w:tc>
                <w:tcPr>
                  <w:tcW w:w="829" w:type="dxa"/>
                </w:tcPr>
                <w:p w14:paraId="30B6B6BC"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4085" w:type="dxa"/>
                </w:tcPr>
                <w:p w14:paraId="6C8D21E3" w14:textId="77777777" w:rsidR="00E217C4" w:rsidRPr="00730C62" w:rsidRDefault="00E217C4" w:rsidP="00AD111E">
                  <w:pPr>
                    <w:spacing w:after="0" w:line="240" w:lineRule="auto"/>
                    <w:rPr>
                      <w:rFonts w:eastAsia="Aptos" w:cs="Times New Roman"/>
                      <w:sz w:val="24"/>
                      <w:lang w:val="uk-UA"/>
                    </w:rPr>
                  </w:pPr>
                  <w:r w:rsidRPr="00730C62">
                    <w:rPr>
                      <w:rFonts w:eastAsia="Aptos" w:cs="Times New Roman"/>
                      <w:sz w:val="24"/>
                      <w:lang w:val="uk-UA"/>
                    </w:rPr>
                    <w:t xml:space="preserve">Зав. Відділом </w:t>
                  </w:r>
                </w:p>
              </w:tc>
              <w:tc>
                <w:tcPr>
                  <w:tcW w:w="2365" w:type="dxa"/>
                </w:tcPr>
                <w:p w14:paraId="7D59E843"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2350" w:type="dxa"/>
                </w:tcPr>
                <w:p w14:paraId="7D305AA2"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r>
            <w:tr w:rsidR="00E217C4" w:rsidRPr="00CB1E17" w14:paraId="0A9B32C8" w14:textId="77777777" w:rsidTr="00AD111E">
              <w:tc>
                <w:tcPr>
                  <w:tcW w:w="829" w:type="dxa"/>
                </w:tcPr>
                <w:p w14:paraId="20228726"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2</w:t>
                  </w:r>
                </w:p>
              </w:tc>
              <w:tc>
                <w:tcPr>
                  <w:tcW w:w="4085" w:type="dxa"/>
                </w:tcPr>
                <w:p w14:paraId="67A78FF9" w14:textId="77777777" w:rsidR="00E217C4" w:rsidRPr="00730C62" w:rsidRDefault="00E217C4" w:rsidP="00AD111E">
                  <w:pPr>
                    <w:spacing w:after="0" w:line="240" w:lineRule="auto"/>
                    <w:rPr>
                      <w:rFonts w:eastAsia="Aptos" w:cs="Times New Roman"/>
                      <w:sz w:val="24"/>
                      <w:lang w:val="uk-UA"/>
                    </w:rPr>
                  </w:pPr>
                  <w:r w:rsidRPr="00730C62">
                    <w:rPr>
                      <w:rFonts w:eastAsia="Aptos" w:cs="Times New Roman"/>
                      <w:sz w:val="24"/>
                      <w:lang w:val="uk-UA"/>
                    </w:rPr>
                    <w:t xml:space="preserve">Зав. Зав. Відділом </w:t>
                  </w:r>
                </w:p>
              </w:tc>
              <w:tc>
                <w:tcPr>
                  <w:tcW w:w="2365" w:type="dxa"/>
                </w:tcPr>
                <w:p w14:paraId="224B3520"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2350" w:type="dxa"/>
                </w:tcPr>
                <w:p w14:paraId="3A41D528"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w:t>
                  </w:r>
                </w:p>
              </w:tc>
            </w:tr>
            <w:tr w:rsidR="00E217C4" w:rsidRPr="00CB1E17" w14:paraId="55E34014" w14:textId="77777777" w:rsidTr="00AD111E">
              <w:tc>
                <w:tcPr>
                  <w:tcW w:w="829" w:type="dxa"/>
                </w:tcPr>
                <w:p w14:paraId="7EF7CE90"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3</w:t>
                  </w:r>
                </w:p>
              </w:tc>
              <w:tc>
                <w:tcPr>
                  <w:tcW w:w="4085" w:type="dxa"/>
                </w:tcPr>
                <w:p w14:paraId="03BC5517" w14:textId="77777777" w:rsidR="00E217C4" w:rsidRPr="00730C62" w:rsidRDefault="00E217C4" w:rsidP="00AD111E">
                  <w:pPr>
                    <w:spacing w:after="0" w:line="240" w:lineRule="auto"/>
                    <w:rPr>
                      <w:rFonts w:eastAsia="Aptos" w:cs="Times New Roman"/>
                      <w:sz w:val="24"/>
                      <w:lang w:val="uk-UA"/>
                    </w:rPr>
                  </w:pPr>
                  <w:r w:rsidRPr="00730C62">
                    <w:rPr>
                      <w:rFonts w:eastAsia="Aptos" w:cs="Times New Roman"/>
                      <w:sz w:val="24"/>
                      <w:lang w:val="uk-UA"/>
                    </w:rPr>
                    <w:t>Завтехвідділом (інженер)</w:t>
                  </w:r>
                </w:p>
              </w:tc>
              <w:tc>
                <w:tcPr>
                  <w:tcW w:w="2365" w:type="dxa"/>
                </w:tcPr>
                <w:p w14:paraId="6B1900AF"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2350" w:type="dxa"/>
                </w:tcPr>
                <w:p w14:paraId="393C35A8"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r>
            <w:tr w:rsidR="00E217C4" w:rsidRPr="00CB1E17" w14:paraId="58941442" w14:textId="77777777" w:rsidTr="00AD111E">
              <w:tc>
                <w:tcPr>
                  <w:tcW w:w="829" w:type="dxa"/>
                </w:tcPr>
                <w:p w14:paraId="0A1E1523"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4</w:t>
                  </w:r>
                </w:p>
              </w:tc>
              <w:tc>
                <w:tcPr>
                  <w:tcW w:w="4085" w:type="dxa"/>
                </w:tcPr>
                <w:p w14:paraId="3F1D9956" w14:textId="77777777" w:rsidR="00E217C4" w:rsidRPr="00730C62" w:rsidRDefault="00E217C4" w:rsidP="00AD111E">
                  <w:pPr>
                    <w:spacing w:after="0" w:line="240" w:lineRule="auto"/>
                    <w:rPr>
                      <w:rFonts w:eastAsia="Aptos" w:cs="Times New Roman"/>
                      <w:sz w:val="24"/>
                      <w:lang w:val="uk-UA"/>
                    </w:rPr>
                  </w:pPr>
                  <w:r w:rsidRPr="00730C62">
                    <w:rPr>
                      <w:rFonts w:eastAsia="Aptos" w:cs="Times New Roman"/>
                      <w:sz w:val="24"/>
                      <w:lang w:val="uk-UA"/>
                    </w:rPr>
                    <w:t>Тех. Інспектор</w:t>
                  </w:r>
                </w:p>
              </w:tc>
              <w:tc>
                <w:tcPr>
                  <w:tcW w:w="2365" w:type="dxa"/>
                </w:tcPr>
                <w:p w14:paraId="6D9045DE"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2350" w:type="dxa"/>
                </w:tcPr>
                <w:p w14:paraId="52D53661"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w:t>
                  </w:r>
                </w:p>
              </w:tc>
            </w:tr>
            <w:tr w:rsidR="00E217C4" w:rsidRPr="00CB1E17" w14:paraId="45068C92" w14:textId="77777777" w:rsidTr="00AD111E">
              <w:tc>
                <w:tcPr>
                  <w:tcW w:w="829" w:type="dxa"/>
                </w:tcPr>
                <w:p w14:paraId="43DA0CD5"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5</w:t>
                  </w:r>
                </w:p>
              </w:tc>
              <w:tc>
                <w:tcPr>
                  <w:tcW w:w="4085" w:type="dxa"/>
                </w:tcPr>
                <w:p w14:paraId="1F2B0D97" w14:textId="77777777" w:rsidR="00E217C4" w:rsidRPr="00730C62" w:rsidRDefault="00E217C4" w:rsidP="00AD111E">
                  <w:pPr>
                    <w:spacing w:after="0" w:line="240" w:lineRule="auto"/>
                    <w:rPr>
                      <w:rFonts w:eastAsia="Aptos" w:cs="Times New Roman"/>
                      <w:sz w:val="24"/>
                      <w:lang w:val="uk-UA"/>
                    </w:rPr>
                  </w:pPr>
                  <w:r w:rsidRPr="00730C62">
                    <w:rPr>
                      <w:rFonts w:eastAsia="Aptos" w:cs="Times New Roman"/>
                      <w:sz w:val="24"/>
                      <w:lang w:val="uk-UA"/>
                    </w:rPr>
                    <w:t>Рахівник діловод</w:t>
                  </w:r>
                </w:p>
              </w:tc>
              <w:tc>
                <w:tcPr>
                  <w:tcW w:w="2365" w:type="dxa"/>
                </w:tcPr>
                <w:p w14:paraId="51B514E6"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c>
                <w:tcPr>
                  <w:tcW w:w="2350" w:type="dxa"/>
                </w:tcPr>
                <w:p w14:paraId="2AEF9A7E" w14:textId="77777777" w:rsidR="00E217C4" w:rsidRPr="00730C62" w:rsidRDefault="00E217C4" w:rsidP="00AD111E">
                  <w:pPr>
                    <w:spacing w:after="0" w:line="240" w:lineRule="auto"/>
                    <w:jc w:val="center"/>
                    <w:rPr>
                      <w:rFonts w:eastAsia="Aptos" w:cs="Times New Roman"/>
                      <w:sz w:val="24"/>
                      <w:lang w:val="uk-UA"/>
                    </w:rPr>
                  </w:pPr>
                  <w:r w:rsidRPr="00730C62">
                    <w:rPr>
                      <w:rFonts w:eastAsia="Aptos" w:cs="Times New Roman"/>
                      <w:sz w:val="24"/>
                      <w:lang w:val="uk-UA"/>
                    </w:rPr>
                    <w:t>1</w:t>
                  </w:r>
                </w:p>
              </w:tc>
            </w:tr>
            <w:tr w:rsidR="00E217C4" w:rsidRPr="00CB1E17" w14:paraId="79AF3525" w14:textId="77777777" w:rsidTr="00AD111E">
              <w:tc>
                <w:tcPr>
                  <w:tcW w:w="4914" w:type="dxa"/>
                  <w:gridSpan w:val="2"/>
                </w:tcPr>
                <w:p w14:paraId="274B8ABE" w14:textId="77777777" w:rsidR="00E217C4" w:rsidRPr="00730C62" w:rsidRDefault="00E217C4" w:rsidP="00AD111E">
                  <w:pPr>
                    <w:spacing w:after="0" w:line="240" w:lineRule="auto"/>
                    <w:jc w:val="center"/>
                    <w:rPr>
                      <w:rFonts w:eastAsia="Aptos" w:cs="Times New Roman"/>
                      <w:sz w:val="20"/>
                      <w:szCs w:val="20"/>
                      <w:lang w:val="uk-UA"/>
                    </w:rPr>
                  </w:pPr>
                  <w:r w:rsidRPr="00730C62">
                    <w:rPr>
                      <w:rFonts w:eastAsia="Aptos" w:cs="Times New Roman"/>
                      <w:sz w:val="20"/>
                      <w:szCs w:val="20"/>
                      <w:lang w:val="uk-UA"/>
                    </w:rPr>
                    <w:t>Разом:</w:t>
                  </w:r>
                </w:p>
              </w:tc>
              <w:tc>
                <w:tcPr>
                  <w:tcW w:w="2365" w:type="dxa"/>
                </w:tcPr>
                <w:p w14:paraId="18165C5D" w14:textId="77777777" w:rsidR="00E217C4" w:rsidRPr="00730C62" w:rsidRDefault="00E217C4" w:rsidP="00AD111E">
                  <w:pPr>
                    <w:spacing w:after="0" w:line="240" w:lineRule="auto"/>
                    <w:jc w:val="center"/>
                    <w:rPr>
                      <w:rFonts w:eastAsia="Aptos" w:cs="Times New Roman"/>
                      <w:szCs w:val="28"/>
                      <w:lang w:val="uk-UA"/>
                    </w:rPr>
                  </w:pPr>
                  <w:r w:rsidRPr="00730C62">
                    <w:rPr>
                      <w:rFonts w:eastAsia="Aptos" w:cs="Times New Roman"/>
                      <w:szCs w:val="28"/>
                      <w:lang w:val="uk-UA"/>
                    </w:rPr>
                    <w:t>5</w:t>
                  </w:r>
                </w:p>
              </w:tc>
              <w:tc>
                <w:tcPr>
                  <w:tcW w:w="2350" w:type="dxa"/>
                </w:tcPr>
                <w:p w14:paraId="2CE21E3F" w14:textId="77777777" w:rsidR="00E217C4" w:rsidRPr="00730C62" w:rsidRDefault="00E217C4" w:rsidP="00AD111E">
                  <w:pPr>
                    <w:spacing w:after="0" w:line="240" w:lineRule="auto"/>
                    <w:jc w:val="center"/>
                    <w:rPr>
                      <w:rFonts w:eastAsia="Aptos" w:cs="Times New Roman"/>
                      <w:szCs w:val="28"/>
                      <w:lang w:val="uk-UA"/>
                    </w:rPr>
                  </w:pPr>
                  <w:r w:rsidRPr="00730C62">
                    <w:rPr>
                      <w:rFonts w:eastAsia="Aptos" w:cs="Times New Roman"/>
                      <w:szCs w:val="28"/>
                      <w:lang w:val="uk-UA"/>
                    </w:rPr>
                    <w:t>3</w:t>
                  </w:r>
                </w:p>
              </w:tc>
            </w:tr>
          </w:tbl>
          <w:p w14:paraId="5196B99C" w14:textId="77777777" w:rsidR="00E217C4" w:rsidRPr="00BC6998" w:rsidRDefault="00E217C4" w:rsidP="00E217C4">
            <w:pPr>
              <w:spacing w:after="0" w:line="360" w:lineRule="auto"/>
              <w:jc w:val="both"/>
              <w:rPr>
                <w:b/>
                <w:lang w:val="uk-UA"/>
              </w:rPr>
            </w:pPr>
          </w:p>
          <w:p w14:paraId="1E5B888A" w14:textId="7EA30269" w:rsidR="00E217C4" w:rsidRDefault="00E217C4" w:rsidP="00E217C4">
            <w:pPr>
              <w:spacing w:after="0" w:line="360" w:lineRule="auto"/>
              <w:jc w:val="both"/>
              <w:rPr>
                <w:bCs/>
                <w:lang w:val="uk-UA"/>
              </w:rPr>
            </w:pPr>
            <w:r w:rsidRPr="004D1460">
              <w:rPr>
                <w:b/>
                <w:bCs/>
                <w:lang w:val="uk-UA"/>
              </w:rPr>
              <w:t>Джерел</w:t>
            </w:r>
            <w:r w:rsidR="004F70BD" w:rsidRPr="004D1460">
              <w:rPr>
                <w:b/>
                <w:bCs/>
                <w:lang w:val="uk-UA"/>
              </w:rPr>
              <w:t>о</w:t>
            </w:r>
            <w:r w:rsidRPr="004D1460">
              <w:rPr>
                <w:b/>
                <w:bCs/>
                <w:lang w:val="uk-UA"/>
              </w:rPr>
              <w:t>:</w:t>
            </w:r>
            <w:r w:rsidRPr="00BC6998">
              <w:rPr>
                <w:b/>
                <w:lang w:val="uk-UA"/>
              </w:rPr>
              <w:t xml:space="preserve"> </w:t>
            </w:r>
            <w:r w:rsidRPr="00BC6998">
              <w:rPr>
                <w:lang w:val="uk-UA"/>
              </w:rPr>
              <w:t>розроблено автором</w:t>
            </w:r>
            <w:r>
              <w:rPr>
                <w:lang w:val="uk-UA"/>
              </w:rPr>
              <w:t xml:space="preserve"> на основі</w:t>
            </w:r>
            <w:r w:rsidR="00853D72" w:rsidRPr="003D7C1E">
              <w:rPr>
                <w:lang w:val="uk-UA"/>
              </w:rPr>
              <w:t xml:space="preserve"> </w:t>
            </w:r>
            <w:r w:rsidR="00853D72" w:rsidRPr="00853D72">
              <w:rPr>
                <w:lang w:val="uk-UA"/>
              </w:rPr>
              <w:t xml:space="preserve">ДАДО Ф. р.416, оп. 1, </w:t>
            </w:r>
            <w:r w:rsidR="00CE10A7" w:rsidRPr="00CE10A7">
              <w:rPr>
                <w:lang w:val="uk-UA"/>
              </w:rPr>
              <w:t>ед. хр. 8. А</w:t>
            </w:r>
            <w:r w:rsidR="00853D72" w:rsidRPr="00CE10A7">
              <w:rPr>
                <w:lang w:val="uk-UA"/>
              </w:rPr>
              <w:t>рк.</w:t>
            </w:r>
            <w:r w:rsidR="00DD36A3">
              <w:rPr>
                <w:lang w:val="uk-UA"/>
              </w:rPr>
              <w:t xml:space="preserve"> 11, 31</w:t>
            </w:r>
            <w:r w:rsidR="004F70BD">
              <w:rPr>
                <w:lang w:val="uk-UA"/>
              </w:rPr>
              <w:t xml:space="preserve"> </w:t>
            </w:r>
            <w:r w:rsidR="0041208B" w:rsidRPr="0041208B">
              <w:rPr>
                <w:lang w:val="uk-UA"/>
              </w:rPr>
              <w:t>[12].</w:t>
            </w:r>
          </w:p>
          <w:p w14:paraId="3891DB11" w14:textId="77777777" w:rsidR="00E217C4" w:rsidRDefault="00E217C4" w:rsidP="00E217C4">
            <w:pPr>
              <w:spacing w:after="0" w:line="360" w:lineRule="auto"/>
              <w:jc w:val="both"/>
              <w:rPr>
                <w:bCs/>
                <w:lang w:val="uk-UA"/>
              </w:rPr>
            </w:pPr>
          </w:p>
          <w:p w14:paraId="32615D82" w14:textId="77777777" w:rsidR="00E217C4" w:rsidRDefault="00E217C4" w:rsidP="00DD1D74">
            <w:pPr>
              <w:jc w:val="center"/>
              <w:outlineLvl w:val="0"/>
              <w:rPr>
                <w:b/>
                <w:lang w:val="uk-UA"/>
              </w:rPr>
            </w:pPr>
          </w:p>
          <w:p w14:paraId="5C4D1A9E" w14:textId="77777777" w:rsidR="00E217C4" w:rsidRDefault="00E217C4" w:rsidP="00DD1D74">
            <w:pPr>
              <w:jc w:val="center"/>
              <w:outlineLvl w:val="0"/>
              <w:rPr>
                <w:b/>
                <w:lang w:val="uk-UA"/>
              </w:rPr>
            </w:pPr>
          </w:p>
          <w:p w14:paraId="150309CD" w14:textId="77777777" w:rsidR="00E217C4" w:rsidRDefault="00E217C4" w:rsidP="00DD1D74">
            <w:pPr>
              <w:jc w:val="center"/>
              <w:outlineLvl w:val="0"/>
              <w:rPr>
                <w:b/>
                <w:lang w:val="uk-UA"/>
              </w:rPr>
            </w:pPr>
          </w:p>
          <w:p w14:paraId="309BAE41" w14:textId="77777777" w:rsidR="00E217C4" w:rsidRDefault="00E217C4" w:rsidP="00DD1D74">
            <w:pPr>
              <w:jc w:val="center"/>
              <w:outlineLvl w:val="0"/>
              <w:rPr>
                <w:b/>
                <w:lang w:val="uk-UA"/>
              </w:rPr>
            </w:pPr>
          </w:p>
          <w:p w14:paraId="5F78B09A" w14:textId="77777777" w:rsidR="00E217C4" w:rsidRDefault="00E217C4" w:rsidP="00DD1D74">
            <w:pPr>
              <w:jc w:val="center"/>
              <w:outlineLvl w:val="0"/>
              <w:rPr>
                <w:b/>
                <w:lang w:val="uk-UA"/>
              </w:rPr>
            </w:pPr>
          </w:p>
          <w:p w14:paraId="341BFE9B" w14:textId="77777777" w:rsidR="00E217C4" w:rsidRDefault="00E217C4" w:rsidP="00DD1D74">
            <w:pPr>
              <w:jc w:val="center"/>
              <w:outlineLvl w:val="0"/>
              <w:rPr>
                <w:b/>
                <w:lang w:val="uk-UA"/>
              </w:rPr>
            </w:pPr>
          </w:p>
          <w:p w14:paraId="3103410C" w14:textId="77777777" w:rsidR="00E217C4" w:rsidRDefault="00E217C4" w:rsidP="00DD1D74">
            <w:pPr>
              <w:jc w:val="center"/>
              <w:outlineLvl w:val="0"/>
              <w:rPr>
                <w:b/>
                <w:lang w:val="uk-UA"/>
              </w:rPr>
            </w:pPr>
          </w:p>
          <w:p w14:paraId="64E340CC" w14:textId="77777777" w:rsidR="00E217C4" w:rsidRDefault="00E217C4" w:rsidP="00DD1D74">
            <w:pPr>
              <w:jc w:val="center"/>
              <w:outlineLvl w:val="0"/>
              <w:rPr>
                <w:b/>
                <w:lang w:val="uk-UA"/>
              </w:rPr>
            </w:pPr>
          </w:p>
          <w:p w14:paraId="7D39D156" w14:textId="77777777" w:rsidR="00E217C4" w:rsidRDefault="00E217C4" w:rsidP="00DD1D74">
            <w:pPr>
              <w:jc w:val="center"/>
              <w:outlineLvl w:val="0"/>
              <w:rPr>
                <w:b/>
                <w:lang w:val="uk-UA"/>
              </w:rPr>
            </w:pPr>
          </w:p>
          <w:p w14:paraId="2E20BA6B" w14:textId="77777777" w:rsidR="00E217C4" w:rsidRDefault="00E217C4" w:rsidP="00DD1D74">
            <w:pPr>
              <w:jc w:val="center"/>
              <w:outlineLvl w:val="0"/>
              <w:rPr>
                <w:b/>
                <w:lang w:val="uk-UA"/>
              </w:rPr>
            </w:pPr>
          </w:p>
          <w:p w14:paraId="389C5D2F" w14:textId="77777777" w:rsidR="00E217C4" w:rsidRDefault="00E217C4" w:rsidP="00DD1D74">
            <w:pPr>
              <w:jc w:val="center"/>
              <w:outlineLvl w:val="0"/>
              <w:rPr>
                <w:b/>
                <w:lang w:val="uk-UA"/>
              </w:rPr>
            </w:pPr>
          </w:p>
          <w:p w14:paraId="61AFA465" w14:textId="77777777" w:rsidR="00E217C4" w:rsidRDefault="00E217C4" w:rsidP="00DD1D74">
            <w:pPr>
              <w:jc w:val="center"/>
              <w:outlineLvl w:val="0"/>
              <w:rPr>
                <w:b/>
                <w:lang w:val="uk-UA"/>
              </w:rPr>
            </w:pPr>
          </w:p>
          <w:p w14:paraId="2A42AC1B" w14:textId="77777777" w:rsidR="00E217C4" w:rsidRDefault="00E217C4" w:rsidP="00DD1D74">
            <w:pPr>
              <w:jc w:val="center"/>
              <w:outlineLvl w:val="0"/>
              <w:rPr>
                <w:b/>
                <w:lang w:val="uk-UA"/>
              </w:rPr>
            </w:pPr>
          </w:p>
          <w:p w14:paraId="5AD1537C" w14:textId="77777777" w:rsidR="00E217C4" w:rsidRDefault="00E217C4" w:rsidP="00DD1D74">
            <w:pPr>
              <w:jc w:val="center"/>
              <w:outlineLvl w:val="0"/>
              <w:rPr>
                <w:b/>
                <w:lang w:val="uk-UA"/>
              </w:rPr>
            </w:pPr>
          </w:p>
          <w:p w14:paraId="4B052324" w14:textId="2B7CDC2B" w:rsidR="00244F3E" w:rsidRDefault="00F11834" w:rsidP="005936C4">
            <w:pPr>
              <w:jc w:val="right"/>
              <w:outlineLvl w:val="0"/>
              <w:rPr>
                <w:b/>
                <w:lang w:val="uk-UA"/>
              </w:rPr>
            </w:pPr>
            <w:r>
              <w:rPr>
                <w:b/>
                <w:lang w:val="uk-UA"/>
              </w:rPr>
              <w:lastRenderedPageBreak/>
              <w:t xml:space="preserve">Додаток </w:t>
            </w:r>
            <w:r w:rsidR="005936C4">
              <w:rPr>
                <w:b/>
                <w:lang w:val="uk-UA"/>
              </w:rPr>
              <w:t>И</w:t>
            </w:r>
          </w:p>
          <w:p w14:paraId="76C4A4FE" w14:textId="1DB1DA01" w:rsidR="00F11834" w:rsidRPr="00F21A84" w:rsidRDefault="00DD1D74" w:rsidP="00DD1D74">
            <w:pPr>
              <w:jc w:val="center"/>
              <w:outlineLvl w:val="0"/>
              <w:rPr>
                <w:rFonts w:eastAsia="Aptos" w:cs="Times New Roman"/>
                <w:b/>
                <w:iCs/>
                <w:color w:val="0E2841"/>
                <w:kern w:val="2"/>
                <w:szCs w:val="28"/>
                <w:lang w:val="uk-UA"/>
                <w14:ligatures w14:val="standardContextual"/>
              </w:rPr>
            </w:pPr>
            <w:r>
              <w:rPr>
                <w:b/>
                <w:lang w:val="uk-UA"/>
              </w:rPr>
              <w:t xml:space="preserve"> </w:t>
            </w:r>
            <w:r w:rsidR="00F11834" w:rsidRPr="00F21A84">
              <w:rPr>
                <w:rFonts w:eastAsia="Times New Roman" w:cs="Times New Roman"/>
                <w:b/>
                <w:color w:val="000000"/>
                <w:kern w:val="2"/>
                <w:szCs w:val="28"/>
                <w:lang w:val="uk-UA" w:eastAsia="ru-RU"/>
                <w14:ligatures w14:val="standardContextual"/>
              </w:rPr>
              <w:t>Загальні витрати місцевого Комунхозу за 1923 – 1924 бюджетний рік в порівнянні з 1922–1923 бюджетним роком</w:t>
            </w:r>
            <w:r w:rsidR="00F11834">
              <w:rPr>
                <w:rFonts w:eastAsia="Times New Roman" w:cs="Times New Roman"/>
                <w:b/>
                <w:color w:val="000000"/>
                <w:kern w:val="2"/>
                <w:szCs w:val="28"/>
                <w:lang w:val="uk-UA" w:eastAsia="ru-RU"/>
                <w14:ligatures w14:val="standardContextual"/>
              </w:rPr>
              <w:t>.</w:t>
            </w:r>
          </w:p>
          <w:tbl>
            <w:tblPr>
              <w:tblStyle w:val="23"/>
              <w:tblW w:w="0" w:type="auto"/>
              <w:tblLook w:val="04A0" w:firstRow="1" w:lastRow="0" w:firstColumn="1" w:lastColumn="0" w:noHBand="0" w:noVBand="1"/>
            </w:tblPr>
            <w:tblGrid>
              <w:gridCol w:w="2432"/>
              <w:gridCol w:w="2039"/>
              <w:gridCol w:w="2324"/>
              <w:gridCol w:w="2324"/>
            </w:tblGrid>
            <w:tr w:rsidR="00F11834" w:rsidRPr="00E87ABD" w14:paraId="7723C2E1" w14:textId="77777777" w:rsidTr="00AD111E">
              <w:tc>
                <w:tcPr>
                  <w:tcW w:w="2521" w:type="dxa"/>
                </w:tcPr>
                <w:p w14:paraId="70FA91E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Види витрат по бюджету</w:t>
                  </w:r>
                </w:p>
              </w:tc>
              <w:tc>
                <w:tcPr>
                  <w:tcW w:w="2149" w:type="dxa"/>
                </w:tcPr>
                <w:p w14:paraId="57BBCE2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Сума витрат зол. руб.</w:t>
                  </w:r>
                </w:p>
              </w:tc>
              <w:tc>
                <w:tcPr>
                  <w:tcW w:w="2479" w:type="dxa"/>
                </w:tcPr>
                <w:p w14:paraId="5AE00DB9"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Бюджет на 1922–1923 - %</w:t>
                  </w:r>
                </w:p>
              </w:tc>
              <w:tc>
                <w:tcPr>
                  <w:tcW w:w="2479" w:type="dxa"/>
                </w:tcPr>
                <w:p w14:paraId="607B5975"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Бюджет на 1923–1924 - %</w:t>
                  </w:r>
                </w:p>
              </w:tc>
            </w:tr>
            <w:tr w:rsidR="00F11834" w:rsidRPr="00E87ABD" w14:paraId="67659110" w14:textId="77777777" w:rsidTr="00AD111E">
              <w:tc>
                <w:tcPr>
                  <w:tcW w:w="2521" w:type="dxa"/>
                </w:tcPr>
                <w:p w14:paraId="31F828BA"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Заробітна плата</w:t>
                  </w:r>
                </w:p>
              </w:tc>
              <w:tc>
                <w:tcPr>
                  <w:tcW w:w="2149" w:type="dxa"/>
                </w:tcPr>
                <w:p w14:paraId="183F2C22"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3.234.914 </w:t>
                  </w:r>
                  <w:r w:rsidRPr="00E87ABD">
                    <w:rPr>
                      <w:rFonts w:eastAsia="Times New Roman" w:cs="Times New Roman"/>
                      <w:color w:val="000000"/>
                      <w:sz w:val="20"/>
                      <w:szCs w:val="20"/>
                      <w:lang w:val="uk-UA" w:eastAsia="ru-RU"/>
                    </w:rPr>
                    <w:softHyphen/>
                    <w:t>60</w:t>
                  </w:r>
                </w:p>
              </w:tc>
              <w:tc>
                <w:tcPr>
                  <w:tcW w:w="2479" w:type="dxa"/>
                </w:tcPr>
                <w:p w14:paraId="4A8CCF8B"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35,4</w:t>
                  </w:r>
                </w:p>
              </w:tc>
              <w:tc>
                <w:tcPr>
                  <w:tcW w:w="2479" w:type="dxa"/>
                </w:tcPr>
                <w:p w14:paraId="1702F45F"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23,4</w:t>
                  </w:r>
                </w:p>
              </w:tc>
            </w:tr>
            <w:tr w:rsidR="00F11834" w:rsidRPr="00E87ABD" w14:paraId="7A7590DF" w14:textId="77777777" w:rsidTr="00AD111E">
              <w:tc>
                <w:tcPr>
                  <w:tcW w:w="2521" w:type="dxa"/>
                </w:tcPr>
                <w:p w14:paraId="3E7B07A0"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Соцстрахування</w:t>
                  </w:r>
                </w:p>
              </w:tc>
              <w:tc>
                <w:tcPr>
                  <w:tcW w:w="2149" w:type="dxa"/>
                </w:tcPr>
                <w:p w14:paraId="10E065C9"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485.598 – 14</w:t>
                  </w:r>
                </w:p>
              </w:tc>
              <w:tc>
                <w:tcPr>
                  <w:tcW w:w="2479" w:type="dxa"/>
                </w:tcPr>
                <w:p w14:paraId="0BAD8FA3"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w:t>
                  </w:r>
                </w:p>
              </w:tc>
              <w:tc>
                <w:tcPr>
                  <w:tcW w:w="2479" w:type="dxa"/>
                </w:tcPr>
                <w:p w14:paraId="1C6C1BDC"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3,3</w:t>
                  </w:r>
                </w:p>
              </w:tc>
            </w:tr>
            <w:tr w:rsidR="00F11834" w:rsidRPr="00E87ABD" w14:paraId="712B955D" w14:textId="77777777" w:rsidTr="00AD111E">
              <w:tc>
                <w:tcPr>
                  <w:tcW w:w="2521" w:type="dxa"/>
                </w:tcPr>
                <w:p w14:paraId="0B43C5EF"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Господ. витрати</w:t>
                  </w:r>
                </w:p>
              </w:tc>
              <w:tc>
                <w:tcPr>
                  <w:tcW w:w="2149" w:type="dxa"/>
                </w:tcPr>
                <w:p w14:paraId="420D0C29"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1.325.007 </w:t>
                  </w:r>
                  <w:r w:rsidRPr="00E87ABD">
                    <w:rPr>
                      <w:rFonts w:eastAsia="Times New Roman" w:cs="Times New Roman"/>
                      <w:color w:val="000000"/>
                      <w:sz w:val="20"/>
                      <w:szCs w:val="20"/>
                      <w:lang w:val="uk-UA" w:eastAsia="ru-RU"/>
                    </w:rPr>
                    <w:softHyphen/>
                    <w:t xml:space="preserve">62 </w:t>
                  </w:r>
                </w:p>
              </w:tc>
              <w:tc>
                <w:tcPr>
                  <w:tcW w:w="2479" w:type="dxa"/>
                </w:tcPr>
                <w:p w14:paraId="09984C6D"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11,8</w:t>
                  </w:r>
                </w:p>
              </w:tc>
              <w:tc>
                <w:tcPr>
                  <w:tcW w:w="2479" w:type="dxa"/>
                </w:tcPr>
                <w:p w14:paraId="32B8A8AC"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9,1</w:t>
                  </w:r>
                </w:p>
              </w:tc>
            </w:tr>
            <w:tr w:rsidR="00F11834" w:rsidRPr="00E87ABD" w14:paraId="29DEF694" w14:textId="77777777" w:rsidTr="00AD111E">
              <w:tc>
                <w:tcPr>
                  <w:tcW w:w="2521" w:type="dxa"/>
                </w:tcPr>
                <w:p w14:paraId="300E0A8C"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Комунальні підприємства:</w:t>
                  </w:r>
                </w:p>
                <w:p w14:paraId="25B756C8"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Будівництво</w:t>
                  </w:r>
                </w:p>
                <w:p w14:paraId="0588F9CC"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благоустрій</w:t>
                  </w:r>
                </w:p>
              </w:tc>
              <w:tc>
                <w:tcPr>
                  <w:tcW w:w="2149" w:type="dxa"/>
                </w:tcPr>
                <w:p w14:paraId="72E3B0FE"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2.468.150 </w:t>
                  </w:r>
                  <w:r w:rsidRPr="00E87ABD">
                    <w:rPr>
                      <w:rFonts w:eastAsia="Times New Roman" w:cs="Times New Roman"/>
                      <w:color w:val="000000"/>
                      <w:sz w:val="20"/>
                      <w:szCs w:val="20"/>
                      <w:lang w:val="uk-UA" w:eastAsia="ru-RU"/>
                    </w:rPr>
                    <w:softHyphen/>
                    <w:t xml:space="preserve"> 88</w:t>
                  </w:r>
                </w:p>
              </w:tc>
              <w:tc>
                <w:tcPr>
                  <w:tcW w:w="2479" w:type="dxa"/>
                </w:tcPr>
                <w:p w14:paraId="2409EEB8"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13,5</w:t>
                  </w:r>
                </w:p>
              </w:tc>
              <w:tc>
                <w:tcPr>
                  <w:tcW w:w="2479" w:type="dxa"/>
                </w:tcPr>
                <w:p w14:paraId="2C17D8A5"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17</w:t>
                  </w:r>
                </w:p>
              </w:tc>
            </w:tr>
            <w:tr w:rsidR="00F11834" w:rsidRPr="00E87ABD" w14:paraId="6B254310" w14:textId="77777777" w:rsidTr="00AD111E">
              <w:tc>
                <w:tcPr>
                  <w:tcW w:w="2521" w:type="dxa"/>
                </w:tcPr>
                <w:p w14:paraId="69A64DED"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Продовольство</w:t>
                  </w:r>
                </w:p>
                <w:p w14:paraId="2C0865D9"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p>
              </w:tc>
              <w:tc>
                <w:tcPr>
                  <w:tcW w:w="2149" w:type="dxa"/>
                </w:tcPr>
                <w:p w14:paraId="59380D1F"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676.246 – 90</w:t>
                  </w:r>
                </w:p>
              </w:tc>
              <w:tc>
                <w:tcPr>
                  <w:tcW w:w="2479" w:type="dxa"/>
                </w:tcPr>
                <w:p w14:paraId="565C4F8D"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3,7</w:t>
                  </w:r>
                </w:p>
              </w:tc>
              <w:tc>
                <w:tcPr>
                  <w:tcW w:w="2479" w:type="dxa"/>
                </w:tcPr>
                <w:p w14:paraId="2E64C6A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4,8</w:t>
                  </w:r>
                </w:p>
              </w:tc>
            </w:tr>
            <w:tr w:rsidR="00F11834" w:rsidRPr="00E87ABD" w14:paraId="65478AAC" w14:textId="77777777" w:rsidTr="00AD111E">
              <w:tc>
                <w:tcPr>
                  <w:tcW w:w="2521" w:type="dxa"/>
                </w:tcPr>
                <w:p w14:paraId="0F8AB39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Заходи щодо сільського господарства</w:t>
                  </w:r>
                </w:p>
              </w:tc>
              <w:tc>
                <w:tcPr>
                  <w:tcW w:w="2149" w:type="dxa"/>
                </w:tcPr>
                <w:p w14:paraId="5717E47E"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481.723 </w:t>
                  </w:r>
                  <w:r w:rsidRPr="00E87ABD">
                    <w:rPr>
                      <w:rFonts w:eastAsia="Times New Roman" w:cs="Times New Roman"/>
                      <w:color w:val="000000"/>
                      <w:sz w:val="20"/>
                      <w:szCs w:val="20"/>
                      <w:lang w:val="uk-UA" w:eastAsia="ru-RU"/>
                    </w:rPr>
                    <w:softHyphen/>
                    <w:t xml:space="preserve"> 60</w:t>
                  </w:r>
                </w:p>
              </w:tc>
              <w:tc>
                <w:tcPr>
                  <w:tcW w:w="2479" w:type="dxa"/>
                </w:tcPr>
                <w:p w14:paraId="4AA5AAA9"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10,1</w:t>
                  </w:r>
                </w:p>
              </w:tc>
              <w:tc>
                <w:tcPr>
                  <w:tcW w:w="2479" w:type="dxa"/>
                </w:tcPr>
                <w:p w14:paraId="5090FD05"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3,3</w:t>
                  </w:r>
                </w:p>
              </w:tc>
            </w:tr>
            <w:tr w:rsidR="00F11834" w:rsidRPr="00E87ABD" w14:paraId="5D714D06" w14:textId="77777777" w:rsidTr="00AD111E">
              <w:tc>
                <w:tcPr>
                  <w:tcW w:w="2521" w:type="dxa"/>
                </w:tcPr>
                <w:p w14:paraId="049FCADF"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Медичне постачання</w:t>
                  </w:r>
                </w:p>
              </w:tc>
              <w:tc>
                <w:tcPr>
                  <w:tcW w:w="2149" w:type="dxa"/>
                </w:tcPr>
                <w:p w14:paraId="01366D16"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442.839 </w:t>
                  </w:r>
                  <w:r w:rsidRPr="00E87ABD">
                    <w:rPr>
                      <w:rFonts w:eastAsia="Times New Roman" w:cs="Times New Roman"/>
                      <w:color w:val="000000"/>
                      <w:sz w:val="20"/>
                      <w:szCs w:val="20"/>
                      <w:lang w:val="uk-UA" w:eastAsia="ru-RU"/>
                    </w:rPr>
                    <w:softHyphen/>
                    <w:t>60</w:t>
                  </w:r>
                </w:p>
              </w:tc>
              <w:tc>
                <w:tcPr>
                  <w:tcW w:w="2479" w:type="dxa"/>
                </w:tcPr>
                <w:p w14:paraId="20038E9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1,3</w:t>
                  </w:r>
                </w:p>
              </w:tc>
              <w:tc>
                <w:tcPr>
                  <w:tcW w:w="2479" w:type="dxa"/>
                </w:tcPr>
                <w:p w14:paraId="43819656"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3,1</w:t>
                  </w:r>
                </w:p>
              </w:tc>
            </w:tr>
            <w:tr w:rsidR="00F11834" w:rsidRPr="00E87ABD" w14:paraId="42D51739" w14:textId="77777777" w:rsidTr="00AD111E">
              <w:tc>
                <w:tcPr>
                  <w:tcW w:w="2521" w:type="dxa"/>
                </w:tcPr>
                <w:p w14:paraId="5EA4D75D"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Канцелярія та ін.</w:t>
                  </w:r>
                </w:p>
              </w:tc>
              <w:tc>
                <w:tcPr>
                  <w:tcW w:w="2149" w:type="dxa"/>
                </w:tcPr>
                <w:p w14:paraId="74E6F21C"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439.909 </w:t>
                  </w:r>
                  <w:r w:rsidRPr="00E87ABD">
                    <w:rPr>
                      <w:rFonts w:eastAsia="Times New Roman" w:cs="Times New Roman"/>
                      <w:color w:val="000000"/>
                      <w:sz w:val="20"/>
                      <w:szCs w:val="20"/>
                      <w:lang w:val="uk-UA" w:eastAsia="ru-RU"/>
                    </w:rPr>
                    <w:softHyphen/>
                    <w:t xml:space="preserve"> 54</w:t>
                  </w:r>
                </w:p>
              </w:tc>
              <w:tc>
                <w:tcPr>
                  <w:tcW w:w="2479" w:type="dxa"/>
                </w:tcPr>
                <w:p w14:paraId="5AE3088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w:t>
                  </w:r>
                </w:p>
              </w:tc>
              <w:tc>
                <w:tcPr>
                  <w:tcW w:w="2479" w:type="dxa"/>
                </w:tcPr>
                <w:p w14:paraId="52CAA2D1"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3</w:t>
                  </w:r>
                </w:p>
              </w:tc>
            </w:tr>
            <w:tr w:rsidR="00F11834" w:rsidRPr="00E87ABD" w14:paraId="411920A9" w14:textId="77777777" w:rsidTr="00AD111E">
              <w:tc>
                <w:tcPr>
                  <w:tcW w:w="2521" w:type="dxa"/>
                </w:tcPr>
                <w:p w14:paraId="03E8C3BF"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Протипожежна охорона (без зарплати)</w:t>
                  </w:r>
                </w:p>
              </w:tc>
              <w:tc>
                <w:tcPr>
                  <w:tcW w:w="2149" w:type="dxa"/>
                </w:tcPr>
                <w:p w14:paraId="13AA284B"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134.550 </w:t>
                  </w:r>
                  <w:r w:rsidRPr="00E87ABD">
                    <w:rPr>
                      <w:rFonts w:eastAsia="Times New Roman" w:cs="Times New Roman"/>
                      <w:color w:val="000000"/>
                      <w:sz w:val="20"/>
                      <w:szCs w:val="20"/>
                      <w:lang w:val="uk-UA" w:eastAsia="ru-RU"/>
                    </w:rPr>
                    <w:softHyphen/>
                    <w:t xml:space="preserve"> 36</w:t>
                  </w:r>
                </w:p>
              </w:tc>
              <w:tc>
                <w:tcPr>
                  <w:tcW w:w="2479" w:type="dxa"/>
                </w:tcPr>
                <w:p w14:paraId="01D877AD"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0,3</w:t>
                  </w:r>
                </w:p>
              </w:tc>
              <w:tc>
                <w:tcPr>
                  <w:tcW w:w="2479" w:type="dxa"/>
                </w:tcPr>
                <w:p w14:paraId="6873E4B0"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1</w:t>
                  </w:r>
                </w:p>
              </w:tc>
            </w:tr>
            <w:tr w:rsidR="00F11834" w:rsidRPr="00E87ABD" w14:paraId="2379FCF1" w14:textId="77777777" w:rsidTr="00AD111E">
              <w:tc>
                <w:tcPr>
                  <w:tcW w:w="2521" w:type="dxa"/>
                </w:tcPr>
                <w:p w14:paraId="7C06D360"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Разом</w:t>
                  </w:r>
                </w:p>
              </w:tc>
              <w:tc>
                <w:tcPr>
                  <w:tcW w:w="2149" w:type="dxa"/>
                </w:tcPr>
                <w:p w14:paraId="2CE7FDDE"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 xml:space="preserve">9.688.941 </w:t>
                  </w:r>
                  <w:r w:rsidRPr="00E87ABD">
                    <w:rPr>
                      <w:rFonts w:eastAsia="Times New Roman" w:cs="Times New Roman"/>
                      <w:color w:val="000000"/>
                      <w:sz w:val="20"/>
                      <w:szCs w:val="20"/>
                      <w:lang w:val="uk-UA" w:eastAsia="ru-RU"/>
                    </w:rPr>
                    <w:softHyphen/>
                    <w:t xml:space="preserve"> 24</w:t>
                  </w:r>
                </w:p>
              </w:tc>
              <w:tc>
                <w:tcPr>
                  <w:tcW w:w="2479" w:type="dxa"/>
                </w:tcPr>
                <w:p w14:paraId="5B02E804"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79,1</w:t>
                  </w:r>
                </w:p>
              </w:tc>
              <w:tc>
                <w:tcPr>
                  <w:tcW w:w="2479" w:type="dxa"/>
                </w:tcPr>
                <w:p w14:paraId="198BCE67" w14:textId="77777777" w:rsidR="00F11834" w:rsidRPr="00E87ABD" w:rsidRDefault="00F11834" w:rsidP="00AD111E">
                  <w:pPr>
                    <w:spacing w:after="0" w:line="360" w:lineRule="auto"/>
                    <w:jc w:val="both"/>
                    <w:rPr>
                      <w:rFonts w:eastAsia="Times New Roman" w:cs="Times New Roman"/>
                      <w:color w:val="000000"/>
                      <w:sz w:val="20"/>
                      <w:szCs w:val="20"/>
                      <w:lang w:val="uk-UA" w:eastAsia="ru-RU"/>
                    </w:rPr>
                  </w:pPr>
                  <w:r w:rsidRPr="00E87ABD">
                    <w:rPr>
                      <w:rFonts w:eastAsia="Times New Roman" w:cs="Times New Roman"/>
                      <w:color w:val="000000"/>
                      <w:sz w:val="20"/>
                      <w:szCs w:val="20"/>
                      <w:lang w:val="uk-UA" w:eastAsia="ru-RU"/>
                    </w:rPr>
                    <w:t>68</w:t>
                  </w:r>
                </w:p>
              </w:tc>
            </w:tr>
          </w:tbl>
          <w:p w14:paraId="19E973E2" w14:textId="77777777" w:rsidR="00F11834" w:rsidRPr="00E87ABD" w:rsidRDefault="00F11834" w:rsidP="00F11834">
            <w:pPr>
              <w:spacing w:after="0" w:line="360" w:lineRule="auto"/>
              <w:jc w:val="both"/>
              <w:rPr>
                <w:rFonts w:eastAsia="Times New Roman" w:cs="Times New Roman"/>
                <w:color w:val="000000"/>
                <w:kern w:val="2"/>
                <w:sz w:val="20"/>
                <w:szCs w:val="20"/>
                <w:lang w:val="uk-UA" w:eastAsia="ru-RU"/>
                <w14:ligatures w14:val="standardContextual"/>
              </w:rPr>
            </w:pPr>
          </w:p>
          <w:p w14:paraId="70172879" w14:textId="2BEA885C" w:rsidR="00E217C4" w:rsidRPr="00DD36A3" w:rsidRDefault="00F11834" w:rsidP="00853D72">
            <w:pPr>
              <w:spacing w:after="0" w:line="360" w:lineRule="auto"/>
              <w:rPr>
                <w:lang w:val="uk-UA"/>
              </w:rPr>
            </w:pPr>
            <w:r w:rsidRPr="004D1443">
              <w:rPr>
                <w:b/>
                <w:lang w:val="uk-UA"/>
              </w:rPr>
              <w:t>Джерело:</w:t>
            </w:r>
            <w:r w:rsidRPr="00BC6998">
              <w:rPr>
                <w:b/>
                <w:bCs/>
                <w:lang w:val="uk-UA"/>
              </w:rPr>
              <w:t xml:space="preserve"> </w:t>
            </w:r>
            <w:r w:rsidRPr="00203A44">
              <w:rPr>
                <w:lang w:val="uk-UA"/>
              </w:rPr>
              <w:t>Наше хозяйство (Екатеринослав) Номер: №3 Дата: 02.12.1923</w:t>
            </w:r>
            <w:r>
              <w:rPr>
                <w:lang w:val="uk-UA"/>
              </w:rPr>
              <w:t>.</w:t>
            </w:r>
            <w:r w:rsidRPr="00203A44">
              <w:rPr>
                <w:lang w:val="uk-UA"/>
              </w:rPr>
              <w:t xml:space="preserve"> С. 1</w:t>
            </w:r>
            <w:r w:rsidR="004D1443">
              <w:rPr>
                <w:rFonts w:cs="Times New Roman"/>
                <w:lang w:val="uk-UA"/>
              </w:rPr>
              <w:t>–</w:t>
            </w:r>
            <w:r w:rsidR="00DD36A3">
              <w:rPr>
                <w:lang w:val="uk-UA"/>
              </w:rPr>
              <w:t>2</w:t>
            </w:r>
            <w:r w:rsidRPr="00203A44">
              <w:rPr>
                <w:lang w:val="uk-UA"/>
              </w:rPr>
              <w:t xml:space="preserve"> </w:t>
            </w:r>
            <w:r w:rsidR="00476E3E">
              <w:rPr>
                <w:lang w:val="en-US"/>
              </w:rPr>
              <w:t>[</w:t>
            </w:r>
            <w:r w:rsidR="00F5230B">
              <w:rPr>
                <w:lang w:val="uk-UA"/>
              </w:rPr>
              <w:t>427</w:t>
            </w:r>
            <w:r w:rsidR="00476E3E">
              <w:rPr>
                <w:lang w:val="en-US"/>
              </w:rPr>
              <w:t>]</w:t>
            </w:r>
            <w:r w:rsidR="00DD36A3">
              <w:rPr>
                <w:lang w:val="uk-UA"/>
              </w:rPr>
              <w:t>.</w:t>
            </w:r>
          </w:p>
          <w:p w14:paraId="43789568" w14:textId="77777777" w:rsidR="005936C4" w:rsidRDefault="005936C4" w:rsidP="00853D72">
            <w:pPr>
              <w:spacing w:after="0" w:line="360" w:lineRule="auto"/>
              <w:rPr>
                <w:lang w:val="uk-UA"/>
              </w:rPr>
            </w:pPr>
          </w:p>
          <w:p w14:paraId="04087C65" w14:textId="77777777" w:rsidR="005936C4" w:rsidRDefault="005936C4" w:rsidP="00853D72">
            <w:pPr>
              <w:spacing w:after="0" w:line="360" w:lineRule="auto"/>
              <w:rPr>
                <w:lang w:val="uk-UA"/>
              </w:rPr>
            </w:pPr>
          </w:p>
          <w:p w14:paraId="5498D85A" w14:textId="77777777" w:rsidR="005936C4" w:rsidRDefault="005936C4" w:rsidP="00853D72">
            <w:pPr>
              <w:spacing w:after="0" w:line="360" w:lineRule="auto"/>
              <w:rPr>
                <w:lang w:val="uk-UA"/>
              </w:rPr>
            </w:pPr>
          </w:p>
          <w:p w14:paraId="06B0CE3D" w14:textId="77777777" w:rsidR="005936C4" w:rsidRDefault="005936C4" w:rsidP="00853D72">
            <w:pPr>
              <w:spacing w:after="0" w:line="360" w:lineRule="auto"/>
              <w:rPr>
                <w:lang w:val="uk-UA"/>
              </w:rPr>
            </w:pPr>
          </w:p>
          <w:p w14:paraId="47E4AFF5" w14:textId="77777777" w:rsidR="005936C4" w:rsidRDefault="005936C4" w:rsidP="00853D72">
            <w:pPr>
              <w:spacing w:after="0" w:line="360" w:lineRule="auto"/>
              <w:rPr>
                <w:lang w:val="uk-UA"/>
              </w:rPr>
            </w:pPr>
          </w:p>
          <w:p w14:paraId="2B3F33E1" w14:textId="77777777" w:rsidR="005936C4" w:rsidRDefault="005936C4" w:rsidP="00853D72">
            <w:pPr>
              <w:spacing w:after="0" w:line="360" w:lineRule="auto"/>
              <w:rPr>
                <w:lang w:val="uk-UA"/>
              </w:rPr>
            </w:pPr>
          </w:p>
          <w:p w14:paraId="32B60B77" w14:textId="77777777" w:rsidR="005936C4" w:rsidRDefault="005936C4" w:rsidP="00853D72">
            <w:pPr>
              <w:spacing w:after="0" w:line="360" w:lineRule="auto"/>
              <w:rPr>
                <w:lang w:val="uk-UA"/>
              </w:rPr>
            </w:pPr>
          </w:p>
          <w:p w14:paraId="0CE2AE13" w14:textId="77777777" w:rsidR="005936C4" w:rsidRDefault="005936C4" w:rsidP="00853D72">
            <w:pPr>
              <w:spacing w:after="0" w:line="360" w:lineRule="auto"/>
              <w:rPr>
                <w:lang w:val="uk-UA"/>
              </w:rPr>
            </w:pPr>
          </w:p>
          <w:p w14:paraId="6F3CBA35" w14:textId="77777777" w:rsidR="005936C4" w:rsidRDefault="005936C4" w:rsidP="00853D72">
            <w:pPr>
              <w:spacing w:after="0" w:line="360" w:lineRule="auto"/>
              <w:rPr>
                <w:lang w:val="uk-UA"/>
              </w:rPr>
            </w:pPr>
          </w:p>
          <w:p w14:paraId="07C08303" w14:textId="77777777" w:rsidR="005936C4" w:rsidRDefault="005936C4" w:rsidP="00853D72">
            <w:pPr>
              <w:spacing w:after="0" w:line="360" w:lineRule="auto"/>
              <w:rPr>
                <w:lang w:val="uk-UA"/>
              </w:rPr>
            </w:pPr>
          </w:p>
          <w:p w14:paraId="44713968" w14:textId="27B9C73A" w:rsidR="005936C4" w:rsidRPr="009E7338" w:rsidRDefault="005936C4" w:rsidP="00853D72">
            <w:pPr>
              <w:spacing w:after="0" w:line="360" w:lineRule="auto"/>
              <w:rPr>
                <w:b/>
                <w:bCs/>
                <w:lang w:val="uk-UA"/>
              </w:rPr>
            </w:pPr>
          </w:p>
        </w:tc>
      </w:tr>
    </w:tbl>
    <w:p w14:paraId="79F011F9" w14:textId="3219221A" w:rsidR="00BE6D0B" w:rsidRPr="00BC6998" w:rsidRDefault="00BE6D0B" w:rsidP="007F77C2">
      <w:pPr>
        <w:spacing w:after="0" w:line="360" w:lineRule="auto"/>
        <w:jc w:val="both"/>
        <w:rPr>
          <w:b/>
          <w:lang w:val="uk-UA"/>
        </w:rPr>
      </w:pPr>
      <w:r w:rsidRPr="00BC6998">
        <w:rPr>
          <w:b/>
          <w:lang w:val="uk-UA"/>
        </w:rPr>
        <w:lastRenderedPageBreak/>
        <w:br w:type="page"/>
      </w:r>
    </w:p>
    <w:p w14:paraId="02FC1E10" w14:textId="54B08943" w:rsidR="00244F3E" w:rsidRDefault="00C10734" w:rsidP="005936C4">
      <w:pPr>
        <w:spacing w:after="0" w:line="360" w:lineRule="auto"/>
        <w:ind w:firstLine="709"/>
        <w:jc w:val="right"/>
        <w:rPr>
          <w:rFonts w:cs="Times New Roman"/>
          <w:b/>
          <w:szCs w:val="28"/>
          <w:lang w:val="uk-UA"/>
        </w:rPr>
      </w:pPr>
      <w:r w:rsidRPr="001B3FA0">
        <w:rPr>
          <w:rFonts w:cs="Times New Roman"/>
          <w:b/>
          <w:szCs w:val="28"/>
          <w:lang w:val="uk-UA"/>
        </w:rPr>
        <w:lastRenderedPageBreak/>
        <w:t xml:space="preserve">Додаток </w:t>
      </w:r>
      <w:r w:rsidR="005936C4">
        <w:rPr>
          <w:rFonts w:cs="Times New Roman"/>
          <w:b/>
          <w:szCs w:val="28"/>
          <w:lang w:val="uk-UA"/>
        </w:rPr>
        <w:t>К</w:t>
      </w:r>
    </w:p>
    <w:p w14:paraId="0B25A40B" w14:textId="1670DDDD" w:rsidR="00C10734" w:rsidRPr="001B3FA0" w:rsidRDefault="00C10734" w:rsidP="00C10734">
      <w:pPr>
        <w:spacing w:after="0" w:line="360" w:lineRule="auto"/>
        <w:ind w:firstLine="709"/>
        <w:jc w:val="center"/>
        <w:rPr>
          <w:rFonts w:cs="Times New Roman"/>
          <w:b/>
          <w:szCs w:val="28"/>
          <w:lang w:val="uk-UA"/>
        </w:rPr>
      </w:pPr>
      <w:r w:rsidRPr="00C10734">
        <w:rPr>
          <w:rFonts w:cs="Times New Roman"/>
          <w:szCs w:val="28"/>
          <w:lang w:val="uk-UA"/>
        </w:rPr>
        <w:t xml:space="preserve"> </w:t>
      </w:r>
      <w:r w:rsidRPr="00C10734">
        <w:rPr>
          <w:rFonts w:cs="Times New Roman"/>
          <w:b/>
          <w:szCs w:val="28"/>
          <w:lang w:val="uk-UA"/>
        </w:rPr>
        <w:t>Постанова «Про організацію міських Рад робочих та червоноармійських депутатів»</w:t>
      </w:r>
    </w:p>
    <w:p w14:paraId="3E12F2CB" w14:textId="1705CB38" w:rsidR="00C10734" w:rsidRPr="00142913" w:rsidRDefault="00C10734" w:rsidP="00C10734">
      <w:pPr>
        <w:spacing w:after="0" w:line="360" w:lineRule="auto"/>
        <w:ind w:firstLine="709"/>
        <w:jc w:val="both"/>
        <w:rPr>
          <w:rFonts w:cs="Times New Roman"/>
          <w:szCs w:val="28"/>
        </w:rPr>
      </w:pPr>
      <w:r w:rsidRPr="009A77DA">
        <w:rPr>
          <w:rFonts w:cs="Times New Roman"/>
          <w:szCs w:val="28"/>
          <w:lang w:val="uk-UA"/>
        </w:rPr>
        <w:t xml:space="preserve">Квітень 1921 р., </w:t>
      </w:r>
      <w:bookmarkStart w:id="129" w:name="_Hlk169617344"/>
      <w:r w:rsidRPr="009A77DA">
        <w:rPr>
          <w:rFonts w:cs="Times New Roman"/>
          <w:szCs w:val="28"/>
          <w:lang w:val="uk-UA"/>
        </w:rPr>
        <w:t>Президія ВЦВК</w:t>
      </w:r>
      <w:bookmarkEnd w:id="129"/>
      <w:r w:rsidRPr="009A77DA">
        <w:rPr>
          <w:rFonts w:cs="Times New Roman"/>
          <w:szCs w:val="28"/>
          <w:lang w:val="uk-UA"/>
        </w:rPr>
        <w:t xml:space="preserve"> Постанова «Про організацію міських Рад робочих та червоноармійських депутатів», згідно якої в усіх губернських, повітових і без повітових містах, фабрично-заводських селищах, містечках та інших поселеннях міського типу постановлялося організувати Ради Робітничих і Червоноармійських депутатів. </w:t>
      </w:r>
      <w:r w:rsidRPr="00142913">
        <w:rPr>
          <w:rFonts w:cs="Times New Roman"/>
          <w:szCs w:val="28"/>
        </w:rPr>
        <w:t xml:space="preserve">У містечках та інших поселеннях міського типу, Ради мали право організовуватися лише за постановою відповідного Губвиконкому. </w:t>
      </w:r>
    </w:p>
    <w:p w14:paraId="77F92372"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Міськради як органи міського управління, покликані до правильного радянського будівництва та діла правління державою, повинні були виконувати наступні задачі: впроваджувати в життя усі постанови відповідних органів радянської влади; вживати заходів щодо підняття даної території в господарському і культурному відношенні; вирішувати всі питання, що торкалися місцевого значення.</w:t>
      </w:r>
    </w:p>
    <w:p w14:paraId="2BD1B41E"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Вибори у містах проходили за відповідно встановленими нормами: від робітників і червоноармійців по одному депутатові на сто виборців; від радянських службовців і громадян, тих, що мають виборче право - по одному депутату на триста виборців. Загальне ж число Міськради мало бути не нижче ніж п'ятдесят депутатів і не більше двох тисяч. Цифри коливалися в залежності від розміру міста… якщо кількість місцевих жителів не перевищувала ….та деформація виборчого процесу…нерівномірне розподілення кількості депутатів…</w:t>
      </w:r>
    </w:p>
    <w:p w14:paraId="26F7A55D"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Якщо у містах та інших поселеннях міського типу кількість виборців була менш як п'ять тисяч, Губвиконкомам надавалося право знижувати або підвищувати норму представництва згідно з місцевими умовами.</w:t>
      </w:r>
    </w:p>
    <w:p w14:paraId="058F98B0"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 xml:space="preserve">На підставі 4 розділу постанови ВУЦВК від 26 травня 1920 року, Міськради отримували право приймати участь у Губернських з'їздах Рад, однак у губернських і повітових містах Виконавчі Комітети при Міськрадах </w:t>
      </w:r>
      <w:r w:rsidRPr="00142913">
        <w:rPr>
          <w:rFonts w:cs="Times New Roman"/>
          <w:szCs w:val="28"/>
        </w:rPr>
        <w:lastRenderedPageBreak/>
        <w:t>не утворювалися. Право обслуговувати губернське місто покладалося на Губернські Виконавчі Комітети та їхні відділи, так само Повітові Виконавчі Комітети та їхні відділи повинні були обслуговувати усю територію повіту включаючи повітове місто. Про офіційні рішення на рівні Міських Рад відповідні Губвиконкоми зобов'язані були сповіщати щотижня Президію ВУЦВК через НКВС.</w:t>
      </w:r>
    </w:p>
    <w:p w14:paraId="70E13861"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 xml:space="preserve"> Губернські і Повітові Виконавчі Комітети в проміжках між З'їздами Рад повинні були звітувати перед відповідними Міськрадами не рідше одного разу на місяць. Скликання пленумів Міськрад у губернських і повітових містах і керівництво їхньою роботою покладалося на президії відповідних Виконавчих Комітетів.</w:t>
      </w:r>
    </w:p>
    <w:p w14:paraId="0B3CD408"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 xml:space="preserve">У безповітових містах, містечках, фабрично-заводських селищах та інших населених пунктах міського типу при Міськрадах мали право утворюватися Виконавчі Комітети з загальним складом не більш як 7 осіб. </w:t>
      </w:r>
    </w:p>
    <w:p w14:paraId="379EF4DF" w14:textId="77777777" w:rsidR="00C10734" w:rsidRPr="00142913" w:rsidRDefault="00C10734" w:rsidP="00C10734">
      <w:pPr>
        <w:spacing w:after="0" w:line="360" w:lineRule="auto"/>
        <w:ind w:firstLine="709"/>
        <w:jc w:val="both"/>
        <w:rPr>
          <w:rFonts w:cs="Times New Roman"/>
          <w:szCs w:val="28"/>
        </w:rPr>
      </w:pPr>
      <w:r w:rsidRPr="00142913">
        <w:rPr>
          <w:rFonts w:cs="Times New Roman"/>
          <w:szCs w:val="28"/>
        </w:rPr>
        <w:t xml:space="preserve">За постановою при міських Виконкомах утворювалися відділи: управління; народна освіта; охорона здоров'я; праці; комунальний. Інші відділи утворюються не інакше як за постановою Губвиконкому і відповідного Народного Комісаріату. Штати означених відділів встановлювалися відповідними Народними Комісаріатами. </w:t>
      </w:r>
    </w:p>
    <w:p w14:paraId="6824F12A" w14:textId="77777777" w:rsidR="00C10734" w:rsidRPr="009A77DA" w:rsidRDefault="00C10734" w:rsidP="00C10734">
      <w:pPr>
        <w:spacing w:after="0" w:line="360" w:lineRule="auto"/>
        <w:ind w:firstLine="709"/>
        <w:jc w:val="both"/>
        <w:rPr>
          <w:rFonts w:cs="Times New Roman"/>
          <w:szCs w:val="28"/>
          <w:lang w:val="uk-UA"/>
        </w:rPr>
      </w:pPr>
      <w:r w:rsidRPr="00142913">
        <w:rPr>
          <w:rFonts w:cs="Times New Roman"/>
          <w:szCs w:val="28"/>
        </w:rPr>
        <w:t>Відпуск кредитів на утримання членів Міських Виконавчих Комітетів здійснювалося у загальному порядку за кошторисом Народного Комісаріату Внутрішніх Справ</w:t>
      </w:r>
      <w:r>
        <w:rPr>
          <w:rFonts w:cs="Times New Roman"/>
          <w:szCs w:val="28"/>
        </w:rPr>
        <w:t>.</w:t>
      </w:r>
    </w:p>
    <w:p w14:paraId="6C44D682" w14:textId="77777777" w:rsidR="00C10734" w:rsidRPr="00606F72" w:rsidRDefault="00C10734" w:rsidP="00C10734">
      <w:pPr>
        <w:spacing w:after="0" w:line="360" w:lineRule="auto"/>
        <w:ind w:firstLine="709"/>
        <w:jc w:val="both"/>
        <w:rPr>
          <w:rFonts w:cs="Times New Roman"/>
          <w:szCs w:val="28"/>
          <w:lang w:val="uk-UA"/>
        </w:rPr>
      </w:pPr>
      <w:r w:rsidRPr="00606F72">
        <w:rPr>
          <w:rFonts w:cs="Times New Roman"/>
          <w:szCs w:val="28"/>
          <w:lang w:val="uk-UA"/>
        </w:rPr>
        <w:t xml:space="preserve">Членом міськради вважається особа, обрана Міськрадою згідно з положенням про Міськради, перевірена мандатною комісією і затверджена у своєму званні пленумом міськради. Член Міськради мав право: участі в усіх засіданнях Міськради; участі та обговорення в рішеннях усіх питань, винесених на порядок денний засідання Міськради; участь у роботах секцій; ініціативи щодо внесення питань на обслуговування Міськрад; винесення своєї окремої думки; запиту виконавчим органам; спостереження і контролю за виконанням ухвали Міськради, та виконавчих органів; контроль за </w:t>
      </w:r>
      <w:r w:rsidRPr="00606F72">
        <w:rPr>
          <w:rFonts w:cs="Times New Roman"/>
          <w:szCs w:val="28"/>
          <w:lang w:val="uk-UA"/>
        </w:rPr>
        <w:lastRenderedPageBreak/>
        <w:t>діяльністю посадових осіб та установ, однак без права безпосереднього втручання у зазначену діяльність, але з негайним доведенням до президії виконавчого комітету про помічені непорядки, зловживання та злочини.</w:t>
      </w:r>
    </w:p>
    <w:p w14:paraId="27E63BE7" w14:textId="77777777" w:rsidR="00C10734" w:rsidRPr="00606F72" w:rsidRDefault="00C10734" w:rsidP="00C10734">
      <w:pPr>
        <w:spacing w:after="0" w:line="360" w:lineRule="auto"/>
        <w:ind w:firstLine="709"/>
        <w:jc w:val="both"/>
        <w:rPr>
          <w:rFonts w:cs="Times New Roman"/>
          <w:szCs w:val="28"/>
          <w:lang w:val="uk-UA"/>
        </w:rPr>
      </w:pPr>
      <w:r w:rsidRPr="00606F72">
        <w:rPr>
          <w:rFonts w:cs="Times New Roman"/>
          <w:szCs w:val="28"/>
          <w:lang w:val="uk-UA"/>
        </w:rPr>
        <w:t>До обов'язків членів Міськради входило: регулярно, без запізнень, відвідувати всі засідання Міськради та тих секцій, у яких вона працює; точно і швидко виконувати всі обов'язки, покладені на нього постановами Міськради та секцій; не пізніше трьох днів після засідання Міськради подавати звіт про засідання своїх виборців; давати звіт Міськраді, секції, про викладання покладених на нього обов'язків та доручень;</w:t>
      </w:r>
      <w:r w:rsidRPr="00606F72">
        <w:rPr>
          <w:szCs w:val="28"/>
          <w:lang w:val="uk-UA"/>
        </w:rPr>
        <w:t xml:space="preserve"> </w:t>
      </w:r>
      <w:r w:rsidRPr="00606F72">
        <w:rPr>
          <w:rFonts w:cs="Times New Roman"/>
          <w:szCs w:val="28"/>
          <w:lang w:val="uk-UA"/>
        </w:rPr>
        <w:t xml:space="preserve">напередодні пленуму Міськради обговорювати зі своїми виборцями питання, поставлені на порядок денний пленуму; вживати всіх заходів до усунення помічених непорядків, тяганини, бюрократизму, злочинної легковажності та недбалості, кримінальних та контр-революційних злочинів…. </w:t>
      </w:r>
    </w:p>
    <w:p w14:paraId="4694DE5D" w14:textId="33C1EDD5" w:rsidR="00C10734" w:rsidRPr="00606F72" w:rsidRDefault="00C10734" w:rsidP="00C10734">
      <w:pPr>
        <w:spacing w:after="0" w:line="360" w:lineRule="auto"/>
        <w:ind w:firstLine="709"/>
        <w:jc w:val="both"/>
        <w:rPr>
          <w:rFonts w:cs="Times New Roman"/>
          <w:szCs w:val="28"/>
          <w:lang w:val="uk-UA"/>
        </w:rPr>
      </w:pPr>
      <w:r w:rsidRPr="00606F72">
        <w:rPr>
          <w:rFonts w:cs="Times New Roman"/>
          <w:szCs w:val="28"/>
          <w:lang w:val="uk-UA"/>
        </w:rPr>
        <w:t xml:space="preserve">З метою більшої продуктивності роботи секцій Рада або з власної ініціативи або за заявою завідувача відділу, при якому працює секція, могла здійснювати перерозподіл членів по секціях. Кількісний склад секцій визначався Міськрадою. Обов'язковими секціями були: продовольча; виробнича; паливна; комунального господарства; охорони здоров’я; соціального забезпечення; народної освіти; адміністративно - міліційна та інші секції, що утворювалися згідно місцевих умов і потреб. </w:t>
      </w:r>
    </w:p>
    <w:p w14:paraId="582380A2" w14:textId="77777777" w:rsidR="00C10734" w:rsidRDefault="00C10734" w:rsidP="00C10734">
      <w:pPr>
        <w:spacing w:line="360" w:lineRule="auto"/>
        <w:ind w:firstLine="709"/>
        <w:jc w:val="both"/>
        <w:rPr>
          <w:rFonts w:cs="Times New Roman"/>
          <w:szCs w:val="28"/>
          <w:lang w:val="uk-UA"/>
        </w:rPr>
      </w:pPr>
      <w:r w:rsidRPr="00142913">
        <w:rPr>
          <w:rFonts w:cs="Times New Roman"/>
          <w:szCs w:val="28"/>
        </w:rPr>
        <w:t xml:space="preserve">Організація секцій Міськради мала на меті втягнення усіх членів Ради в практичну працю по державному керуванню і Радянському будівництву. Міськрада затверджувала секції на підставі добровільного запису своїх членів, однак участь члена Ради, не менш як в одній секції, була обов’язковою. Кожна секція за обсягом роботи, могла бути поділена на підсекції. Секції проводили роботу під керівництвом відповідного завідувача відділу Губернського або Повітового Виконкому. У разі потреби відповідний Виконком мав право призначити не завідувача відділу як керівника секції, а особливо довірену особу. Внутрішній розпорядок своїх занять, інструкцій та план роботи секції розроблявся на засіданнях Міськради та надавався через президію на </w:t>
      </w:r>
      <w:r w:rsidRPr="00142913">
        <w:rPr>
          <w:rFonts w:cs="Times New Roman"/>
          <w:szCs w:val="28"/>
        </w:rPr>
        <w:lastRenderedPageBreak/>
        <w:t>затвердження Пленуму Ради. Серед обмежень повноважень, Міськрадам заборонялося організовувати будь-які постійні органи на кшталт бюро.</w:t>
      </w:r>
    </w:p>
    <w:p w14:paraId="138EBD90" w14:textId="5FF92ED8" w:rsidR="005936C4" w:rsidRPr="000A5DB3" w:rsidRDefault="000A5DB3" w:rsidP="00C10734">
      <w:pPr>
        <w:spacing w:line="360" w:lineRule="auto"/>
        <w:ind w:firstLine="709"/>
        <w:jc w:val="both"/>
        <w:rPr>
          <w:rFonts w:cs="Times New Roman"/>
          <w:szCs w:val="28"/>
        </w:rPr>
      </w:pPr>
      <w:r w:rsidRPr="004D1460">
        <w:rPr>
          <w:rFonts w:cs="Times New Roman"/>
          <w:b/>
          <w:szCs w:val="28"/>
          <w:lang w:val="uk-UA"/>
        </w:rPr>
        <w:t>Джерело:</w:t>
      </w:r>
      <w:r>
        <w:rPr>
          <w:rFonts w:cs="Times New Roman"/>
          <w:szCs w:val="28"/>
          <w:lang w:val="uk-UA"/>
        </w:rPr>
        <w:t xml:space="preserve"> </w:t>
      </w:r>
      <w:r w:rsidR="00476E3E">
        <w:rPr>
          <w:rFonts w:cs="Times New Roman"/>
          <w:szCs w:val="28"/>
          <w:lang w:val="uk-UA"/>
        </w:rPr>
        <w:t xml:space="preserve">матеріал на основі </w:t>
      </w:r>
      <w:r>
        <w:rPr>
          <w:rFonts w:cs="Times New Roman"/>
          <w:szCs w:val="28"/>
          <w:lang w:val="uk-UA"/>
        </w:rPr>
        <w:t>П</w:t>
      </w:r>
      <w:r w:rsidR="00476E3E">
        <w:rPr>
          <w:rFonts w:cs="Times New Roman"/>
          <w:szCs w:val="28"/>
          <w:lang w:val="uk-UA"/>
        </w:rPr>
        <w:t>останови</w:t>
      </w:r>
      <w:r>
        <w:rPr>
          <w:rFonts w:cs="Times New Roman"/>
          <w:szCs w:val="28"/>
          <w:lang w:val="uk-UA"/>
        </w:rPr>
        <w:t xml:space="preserve"> </w:t>
      </w:r>
      <w:r w:rsidRPr="000A5DB3">
        <w:rPr>
          <w:rFonts w:cs="Times New Roman"/>
          <w:szCs w:val="28"/>
          <w:lang w:val="uk-UA"/>
        </w:rPr>
        <w:t>«Про організацію міських Рад робочих та червоноармійських депутатів»</w:t>
      </w:r>
      <w:r w:rsidR="004B0986" w:rsidRPr="004B0986">
        <w:rPr>
          <w:rFonts w:cs="Times New Roman"/>
          <w:szCs w:val="28"/>
        </w:rPr>
        <w:t xml:space="preserve"> 1921 </w:t>
      </w:r>
      <w:r w:rsidR="004B0986">
        <w:rPr>
          <w:rFonts w:cs="Times New Roman"/>
          <w:szCs w:val="28"/>
          <w:lang w:val="uk-UA"/>
        </w:rPr>
        <w:t>р.</w:t>
      </w:r>
      <w:r>
        <w:rPr>
          <w:rFonts w:cs="Times New Roman"/>
          <w:szCs w:val="28"/>
          <w:lang w:val="uk-UA"/>
        </w:rPr>
        <w:t xml:space="preserve"> </w:t>
      </w:r>
      <w:r w:rsidRPr="000A5DB3">
        <w:rPr>
          <w:rFonts w:cs="Times New Roman"/>
          <w:szCs w:val="28"/>
        </w:rPr>
        <w:t>[</w:t>
      </w:r>
      <w:r w:rsidRPr="004B0986">
        <w:rPr>
          <w:rFonts w:cs="Times New Roman"/>
          <w:szCs w:val="28"/>
        </w:rPr>
        <w:t>155</w:t>
      </w:r>
      <w:r w:rsidRPr="000A5DB3">
        <w:rPr>
          <w:rFonts w:cs="Times New Roman"/>
          <w:szCs w:val="28"/>
        </w:rPr>
        <w:t>]</w:t>
      </w:r>
    </w:p>
    <w:p w14:paraId="660AF834" w14:textId="77777777" w:rsidR="005936C4" w:rsidRDefault="005936C4" w:rsidP="00C10734">
      <w:pPr>
        <w:spacing w:line="360" w:lineRule="auto"/>
        <w:ind w:firstLine="709"/>
        <w:jc w:val="both"/>
        <w:rPr>
          <w:rFonts w:cs="Times New Roman"/>
          <w:szCs w:val="28"/>
          <w:lang w:val="uk-UA"/>
        </w:rPr>
      </w:pPr>
    </w:p>
    <w:p w14:paraId="4DE0DA40" w14:textId="77777777" w:rsidR="005936C4" w:rsidRDefault="005936C4" w:rsidP="00C10734">
      <w:pPr>
        <w:spacing w:line="360" w:lineRule="auto"/>
        <w:ind w:firstLine="709"/>
        <w:jc w:val="both"/>
        <w:rPr>
          <w:rFonts w:cs="Times New Roman"/>
          <w:szCs w:val="28"/>
          <w:lang w:val="uk-UA"/>
        </w:rPr>
      </w:pPr>
    </w:p>
    <w:p w14:paraId="4621B0A7" w14:textId="77777777" w:rsidR="005936C4" w:rsidRDefault="005936C4" w:rsidP="00C10734">
      <w:pPr>
        <w:spacing w:line="360" w:lineRule="auto"/>
        <w:ind w:firstLine="709"/>
        <w:jc w:val="both"/>
        <w:rPr>
          <w:rFonts w:cs="Times New Roman"/>
          <w:szCs w:val="28"/>
          <w:lang w:val="uk-UA"/>
        </w:rPr>
      </w:pPr>
    </w:p>
    <w:p w14:paraId="1582C39F" w14:textId="77777777" w:rsidR="005936C4" w:rsidRDefault="005936C4" w:rsidP="00C10734">
      <w:pPr>
        <w:spacing w:line="360" w:lineRule="auto"/>
        <w:ind w:firstLine="709"/>
        <w:jc w:val="both"/>
        <w:rPr>
          <w:rFonts w:cs="Times New Roman"/>
          <w:szCs w:val="28"/>
          <w:lang w:val="uk-UA"/>
        </w:rPr>
      </w:pPr>
    </w:p>
    <w:p w14:paraId="54977324" w14:textId="77777777" w:rsidR="005936C4" w:rsidRDefault="005936C4" w:rsidP="00C10734">
      <w:pPr>
        <w:spacing w:line="360" w:lineRule="auto"/>
        <w:ind w:firstLine="709"/>
        <w:jc w:val="both"/>
        <w:rPr>
          <w:rFonts w:cs="Times New Roman"/>
          <w:szCs w:val="28"/>
          <w:lang w:val="uk-UA"/>
        </w:rPr>
      </w:pPr>
    </w:p>
    <w:p w14:paraId="512917C0" w14:textId="77777777" w:rsidR="005936C4" w:rsidRDefault="005936C4" w:rsidP="00C10734">
      <w:pPr>
        <w:spacing w:line="360" w:lineRule="auto"/>
        <w:ind w:firstLine="709"/>
        <w:jc w:val="both"/>
        <w:rPr>
          <w:rFonts w:cs="Times New Roman"/>
          <w:szCs w:val="28"/>
          <w:lang w:val="uk-UA"/>
        </w:rPr>
      </w:pPr>
    </w:p>
    <w:p w14:paraId="3080FB44" w14:textId="77777777" w:rsidR="005936C4" w:rsidRDefault="005936C4" w:rsidP="00C10734">
      <w:pPr>
        <w:spacing w:line="360" w:lineRule="auto"/>
        <w:ind w:firstLine="709"/>
        <w:jc w:val="both"/>
        <w:rPr>
          <w:rFonts w:cs="Times New Roman"/>
          <w:szCs w:val="28"/>
          <w:lang w:val="uk-UA"/>
        </w:rPr>
      </w:pPr>
    </w:p>
    <w:p w14:paraId="5F34235D" w14:textId="77777777" w:rsidR="005936C4" w:rsidRDefault="005936C4" w:rsidP="00C10734">
      <w:pPr>
        <w:spacing w:line="360" w:lineRule="auto"/>
        <w:ind w:firstLine="709"/>
        <w:jc w:val="both"/>
        <w:rPr>
          <w:rFonts w:cs="Times New Roman"/>
          <w:szCs w:val="28"/>
          <w:lang w:val="uk-UA"/>
        </w:rPr>
      </w:pPr>
    </w:p>
    <w:p w14:paraId="6E3D8172" w14:textId="77777777" w:rsidR="005936C4" w:rsidRDefault="005936C4" w:rsidP="00C10734">
      <w:pPr>
        <w:spacing w:line="360" w:lineRule="auto"/>
        <w:ind w:firstLine="709"/>
        <w:jc w:val="both"/>
        <w:rPr>
          <w:rFonts w:cs="Times New Roman"/>
          <w:szCs w:val="28"/>
          <w:lang w:val="uk-UA"/>
        </w:rPr>
      </w:pPr>
    </w:p>
    <w:p w14:paraId="489BEA60" w14:textId="77777777" w:rsidR="005936C4" w:rsidRDefault="005936C4" w:rsidP="00C10734">
      <w:pPr>
        <w:spacing w:line="360" w:lineRule="auto"/>
        <w:ind w:firstLine="709"/>
        <w:jc w:val="both"/>
        <w:rPr>
          <w:rFonts w:cs="Times New Roman"/>
          <w:szCs w:val="28"/>
          <w:lang w:val="uk-UA"/>
        </w:rPr>
      </w:pPr>
    </w:p>
    <w:p w14:paraId="207B3760" w14:textId="77777777" w:rsidR="005936C4" w:rsidRDefault="005936C4" w:rsidP="00C10734">
      <w:pPr>
        <w:spacing w:line="360" w:lineRule="auto"/>
        <w:ind w:firstLine="709"/>
        <w:jc w:val="both"/>
        <w:rPr>
          <w:rFonts w:cs="Times New Roman"/>
          <w:szCs w:val="28"/>
          <w:lang w:val="uk-UA"/>
        </w:rPr>
      </w:pPr>
    </w:p>
    <w:p w14:paraId="320810D4" w14:textId="77777777" w:rsidR="005936C4" w:rsidRPr="004B0986" w:rsidRDefault="005936C4" w:rsidP="00C10734">
      <w:pPr>
        <w:spacing w:line="360" w:lineRule="auto"/>
        <w:ind w:firstLine="709"/>
        <w:jc w:val="both"/>
        <w:rPr>
          <w:szCs w:val="28"/>
        </w:rPr>
      </w:pPr>
    </w:p>
    <w:p w14:paraId="010E37DF" w14:textId="77777777" w:rsidR="004B0986" w:rsidRDefault="004B0986" w:rsidP="00C10734">
      <w:pPr>
        <w:spacing w:line="360" w:lineRule="auto"/>
        <w:ind w:firstLine="709"/>
        <w:jc w:val="both"/>
        <w:rPr>
          <w:szCs w:val="28"/>
          <w:lang w:val="uk-UA"/>
        </w:rPr>
      </w:pPr>
    </w:p>
    <w:p w14:paraId="758701A3" w14:textId="77777777" w:rsidR="00476E3E" w:rsidRDefault="00476E3E" w:rsidP="00C10734">
      <w:pPr>
        <w:spacing w:line="360" w:lineRule="auto"/>
        <w:ind w:firstLine="709"/>
        <w:jc w:val="both"/>
        <w:rPr>
          <w:szCs w:val="28"/>
          <w:lang w:val="uk-UA"/>
        </w:rPr>
      </w:pPr>
    </w:p>
    <w:p w14:paraId="5756BD01" w14:textId="77777777" w:rsidR="00476E3E" w:rsidRDefault="00476E3E" w:rsidP="00C10734">
      <w:pPr>
        <w:spacing w:line="360" w:lineRule="auto"/>
        <w:ind w:firstLine="709"/>
        <w:jc w:val="both"/>
        <w:rPr>
          <w:szCs w:val="28"/>
          <w:lang w:val="uk-UA"/>
        </w:rPr>
      </w:pPr>
    </w:p>
    <w:p w14:paraId="359DB3B1" w14:textId="77777777" w:rsidR="00476E3E" w:rsidRPr="00476E3E" w:rsidRDefault="00476E3E" w:rsidP="00C10734">
      <w:pPr>
        <w:spacing w:line="360" w:lineRule="auto"/>
        <w:ind w:firstLine="709"/>
        <w:jc w:val="both"/>
        <w:rPr>
          <w:szCs w:val="28"/>
          <w:lang w:val="uk-UA"/>
        </w:rPr>
      </w:pPr>
    </w:p>
    <w:p w14:paraId="34C575ED" w14:textId="3EDD7F55" w:rsidR="008A616B" w:rsidRDefault="008A616B">
      <w:pPr>
        <w:spacing w:after="200" w:line="276" w:lineRule="auto"/>
        <w:rPr>
          <w:bCs/>
          <w:lang w:val="uk-UA"/>
        </w:rPr>
      </w:pPr>
      <w:r>
        <w:rPr>
          <w:bCs/>
          <w:lang w:val="uk-UA"/>
        </w:rPr>
        <w:br w:type="page"/>
      </w:r>
    </w:p>
    <w:p w14:paraId="27E2196E" w14:textId="7A7A5C45" w:rsidR="00244F3E" w:rsidRDefault="006C4B52" w:rsidP="005936C4">
      <w:pPr>
        <w:jc w:val="right"/>
        <w:outlineLvl w:val="0"/>
        <w:rPr>
          <w:b/>
          <w:lang w:val="uk-UA"/>
        </w:rPr>
      </w:pPr>
      <w:r>
        <w:rPr>
          <w:b/>
          <w:lang w:val="uk-UA"/>
        </w:rPr>
        <w:lastRenderedPageBreak/>
        <w:t xml:space="preserve">Додаток </w:t>
      </w:r>
      <w:r w:rsidR="005936C4">
        <w:rPr>
          <w:b/>
          <w:lang w:val="uk-UA"/>
        </w:rPr>
        <w:t>Л</w:t>
      </w:r>
    </w:p>
    <w:p w14:paraId="4F163D1F" w14:textId="13B0761B" w:rsidR="00712179" w:rsidRPr="00712179" w:rsidRDefault="000F2C81" w:rsidP="000F2C81">
      <w:pPr>
        <w:jc w:val="center"/>
        <w:outlineLvl w:val="0"/>
        <w:rPr>
          <w:rFonts w:cs="Times New Roman"/>
          <w:b/>
          <w:iCs/>
          <w:noProof/>
          <w:kern w:val="2"/>
          <w:szCs w:val="28"/>
          <w:lang w:val="uk-UA"/>
          <w14:ligatures w14:val="standardContextual"/>
        </w:rPr>
      </w:pPr>
      <w:r>
        <w:rPr>
          <w:b/>
          <w:lang w:val="uk-UA"/>
        </w:rPr>
        <w:t xml:space="preserve"> </w:t>
      </w:r>
      <w:r w:rsidR="00712179" w:rsidRPr="00712179">
        <w:rPr>
          <w:rFonts w:cs="Times New Roman"/>
          <w:b/>
          <w:iCs/>
          <w:noProof/>
          <w:kern w:val="2"/>
          <w:szCs w:val="28"/>
          <w:lang w:val="uk-UA"/>
          <w14:ligatures w14:val="standardContextual"/>
        </w:rPr>
        <w:t>Розподіл націоналізованих володінь за групами у м. Катеринослав</w:t>
      </w:r>
      <w:r w:rsidR="004F590F">
        <w:rPr>
          <w:rFonts w:cs="Times New Roman"/>
          <w:b/>
          <w:iCs/>
          <w:noProof/>
          <w:kern w:val="2"/>
          <w:szCs w:val="28"/>
          <w:lang w:val="uk-UA"/>
          <w14:ligatures w14:val="standardContextual"/>
        </w:rPr>
        <w:t xml:space="preserve"> (1926 р)</w:t>
      </w:r>
      <w:r w:rsidR="00F477DB">
        <w:rPr>
          <w:rFonts w:cs="Times New Roman"/>
          <w:b/>
          <w:iCs/>
          <w:noProof/>
          <w:kern w:val="2"/>
          <w:szCs w:val="28"/>
          <w:lang w:val="uk-UA"/>
          <w14:ligatures w14:val="standardContextual"/>
        </w:rPr>
        <w:t>.</w:t>
      </w:r>
    </w:p>
    <w:tbl>
      <w:tblPr>
        <w:tblStyle w:val="15"/>
        <w:tblW w:w="9854" w:type="dxa"/>
        <w:tblLayout w:type="fixed"/>
        <w:tblLook w:val="04A0" w:firstRow="1" w:lastRow="0" w:firstColumn="1" w:lastColumn="0" w:noHBand="0" w:noVBand="1"/>
      </w:tblPr>
      <w:tblGrid>
        <w:gridCol w:w="5778"/>
        <w:gridCol w:w="993"/>
        <w:gridCol w:w="850"/>
        <w:gridCol w:w="851"/>
        <w:gridCol w:w="1382"/>
      </w:tblGrid>
      <w:tr w:rsidR="00712179" w:rsidRPr="0034343E" w14:paraId="68F36A34" w14:textId="77777777" w:rsidTr="0010116E">
        <w:trPr>
          <w:cantSplit/>
          <w:trHeight w:val="834"/>
        </w:trPr>
        <w:tc>
          <w:tcPr>
            <w:tcW w:w="5778" w:type="dxa"/>
          </w:tcPr>
          <w:p w14:paraId="2333AA20" w14:textId="77777777" w:rsidR="00712179" w:rsidRPr="0034343E" w:rsidRDefault="00712179" w:rsidP="0010116E">
            <w:pPr>
              <w:spacing w:after="0" w:line="240" w:lineRule="auto"/>
              <w:rPr>
                <w:rFonts w:asciiTheme="minorHAnsi" w:hAnsiTheme="minorHAnsi"/>
                <w:sz w:val="20"/>
                <w:szCs w:val="20"/>
                <w:lang w:val="uk-UA"/>
              </w:rPr>
            </w:pPr>
          </w:p>
        </w:tc>
        <w:tc>
          <w:tcPr>
            <w:tcW w:w="993" w:type="dxa"/>
            <w:textDirection w:val="btLr"/>
          </w:tcPr>
          <w:p w14:paraId="10125BA1" w14:textId="77777777" w:rsidR="00712179" w:rsidRPr="0034343E" w:rsidRDefault="00712179" w:rsidP="0010116E">
            <w:pPr>
              <w:spacing w:after="0" w:line="240" w:lineRule="auto"/>
              <w:jc w:val="center"/>
              <w:rPr>
                <w:rFonts w:asciiTheme="minorHAnsi" w:hAnsiTheme="minorHAnsi"/>
                <w:sz w:val="20"/>
                <w:szCs w:val="20"/>
                <w:lang w:val="uk-UA"/>
              </w:rPr>
            </w:pPr>
            <w:r w:rsidRPr="0034343E">
              <w:rPr>
                <w:rFonts w:cs="Times New Roman"/>
                <w:sz w:val="20"/>
                <w:szCs w:val="20"/>
                <w:lang w:val="uk-UA"/>
              </w:rPr>
              <w:t>на 15/ III 1923 р.</w:t>
            </w:r>
          </w:p>
        </w:tc>
        <w:tc>
          <w:tcPr>
            <w:tcW w:w="850" w:type="dxa"/>
            <w:textDirection w:val="btLr"/>
          </w:tcPr>
          <w:p w14:paraId="2B51E656"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на 1/ Х</w:t>
            </w:r>
          </w:p>
          <w:p w14:paraId="7FFE4994" w14:textId="77777777" w:rsidR="00712179" w:rsidRPr="0034343E" w:rsidRDefault="00712179" w:rsidP="0010116E">
            <w:pPr>
              <w:spacing w:after="0" w:line="240" w:lineRule="auto"/>
              <w:jc w:val="center"/>
              <w:rPr>
                <w:rFonts w:asciiTheme="minorHAnsi" w:hAnsiTheme="minorHAnsi"/>
                <w:sz w:val="20"/>
                <w:szCs w:val="20"/>
                <w:lang w:val="uk-UA"/>
              </w:rPr>
            </w:pPr>
            <w:r w:rsidRPr="0034343E">
              <w:rPr>
                <w:rFonts w:cs="Times New Roman"/>
                <w:sz w:val="20"/>
                <w:szCs w:val="20"/>
                <w:lang w:val="uk-UA"/>
              </w:rPr>
              <w:t>1924 р.</w:t>
            </w:r>
          </w:p>
        </w:tc>
        <w:tc>
          <w:tcPr>
            <w:tcW w:w="851" w:type="dxa"/>
            <w:textDirection w:val="btLr"/>
          </w:tcPr>
          <w:p w14:paraId="5959B8E3"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На 1/Х</w:t>
            </w:r>
          </w:p>
          <w:p w14:paraId="6216BB8C" w14:textId="77777777" w:rsidR="00712179" w:rsidRPr="0034343E" w:rsidRDefault="00712179" w:rsidP="0010116E">
            <w:pPr>
              <w:spacing w:after="0" w:line="240" w:lineRule="auto"/>
              <w:jc w:val="center"/>
              <w:rPr>
                <w:rFonts w:asciiTheme="minorHAnsi" w:hAnsiTheme="minorHAnsi"/>
                <w:sz w:val="20"/>
                <w:szCs w:val="20"/>
                <w:lang w:val="uk-UA"/>
              </w:rPr>
            </w:pPr>
            <w:r w:rsidRPr="0034343E">
              <w:rPr>
                <w:rFonts w:cs="Times New Roman"/>
                <w:sz w:val="20"/>
                <w:szCs w:val="20"/>
                <w:lang w:val="uk-UA"/>
              </w:rPr>
              <w:t>1925 р.</w:t>
            </w:r>
          </w:p>
        </w:tc>
        <w:tc>
          <w:tcPr>
            <w:tcW w:w="1382" w:type="dxa"/>
          </w:tcPr>
          <w:p w14:paraId="1D25D6F5" w14:textId="77777777" w:rsidR="00712179" w:rsidRPr="0034343E" w:rsidRDefault="00712179" w:rsidP="0010116E">
            <w:pPr>
              <w:spacing w:after="0" w:line="240" w:lineRule="auto"/>
              <w:rPr>
                <w:rFonts w:cs="Times New Roman"/>
                <w:sz w:val="20"/>
                <w:szCs w:val="20"/>
                <w:lang w:val="uk-UA"/>
              </w:rPr>
            </w:pPr>
          </w:p>
          <w:p w14:paraId="4FB43A76" w14:textId="77777777" w:rsidR="00712179" w:rsidRPr="0034343E" w:rsidRDefault="00712179" w:rsidP="0010116E">
            <w:pPr>
              <w:spacing w:after="0" w:line="240" w:lineRule="auto"/>
              <w:rPr>
                <w:rFonts w:cs="Times New Roman"/>
                <w:sz w:val="20"/>
                <w:szCs w:val="20"/>
                <w:lang w:val="uk-UA"/>
              </w:rPr>
            </w:pPr>
          </w:p>
          <w:p w14:paraId="5033A951" w14:textId="77777777" w:rsidR="00712179" w:rsidRPr="0034343E" w:rsidRDefault="00712179" w:rsidP="0010116E">
            <w:pPr>
              <w:spacing w:after="0" w:line="240" w:lineRule="auto"/>
              <w:rPr>
                <w:rFonts w:asciiTheme="minorHAnsi" w:hAnsiTheme="minorHAnsi"/>
                <w:sz w:val="20"/>
                <w:szCs w:val="20"/>
                <w:lang w:val="uk-UA"/>
              </w:rPr>
            </w:pPr>
            <w:r w:rsidRPr="0034343E">
              <w:rPr>
                <w:rFonts w:cs="Times New Roman"/>
                <w:sz w:val="20"/>
                <w:szCs w:val="20"/>
                <w:lang w:val="uk-UA"/>
              </w:rPr>
              <w:t>Дописи</w:t>
            </w:r>
          </w:p>
        </w:tc>
      </w:tr>
      <w:tr w:rsidR="00712179" w:rsidRPr="0034343E" w14:paraId="5F5A7142" w14:textId="77777777" w:rsidTr="0010116E">
        <w:tc>
          <w:tcPr>
            <w:tcW w:w="5778" w:type="dxa"/>
          </w:tcPr>
          <w:p w14:paraId="5D3E4EAA"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I. Закріплено за Державними, партійними та профспілковими організаціями</w:t>
            </w:r>
          </w:p>
        </w:tc>
        <w:tc>
          <w:tcPr>
            <w:tcW w:w="993" w:type="dxa"/>
            <w:vAlign w:val="center"/>
          </w:tcPr>
          <w:p w14:paraId="3A5CC0AD"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vAlign w:val="center"/>
          </w:tcPr>
          <w:p w14:paraId="13587C6D"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157</w:t>
            </w:r>
          </w:p>
        </w:tc>
        <w:tc>
          <w:tcPr>
            <w:tcW w:w="851" w:type="dxa"/>
            <w:vAlign w:val="center"/>
          </w:tcPr>
          <w:p w14:paraId="44AA1154"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44</w:t>
            </w:r>
          </w:p>
        </w:tc>
        <w:tc>
          <w:tcPr>
            <w:tcW w:w="1382" w:type="dxa"/>
            <w:vAlign w:val="center"/>
          </w:tcPr>
          <w:p w14:paraId="4B67920A"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7D402B7B" w14:textId="77777777" w:rsidTr="0010116E">
        <w:tc>
          <w:tcPr>
            <w:tcW w:w="5778" w:type="dxa"/>
          </w:tcPr>
          <w:p w14:paraId="2BB7D2D6"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II. Перебувають у безпосередній господарській експлуатації Комунгоспу</w:t>
            </w:r>
          </w:p>
        </w:tc>
        <w:tc>
          <w:tcPr>
            <w:tcW w:w="993" w:type="dxa"/>
            <w:vAlign w:val="center"/>
          </w:tcPr>
          <w:p w14:paraId="462017C2"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vAlign w:val="center"/>
          </w:tcPr>
          <w:p w14:paraId="583C5A45"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1047</w:t>
            </w:r>
          </w:p>
        </w:tc>
        <w:tc>
          <w:tcPr>
            <w:tcW w:w="851" w:type="dxa"/>
            <w:vAlign w:val="center"/>
          </w:tcPr>
          <w:p w14:paraId="1E5FFF61"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20</w:t>
            </w:r>
          </w:p>
        </w:tc>
        <w:tc>
          <w:tcPr>
            <w:tcW w:w="1382" w:type="dxa"/>
            <w:vAlign w:val="center"/>
          </w:tcPr>
          <w:p w14:paraId="63D4FECF"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440CCD61" w14:textId="77777777" w:rsidTr="0010116E">
        <w:tc>
          <w:tcPr>
            <w:tcW w:w="5778" w:type="dxa"/>
          </w:tcPr>
          <w:p w14:paraId="21D0F72F"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III. Здано в оренду</w:t>
            </w:r>
          </w:p>
          <w:p w14:paraId="68A79652"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зокрема:</w:t>
            </w:r>
          </w:p>
        </w:tc>
        <w:tc>
          <w:tcPr>
            <w:tcW w:w="993" w:type="dxa"/>
          </w:tcPr>
          <w:p w14:paraId="003EB63D"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00E1EB9A"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287</w:t>
            </w:r>
          </w:p>
        </w:tc>
        <w:tc>
          <w:tcPr>
            <w:tcW w:w="851" w:type="dxa"/>
          </w:tcPr>
          <w:p w14:paraId="76181137"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830</w:t>
            </w:r>
          </w:p>
        </w:tc>
        <w:tc>
          <w:tcPr>
            <w:tcW w:w="1382" w:type="dxa"/>
          </w:tcPr>
          <w:p w14:paraId="145961E2"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4A83723A" w14:textId="77777777" w:rsidTr="0010116E">
        <w:tc>
          <w:tcPr>
            <w:tcW w:w="5778" w:type="dxa"/>
          </w:tcPr>
          <w:p w14:paraId="3A2FD782" w14:textId="77777777" w:rsidR="00712179" w:rsidRPr="0034343E" w:rsidRDefault="00712179" w:rsidP="0010116E">
            <w:pPr>
              <w:spacing w:after="0" w:line="240" w:lineRule="auto"/>
              <w:rPr>
                <w:rFonts w:cs="Times New Roman"/>
                <w:sz w:val="20"/>
                <w:szCs w:val="20"/>
                <w:lang w:val="uk-UA"/>
              </w:rPr>
            </w:pPr>
            <w:r w:rsidRPr="0034343E">
              <w:rPr>
                <w:rFonts w:asciiTheme="minorHAnsi" w:hAnsiTheme="minorHAnsi"/>
                <w:sz w:val="20"/>
                <w:szCs w:val="20"/>
                <w:lang w:val="uk-UA"/>
              </w:rPr>
              <w:br w:type="page"/>
            </w:r>
            <w:r w:rsidRPr="0034343E">
              <w:rPr>
                <w:rFonts w:cs="Times New Roman"/>
                <w:sz w:val="20"/>
                <w:szCs w:val="20"/>
                <w:lang w:val="uk-UA"/>
              </w:rPr>
              <w:t>а) державним, партійним, профспілковим організаціям</w:t>
            </w:r>
          </w:p>
        </w:tc>
        <w:tc>
          <w:tcPr>
            <w:tcW w:w="993" w:type="dxa"/>
            <w:vAlign w:val="center"/>
          </w:tcPr>
          <w:p w14:paraId="586B64D3"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vAlign w:val="center"/>
          </w:tcPr>
          <w:p w14:paraId="2B07E140"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48</w:t>
            </w:r>
          </w:p>
        </w:tc>
        <w:tc>
          <w:tcPr>
            <w:tcW w:w="851" w:type="dxa"/>
            <w:vAlign w:val="center"/>
          </w:tcPr>
          <w:p w14:paraId="68590B9F"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78</w:t>
            </w:r>
          </w:p>
        </w:tc>
        <w:tc>
          <w:tcPr>
            <w:tcW w:w="1382" w:type="dxa"/>
            <w:vAlign w:val="center"/>
          </w:tcPr>
          <w:p w14:paraId="3B1FB585"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55163DE3" w14:textId="77777777" w:rsidTr="0010116E">
        <w:tc>
          <w:tcPr>
            <w:tcW w:w="5778" w:type="dxa"/>
          </w:tcPr>
          <w:p w14:paraId="2FC1FCC7"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б) кооперативним організаціям (будівельним кооперативам)</w:t>
            </w:r>
          </w:p>
        </w:tc>
        <w:tc>
          <w:tcPr>
            <w:tcW w:w="993" w:type="dxa"/>
            <w:vAlign w:val="center"/>
          </w:tcPr>
          <w:p w14:paraId="400B32BD"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vAlign w:val="center"/>
          </w:tcPr>
          <w:p w14:paraId="08A64B57"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3</w:t>
            </w:r>
          </w:p>
        </w:tc>
        <w:tc>
          <w:tcPr>
            <w:tcW w:w="851" w:type="dxa"/>
            <w:vAlign w:val="center"/>
          </w:tcPr>
          <w:p w14:paraId="6EA4F170"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61*</w:t>
            </w:r>
          </w:p>
        </w:tc>
        <w:tc>
          <w:tcPr>
            <w:tcW w:w="1382" w:type="dxa"/>
          </w:tcPr>
          <w:p w14:paraId="48CF55AA" w14:textId="77777777" w:rsidR="00712179" w:rsidRPr="0034343E" w:rsidRDefault="00712179" w:rsidP="0010116E">
            <w:pPr>
              <w:spacing w:after="0" w:line="240" w:lineRule="auto"/>
              <w:contextualSpacing/>
              <w:rPr>
                <w:rFonts w:cs="Times New Roman"/>
                <w:sz w:val="20"/>
                <w:szCs w:val="20"/>
                <w:lang w:val="uk-UA"/>
              </w:rPr>
            </w:pPr>
            <w:r w:rsidRPr="0034343E">
              <w:rPr>
                <w:rFonts w:cs="Times New Roman"/>
                <w:sz w:val="20"/>
                <w:szCs w:val="20"/>
                <w:lang w:val="uk-UA"/>
              </w:rPr>
              <w:t>* З них 4 домоволодіння здані ЦРК і промспілці</w:t>
            </w:r>
          </w:p>
        </w:tc>
      </w:tr>
      <w:tr w:rsidR="00712179" w:rsidRPr="0034343E" w14:paraId="63476E49" w14:textId="77777777" w:rsidTr="0010116E">
        <w:tc>
          <w:tcPr>
            <w:tcW w:w="5778" w:type="dxa"/>
          </w:tcPr>
          <w:p w14:paraId="51511337"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в) житловим кооперативам</w:t>
            </w:r>
          </w:p>
        </w:tc>
        <w:tc>
          <w:tcPr>
            <w:tcW w:w="993" w:type="dxa"/>
          </w:tcPr>
          <w:p w14:paraId="2E5B1872"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77C5A3BA"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179</w:t>
            </w:r>
          </w:p>
        </w:tc>
        <w:tc>
          <w:tcPr>
            <w:tcW w:w="851" w:type="dxa"/>
          </w:tcPr>
          <w:p w14:paraId="7427205C"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624</w:t>
            </w:r>
          </w:p>
        </w:tc>
        <w:tc>
          <w:tcPr>
            <w:tcW w:w="1382" w:type="dxa"/>
          </w:tcPr>
          <w:p w14:paraId="1C116B20"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4F447A26" w14:textId="77777777" w:rsidTr="0010116E">
        <w:tc>
          <w:tcPr>
            <w:tcW w:w="5778" w:type="dxa"/>
          </w:tcPr>
          <w:p w14:paraId="465EC12F"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г) приватним особам і товариствам</w:t>
            </w:r>
          </w:p>
        </w:tc>
        <w:tc>
          <w:tcPr>
            <w:tcW w:w="993" w:type="dxa"/>
          </w:tcPr>
          <w:p w14:paraId="3C25F9AC"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17E80DE9"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57</w:t>
            </w:r>
          </w:p>
        </w:tc>
        <w:tc>
          <w:tcPr>
            <w:tcW w:w="851" w:type="dxa"/>
          </w:tcPr>
          <w:p w14:paraId="3C6A4FA1"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64</w:t>
            </w:r>
          </w:p>
        </w:tc>
        <w:tc>
          <w:tcPr>
            <w:tcW w:w="1382" w:type="dxa"/>
          </w:tcPr>
          <w:p w14:paraId="557D9EDD"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2EA42F53" w14:textId="77777777" w:rsidTr="0010116E">
        <w:tc>
          <w:tcPr>
            <w:tcW w:w="5778" w:type="dxa"/>
          </w:tcPr>
          <w:p w14:paraId="110ED2EF"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д) і т. ін.</w:t>
            </w:r>
          </w:p>
        </w:tc>
        <w:tc>
          <w:tcPr>
            <w:tcW w:w="993" w:type="dxa"/>
          </w:tcPr>
          <w:p w14:paraId="00BEC71C"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31E93E10"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1" w:type="dxa"/>
          </w:tcPr>
          <w:p w14:paraId="5BFEAAD4"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3</w:t>
            </w:r>
          </w:p>
        </w:tc>
        <w:tc>
          <w:tcPr>
            <w:tcW w:w="1382" w:type="dxa"/>
          </w:tcPr>
          <w:p w14:paraId="53EC6324"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20EC7ECF" w14:textId="77777777" w:rsidTr="0010116E">
        <w:tc>
          <w:tcPr>
            <w:tcW w:w="5778" w:type="dxa"/>
          </w:tcPr>
          <w:p w14:paraId="6BB8556C"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IV. Націоналізовані:</w:t>
            </w:r>
          </w:p>
        </w:tc>
        <w:tc>
          <w:tcPr>
            <w:tcW w:w="993" w:type="dxa"/>
          </w:tcPr>
          <w:p w14:paraId="19B1FB03"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5BF74F6C"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1" w:type="dxa"/>
          </w:tcPr>
          <w:p w14:paraId="39AEB7F4"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1382" w:type="dxa"/>
          </w:tcPr>
          <w:p w14:paraId="7ED3DDAF"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058B1F63" w14:textId="77777777" w:rsidTr="0010116E">
        <w:tc>
          <w:tcPr>
            <w:tcW w:w="5778" w:type="dxa"/>
          </w:tcPr>
          <w:p w14:paraId="2BC984D2"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а) ті, що перебувають у господарському віданні мешканців</w:t>
            </w:r>
          </w:p>
        </w:tc>
        <w:tc>
          <w:tcPr>
            <w:tcW w:w="993" w:type="dxa"/>
          </w:tcPr>
          <w:p w14:paraId="6CF939EA"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302FA6BE"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1" w:type="dxa"/>
          </w:tcPr>
          <w:p w14:paraId="2F1C8DAF"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617</w:t>
            </w:r>
          </w:p>
        </w:tc>
        <w:tc>
          <w:tcPr>
            <w:tcW w:w="1382" w:type="dxa"/>
          </w:tcPr>
          <w:p w14:paraId="75743110"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521BDE13" w14:textId="77777777" w:rsidTr="0010116E">
        <w:tc>
          <w:tcPr>
            <w:tcW w:w="5778" w:type="dxa"/>
          </w:tcPr>
          <w:p w14:paraId="453FD415"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б) ті, що перебувають у віданні ОНВ, Воєнведу та ін. відомств</w:t>
            </w:r>
          </w:p>
        </w:tc>
        <w:tc>
          <w:tcPr>
            <w:tcW w:w="993" w:type="dxa"/>
          </w:tcPr>
          <w:p w14:paraId="3CB80F88"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7C38AF71"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225</w:t>
            </w:r>
          </w:p>
        </w:tc>
        <w:tc>
          <w:tcPr>
            <w:tcW w:w="851" w:type="dxa"/>
          </w:tcPr>
          <w:p w14:paraId="25AF767E"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186</w:t>
            </w:r>
          </w:p>
        </w:tc>
        <w:tc>
          <w:tcPr>
            <w:tcW w:w="1382" w:type="dxa"/>
          </w:tcPr>
          <w:p w14:paraId="57617D97"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5C3902EF" w14:textId="77777777" w:rsidTr="0010116E">
        <w:tc>
          <w:tcPr>
            <w:tcW w:w="5778" w:type="dxa"/>
          </w:tcPr>
          <w:p w14:paraId="12235F0A"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в) зруйновані та не охоплені управлінням</w:t>
            </w:r>
          </w:p>
        </w:tc>
        <w:tc>
          <w:tcPr>
            <w:tcW w:w="993" w:type="dxa"/>
          </w:tcPr>
          <w:p w14:paraId="7201B7D4"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0" w:type="dxa"/>
          </w:tcPr>
          <w:p w14:paraId="46F63EDE"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411</w:t>
            </w:r>
          </w:p>
        </w:tc>
        <w:tc>
          <w:tcPr>
            <w:tcW w:w="851" w:type="dxa"/>
          </w:tcPr>
          <w:p w14:paraId="6FD6B86A"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281</w:t>
            </w:r>
          </w:p>
        </w:tc>
        <w:tc>
          <w:tcPr>
            <w:tcW w:w="1382" w:type="dxa"/>
          </w:tcPr>
          <w:p w14:paraId="1B6DBEAF"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01CD7544" w14:textId="77777777" w:rsidTr="0010116E">
        <w:tc>
          <w:tcPr>
            <w:tcW w:w="5778" w:type="dxa"/>
          </w:tcPr>
          <w:p w14:paraId="12326FFB"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Усього націоналізовано:</w:t>
            </w:r>
          </w:p>
        </w:tc>
        <w:tc>
          <w:tcPr>
            <w:tcW w:w="993" w:type="dxa"/>
          </w:tcPr>
          <w:p w14:paraId="33FEABE7"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2288</w:t>
            </w:r>
          </w:p>
        </w:tc>
        <w:tc>
          <w:tcPr>
            <w:tcW w:w="850" w:type="dxa"/>
          </w:tcPr>
          <w:p w14:paraId="4C158DD7"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2127</w:t>
            </w:r>
          </w:p>
        </w:tc>
        <w:tc>
          <w:tcPr>
            <w:tcW w:w="851" w:type="dxa"/>
          </w:tcPr>
          <w:p w14:paraId="71EF5189"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1978</w:t>
            </w:r>
          </w:p>
        </w:tc>
        <w:tc>
          <w:tcPr>
            <w:tcW w:w="1382" w:type="dxa"/>
          </w:tcPr>
          <w:p w14:paraId="0517EC36" w14:textId="77777777" w:rsidR="00712179" w:rsidRPr="0034343E" w:rsidRDefault="00712179" w:rsidP="0010116E">
            <w:pPr>
              <w:spacing w:after="0" w:line="240" w:lineRule="auto"/>
              <w:jc w:val="center"/>
              <w:rPr>
                <w:rFonts w:cs="Times New Roman"/>
                <w:sz w:val="20"/>
                <w:szCs w:val="20"/>
                <w:lang w:val="uk-UA"/>
              </w:rPr>
            </w:pPr>
          </w:p>
        </w:tc>
      </w:tr>
      <w:tr w:rsidR="00712179" w:rsidRPr="0034343E" w14:paraId="2D5A4314" w14:textId="77777777" w:rsidTr="0010116E">
        <w:tc>
          <w:tcPr>
            <w:tcW w:w="5778" w:type="dxa"/>
          </w:tcPr>
          <w:p w14:paraId="4218542C" w14:textId="77777777" w:rsidR="00712179" w:rsidRPr="0034343E" w:rsidRDefault="00712179" w:rsidP="0010116E">
            <w:pPr>
              <w:spacing w:after="0" w:line="240" w:lineRule="auto"/>
              <w:rPr>
                <w:rFonts w:cs="Times New Roman"/>
                <w:sz w:val="20"/>
                <w:szCs w:val="20"/>
                <w:lang w:val="uk-UA"/>
              </w:rPr>
            </w:pPr>
            <w:r w:rsidRPr="0034343E">
              <w:rPr>
                <w:rFonts w:cs="Times New Roman"/>
                <w:sz w:val="20"/>
                <w:szCs w:val="20"/>
                <w:lang w:val="uk-UA"/>
              </w:rPr>
              <w:t>Усього володінь за переписом 15. 03. 1923 року.</w:t>
            </w:r>
            <w:r w:rsidRPr="0034343E">
              <w:rPr>
                <w:rFonts w:cs="Times New Roman"/>
                <w:sz w:val="20"/>
                <w:szCs w:val="20"/>
                <w:lang w:val="uk-UA"/>
              </w:rPr>
              <w:tab/>
            </w:r>
          </w:p>
        </w:tc>
        <w:tc>
          <w:tcPr>
            <w:tcW w:w="993" w:type="dxa"/>
          </w:tcPr>
          <w:p w14:paraId="3A61E4BE"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6179</w:t>
            </w:r>
          </w:p>
        </w:tc>
        <w:tc>
          <w:tcPr>
            <w:tcW w:w="850" w:type="dxa"/>
          </w:tcPr>
          <w:p w14:paraId="589125D0"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851" w:type="dxa"/>
          </w:tcPr>
          <w:p w14:paraId="53647FC4" w14:textId="77777777" w:rsidR="00712179" w:rsidRPr="0034343E" w:rsidRDefault="00712179" w:rsidP="0010116E">
            <w:pPr>
              <w:spacing w:after="0" w:line="240" w:lineRule="auto"/>
              <w:jc w:val="center"/>
              <w:rPr>
                <w:rFonts w:cs="Times New Roman"/>
                <w:sz w:val="20"/>
                <w:szCs w:val="20"/>
                <w:lang w:val="uk-UA"/>
              </w:rPr>
            </w:pPr>
            <w:r w:rsidRPr="0034343E">
              <w:rPr>
                <w:rFonts w:cs="Times New Roman"/>
                <w:sz w:val="20"/>
                <w:szCs w:val="20"/>
                <w:lang w:val="uk-UA"/>
              </w:rPr>
              <w:t>-</w:t>
            </w:r>
          </w:p>
        </w:tc>
        <w:tc>
          <w:tcPr>
            <w:tcW w:w="1382" w:type="dxa"/>
          </w:tcPr>
          <w:p w14:paraId="51866EEC" w14:textId="77777777" w:rsidR="00712179" w:rsidRPr="0034343E" w:rsidRDefault="00712179" w:rsidP="0010116E">
            <w:pPr>
              <w:spacing w:after="0" w:line="240" w:lineRule="auto"/>
              <w:jc w:val="center"/>
              <w:rPr>
                <w:rFonts w:cs="Times New Roman"/>
                <w:sz w:val="20"/>
                <w:szCs w:val="20"/>
                <w:lang w:val="uk-UA"/>
              </w:rPr>
            </w:pPr>
          </w:p>
        </w:tc>
      </w:tr>
    </w:tbl>
    <w:p w14:paraId="27B16771" w14:textId="718902E6" w:rsidR="006C22F5" w:rsidRPr="00BC6998" w:rsidRDefault="006C22F5" w:rsidP="00E215D3">
      <w:pPr>
        <w:pStyle w:val="a3"/>
        <w:tabs>
          <w:tab w:val="left" w:pos="6041"/>
        </w:tabs>
        <w:spacing w:after="0" w:line="360" w:lineRule="auto"/>
        <w:ind w:left="0"/>
        <w:jc w:val="center"/>
        <w:rPr>
          <w:lang w:val="uk-UA"/>
        </w:rPr>
      </w:pPr>
    </w:p>
    <w:p w14:paraId="57A1C193" w14:textId="2F20E05B" w:rsidR="006C22F5" w:rsidRPr="00A274E9" w:rsidRDefault="00FC6F25" w:rsidP="006C22F5">
      <w:pPr>
        <w:pStyle w:val="a3"/>
        <w:tabs>
          <w:tab w:val="left" w:pos="6041"/>
        </w:tabs>
        <w:spacing w:after="0" w:line="360" w:lineRule="auto"/>
        <w:ind w:left="0"/>
        <w:jc w:val="both"/>
        <w:rPr>
          <w:bCs/>
        </w:rPr>
      </w:pPr>
      <w:r w:rsidRPr="004D1460">
        <w:rPr>
          <w:b/>
          <w:lang w:val="uk-UA"/>
        </w:rPr>
        <w:t>Джерело:</w:t>
      </w:r>
      <w:r w:rsidRPr="00BC6998">
        <w:rPr>
          <w:b/>
          <w:lang w:val="uk-UA"/>
        </w:rPr>
        <w:t xml:space="preserve"> </w:t>
      </w:r>
      <w:r w:rsidR="00476E3E" w:rsidRPr="00476E3E">
        <w:rPr>
          <w:lang w:val="uk-UA"/>
        </w:rPr>
        <w:t>матеріал</w:t>
      </w:r>
      <w:r w:rsidR="00476E3E">
        <w:rPr>
          <w:b/>
          <w:lang w:val="uk-UA"/>
        </w:rPr>
        <w:t xml:space="preserve"> </w:t>
      </w:r>
      <w:r w:rsidR="00476E3E" w:rsidRPr="00476E3E">
        <w:rPr>
          <w:lang w:val="uk-UA"/>
        </w:rPr>
        <w:t>на основі</w:t>
      </w:r>
      <w:r w:rsidR="00476E3E">
        <w:rPr>
          <w:b/>
          <w:lang w:val="uk-UA"/>
        </w:rPr>
        <w:t xml:space="preserve"> </w:t>
      </w:r>
      <w:r w:rsidR="00552CCD">
        <w:rPr>
          <w:b/>
          <w:lang w:val="uk-UA"/>
        </w:rPr>
        <w:t>«</w:t>
      </w:r>
      <w:r w:rsidRPr="009841F4">
        <w:rPr>
          <w:rFonts w:cs="Times New Roman"/>
          <w:szCs w:val="28"/>
        </w:rPr>
        <w:t>Мате</w:t>
      </w:r>
      <w:r w:rsidRPr="00C93C65">
        <w:rPr>
          <w:rFonts w:cs="Times New Roman"/>
          <w:szCs w:val="28"/>
        </w:rPr>
        <w:t>риалы по народному хозяйству Екатеринославского округа</w:t>
      </w:r>
      <w:r w:rsidR="00552CCD">
        <w:rPr>
          <w:rFonts w:cs="Times New Roman"/>
          <w:szCs w:val="28"/>
          <w:lang w:val="uk-UA"/>
        </w:rPr>
        <w:t>»</w:t>
      </w:r>
      <w:r w:rsidRPr="00C93C65">
        <w:rPr>
          <w:rFonts w:cs="Times New Roman"/>
          <w:szCs w:val="28"/>
        </w:rPr>
        <w:t xml:space="preserve"> 1926 </w:t>
      </w:r>
      <w:r w:rsidR="00552CCD">
        <w:rPr>
          <w:rFonts w:cs="Times New Roman"/>
          <w:szCs w:val="28"/>
          <w:lang w:val="uk-UA"/>
        </w:rPr>
        <w:t>р</w:t>
      </w:r>
      <w:r w:rsidRPr="00C93C65">
        <w:rPr>
          <w:rFonts w:cs="Times New Roman"/>
          <w:szCs w:val="28"/>
        </w:rPr>
        <w:t xml:space="preserve">. </w:t>
      </w:r>
      <w:r>
        <w:rPr>
          <w:rFonts w:cs="Times New Roman"/>
          <w:szCs w:val="28"/>
        </w:rPr>
        <w:t>№ </w:t>
      </w:r>
      <w:r w:rsidRPr="005B2BC6">
        <w:rPr>
          <w:rFonts w:cs="Times New Roman"/>
          <w:szCs w:val="28"/>
        </w:rPr>
        <w:t>3</w:t>
      </w:r>
      <w:r w:rsidR="00326335">
        <w:rPr>
          <w:rFonts w:cs="Times New Roman"/>
          <w:szCs w:val="28"/>
        </w:rPr>
        <w:t>–</w:t>
      </w:r>
      <w:r w:rsidRPr="005B2BC6">
        <w:rPr>
          <w:rFonts w:cs="Times New Roman"/>
          <w:szCs w:val="28"/>
        </w:rPr>
        <w:t>4</w:t>
      </w:r>
      <w:r>
        <w:rPr>
          <w:rFonts w:cs="Times New Roman"/>
          <w:szCs w:val="28"/>
        </w:rPr>
        <w:t>.</w:t>
      </w:r>
      <w:r w:rsidRPr="005B2BC6">
        <w:rPr>
          <w:rFonts w:cs="Times New Roman"/>
          <w:szCs w:val="28"/>
        </w:rPr>
        <w:t xml:space="preserve"> </w:t>
      </w:r>
      <w:r w:rsidRPr="00FC6F25">
        <w:rPr>
          <w:rFonts w:cs="Times New Roman"/>
          <w:szCs w:val="28"/>
        </w:rPr>
        <w:t xml:space="preserve">Комунальне </w:t>
      </w:r>
      <w:r w:rsidR="008D63E5">
        <w:rPr>
          <w:rFonts w:cs="Times New Roman"/>
          <w:szCs w:val="28"/>
          <w:lang w:val="uk-UA"/>
        </w:rPr>
        <w:t>господарство</w:t>
      </w:r>
      <w:r>
        <w:rPr>
          <w:rFonts w:cs="Times New Roman"/>
          <w:szCs w:val="28"/>
        </w:rPr>
        <w:t xml:space="preserve">. </w:t>
      </w:r>
      <w:r w:rsidR="008D63E5">
        <w:rPr>
          <w:rFonts w:cs="Times New Roman"/>
          <w:szCs w:val="28"/>
          <w:lang w:val="uk-UA"/>
        </w:rPr>
        <w:t>С</w:t>
      </w:r>
      <w:r w:rsidRPr="005B2BC6">
        <w:rPr>
          <w:rFonts w:cs="Times New Roman"/>
          <w:szCs w:val="28"/>
        </w:rPr>
        <w:t>.</w:t>
      </w:r>
      <w:r>
        <w:rPr>
          <w:rFonts w:cs="Times New Roman"/>
          <w:szCs w:val="28"/>
        </w:rPr>
        <w:t xml:space="preserve"> </w:t>
      </w:r>
      <w:r w:rsidRPr="005B2BC6">
        <w:rPr>
          <w:rFonts w:cs="Times New Roman"/>
          <w:szCs w:val="28"/>
        </w:rPr>
        <w:t>27.</w:t>
      </w:r>
      <w:r w:rsidRPr="00BC6998">
        <w:rPr>
          <w:bCs/>
          <w:lang w:val="uk-UA"/>
        </w:rPr>
        <w:t xml:space="preserve"> </w:t>
      </w:r>
      <w:r w:rsidR="00476E3E" w:rsidRPr="00476E3E">
        <w:rPr>
          <w:bCs/>
          <w:lang w:val="uk-UA"/>
        </w:rPr>
        <w:t>[174]</w:t>
      </w:r>
      <w:r w:rsidR="00326335" w:rsidRPr="00A274E9">
        <w:rPr>
          <w:bCs/>
        </w:rPr>
        <w:t>.</w:t>
      </w:r>
    </w:p>
    <w:p w14:paraId="468B3DBB" w14:textId="77777777" w:rsidR="00F6206A" w:rsidRDefault="00F6206A" w:rsidP="006C22F5">
      <w:pPr>
        <w:pStyle w:val="a3"/>
        <w:tabs>
          <w:tab w:val="left" w:pos="6041"/>
        </w:tabs>
        <w:spacing w:after="0" w:line="360" w:lineRule="auto"/>
        <w:ind w:left="0"/>
        <w:jc w:val="both"/>
        <w:rPr>
          <w:bCs/>
          <w:lang w:val="uk-UA"/>
        </w:rPr>
      </w:pPr>
    </w:p>
    <w:p w14:paraId="3D39FCF0" w14:textId="77777777" w:rsidR="00F6206A" w:rsidRDefault="00F6206A" w:rsidP="006C22F5">
      <w:pPr>
        <w:pStyle w:val="a3"/>
        <w:tabs>
          <w:tab w:val="left" w:pos="6041"/>
        </w:tabs>
        <w:spacing w:after="0" w:line="360" w:lineRule="auto"/>
        <w:ind w:left="0"/>
        <w:jc w:val="both"/>
        <w:rPr>
          <w:bCs/>
          <w:lang w:val="uk-UA"/>
        </w:rPr>
      </w:pPr>
    </w:p>
    <w:p w14:paraId="74A95502" w14:textId="77777777" w:rsidR="00F6206A" w:rsidRDefault="00F6206A" w:rsidP="006C22F5">
      <w:pPr>
        <w:pStyle w:val="a3"/>
        <w:tabs>
          <w:tab w:val="left" w:pos="6041"/>
        </w:tabs>
        <w:spacing w:after="0" w:line="360" w:lineRule="auto"/>
        <w:ind w:left="0"/>
        <w:jc w:val="both"/>
        <w:rPr>
          <w:bCs/>
          <w:lang w:val="uk-UA"/>
        </w:rPr>
      </w:pPr>
    </w:p>
    <w:p w14:paraId="1F2F150E" w14:textId="77777777" w:rsidR="00F6206A" w:rsidRDefault="00F6206A" w:rsidP="006C22F5">
      <w:pPr>
        <w:pStyle w:val="a3"/>
        <w:tabs>
          <w:tab w:val="left" w:pos="6041"/>
        </w:tabs>
        <w:spacing w:after="0" w:line="360" w:lineRule="auto"/>
        <w:ind w:left="0"/>
        <w:jc w:val="both"/>
        <w:rPr>
          <w:bCs/>
          <w:lang w:val="uk-UA"/>
        </w:rPr>
      </w:pPr>
    </w:p>
    <w:p w14:paraId="6C478024" w14:textId="77777777" w:rsidR="00F6206A" w:rsidRDefault="00F6206A" w:rsidP="006C22F5">
      <w:pPr>
        <w:pStyle w:val="a3"/>
        <w:tabs>
          <w:tab w:val="left" w:pos="6041"/>
        </w:tabs>
        <w:spacing w:after="0" w:line="360" w:lineRule="auto"/>
        <w:ind w:left="0"/>
        <w:jc w:val="both"/>
        <w:rPr>
          <w:bCs/>
          <w:lang w:val="uk-UA"/>
        </w:rPr>
      </w:pPr>
    </w:p>
    <w:p w14:paraId="0E0BDEEA" w14:textId="77777777" w:rsidR="00F6206A" w:rsidRDefault="00F6206A" w:rsidP="006C22F5">
      <w:pPr>
        <w:pStyle w:val="a3"/>
        <w:tabs>
          <w:tab w:val="left" w:pos="6041"/>
        </w:tabs>
        <w:spacing w:after="0" w:line="360" w:lineRule="auto"/>
        <w:ind w:left="0"/>
        <w:jc w:val="both"/>
        <w:rPr>
          <w:bCs/>
          <w:lang w:val="uk-UA"/>
        </w:rPr>
      </w:pPr>
    </w:p>
    <w:p w14:paraId="787377D1" w14:textId="77777777" w:rsidR="00F6206A" w:rsidRDefault="00F6206A" w:rsidP="006C22F5">
      <w:pPr>
        <w:pStyle w:val="a3"/>
        <w:tabs>
          <w:tab w:val="left" w:pos="6041"/>
        </w:tabs>
        <w:spacing w:after="0" w:line="360" w:lineRule="auto"/>
        <w:ind w:left="0"/>
        <w:jc w:val="both"/>
        <w:rPr>
          <w:bCs/>
          <w:lang w:val="uk-UA"/>
        </w:rPr>
      </w:pPr>
    </w:p>
    <w:p w14:paraId="00C891B4" w14:textId="77777777" w:rsidR="00F6206A" w:rsidRDefault="00F6206A" w:rsidP="006C22F5">
      <w:pPr>
        <w:pStyle w:val="a3"/>
        <w:tabs>
          <w:tab w:val="left" w:pos="6041"/>
        </w:tabs>
        <w:spacing w:after="0" w:line="360" w:lineRule="auto"/>
        <w:ind w:left="0"/>
        <w:jc w:val="both"/>
        <w:rPr>
          <w:bCs/>
          <w:lang w:val="uk-UA"/>
        </w:rPr>
      </w:pPr>
    </w:p>
    <w:p w14:paraId="298A54C6" w14:textId="77777777" w:rsidR="00F6206A" w:rsidRDefault="00F6206A" w:rsidP="006C22F5">
      <w:pPr>
        <w:pStyle w:val="a3"/>
        <w:tabs>
          <w:tab w:val="left" w:pos="6041"/>
        </w:tabs>
        <w:spacing w:after="0" w:line="360" w:lineRule="auto"/>
        <w:ind w:left="0"/>
        <w:jc w:val="both"/>
        <w:rPr>
          <w:bCs/>
          <w:lang w:val="uk-UA"/>
        </w:rPr>
      </w:pPr>
    </w:p>
    <w:p w14:paraId="3AE2F41E" w14:textId="77777777" w:rsidR="00F6206A" w:rsidRDefault="00F6206A" w:rsidP="006C22F5">
      <w:pPr>
        <w:pStyle w:val="a3"/>
        <w:tabs>
          <w:tab w:val="left" w:pos="6041"/>
        </w:tabs>
        <w:spacing w:after="0" w:line="360" w:lineRule="auto"/>
        <w:ind w:left="0"/>
        <w:jc w:val="both"/>
        <w:rPr>
          <w:bCs/>
          <w:lang w:val="uk-UA"/>
        </w:rPr>
      </w:pPr>
    </w:p>
    <w:p w14:paraId="0B669B92" w14:textId="4332B94E" w:rsidR="004F70BD" w:rsidRDefault="006C22F5" w:rsidP="005936C4">
      <w:pPr>
        <w:jc w:val="right"/>
        <w:outlineLvl w:val="0"/>
        <w:rPr>
          <w:b/>
          <w:lang w:val="uk-UA"/>
        </w:rPr>
      </w:pPr>
      <w:r w:rsidRPr="00BC6998">
        <w:rPr>
          <w:b/>
          <w:lang w:val="uk-UA"/>
        </w:rPr>
        <w:br w:type="page"/>
      </w:r>
      <w:r w:rsidR="00D370AC">
        <w:rPr>
          <w:b/>
          <w:lang w:val="uk-UA"/>
        </w:rPr>
        <w:lastRenderedPageBreak/>
        <w:t xml:space="preserve">Додаток </w:t>
      </w:r>
      <w:r w:rsidR="005936C4">
        <w:rPr>
          <w:b/>
          <w:lang w:val="uk-UA"/>
        </w:rPr>
        <w:t>М</w:t>
      </w:r>
    </w:p>
    <w:p w14:paraId="088D848C" w14:textId="5D265941" w:rsidR="00743824" w:rsidRPr="00C635EF" w:rsidRDefault="00743824" w:rsidP="004F70BD">
      <w:pPr>
        <w:jc w:val="center"/>
        <w:outlineLvl w:val="0"/>
        <w:rPr>
          <w:rFonts w:cs="Times New Roman"/>
          <w:b/>
          <w:iCs/>
          <w:noProof/>
          <w:kern w:val="2"/>
          <w:szCs w:val="28"/>
          <w:lang w:val="uk-UA"/>
          <w14:ligatures w14:val="standardContextual"/>
        </w:rPr>
      </w:pPr>
      <w:r w:rsidRPr="00C635EF">
        <w:rPr>
          <w:rFonts w:cs="Times New Roman"/>
          <w:b/>
          <w:iCs/>
          <w:noProof/>
          <w:kern w:val="2"/>
          <w:szCs w:val="28"/>
          <w:lang w:val="uk-UA"/>
          <w14:ligatures w14:val="standardContextual"/>
        </w:rPr>
        <w:t>Розподіл будівель у м. Катеринослав</w:t>
      </w:r>
      <w:r w:rsidR="00552CCD">
        <w:rPr>
          <w:rFonts w:cs="Times New Roman"/>
          <w:b/>
          <w:iCs/>
          <w:noProof/>
          <w:kern w:val="2"/>
          <w:szCs w:val="28"/>
          <w:lang w:val="uk-UA"/>
          <w14:ligatures w14:val="standardContextual"/>
        </w:rPr>
        <w:t xml:space="preserve"> (1926 р.)</w:t>
      </w:r>
    </w:p>
    <w:tbl>
      <w:tblPr>
        <w:tblStyle w:val="15"/>
        <w:tblW w:w="9747" w:type="dxa"/>
        <w:tblLayout w:type="fixed"/>
        <w:tblLook w:val="04A0" w:firstRow="1" w:lastRow="0" w:firstColumn="1" w:lastColumn="0" w:noHBand="0" w:noVBand="1"/>
      </w:tblPr>
      <w:tblGrid>
        <w:gridCol w:w="1668"/>
        <w:gridCol w:w="850"/>
        <w:gridCol w:w="567"/>
        <w:gridCol w:w="851"/>
        <w:gridCol w:w="708"/>
        <w:gridCol w:w="851"/>
        <w:gridCol w:w="709"/>
        <w:gridCol w:w="992"/>
        <w:gridCol w:w="850"/>
        <w:gridCol w:w="993"/>
        <w:gridCol w:w="708"/>
      </w:tblGrid>
      <w:tr w:rsidR="00743824" w:rsidRPr="00476E3E" w14:paraId="1A7D6F08" w14:textId="77777777" w:rsidTr="00743824">
        <w:tc>
          <w:tcPr>
            <w:tcW w:w="1668" w:type="dxa"/>
            <w:vMerge w:val="restart"/>
          </w:tcPr>
          <w:p w14:paraId="382298D2" w14:textId="77777777" w:rsidR="00743824" w:rsidRPr="0034343E" w:rsidRDefault="00743824" w:rsidP="00743824">
            <w:pPr>
              <w:spacing w:after="0" w:line="240" w:lineRule="auto"/>
              <w:jc w:val="both"/>
              <w:rPr>
                <w:rFonts w:cs="Times New Roman"/>
                <w:sz w:val="20"/>
                <w:szCs w:val="20"/>
                <w:lang w:val="uk-UA"/>
              </w:rPr>
            </w:pPr>
          </w:p>
        </w:tc>
        <w:tc>
          <w:tcPr>
            <w:tcW w:w="1417" w:type="dxa"/>
            <w:gridSpan w:val="2"/>
          </w:tcPr>
          <w:p w14:paraId="224D7F57"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Кам’яні</w:t>
            </w:r>
          </w:p>
        </w:tc>
        <w:tc>
          <w:tcPr>
            <w:tcW w:w="1559" w:type="dxa"/>
            <w:gridSpan w:val="2"/>
          </w:tcPr>
          <w:p w14:paraId="121AF84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Дерев’яні</w:t>
            </w:r>
          </w:p>
        </w:tc>
        <w:tc>
          <w:tcPr>
            <w:tcW w:w="1560" w:type="dxa"/>
            <w:gridSpan w:val="2"/>
          </w:tcPr>
          <w:p w14:paraId="2FB3CD88"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Змішані та інші</w:t>
            </w:r>
          </w:p>
        </w:tc>
        <w:tc>
          <w:tcPr>
            <w:tcW w:w="1842" w:type="dxa"/>
            <w:gridSpan w:val="2"/>
          </w:tcPr>
          <w:p w14:paraId="1FE0990C"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Невідомо які</w:t>
            </w:r>
          </w:p>
        </w:tc>
        <w:tc>
          <w:tcPr>
            <w:tcW w:w="1701" w:type="dxa"/>
            <w:gridSpan w:val="2"/>
          </w:tcPr>
          <w:p w14:paraId="065C358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Усі</w:t>
            </w:r>
          </w:p>
        </w:tc>
      </w:tr>
      <w:tr w:rsidR="00743824" w:rsidRPr="0034343E" w14:paraId="69728B42" w14:textId="77777777" w:rsidTr="00743824">
        <w:trPr>
          <w:cantSplit/>
          <w:trHeight w:val="1134"/>
        </w:trPr>
        <w:tc>
          <w:tcPr>
            <w:tcW w:w="1668" w:type="dxa"/>
            <w:vMerge/>
          </w:tcPr>
          <w:p w14:paraId="59193F3A" w14:textId="77777777" w:rsidR="00743824" w:rsidRPr="0034343E" w:rsidRDefault="00743824" w:rsidP="00743824">
            <w:pPr>
              <w:spacing w:after="0" w:line="240" w:lineRule="auto"/>
              <w:jc w:val="both"/>
              <w:rPr>
                <w:rFonts w:cs="Times New Roman"/>
                <w:sz w:val="20"/>
                <w:szCs w:val="20"/>
                <w:lang w:val="uk-UA"/>
              </w:rPr>
            </w:pPr>
          </w:p>
        </w:tc>
        <w:tc>
          <w:tcPr>
            <w:tcW w:w="850" w:type="dxa"/>
            <w:textDirection w:val="btLr"/>
          </w:tcPr>
          <w:p w14:paraId="389B6C30"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абсолютній цифрі</w:t>
            </w:r>
          </w:p>
        </w:tc>
        <w:tc>
          <w:tcPr>
            <w:tcW w:w="567" w:type="dxa"/>
            <w:textDirection w:val="btLr"/>
          </w:tcPr>
          <w:p w14:paraId="3D92384B"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 %</w:t>
            </w:r>
          </w:p>
        </w:tc>
        <w:tc>
          <w:tcPr>
            <w:tcW w:w="851" w:type="dxa"/>
            <w:textDirection w:val="btLr"/>
          </w:tcPr>
          <w:p w14:paraId="2D865A55"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абсолютній цифрі</w:t>
            </w:r>
          </w:p>
        </w:tc>
        <w:tc>
          <w:tcPr>
            <w:tcW w:w="708" w:type="dxa"/>
            <w:textDirection w:val="btLr"/>
          </w:tcPr>
          <w:p w14:paraId="1644347D"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 %</w:t>
            </w:r>
          </w:p>
        </w:tc>
        <w:tc>
          <w:tcPr>
            <w:tcW w:w="851" w:type="dxa"/>
            <w:textDirection w:val="btLr"/>
          </w:tcPr>
          <w:p w14:paraId="519E6F6F"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абсолютній цифрі</w:t>
            </w:r>
          </w:p>
        </w:tc>
        <w:tc>
          <w:tcPr>
            <w:tcW w:w="709" w:type="dxa"/>
            <w:textDirection w:val="btLr"/>
          </w:tcPr>
          <w:p w14:paraId="4625CEDD"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 %</w:t>
            </w:r>
          </w:p>
        </w:tc>
        <w:tc>
          <w:tcPr>
            <w:tcW w:w="992" w:type="dxa"/>
            <w:textDirection w:val="btLr"/>
          </w:tcPr>
          <w:p w14:paraId="337DD073"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абсолютній цифрі</w:t>
            </w:r>
          </w:p>
        </w:tc>
        <w:tc>
          <w:tcPr>
            <w:tcW w:w="850" w:type="dxa"/>
            <w:textDirection w:val="btLr"/>
          </w:tcPr>
          <w:p w14:paraId="7CB28F4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 %</w:t>
            </w:r>
          </w:p>
        </w:tc>
        <w:tc>
          <w:tcPr>
            <w:tcW w:w="993" w:type="dxa"/>
            <w:textDirection w:val="btLr"/>
          </w:tcPr>
          <w:p w14:paraId="692FD69B"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абсолютній цифрі</w:t>
            </w:r>
          </w:p>
        </w:tc>
        <w:tc>
          <w:tcPr>
            <w:tcW w:w="708" w:type="dxa"/>
            <w:textDirection w:val="btLr"/>
          </w:tcPr>
          <w:p w14:paraId="6B48F88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В % %</w:t>
            </w:r>
          </w:p>
        </w:tc>
      </w:tr>
      <w:tr w:rsidR="00743824" w:rsidRPr="0034343E" w14:paraId="13EBB3D5" w14:textId="77777777" w:rsidTr="00743824">
        <w:tc>
          <w:tcPr>
            <w:tcW w:w="1668" w:type="dxa"/>
          </w:tcPr>
          <w:p w14:paraId="6A5562BA" w14:textId="77777777" w:rsidR="00743824" w:rsidRPr="0034343E" w:rsidRDefault="00743824" w:rsidP="00743824">
            <w:pPr>
              <w:spacing w:after="0" w:line="240" w:lineRule="auto"/>
              <w:jc w:val="both"/>
              <w:rPr>
                <w:rFonts w:cs="Times New Roman"/>
                <w:sz w:val="20"/>
                <w:szCs w:val="20"/>
                <w:lang w:val="uk-UA"/>
              </w:rPr>
            </w:pPr>
            <w:r w:rsidRPr="0034343E">
              <w:rPr>
                <w:rFonts w:cs="Times New Roman"/>
                <w:sz w:val="20"/>
                <w:szCs w:val="20"/>
                <w:lang w:val="uk-UA"/>
              </w:rPr>
              <w:t xml:space="preserve">Усі житлові будівлі міста за переписом 15 березня – 1923р. </w:t>
            </w:r>
          </w:p>
        </w:tc>
        <w:tc>
          <w:tcPr>
            <w:tcW w:w="850" w:type="dxa"/>
          </w:tcPr>
          <w:p w14:paraId="68B96E28" w14:textId="77777777" w:rsidR="00743824" w:rsidRPr="0034343E" w:rsidRDefault="00743824" w:rsidP="00743824">
            <w:pPr>
              <w:spacing w:after="0" w:line="240" w:lineRule="auto"/>
              <w:jc w:val="center"/>
              <w:rPr>
                <w:rFonts w:cs="Times New Roman"/>
                <w:sz w:val="20"/>
                <w:szCs w:val="20"/>
                <w:lang w:val="uk-UA"/>
              </w:rPr>
            </w:pPr>
          </w:p>
          <w:p w14:paraId="2CC3E6A6"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3719</w:t>
            </w:r>
          </w:p>
        </w:tc>
        <w:tc>
          <w:tcPr>
            <w:tcW w:w="567" w:type="dxa"/>
          </w:tcPr>
          <w:p w14:paraId="72743A47" w14:textId="77777777" w:rsidR="00743824" w:rsidRPr="0034343E" w:rsidRDefault="00743824" w:rsidP="00743824">
            <w:pPr>
              <w:spacing w:after="0" w:line="240" w:lineRule="auto"/>
              <w:jc w:val="center"/>
              <w:rPr>
                <w:rFonts w:cs="Times New Roman"/>
                <w:sz w:val="20"/>
                <w:szCs w:val="20"/>
                <w:lang w:val="uk-UA"/>
              </w:rPr>
            </w:pPr>
          </w:p>
          <w:p w14:paraId="6FECBD0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35,1</w:t>
            </w:r>
          </w:p>
        </w:tc>
        <w:tc>
          <w:tcPr>
            <w:tcW w:w="851" w:type="dxa"/>
          </w:tcPr>
          <w:p w14:paraId="681CFD3A" w14:textId="77777777" w:rsidR="00743824" w:rsidRPr="0034343E" w:rsidRDefault="00743824" w:rsidP="00743824">
            <w:pPr>
              <w:spacing w:after="0" w:line="240" w:lineRule="auto"/>
              <w:jc w:val="center"/>
              <w:rPr>
                <w:rFonts w:cs="Times New Roman"/>
                <w:sz w:val="20"/>
                <w:szCs w:val="20"/>
                <w:lang w:val="uk-UA"/>
              </w:rPr>
            </w:pPr>
          </w:p>
          <w:p w14:paraId="3B2B76C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2631</w:t>
            </w:r>
          </w:p>
        </w:tc>
        <w:tc>
          <w:tcPr>
            <w:tcW w:w="708" w:type="dxa"/>
          </w:tcPr>
          <w:p w14:paraId="0D77BE68" w14:textId="77777777" w:rsidR="00743824" w:rsidRPr="0034343E" w:rsidRDefault="00743824" w:rsidP="00743824">
            <w:pPr>
              <w:spacing w:after="0" w:line="240" w:lineRule="auto"/>
              <w:jc w:val="center"/>
              <w:rPr>
                <w:rFonts w:cs="Times New Roman"/>
                <w:sz w:val="20"/>
                <w:szCs w:val="20"/>
                <w:lang w:val="uk-UA"/>
              </w:rPr>
            </w:pPr>
          </w:p>
          <w:p w14:paraId="45D04BA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24,8</w:t>
            </w:r>
          </w:p>
        </w:tc>
        <w:tc>
          <w:tcPr>
            <w:tcW w:w="851" w:type="dxa"/>
          </w:tcPr>
          <w:p w14:paraId="62F36EDB" w14:textId="77777777" w:rsidR="00743824" w:rsidRPr="0034343E" w:rsidRDefault="00743824" w:rsidP="00743824">
            <w:pPr>
              <w:spacing w:after="0" w:line="240" w:lineRule="auto"/>
              <w:jc w:val="center"/>
              <w:rPr>
                <w:rFonts w:cs="Times New Roman"/>
                <w:sz w:val="20"/>
                <w:szCs w:val="20"/>
                <w:lang w:val="uk-UA"/>
              </w:rPr>
            </w:pPr>
          </w:p>
          <w:p w14:paraId="2FF0A6F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4242</w:t>
            </w:r>
          </w:p>
        </w:tc>
        <w:tc>
          <w:tcPr>
            <w:tcW w:w="709" w:type="dxa"/>
          </w:tcPr>
          <w:p w14:paraId="3E414E28" w14:textId="77777777" w:rsidR="00743824" w:rsidRPr="0034343E" w:rsidRDefault="00743824" w:rsidP="00743824">
            <w:pPr>
              <w:spacing w:after="0" w:line="240" w:lineRule="auto"/>
              <w:jc w:val="center"/>
              <w:rPr>
                <w:rFonts w:cs="Times New Roman"/>
                <w:sz w:val="20"/>
                <w:szCs w:val="20"/>
                <w:lang w:val="uk-UA"/>
              </w:rPr>
            </w:pPr>
          </w:p>
          <w:p w14:paraId="6A602FDE"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40,1</w:t>
            </w:r>
          </w:p>
        </w:tc>
        <w:tc>
          <w:tcPr>
            <w:tcW w:w="992" w:type="dxa"/>
          </w:tcPr>
          <w:p w14:paraId="0719419A" w14:textId="77777777" w:rsidR="00743824" w:rsidRPr="0034343E" w:rsidRDefault="00743824" w:rsidP="00743824">
            <w:pPr>
              <w:spacing w:after="0" w:line="240" w:lineRule="auto"/>
              <w:jc w:val="center"/>
              <w:rPr>
                <w:rFonts w:cs="Times New Roman"/>
                <w:sz w:val="20"/>
                <w:szCs w:val="20"/>
                <w:lang w:val="uk-UA"/>
              </w:rPr>
            </w:pPr>
          </w:p>
          <w:p w14:paraId="6EF65E46"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__</w:t>
            </w:r>
          </w:p>
          <w:p w14:paraId="7C8B9F82" w14:textId="77777777" w:rsidR="00743824" w:rsidRPr="0034343E" w:rsidRDefault="00743824" w:rsidP="00743824">
            <w:pPr>
              <w:spacing w:after="0" w:line="240" w:lineRule="auto"/>
              <w:jc w:val="center"/>
              <w:rPr>
                <w:rFonts w:cs="Times New Roman"/>
                <w:sz w:val="20"/>
                <w:szCs w:val="20"/>
                <w:lang w:val="uk-UA"/>
              </w:rPr>
            </w:pPr>
          </w:p>
        </w:tc>
        <w:tc>
          <w:tcPr>
            <w:tcW w:w="850" w:type="dxa"/>
          </w:tcPr>
          <w:p w14:paraId="137336A4" w14:textId="77777777" w:rsidR="00743824" w:rsidRPr="0034343E" w:rsidRDefault="00743824" w:rsidP="00743824">
            <w:pPr>
              <w:spacing w:after="0" w:line="240" w:lineRule="auto"/>
              <w:jc w:val="center"/>
              <w:rPr>
                <w:rFonts w:cs="Times New Roman"/>
                <w:sz w:val="20"/>
                <w:szCs w:val="20"/>
                <w:lang w:val="uk-UA"/>
              </w:rPr>
            </w:pPr>
          </w:p>
          <w:p w14:paraId="4603E128"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__</w:t>
            </w:r>
          </w:p>
        </w:tc>
        <w:tc>
          <w:tcPr>
            <w:tcW w:w="993" w:type="dxa"/>
          </w:tcPr>
          <w:p w14:paraId="1DE1A27C" w14:textId="77777777" w:rsidR="00743824" w:rsidRPr="0034343E" w:rsidRDefault="00743824" w:rsidP="00743824">
            <w:pPr>
              <w:spacing w:after="0" w:line="240" w:lineRule="auto"/>
              <w:jc w:val="center"/>
              <w:rPr>
                <w:rFonts w:cs="Times New Roman"/>
                <w:sz w:val="20"/>
                <w:szCs w:val="20"/>
                <w:lang w:val="uk-UA"/>
              </w:rPr>
            </w:pPr>
          </w:p>
          <w:p w14:paraId="7423388C"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10592</w:t>
            </w:r>
          </w:p>
        </w:tc>
        <w:tc>
          <w:tcPr>
            <w:tcW w:w="708" w:type="dxa"/>
          </w:tcPr>
          <w:p w14:paraId="063D5A55" w14:textId="77777777" w:rsidR="00743824" w:rsidRPr="0034343E" w:rsidRDefault="00743824" w:rsidP="00743824">
            <w:pPr>
              <w:spacing w:after="0" w:line="240" w:lineRule="auto"/>
              <w:jc w:val="center"/>
              <w:rPr>
                <w:rFonts w:cs="Times New Roman"/>
                <w:sz w:val="20"/>
                <w:szCs w:val="20"/>
                <w:lang w:val="uk-UA"/>
              </w:rPr>
            </w:pPr>
          </w:p>
          <w:p w14:paraId="7ABF31F0"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100%</w:t>
            </w:r>
          </w:p>
        </w:tc>
      </w:tr>
      <w:tr w:rsidR="00743824" w:rsidRPr="0034343E" w14:paraId="1722A6C5" w14:textId="77777777" w:rsidTr="00743824">
        <w:tc>
          <w:tcPr>
            <w:tcW w:w="1668" w:type="dxa"/>
          </w:tcPr>
          <w:p w14:paraId="545EBE94" w14:textId="77777777" w:rsidR="00743824" w:rsidRPr="0034343E" w:rsidRDefault="00743824" w:rsidP="00743824">
            <w:pPr>
              <w:spacing w:after="0" w:line="240" w:lineRule="auto"/>
              <w:jc w:val="both"/>
              <w:rPr>
                <w:rFonts w:cs="Times New Roman"/>
                <w:sz w:val="20"/>
                <w:szCs w:val="20"/>
                <w:lang w:val="en-US"/>
              </w:rPr>
            </w:pPr>
            <w:r w:rsidRPr="0034343E">
              <w:rPr>
                <w:rFonts w:cs="Times New Roman"/>
                <w:sz w:val="20"/>
                <w:szCs w:val="20"/>
                <w:lang w:val="uk-UA"/>
              </w:rPr>
              <w:t xml:space="preserve">Націоналізовані на 15 березня – 1923 р. </w:t>
            </w:r>
          </w:p>
        </w:tc>
        <w:tc>
          <w:tcPr>
            <w:tcW w:w="850" w:type="dxa"/>
          </w:tcPr>
          <w:p w14:paraId="51C2298D" w14:textId="77777777" w:rsidR="00743824" w:rsidRPr="0034343E" w:rsidRDefault="00743824" w:rsidP="00743824">
            <w:pPr>
              <w:spacing w:after="0" w:line="240" w:lineRule="auto"/>
              <w:rPr>
                <w:rFonts w:cs="Times New Roman"/>
                <w:sz w:val="20"/>
                <w:szCs w:val="20"/>
                <w:lang w:val="uk-UA"/>
              </w:rPr>
            </w:pPr>
          </w:p>
          <w:p w14:paraId="20C0F4BE"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2235</w:t>
            </w:r>
          </w:p>
        </w:tc>
        <w:tc>
          <w:tcPr>
            <w:tcW w:w="567" w:type="dxa"/>
          </w:tcPr>
          <w:p w14:paraId="2579F3CB" w14:textId="77777777" w:rsidR="00743824" w:rsidRPr="0034343E" w:rsidRDefault="00743824" w:rsidP="00743824">
            <w:pPr>
              <w:spacing w:after="0" w:line="240" w:lineRule="auto"/>
              <w:jc w:val="center"/>
              <w:rPr>
                <w:rFonts w:cs="Times New Roman"/>
                <w:sz w:val="20"/>
                <w:szCs w:val="20"/>
                <w:lang w:val="uk-UA"/>
              </w:rPr>
            </w:pPr>
          </w:p>
          <w:p w14:paraId="528A734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59,1</w:t>
            </w:r>
          </w:p>
        </w:tc>
        <w:tc>
          <w:tcPr>
            <w:tcW w:w="851" w:type="dxa"/>
          </w:tcPr>
          <w:p w14:paraId="247493E1" w14:textId="77777777" w:rsidR="00743824" w:rsidRPr="0034343E" w:rsidRDefault="00743824" w:rsidP="00743824">
            <w:pPr>
              <w:spacing w:after="0" w:line="240" w:lineRule="auto"/>
              <w:jc w:val="center"/>
              <w:rPr>
                <w:rFonts w:cs="Times New Roman"/>
                <w:sz w:val="20"/>
                <w:szCs w:val="20"/>
                <w:lang w:val="uk-UA"/>
              </w:rPr>
            </w:pPr>
          </w:p>
          <w:p w14:paraId="2759DD9B"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618</w:t>
            </w:r>
          </w:p>
        </w:tc>
        <w:tc>
          <w:tcPr>
            <w:tcW w:w="708" w:type="dxa"/>
          </w:tcPr>
          <w:p w14:paraId="3D9745FF" w14:textId="77777777" w:rsidR="00743824" w:rsidRPr="0034343E" w:rsidRDefault="00743824" w:rsidP="00743824">
            <w:pPr>
              <w:spacing w:after="0" w:line="240" w:lineRule="auto"/>
              <w:jc w:val="center"/>
              <w:rPr>
                <w:rFonts w:cs="Times New Roman"/>
                <w:sz w:val="20"/>
                <w:szCs w:val="20"/>
                <w:lang w:val="uk-UA"/>
              </w:rPr>
            </w:pPr>
          </w:p>
          <w:p w14:paraId="6F651470"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16,3</w:t>
            </w:r>
          </w:p>
        </w:tc>
        <w:tc>
          <w:tcPr>
            <w:tcW w:w="851" w:type="dxa"/>
          </w:tcPr>
          <w:p w14:paraId="13CDED7F" w14:textId="77777777" w:rsidR="00743824" w:rsidRPr="0034343E" w:rsidRDefault="00743824" w:rsidP="00743824">
            <w:pPr>
              <w:spacing w:after="0" w:line="240" w:lineRule="auto"/>
              <w:jc w:val="center"/>
              <w:rPr>
                <w:rFonts w:cs="Times New Roman"/>
                <w:sz w:val="20"/>
                <w:szCs w:val="20"/>
                <w:lang w:val="uk-UA"/>
              </w:rPr>
            </w:pPr>
          </w:p>
          <w:p w14:paraId="5E1CEEB0"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929</w:t>
            </w:r>
          </w:p>
        </w:tc>
        <w:tc>
          <w:tcPr>
            <w:tcW w:w="709" w:type="dxa"/>
          </w:tcPr>
          <w:p w14:paraId="16FDAFB4" w14:textId="77777777" w:rsidR="00743824" w:rsidRPr="0034343E" w:rsidRDefault="00743824" w:rsidP="00743824">
            <w:pPr>
              <w:spacing w:after="0" w:line="240" w:lineRule="auto"/>
              <w:jc w:val="center"/>
              <w:rPr>
                <w:rFonts w:cs="Times New Roman"/>
                <w:sz w:val="20"/>
                <w:szCs w:val="20"/>
                <w:lang w:val="uk-UA"/>
              </w:rPr>
            </w:pPr>
          </w:p>
          <w:p w14:paraId="1D4A571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24,6</w:t>
            </w:r>
          </w:p>
        </w:tc>
        <w:tc>
          <w:tcPr>
            <w:tcW w:w="992" w:type="dxa"/>
          </w:tcPr>
          <w:p w14:paraId="47FC113B" w14:textId="77777777" w:rsidR="00743824" w:rsidRPr="0034343E" w:rsidRDefault="00743824" w:rsidP="00743824">
            <w:pPr>
              <w:spacing w:after="0" w:line="240" w:lineRule="auto"/>
              <w:jc w:val="center"/>
              <w:rPr>
                <w:rFonts w:cs="Times New Roman"/>
                <w:sz w:val="20"/>
                <w:szCs w:val="20"/>
                <w:lang w:val="uk-UA"/>
              </w:rPr>
            </w:pPr>
          </w:p>
          <w:p w14:paraId="2C2DD24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__</w:t>
            </w:r>
          </w:p>
        </w:tc>
        <w:tc>
          <w:tcPr>
            <w:tcW w:w="850" w:type="dxa"/>
          </w:tcPr>
          <w:p w14:paraId="74E909CA" w14:textId="77777777" w:rsidR="00743824" w:rsidRPr="0034343E" w:rsidRDefault="00743824" w:rsidP="00743824">
            <w:pPr>
              <w:spacing w:after="0" w:line="240" w:lineRule="auto"/>
              <w:jc w:val="center"/>
              <w:rPr>
                <w:rFonts w:cs="Times New Roman"/>
                <w:sz w:val="20"/>
                <w:szCs w:val="20"/>
                <w:lang w:val="uk-UA"/>
              </w:rPr>
            </w:pPr>
          </w:p>
          <w:p w14:paraId="2B299155"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__</w:t>
            </w:r>
          </w:p>
        </w:tc>
        <w:tc>
          <w:tcPr>
            <w:tcW w:w="993" w:type="dxa"/>
          </w:tcPr>
          <w:p w14:paraId="74B92299" w14:textId="77777777" w:rsidR="00743824" w:rsidRPr="0034343E" w:rsidRDefault="00743824" w:rsidP="00743824">
            <w:pPr>
              <w:spacing w:after="0" w:line="240" w:lineRule="auto"/>
              <w:jc w:val="center"/>
              <w:rPr>
                <w:rFonts w:cs="Times New Roman"/>
                <w:sz w:val="20"/>
                <w:szCs w:val="20"/>
                <w:lang w:val="uk-UA"/>
              </w:rPr>
            </w:pPr>
          </w:p>
          <w:p w14:paraId="7D7134AD"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3782</w:t>
            </w:r>
          </w:p>
        </w:tc>
        <w:tc>
          <w:tcPr>
            <w:tcW w:w="708" w:type="dxa"/>
          </w:tcPr>
          <w:p w14:paraId="7AFEBCAB" w14:textId="77777777" w:rsidR="00743824" w:rsidRPr="0034343E" w:rsidRDefault="00743824" w:rsidP="00743824">
            <w:pPr>
              <w:spacing w:after="0" w:line="240" w:lineRule="auto"/>
              <w:rPr>
                <w:rFonts w:cs="Times New Roman"/>
                <w:sz w:val="20"/>
                <w:szCs w:val="20"/>
                <w:lang w:val="uk-UA"/>
              </w:rPr>
            </w:pPr>
          </w:p>
          <w:p w14:paraId="1998D4A6" w14:textId="77777777" w:rsidR="00743824" w:rsidRPr="0034343E" w:rsidRDefault="00743824" w:rsidP="00743824">
            <w:pPr>
              <w:spacing w:after="0" w:line="240" w:lineRule="auto"/>
              <w:rPr>
                <w:rFonts w:cs="Times New Roman"/>
                <w:sz w:val="20"/>
                <w:szCs w:val="20"/>
                <w:lang w:val="uk-UA"/>
              </w:rPr>
            </w:pPr>
            <w:r w:rsidRPr="0034343E">
              <w:rPr>
                <w:rFonts w:cs="Times New Roman"/>
                <w:sz w:val="20"/>
                <w:szCs w:val="20"/>
                <w:lang w:val="uk-UA"/>
              </w:rPr>
              <w:t>100%</w:t>
            </w:r>
          </w:p>
        </w:tc>
      </w:tr>
      <w:tr w:rsidR="00743824" w:rsidRPr="0034343E" w14:paraId="38CA221C" w14:textId="77777777" w:rsidTr="00743824">
        <w:trPr>
          <w:trHeight w:val="743"/>
        </w:trPr>
        <w:tc>
          <w:tcPr>
            <w:tcW w:w="1668" w:type="dxa"/>
          </w:tcPr>
          <w:p w14:paraId="27648B77" w14:textId="77777777" w:rsidR="00743824" w:rsidRPr="0034343E" w:rsidRDefault="00743824" w:rsidP="00743824">
            <w:pPr>
              <w:spacing w:after="0" w:line="240" w:lineRule="auto"/>
              <w:jc w:val="both"/>
              <w:rPr>
                <w:rFonts w:cs="Times New Roman"/>
                <w:sz w:val="20"/>
                <w:szCs w:val="20"/>
                <w:lang w:val="en-US"/>
              </w:rPr>
            </w:pPr>
            <w:r w:rsidRPr="0034343E">
              <w:rPr>
                <w:rFonts w:cs="Times New Roman"/>
                <w:sz w:val="20"/>
                <w:szCs w:val="20"/>
                <w:lang w:val="uk-UA"/>
              </w:rPr>
              <w:t xml:space="preserve">Націоналізовані на 01 жовтня – 1924 р. </w:t>
            </w:r>
          </w:p>
        </w:tc>
        <w:tc>
          <w:tcPr>
            <w:tcW w:w="850" w:type="dxa"/>
          </w:tcPr>
          <w:p w14:paraId="57471B09" w14:textId="77777777" w:rsidR="00743824" w:rsidRPr="0034343E" w:rsidRDefault="00743824" w:rsidP="00743824">
            <w:pPr>
              <w:spacing w:after="0" w:line="240" w:lineRule="auto"/>
              <w:jc w:val="center"/>
              <w:rPr>
                <w:rFonts w:cs="Times New Roman"/>
                <w:sz w:val="20"/>
                <w:szCs w:val="20"/>
                <w:lang w:val="uk-UA"/>
              </w:rPr>
            </w:pPr>
          </w:p>
          <w:p w14:paraId="5DE51B0F"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1868</w:t>
            </w:r>
          </w:p>
        </w:tc>
        <w:tc>
          <w:tcPr>
            <w:tcW w:w="567" w:type="dxa"/>
          </w:tcPr>
          <w:p w14:paraId="394BF2C7" w14:textId="77777777" w:rsidR="00743824" w:rsidRPr="0034343E" w:rsidRDefault="00743824" w:rsidP="00743824">
            <w:pPr>
              <w:spacing w:after="0" w:line="240" w:lineRule="auto"/>
              <w:jc w:val="center"/>
              <w:rPr>
                <w:rFonts w:cs="Times New Roman"/>
                <w:sz w:val="20"/>
                <w:szCs w:val="20"/>
                <w:lang w:val="uk-UA"/>
              </w:rPr>
            </w:pPr>
          </w:p>
          <w:p w14:paraId="31AD9E73"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53,8</w:t>
            </w:r>
          </w:p>
        </w:tc>
        <w:tc>
          <w:tcPr>
            <w:tcW w:w="851" w:type="dxa"/>
          </w:tcPr>
          <w:p w14:paraId="6CA479AA" w14:textId="77777777" w:rsidR="00743824" w:rsidRPr="0034343E" w:rsidRDefault="00743824" w:rsidP="00743824">
            <w:pPr>
              <w:spacing w:after="0" w:line="240" w:lineRule="auto"/>
              <w:jc w:val="center"/>
              <w:rPr>
                <w:rFonts w:cs="Times New Roman"/>
                <w:sz w:val="20"/>
                <w:szCs w:val="20"/>
                <w:lang w:val="uk-UA"/>
              </w:rPr>
            </w:pPr>
          </w:p>
          <w:p w14:paraId="7CDC716E"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578</w:t>
            </w:r>
          </w:p>
        </w:tc>
        <w:tc>
          <w:tcPr>
            <w:tcW w:w="708" w:type="dxa"/>
          </w:tcPr>
          <w:p w14:paraId="2FF880C6" w14:textId="77777777" w:rsidR="00743824" w:rsidRPr="0034343E" w:rsidRDefault="00743824" w:rsidP="00743824">
            <w:pPr>
              <w:spacing w:after="0" w:line="240" w:lineRule="auto"/>
              <w:jc w:val="center"/>
              <w:rPr>
                <w:rFonts w:cs="Times New Roman"/>
                <w:sz w:val="20"/>
                <w:szCs w:val="20"/>
                <w:lang w:val="uk-UA"/>
              </w:rPr>
            </w:pPr>
          </w:p>
          <w:p w14:paraId="6B70F07D"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16,6</w:t>
            </w:r>
          </w:p>
        </w:tc>
        <w:tc>
          <w:tcPr>
            <w:tcW w:w="851" w:type="dxa"/>
          </w:tcPr>
          <w:p w14:paraId="66C6CCF7" w14:textId="77777777" w:rsidR="00743824" w:rsidRPr="0034343E" w:rsidRDefault="00743824" w:rsidP="00743824">
            <w:pPr>
              <w:spacing w:after="0" w:line="240" w:lineRule="auto"/>
              <w:jc w:val="center"/>
              <w:rPr>
                <w:rFonts w:cs="Times New Roman"/>
                <w:sz w:val="20"/>
                <w:szCs w:val="20"/>
                <w:lang w:val="uk-UA"/>
              </w:rPr>
            </w:pPr>
          </w:p>
          <w:p w14:paraId="73B20C9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1016</w:t>
            </w:r>
          </w:p>
        </w:tc>
        <w:tc>
          <w:tcPr>
            <w:tcW w:w="709" w:type="dxa"/>
          </w:tcPr>
          <w:p w14:paraId="109A46DE" w14:textId="77777777" w:rsidR="00743824" w:rsidRPr="0034343E" w:rsidRDefault="00743824" w:rsidP="00743824">
            <w:pPr>
              <w:spacing w:after="0" w:line="240" w:lineRule="auto"/>
              <w:jc w:val="center"/>
              <w:rPr>
                <w:rFonts w:cs="Times New Roman"/>
                <w:sz w:val="20"/>
                <w:szCs w:val="20"/>
                <w:lang w:val="uk-UA"/>
              </w:rPr>
            </w:pPr>
          </w:p>
          <w:p w14:paraId="099D5ABD"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29,3</w:t>
            </w:r>
          </w:p>
        </w:tc>
        <w:tc>
          <w:tcPr>
            <w:tcW w:w="992" w:type="dxa"/>
          </w:tcPr>
          <w:p w14:paraId="74AEBEF4" w14:textId="77777777" w:rsidR="00743824" w:rsidRPr="0034343E" w:rsidRDefault="00743824" w:rsidP="00743824">
            <w:pPr>
              <w:spacing w:after="0" w:line="240" w:lineRule="auto"/>
              <w:jc w:val="center"/>
              <w:rPr>
                <w:rFonts w:cs="Times New Roman"/>
                <w:sz w:val="20"/>
                <w:szCs w:val="20"/>
                <w:lang w:val="uk-UA"/>
              </w:rPr>
            </w:pPr>
          </w:p>
          <w:p w14:paraId="6EE07C9E"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9</w:t>
            </w:r>
          </w:p>
        </w:tc>
        <w:tc>
          <w:tcPr>
            <w:tcW w:w="850" w:type="dxa"/>
          </w:tcPr>
          <w:p w14:paraId="35199B7B" w14:textId="77777777" w:rsidR="00743824" w:rsidRPr="0034343E" w:rsidRDefault="00743824" w:rsidP="00743824">
            <w:pPr>
              <w:spacing w:after="0" w:line="240" w:lineRule="auto"/>
              <w:jc w:val="center"/>
              <w:rPr>
                <w:rFonts w:cs="Times New Roman"/>
                <w:sz w:val="20"/>
                <w:szCs w:val="20"/>
                <w:lang w:val="uk-UA"/>
              </w:rPr>
            </w:pPr>
          </w:p>
          <w:p w14:paraId="326E8EAF"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0,3</w:t>
            </w:r>
          </w:p>
        </w:tc>
        <w:tc>
          <w:tcPr>
            <w:tcW w:w="993" w:type="dxa"/>
          </w:tcPr>
          <w:p w14:paraId="5664909C" w14:textId="77777777" w:rsidR="00743824" w:rsidRPr="0034343E" w:rsidRDefault="00743824" w:rsidP="00743824">
            <w:pPr>
              <w:spacing w:after="0" w:line="240" w:lineRule="auto"/>
              <w:jc w:val="center"/>
              <w:rPr>
                <w:rFonts w:cs="Times New Roman"/>
                <w:sz w:val="20"/>
                <w:szCs w:val="20"/>
                <w:lang w:val="uk-UA"/>
              </w:rPr>
            </w:pPr>
          </w:p>
          <w:p w14:paraId="6B0CA3FC"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3471</w:t>
            </w:r>
          </w:p>
          <w:p w14:paraId="5EFBE94A" w14:textId="77777777" w:rsidR="00743824" w:rsidRPr="0034343E" w:rsidRDefault="00743824" w:rsidP="00743824">
            <w:pPr>
              <w:spacing w:after="0" w:line="240" w:lineRule="auto"/>
              <w:jc w:val="center"/>
              <w:rPr>
                <w:rFonts w:cs="Times New Roman"/>
                <w:sz w:val="20"/>
                <w:szCs w:val="20"/>
                <w:lang w:val="uk-UA"/>
              </w:rPr>
            </w:pPr>
          </w:p>
        </w:tc>
        <w:tc>
          <w:tcPr>
            <w:tcW w:w="708" w:type="dxa"/>
          </w:tcPr>
          <w:p w14:paraId="0131A78F" w14:textId="77777777" w:rsidR="00743824" w:rsidRPr="0034343E" w:rsidRDefault="00743824" w:rsidP="00743824">
            <w:pPr>
              <w:spacing w:after="0" w:line="240" w:lineRule="auto"/>
              <w:rPr>
                <w:rFonts w:cs="Times New Roman"/>
                <w:sz w:val="20"/>
                <w:szCs w:val="20"/>
                <w:lang w:val="uk-UA"/>
              </w:rPr>
            </w:pPr>
          </w:p>
          <w:p w14:paraId="68F5CD19" w14:textId="77777777" w:rsidR="00743824" w:rsidRPr="0034343E" w:rsidRDefault="00743824" w:rsidP="00743824">
            <w:pPr>
              <w:spacing w:after="0" w:line="240" w:lineRule="auto"/>
              <w:rPr>
                <w:rFonts w:cs="Times New Roman"/>
                <w:sz w:val="20"/>
                <w:szCs w:val="20"/>
                <w:lang w:val="uk-UA"/>
              </w:rPr>
            </w:pPr>
            <w:r w:rsidRPr="0034343E">
              <w:rPr>
                <w:rFonts w:cs="Times New Roman"/>
                <w:sz w:val="20"/>
                <w:szCs w:val="20"/>
                <w:lang w:val="uk-UA"/>
              </w:rPr>
              <w:t>100%</w:t>
            </w:r>
          </w:p>
        </w:tc>
      </w:tr>
      <w:tr w:rsidR="00743824" w:rsidRPr="0034343E" w14:paraId="69B7105F" w14:textId="77777777" w:rsidTr="00743824">
        <w:tc>
          <w:tcPr>
            <w:tcW w:w="1668" w:type="dxa"/>
          </w:tcPr>
          <w:p w14:paraId="3D8B4BF0" w14:textId="77777777" w:rsidR="00743824" w:rsidRPr="0034343E" w:rsidRDefault="00743824" w:rsidP="00743824">
            <w:pPr>
              <w:spacing w:after="0" w:line="240" w:lineRule="auto"/>
              <w:jc w:val="both"/>
              <w:rPr>
                <w:rFonts w:cs="Times New Roman"/>
                <w:sz w:val="20"/>
                <w:szCs w:val="20"/>
                <w:lang w:val="en-US"/>
              </w:rPr>
            </w:pPr>
            <w:r w:rsidRPr="0034343E">
              <w:rPr>
                <w:rFonts w:cs="Times New Roman"/>
                <w:sz w:val="20"/>
                <w:szCs w:val="20"/>
                <w:lang w:val="uk-UA"/>
              </w:rPr>
              <w:t xml:space="preserve">Націоналізовані на 01 жовтня – 1925 р. </w:t>
            </w:r>
          </w:p>
        </w:tc>
        <w:tc>
          <w:tcPr>
            <w:tcW w:w="850" w:type="dxa"/>
          </w:tcPr>
          <w:p w14:paraId="23ECFFC5"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1816</w:t>
            </w:r>
          </w:p>
        </w:tc>
        <w:tc>
          <w:tcPr>
            <w:tcW w:w="567" w:type="dxa"/>
          </w:tcPr>
          <w:p w14:paraId="561CEA47"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56,1</w:t>
            </w:r>
          </w:p>
        </w:tc>
        <w:tc>
          <w:tcPr>
            <w:tcW w:w="851" w:type="dxa"/>
          </w:tcPr>
          <w:p w14:paraId="2E548B19" w14:textId="77777777" w:rsidR="00743824" w:rsidRPr="0034343E" w:rsidRDefault="00743824" w:rsidP="00743824">
            <w:pPr>
              <w:spacing w:after="0" w:line="240" w:lineRule="auto"/>
              <w:rPr>
                <w:rFonts w:cs="Times New Roman"/>
                <w:sz w:val="20"/>
                <w:szCs w:val="20"/>
                <w:lang w:val="uk-UA"/>
              </w:rPr>
            </w:pPr>
            <w:r w:rsidRPr="0034343E">
              <w:rPr>
                <w:rFonts w:cs="Times New Roman"/>
                <w:sz w:val="20"/>
                <w:szCs w:val="20"/>
                <w:lang w:val="uk-UA"/>
              </w:rPr>
              <w:t xml:space="preserve"> 498</w:t>
            </w:r>
          </w:p>
        </w:tc>
        <w:tc>
          <w:tcPr>
            <w:tcW w:w="708" w:type="dxa"/>
          </w:tcPr>
          <w:p w14:paraId="7C6907BC"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15,4</w:t>
            </w:r>
          </w:p>
        </w:tc>
        <w:tc>
          <w:tcPr>
            <w:tcW w:w="851" w:type="dxa"/>
          </w:tcPr>
          <w:p w14:paraId="645AA657"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915</w:t>
            </w:r>
          </w:p>
        </w:tc>
        <w:tc>
          <w:tcPr>
            <w:tcW w:w="709" w:type="dxa"/>
          </w:tcPr>
          <w:p w14:paraId="04AC38CB"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28,2</w:t>
            </w:r>
          </w:p>
        </w:tc>
        <w:tc>
          <w:tcPr>
            <w:tcW w:w="992" w:type="dxa"/>
          </w:tcPr>
          <w:p w14:paraId="5E0B6769"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9</w:t>
            </w:r>
          </w:p>
        </w:tc>
        <w:tc>
          <w:tcPr>
            <w:tcW w:w="850" w:type="dxa"/>
          </w:tcPr>
          <w:p w14:paraId="768B12AA"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0,3</w:t>
            </w:r>
          </w:p>
        </w:tc>
        <w:tc>
          <w:tcPr>
            <w:tcW w:w="993" w:type="dxa"/>
          </w:tcPr>
          <w:p w14:paraId="5057F6B2" w14:textId="77777777" w:rsidR="00743824" w:rsidRPr="0034343E" w:rsidRDefault="00743824" w:rsidP="00743824">
            <w:pPr>
              <w:spacing w:after="0" w:line="240" w:lineRule="auto"/>
              <w:jc w:val="center"/>
              <w:rPr>
                <w:rFonts w:cs="Times New Roman"/>
                <w:sz w:val="20"/>
                <w:szCs w:val="20"/>
                <w:lang w:val="uk-UA"/>
              </w:rPr>
            </w:pPr>
            <w:r w:rsidRPr="0034343E">
              <w:rPr>
                <w:rFonts w:cs="Times New Roman"/>
                <w:sz w:val="20"/>
                <w:szCs w:val="20"/>
                <w:lang w:val="uk-UA"/>
              </w:rPr>
              <w:t>3238</w:t>
            </w:r>
          </w:p>
        </w:tc>
        <w:tc>
          <w:tcPr>
            <w:tcW w:w="708" w:type="dxa"/>
          </w:tcPr>
          <w:p w14:paraId="599FFCEE" w14:textId="77777777" w:rsidR="00743824" w:rsidRPr="0034343E" w:rsidRDefault="00743824" w:rsidP="00743824">
            <w:pPr>
              <w:spacing w:after="0" w:line="240" w:lineRule="auto"/>
              <w:rPr>
                <w:rFonts w:cs="Times New Roman"/>
                <w:sz w:val="20"/>
                <w:szCs w:val="20"/>
                <w:lang w:val="uk-UA"/>
              </w:rPr>
            </w:pPr>
            <w:r w:rsidRPr="0034343E">
              <w:rPr>
                <w:rFonts w:cs="Times New Roman"/>
                <w:sz w:val="20"/>
                <w:szCs w:val="20"/>
                <w:lang w:val="uk-UA"/>
              </w:rPr>
              <w:t>100%</w:t>
            </w:r>
          </w:p>
        </w:tc>
      </w:tr>
    </w:tbl>
    <w:p w14:paraId="2EFC0B84" w14:textId="77777777" w:rsidR="00743824" w:rsidRPr="0034343E" w:rsidRDefault="00743824" w:rsidP="00743824">
      <w:pPr>
        <w:spacing w:after="0" w:line="360" w:lineRule="auto"/>
        <w:jc w:val="both"/>
        <w:rPr>
          <w:rFonts w:cs="Times New Roman"/>
          <w:kern w:val="2"/>
          <w:szCs w:val="28"/>
          <w:lang w:val="uk-UA"/>
          <w14:ligatures w14:val="standardContextual"/>
        </w:rPr>
      </w:pPr>
    </w:p>
    <w:p w14:paraId="525C424C" w14:textId="0C2F5B14" w:rsidR="00306AE6" w:rsidRPr="00A274E9" w:rsidRDefault="0081092A" w:rsidP="000E0215">
      <w:pPr>
        <w:spacing w:after="0" w:line="360" w:lineRule="auto"/>
        <w:jc w:val="both"/>
        <w:rPr>
          <w:bCs/>
        </w:rPr>
      </w:pPr>
      <w:r w:rsidRPr="00B41ECD">
        <w:rPr>
          <w:b/>
          <w:bCs/>
          <w:lang w:val="uk-UA"/>
        </w:rPr>
        <w:t>Джерел</w:t>
      </w:r>
      <w:r w:rsidR="004F70BD" w:rsidRPr="00B41ECD">
        <w:rPr>
          <w:b/>
          <w:bCs/>
          <w:lang w:val="uk-UA"/>
        </w:rPr>
        <w:t>о</w:t>
      </w:r>
      <w:r w:rsidRPr="00B41ECD">
        <w:rPr>
          <w:b/>
          <w:bCs/>
          <w:lang w:val="uk-UA"/>
        </w:rPr>
        <w:t>:</w:t>
      </w:r>
      <w:r w:rsidRPr="00BC6998">
        <w:rPr>
          <w:b/>
          <w:lang w:val="uk-UA"/>
        </w:rPr>
        <w:t xml:space="preserve"> </w:t>
      </w:r>
      <w:r w:rsidR="00476E3E">
        <w:rPr>
          <w:lang w:val="uk-UA"/>
        </w:rPr>
        <w:t xml:space="preserve">матеріал на основі </w:t>
      </w:r>
      <w:r w:rsidR="00C56A69">
        <w:rPr>
          <w:b/>
          <w:lang w:val="uk-UA"/>
        </w:rPr>
        <w:t>«</w:t>
      </w:r>
      <w:r w:rsidR="008A0B07" w:rsidRPr="008A0B07">
        <w:rPr>
          <w:lang w:val="uk-UA"/>
        </w:rPr>
        <w:t>Материалы по народному хозяйству Екатеринославского округа</w:t>
      </w:r>
      <w:r w:rsidR="00C56A69">
        <w:rPr>
          <w:lang w:val="uk-UA"/>
        </w:rPr>
        <w:t>»</w:t>
      </w:r>
      <w:r w:rsidR="008A0B07" w:rsidRPr="008A0B07">
        <w:rPr>
          <w:lang w:val="uk-UA"/>
        </w:rPr>
        <w:t xml:space="preserve"> 1926 </w:t>
      </w:r>
      <w:r w:rsidR="00C56A69">
        <w:rPr>
          <w:lang w:val="uk-UA"/>
        </w:rPr>
        <w:t>р</w:t>
      </w:r>
      <w:r w:rsidR="008A0B07" w:rsidRPr="008A0B07">
        <w:rPr>
          <w:lang w:val="uk-UA"/>
        </w:rPr>
        <w:t>. № 3</w:t>
      </w:r>
      <w:r w:rsidR="00660743">
        <w:rPr>
          <w:rFonts w:cs="Times New Roman"/>
          <w:lang w:val="uk-UA"/>
        </w:rPr>
        <w:t>–</w:t>
      </w:r>
      <w:r w:rsidR="008A0B07" w:rsidRPr="008A0B07">
        <w:rPr>
          <w:lang w:val="uk-UA"/>
        </w:rPr>
        <w:t xml:space="preserve">4. Комунальне </w:t>
      </w:r>
      <w:r w:rsidR="00C56A69">
        <w:rPr>
          <w:lang w:val="uk-UA"/>
        </w:rPr>
        <w:t>господарство</w:t>
      </w:r>
      <w:r w:rsidR="008A0B07" w:rsidRPr="008A0B07">
        <w:rPr>
          <w:lang w:val="uk-UA"/>
        </w:rPr>
        <w:t xml:space="preserve">. </w:t>
      </w:r>
      <w:r w:rsidR="004F70BD">
        <w:rPr>
          <w:lang w:val="uk-UA"/>
        </w:rPr>
        <w:t>С</w:t>
      </w:r>
      <w:r w:rsidR="008A0B07" w:rsidRPr="008A0B07">
        <w:rPr>
          <w:lang w:val="uk-UA"/>
        </w:rPr>
        <w:t xml:space="preserve">. 27. </w:t>
      </w:r>
      <w:r w:rsidR="00476E3E" w:rsidRPr="00A274E9">
        <w:t>[</w:t>
      </w:r>
      <w:r w:rsidR="00660743" w:rsidRPr="00A274E9">
        <w:t>174</w:t>
      </w:r>
      <w:r w:rsidR="00476E3E" w:rsidRPr="00A274E9">
        <w:t>]</w:t>
      </w:r>
      <w:r w:rsidR="00326335" w:rsidRPr="00A274E9">
        <w:t>.</w:t>
      </w:r>
    </w:p>
    <w:p w14:paraId="139C6C00" w14:textId="77777777" w:rsidR="00306AE6" w:rsidRDefault="00306AE6" w:rsidP="000E0215">
      <w:pPr>
        <w:spacing w:after="0" w:line="360" w:lineRule="auto"/>
        <w:jc w:val="both"/>
        <w:rPr>
          <w:bCs/>
          <w:lang w:val="uk-UA"/>
        </w:rPr>
      </w:pPr>
    </w:p>
    <w:p w14:paraId="72E7FD1C" w14:textId="77777777" w:rsidR="00306AE6" w:rsidRDefault="00306AE6" w:rsidP="000E0215">
      <w:pPr>
        <w:spacing w:after="0" w:line="360" w:lineRule="auto"/>
        <w:jc w:val="both"/>
        <w:rPr>
          <w:bCs/>
          <w:lang w:val="uk-UA"/>
        </w:rPr>
      </w:pPr>
    </w:p>
    <w:p w14:paraId="48E61574" w14:textId="77777777" w:rsidR="00306AE6" w:rsidRDefault="00306AE6" w:rsidP="000E0215">
      <w:pPr>
        <w:spacing w:after="0" w:line="360" w:lineRule="auto"/>
        <w:jc w:val="both"/>
        <w:rPr>
          <w:bCs/>
          <w:lang w:val="uk-UA"/>
        </w:rPr>
      </w:pPr>
    </w:p>
    <w:p w14:paraId="3DD1EDC4" w14:textId="77777777" w:rsidR="00306AE6" w:rsidRDefault="00306AE6" w:rsidP="000E0215">
      <w:pPr>
        <w:spacing w:after="0" w:line="360" w:lineRule="auto"/>
        <w:jc w:val="both"/>
        <w:rPr>
          <w:bCs/>
          <w:lang w:val="uk-UA"/>
        </w:rPr>
      </w:pPr>
    </w:p>
    <w:p w14:paraId="399B3DE3" w14:textId="77777777" w:rsidR="00306AE6" w:rsidRDefault="00306AE6" w:rsidP="000E0215">
      <w:pPr>
        <w:spacing w:after="0" w:line="360" w:lineRule="auto"/>
        <w:jc w:val="both"/>
        <w:rPr>
          <w:bCs/>
          <w:lang w:val="uk-UA"/>
        </w:rPr>
      </w:pPr>
    </w:p>
    <w:p w14:paraId="13A20476" w14:textId="77777777" w:rsidR="00306AE6" w:rsidRDefault="00306AE6" w:rsidP="000E0215">
      <w:pPr>
        <w:spacing w:after="0" w:line="360" w:lineRule="auto"/>
        <w:jc w:val="both"/>
        <w:rPr>
          <w:bCs/>
          <w:lang w:val="uk-UA"/>
        </w:rPr>
      </w:pPr>
    </w:p>
    <w:p w14:paraId="4991D1EC" w14:textId="77777777" w:rsidR="00306AE6" w:rsidRDefault="00306AE6" w:rsidP="000E0215">
      <w:pPr>
        <w:spacing w:after="0" w:line="360" w:lineRule="auto"/>
        <w:jc w:val="both"/>
        <w:rPr>
          <w:bCs/>
          <w:lang w:val="uk-UA"/>
        </w:rPr>
      </w:pPr>
    </w:p>
    <w:p w14:paraId="7A2F2745" w14:textId="77777777" w:rsidR="00306AE6" w:rsidRDefault="00306AE6" w:rsidP="000E0215">
      <w:pPr>
        <w:spacing w:after="0" w:line="360" w:lineRule="auto"/>
        <w:jc w:val="both"/>
        <w:rPr>
          <w:bCs/>
          <w:lang w:val="uk-UA"/>
        </w:rPr>
      </w:pPr>
    </w:p>
    <w:p w14:paraId="7E02686A" w14:textId="77777777" w:rsidR="00306AE6" w:rsidRDefault="00306AE6" w:rsidP="000E0215">
      <w:pPr>
        <w:spacing w:after="0" w:line="360" w:lineRule="auto"/>
        <w:jc w:val="both"/>
        <w:rPr>
          <w:bCs/>
          <w:lang w:val="uk-UA"/>
        </w:rPr>
      </w:pPr>
    </w:p>
    <w:p w14:paraId="3D6CAF5B" w14:textId="77777777" w:rsidR="00306AE6" w:rsidRDefault="00306AE6" w:rsidP="000E0215">
      <w:pPr>
        <w:spacing w:after="0" w:line="360" w:lineRule="auto"/>
        <w:jc w:val="both"/>
        <w:rPr>
          <w:bCs/>
          <w:lang w:val="uk-UA"/>
        </w:rPr>
      </w:pPr>
    </w:p>
    <w:p w14:paraId="0D9011D9" w14:textId="77777777" w:rsidR="00306AE6" w:rsidRDefault="00306AE6" w:rsidP="000E0215">
      <w:pPr>
        <w:spacing w:after="0" w:line="360" w:lineRule="auto"/>
        <w:jc w:val="both"/>
        <w:rPr>
          <w:bCs/>
          <w:lang w:val="uk-UA"/>
        </w:rPr>
      </w:pPr>
    </w:p>
    <w:p w14:paraId="6B0978DD" w14:textId="77777777" w:rsidR="00306AE6" w:rsidRDefault="00306AE6" w:rsidP="000E0215">
      <w:pPr>
        <w:spacing w:after="0" w:line="360" w:lineRule="auto"/>
        <w:jc w:val="both"/>
        <w:rPr>
          <w:bCs/>
          <w:lang w:val="uk-UA"/>
        </w:rPr>
      </w:pPr>
    </w:p>
    <w:p w14:paraId="656E979D" w14:textId="77777777" w:rsidR="00306AE6" w:rsidRDefault="00306AE6" w:rsidP="000E0215">
      <w:pPr>
        <w:spacing w:after="0" w:line="360" w:lineRule="auto"/>
        <w:jc w:val="both"/>
        <w:rPr>
          <w:bCs/>
          <w:lang w:val="uk-UA"/>
        </w:rPr>
      </w:pPr>
    </w:p>
    <w:p w14:paraId="5C91C5E8" w14:textId="386847EF" w:rsidR="00EB0CE2" w:rsidRPr="00BC6998" w:rsidRDefault="00EB0CE2" w:rsidP="000E0215">
      <w:pPr>
        <w:spacing w:after="0" w:line="360" w:lineRule="auto"/>
        <w:jc w:val="both"/>
        <w:rPr>
          <w:bCs/>
          <w:lang w:val="uk-UA"/>
        </w:rPr>
      </w:pPr>
      <w:r w:rsidRPr="00BC6998">
        <w:rPr>
          <w:b/>
          <w:lang w:val="uk-UA"/>
        </w:rPr>
        <w:br w:type="page"/>
      </w:r>
    </w:p>
    <w:p w14:paraId="08870DEC" w14:textId="0BFBB0F1" w:rsidR="004F70BD" w:rsidRDefault="006E7046" w:rsidP="005936C4">
      <w:pPr>
        <w:jc w:val="right"/>
        <w:outlineLvl w:val="0"/>
        <w:rPr>
          <w:b/>
          <w:lang w:val="uk-UA"/>
        </w:rPr>
      </w:pPr>
      <w:r w:rsidRPr="00BC6998">
        <w:rPr>
          <w:b/>
          <w:lang w:val="uk-UA"/>
        </w:rPr>
        <w:lastRenderedPageBreak/>
        <w:t xml:space="preserve">Додаток </w:t>
      </w:r>
      <w:r w:rsidR="005936C4">
        <w:rPr>
          <w:b/>
          <w:lang w:val="uk-UA"/>
        </w:rPr>
        <w:t>Н</w:t>
      </w:r>
    </w:p>
    <w:p w14:paraId="1D13E6DD" w14:textId="78A64EBF" w:rsidR="00D370AC" w:rsidRPr="005936C4" w:rsidRDefault="00580EFE" w:rsidP="00580EFE">
      <w:pPr>
        <w:jc w:val="center"/>
        <w:outlineLvl w:val="0"/>
        <w:rPr>
          <w:rFonts w:asciiTheme="minorHAnsi" w:hAnsiTheme="minorHAnsi"/>
          <w:b/>
          <w:szCs w:val="28"/>
          <w:lang w:val="uk-UA"/>
        </w:rPr>
      </w:pPr>
      <w:r>
        <w:rPr>
          <w:b/>
          <w:lang w:val="uk-UA"/>
        </w:rPr>
        <w:t xml:space="preserve"> </w:t>
      </w:r>
      <w:r w:rsidR="00D370AC" w:rsidRPr="00580EFE">
        <w:rPr>
          <w:b/>
          <w:szCs w:val="28"/>
        </w:rPr>
        <w:t>Персональний список складу Президії, членів Окрвиконкому та кандидатів в окружну ревізійну комисію</w:t>
      </w:r>
      <w:r w:rsidR="005936C4">
        <w:rPr>
          <w:b/>
          <w:szCs w:val="28"/>
          <w:lang w:val="uk-UA"/>
        </w:rPr>
        <w:t xml:space="preserve"> (</w:t>
      </w:r>
      <w:r w:rsidR="00A85479">
        <w:rPr>
          <w:b/>
          <w:szCs w:val="28"/>
          <w:lang w:val="uk-UA"/>
        </w:rPr>
        <w:t>19</w:t>
      </w:r>
      <w:r w:rsidR="00336D4E">
        <w:rPr>
          <w:b/>
          <w:szCs w:val="28"/>
          <w:lang w:val="uk-UA"/>
        </w:rPr>
        <w:t>24</w:t>
      </w:r>
      <w:r w:rsidR="00336D4E">
        <w:rPr>
          <w:rFonts w:cs="Times New Roman"/>
          <w:b/>
          <w:szCs w:val="28"/>
          <w:lang w:val="uk-UA"/>
        </w:rPr>
        <w:t>–</w:t>
      </w:r>
      <w:r w:rsidR="00336D4E">
        <w:rPr>
          <w:b/>
          <w:szCs w:val="28"/>
          <w:lang w:val="uk-UA"/>
        </w:rPr>
        <w:t>1925 рр.)</w:t>
      </w:r>
    </w:p>
    <w:tbl>
      <w:tblPr>
        <w:tblStyle w:val="a4"/>
        <w:tblW w:w="9630" w:type="dxa"/>
        <w:tblLayout w:type="fixed"/>
        <w:tblLook w:val="04A0" w:firstRow="1" w:lastRow="0" w:firstColumn="1" w:lastColumn="0" w:noHBand="0" w:noVBand="1"/>
      </w:tblPr>
      <w:tblGrid>
        <w:gridCol w:w="420"/>
        <w:gridCol w:w="2407"/>
        <w:gridCol w:w="2126"/>
        <w:gridCol w:w="425"/>
        <w:gridCol w:w="425"/>
        <w:gridCol w:w="425"/>
        <w:gridCol w:w="426"/>
        <w:gridCol w:w="425"/>
        <w:gridCol w:w="425"/>
        <w:gridCol w:w="425"/>
        <w:gridCol w:w="426"/>
        <w:gridCol w:w="425"/>
        <w:gridCol w:w="425"/>
        <w:gridCol w:w="425"/>
      </w:tblGrid>
      <w:tr w:rsidR="00D370AC" w14:paraId="1E1389A2" w14:textId="77777777" w:rsidTr="00907310">
        <w:trPr>
          <w:cantSplit/>
          <w:trHeight w:val="1978"/>
        </w:trPr>
        <w:tc>
          <w:tcPr>
            <w:tcW w:w="421" w:type="dxa"/>
            <w:vMerge w:val="restart"/>
            <w:tcBorders>
              <w:top w:val="single" w:sz="4" w:space="0" w:color="auto"/>
              <w:left w:val="single" w:sz="4" w:space="0" w:color="auto"/>
              <w:bottom w:val="single" w:sz="4" w:space="0" w:color="auto"/>
              <w:right w:val="single" w:sz="4" w:space="0" w:color="auto"/>
            </w:tcBorders>
            <w:textDirection w:val="btLr"/>
            <w:hideMark/>
          </w:tcPr>
          <w:p w14:paraId="1F8C7AE3" w14:textId="77777777" w:rsidR="00D370AC" w:rsidRDefault="00D370AC" w:rsidP="00907310">
            <w:pPr>
              <w:spacing w:line="360" w:lineRule="auto"/>
              <w:ind w:right="113"/>
              <w:jc w:val="center"/>
              <w:rPr>
                <w:rFonts w:cs="Times New Roman"/>
                <w:b/>
                <w:kern w:val="2"/>
                <w:sz w:val="20"/>
                <w:szCs w:val="20"/>
                <w14:ligatures w14:val="standardContextual"/>
              </w:rPr>
            </w:pPr>
            <w:r>
              <w:rPr>
                <w:rFonts w:cs="Times New Roman"/>
                <w:b/>
                <w:sz w:val="20"/>
                <w:szCs w:val="20"/>
              </w:rPr>
              <w:t>№/№</w:t>
            </w:r>
          </w:p>
        </w:tc>
        <w:tc>
          <w:tcPr>
            <w:tcW w:w="2409" w:type="dxa"/>
            <w:vMerge w:val="restart"/>
            <w:tcBorders>
              <w:top w:val="single" w:sz="4" w:space="0" w:color="auto"/>
              <w:left w:val="single" w:sz="4" w:space="0" w:color="auto"/>
              <w:bottom w:val="single" w:sz="4" w:space="0" w:color="auto"/>
              <w:right w:val="single" w:sz="4" w:space="0" w:color="auto"/>
            </w:tcBorders>
          </w:tcPr>
          <w:p w14:paraId="6B531EB2" w14:textId="77777777" w:rsidR="00D370AC" w:rsidRDefault="00D370AC" w:rsidP="00907310">
            <w:pPr>
              <w:spacing w:line="360" w:lineRule="auto"/>
              <w:jc w:val="center"/>
              <w:rPr>
                <w:rFonts w:cs="Times New Roman"/>
                <w:b/>
                <w:sz w:val="20"/>
                <w:szCs w:val="20"/>
              </w:rPr>
            </w:pPr>
          </w:p>
          <w:p w14:paraId="6ECD7066" w14:textId="77777777" w:rsidR="00D370AC" w:rsidRDefault="00D370AC" w:rsidP="00907310">
            <w:pPr>
              <w:spacing w:line="360" w:lineRule="auto"/>
              <w:jc w:val="center"/>
              <w:rPr>
                <w:rFonts w:cs="Times New Roman"/>
                <w:b/>
                <w:sz w:val="20"/>
                <w:szCs w:val="20"/>
              </w:rPr>
            </w:pPr>
          </w:p>
          <w:p w14:paraId="5A5DDBE2" w14:textId="77777777" w:rsidR="00D370AC" w:rsidRDefault="00D370AC" w:rsidP="00907310">
            <w:pPr>
              <w:spacing w:line="360" w:lineRule="auto"/>
              <w:jc w:val="center"/>
              <w:rPr>
                <w:rFonts w:cs="Times New Roman"/>
                <w:b/>
                <w:sz w:val="20"/>
                <w:szCs w:val="20"/>
              </w:rPr>
            </w:pPr>
          </w:p>
          <w:p w14:paraId="5DC95D6B" w14:textId="77777777" w:rsidR="00D370AC" w:rsidRDefault="00D370AC" w:rsidP="00907310">
            <w:pPr>
              <w:spacing w:line="360" w:lineRule="auto"/>
              <w:jc w:val="center"/>
              <w:rPr>
                <w:rFonts w:cs="Times New Roman"/>
                <w:b/>
                <w:sz w:val="20"/>
                <w:szCs w:val="20"/>
              </w:rPr>
            </w:pPr>
          </w:p>
          <w:p w14:paraId="1111B66E" w14:textId="77777777" w:rsidR="00D370AC" w:rsidRDefault="00D370AC" w:rsidP="00907310">
            <w:pPr>
              <w:spacing w:line="360" w:lineRule="auto"/>
              <w:jc w:val="center"/>
              <w:rPr>
                <w:rFonts w:cs="Times New Roman"/>
                <w:b/>
                <w:sz w:val="20"/>
                <w:szCs w:val="20"/>
              </w:rPr>
            </w:pPr>
          </w:p>
          <w:p w14:paraId="6F90444B" w14:textId="77777777" w:rsidR="00D370AC" w:rsidRDefault="00D370AC" w:rsidP="00907310">
            <w:pPr>
              <w:spacing w:line="360" w:lineRule="auto"/>
              <w:jc w:val="center"/>
              <w:rPr>
                <w:rFonts w:cs="Times New Roman"/>
                <w:b/>
                <w:kern w:val="2"/>
                <w:sz w:val="20"/>
                <w:szCs w:val="20"/>
                <w14:ligatures w14:val="standardContextual"/>
              </w:rPr>
            </w:pPr>
            <w:r>
              <w:rPr>
                <w:rFonts w:cs="Times New Roman"/>
                <w:b/>
                <w:sz w:val="20"/>
                <w:szCs w:val="20"/>
              </w:rPr>
              <w:t>Фамилия, имя и отчество</w:t>
            </w:r>
          </w:p>
        </w:tc>
        <w:tc>
          <w:tcPr>
            <w:tcW w:w="2127" w:type="dxa"/>
            <w:vMerge w:val="restart"/>
            <w:tcBorders>
              <w:top w:val="single" w:sz="4" w:space="0" w:color="auto"/>
              <w:left w:val="single" w:sz="4" w:space="0" w:color="auto"/>
              <w:bottom w:val="single" w:sz="4" w:space="0" w:color="auto"/>
              <w:right w:val="single" w:sz="4" w:space="0" w:color="auto"/>
            </w:tcBorders>
          </w:tcPr>
          <w:p w14:paraId="0C98E324" w14:textId="77777777" w:rsidR="00D370AC" w:rsidRDefault="00D370AC" w:rsidP="00907310">
            <w:pPr>
              <w:spacing w:line="360" w:lineRule="auto"/>
              <w:jc w:val="center"/>
              <w:rPr>
                <w:rFonts w:cs="Times New Roman"/>
                <w:b/>
                <w:sz w:val="20"/>
                <w:szCs w:val="20"/>
              </w:rPr>
            </w:pPr>
          </w:p>
          <w:p w14:paraId="604E9326" w14:textId="77777777" w:rsidR="00D370AC" w:rsidRDefault="00D370AC" w:rsidP="00907310">
            <w:pPr>
              <w:spacing w:line="360" w:lineRule="auto"/>
              <w:jc w:val="center"/>
              <w:rPr>
                <w:rFonts w:cs="Times New Roman"/>
                <w:b/>
                <w:sz w:val="20"/>
                <w:szCs w:val="20"/>
              </w:rPr>
            </w:pPr>
          </w:p>
          <w:p w14:paraId="4170060D" w14:textId="77777777" w:rsidR="00D370AC" w:rsidRDefault="00D370AC" w:rsidP="00907310">
            <w:pPr>
              <w:spacing w:line="360" w:lineRule="auto"/>
              <w:jc w:val="center"/>
              <w:rPr>
                <w:rFonts w:cs="Times New Roman"/>
                <w:b/>
                <w:sz w:val="20"/>
                <w:szCs w:val="20"/>
              </w:rPr>
            </w:pPr>
          </w:p>
          <w:p w14:paraId="01A4F41F" w14:textId="77777777" w:rsidR="00D370AC" w:rsidRDefault="00D370AC" w:rsidP="00907310">
            <w:pPr>
              <w:spacing w:line="360" w:lineRule="auto"/>
              <w:jc w:val="center"/>
              <w:rPr>
                <w:rFonts w:cs="Times New Roman"/>
                <w:b/>
                <w:sz w:val="20"/>
                <w:szCs w:val="20"/>
              </w:rPr>
            </w:pPr>
          </w:p>
          <w:p w14:paraId="3036031C" w14:textId="77777777" w:rsidR="00D370AC" w:rsidRDefault="00D370AC" w:rsidP="00907310">
            <w:pPr>
              <w:spacing w:line="360" w:lineRule="auto"/>
              <w:jc w:val="center"/>
              <w:rPr>
                <w:rFonts w:cs="Times New Roman"/>
                <w:b/>
                <w:sz w:val="20"/>
                <w:szCs w:val="20"/>
              </w:rPr>
            </w:pPr>
          </w:p>
          <w:p w14:paraId="23220558" w14:textId="77777777" w:rsidR="00D370AC" w:rsidRDefault="00D370AC" w:rsidP="00907310">
            <w:pPr>
              <w:spacing w:line="360" w:lineRule="auto"/>
              <w:jc w:val="center"/>
              <w:rPr>
                <w:rFonts w:cs="Times New Roman"/>
                <w:b/>
                <w:sz w:val="20"/>
                <w:szCs w:val="20"/>
              </w:rPr>
            </w:pPr>
            <w:r>
              <w:rPr>
                <w:rFonts w:cs="Times New Roman"/>
                <w:b/>
                <w:sz w:val="20"/>
                <w:szCs w:val="20"/>
              </w:rPr>
              <w:t>Должность/</w:t>
            </w:r>
          </w:p>
          <w:p w14:paraId="6B33BA79" w14:textId="77777777" w:rsidR="00D370AC" w:rsidRDefault="00D370AC" w:rsidP="00907310">
            <w:pPr>
              <w:spacing w:line="360" w:lineRule="auto"/>
              <w:jc w:val="center"/>
              <w:rPr>
                <w:rFonts w:cs="Times New Roman"/>
                <w:b/>
                <w:kern w:val="2"/>
                <w:sz w:val="20"/>
                <w:szCs w:val="20"/>
                <w14:ligatures w14:val="standardContextual"/>
              </w:rPr>
            </w:pPr>
            <w:r>
              <w:rPr>
                <w:rFonts w:cs="Times New Roman"/>
                <w:b/>
                <w:sz w:val="20"/>
                <w:szCs w:val="20"/>
              </w:rPr>
              <w:t>профессия</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A85B0AD"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мужчина</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5D7B08B"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женщина</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E9C9A37"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До 23 лет</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48D50207"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От 23 до 35 лет</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EBB9C6A"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От 35 до 45 лет</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E6C4820"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От 45 и старше</w:t>
            </w:r>
          </w:p>
        </w:tc>
        <w:tc>
          <w:tcPr>
            <w:tcW w:w="851" w:type="dxa"/>
            <w:gridSpan w:val="2"/>
            <w:tcBorders>
              <w:top w:val="single" w:sz="4" w:space="0" w:color="auto"/>
              <w:left w:val="single" w:sz="4" w:space="0" w:color="auto"/>
              <w:bottom w:val="single" w:sz="4" w:space="0" w:color="auto"/>
              <w:right w:val="single" w:sz="4" w:space="0" w:color="auto"/>
            </w:tcBorders>
            <w:textDirection w:val="btLr"/>
            <w:hideMark/>
          </w:tcPr>
          <w:p w14:paraId="4B17E79D"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Образование</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F1D52C4"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Низшее</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2FD1626"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 xml:space="preserve">Среднее </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2478DB0" w14:textId="77777777" w:rsidR="00D370AC" w:rsidRDefault="00D370AC" w:rsidP="00907310">
            <w:pPr>
              <w:spacing w:line="360" w:lineRule="auto"/>
              <w:ind w:right="113"/>
              <w:jc w:val="both"/>
              <w:rPr>
                <w:rFonts w:cs="Times New Roman"/>
                <w:b/>
                <w:kern w:val="2"/>
                <w:sz w:val="20"/>
                <w:szCs w:val="20"/>
                <w14:ligatures w14:val="standardContextual"/>
              </w:rPr>
            </w:pPr>
            <w:r>
              <w:rPr>
                <w:rFonts w:cs="Times New Roman"/>
                <w:b/>
                <w:sz w:val="20"/>
                <w:szCs w:val="20"/>
              </w:rPr>
              <w:t>Высшее</w:t>
            </w:r>
          </w:p>
        </w:tc>
      </w:tr>
      <w:tr w:rsidR="00D370AC" w14:paraId="056BC044" w14:textId="77777777" w:rsidTr="00907310">
        <w:trPr>
          <w:cantSplit/>
          <w:trHeight w:val="1538"/>
        </w:trPr>
        <w:tc>
          <w:tcPr>
            <w:tcW w:w="9634" w:type="dxa"/>
            <w:vMerge/>
            <w:tcBorders>
              <w:top w:val="single" w:sz="4" w:space="0" w:color="auto"/>
              <w:left w:val="single" w:sz="4" w:space="0" w:color="auto"/>
              <w:bottom w:val="single" w:sz="4" w:space="0" w:color="auto"/>
              <w:right w:val="single" w:sz="4" w:space="0" w:color="auto"/>
            </w:tcBorders>
            <w:vAlign w:val="center"/>
            <w:hideMark/>
          </w:tcPr>
          <w:p w14:paraId="6E93C685" w14:textId="77777777" w:rsidR="00D370AC" w:rsidRDefault="00D370AC" w:rsidP="00907310">
            <w:pPr>
              <w:spacing w:after="0" w:line="240" w:lineRule="auto"/>
              <w:rPr>
                <w:rFonts w:cs="Times New Roman"/>
                <w:b/>
                <w:kern w:val="2"/>
                <w:sz w:val="20"/>
                <w:szCs w:val="20"/>
                <w14:ligatures w14:val="standardContextual"/>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633BEC6" w14:textId="77777777" w:rsidR="00D370AC" w:rsidRDefault="00D370AC" w:rsidP="00907310">
            <w:pPr>
              <w:spacing w:after="0" w:line="240" w:lineRule="auto"/>
              <w:rPr>
                <w:rFonts w:cs="Times New Roman"/>
                <w:b/>
                <w:kern w:val="2"/>
                <w:sz w:val="20"/>
                <w:szCs w:val="20"/>
                <w14:ligatures w14:val="standardContextual"/>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A2A7F54" w14:textId="77777777" w:rsidR="00D370AC" w:rsidRDefault="00D370AC" w:rsidP="00907310">
            <w:pPr>
              <w:spacing w:after="0" w:line="240" w:lineRule="auto"/>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B63ABB5"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9BF11B3"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216DCCA" w14:textId="77777777" w:rsidR="00D370AC" w:rsidRDefault="00D370AC" w:rsidP="00907310">
            <w:pPr>
              <w:spacing w:line="360" w:lineRule="auto"/>
              <w:jc w:val="center"/>
              <w:rPr>
                <w:rFonts w:cs="Times New Roman"/>
                <w:b/>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02210648"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7FAA3EA"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56F24D8"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14:paraId="43E56555" w14:textId="77777777" w:rsidR="00D370AC" w:rsidRDefault="00D370AC" w:rsidP="00907310">
            <w:pPr>
              <w:spacing w:line="360" w:lineRule="auto"/>
              <w:ind w:right="113"/>
              <w:jc w:val="center"/>
              <w:rPr>
                <w:rFonts w:cs="Times New Roman"/>
                <w:b/>
                <w:kern w:val="2"/>
                <w:sz w:val="20"/>
                <w:szCs w:val="20"/>
                <w14:ligatures w14:val="standardContextual"/>
              </w:rPr>
            </w:pPr>
            <w:r>
              <w:rPr>
                <w:rFonts w:cs="Times New Roman"/>
                <w:b/>
                <w:sz w:val="20"/>
                <w:szCs w:val="20"/>
              </w:rPr>
              <w:t>Грамлотных</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526D5940" w14:textId="77777777" w:rsidR="00D370AC" w:rsidRDefault="00D370AC" w:rsidP="00907310">
            <w:pPr>
              <w:spacing w:line="360" w:lineRule="auto"/>
              <w:ind w:right="113"/>
              <w:jc w:val="center"/>
              <w:rPr>
                <w:rFonts w:cs="Times New Roman"/>
                <w:b/>
                <w:kern w:val="2"/>
                <w:sz w:val="20"/>
                <w:szCs w:val="20"/>
                <w14:ligatures w14:val="standardContextual"/>
              </w:rPr>
            </w:pPr>
            <w:r>
              <w:rPr>
                <w:rFonts w:cs="Times New Roman"/>
                <w:b/>
                <w:sz w:val="20"/>
                <w:szCs w:val="20"/>
              </w:rPr>
              <w:t>Неграмотных</w:t>
            </w:r>
          </w:p>
        </w:tc>
        <w:tc>
          <w:tcPr>
            <w:tcW w:w="425" w:type="dxa"/>
            <w:tcBorders>
              <w:top w:val="single" w:sz="4" w:space="0" w:color="auto"/>
              <w:left w:val="single" w:sz="4" w:space="0" w:color="auto"/>
              <w:bottom w:val="single" w:sz="4" w:space="0" w:color="auto"/>
              <w:right w:val="single" w:sz="4" w:space="0" w:color="auto"/>
            </w:tcBorders>
          </w:tcPr>
          <w:p w14:paraId="4805D141"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2397EC3" w14:textId="77777777" w:rsidR="00D370AC" w:rsidRDefault="00D370AC" w:rsidP="00907310">
            <w:pPr>
              <w:spacing w:line="360" w:lineRule="auto"/>
              <w:jc w:val="center"/>
              <w:rPr>
                <w:rFonts w:cs="Times New Roman"/>
                <w:b/>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2C0B1A5" w14:textId="77777777" w:rsidR="00D370AC" w:rsidRDefault="00D370AC" w:rsidP="00907310">
            <w:pPr>
              <w:spacing w:line="360" w:lineRule="auto"/>
              <w:jc w:val="center"/>
              <w:rPr>
                <w:rFonts w:cs="Times New Roman"/>
                <w:kern w:val="2"/>
                <w:sz w:val="20"/>
                <w:szCs w:val="20"/>
                <w14:ligatures w14:val="standardContextual"/>
              </w:rPr>
            </w:pPr>
          </w:p>
        </w:tc>
      </w:tr>
      <w:tr w:rsidR="00D370AC" w14:paraId="66542D5B" w14:textId="77777777" w:rsidTr="00907310">
        <w:tc>
          <w:tcPr>
            <w:tcW w:w="9634" w:type="dxa"/>
            <w:gridSpan w:val="14"/>
            <w:tcBorders>
              <w:top w:val="single" w:sz="4" w:space="0" w:color="auto"/>
              <w:left w:val="single" w:sz="4" w:space="0" w:color="auto"/>
              <w:bottom w:val="single" w:sz="4" w:space="0" w:color="auto"/>
              <w:right w:val="single" w:sz="4" w:space="0" w:color="auto"/>
            </w:tcBorders>
            <w:hideMark/>
          </w:tcPr>
          <w:p w14:paraId="11BBA275" w14:textId="77777777" w:rsidR="00D370AC" w:rsidRDefault="00D370AC" w:rsidP="00907310">
            <w:pPr>
              <w:spacing w:line="360" w:lineRule="auto"/>
              <w:jc w:val="center"/>
              <w:rPr>
                <w:rFonts w:cs="Times New Roman"/>
                <w:b/>
                <w:kern w:val="2"/>
                <w:sz w:val="20"/>
                <w:szCs w:val="20"/>
                <w14:ligatures w14:val="standardContextual"/>
              </w:rPr>
            </w:pPr>
            <w:r>
              <w:rPr>
                <w:rFonts w:cs="Times New Roman"/>
                <w:b/>
                <w:sz w:val="20"/>
                <w:szCs w:val="20"/>
              </w:rPr>
              <w:t>ПРЕЗИДИУМ ОКРИСПОЛКОМА</w:t>
            </w:r>
          </w:p>
        </w:tc>
      </w:tr>
      <w:tr w:rsidR="00D370AC" w14:paraId="06CB739B"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65CE78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14:paraId="752A2BD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Титов Михаил Федорович - коммунист</w:t>
            </w:r>
          </w:p>
        </w:tc>
        <w:tc>
          <w:tcPr>
            <w:tcW w:w="2127" w:type="dxa"/>
            <w:tcBorders>
              <w:top w:val="single" w:sz="4" w:space="0" w:color="auto"/>
              <w:left w:val="single" w:sz="4" w:space="0" w:color="auto"/>
              <w:bottom w:val="single" w:sz="4" w:space="0" w:color="auto"/>
              <w:right w:val="single" w:sz="4" w:space="0" w:color="auto"/>
            </w:tcBorders>
            <w:hideMark/>
          </w:tcPr>
          <w:p w14:paraId="6DE080C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ПредОкрика</w:t>
            </w:r>
          </w:p>
        </w:tc>
        <w:tc>
          <w:tcPr>
            <w:tcW w:w="425" w:type="dxa"/>
            <w:tcBorders>
              <w:top w:val="single" w:sz="4" w:space="0" w:color="auto"/>
              <w:left w:val="single" w:sz="4" w:space="0" w:color="auto"/>
              <w:bottom w:val="single" w:sz="4" w:space="0" w:color="auto"/>
              <w:right w:val="single" w:sz="4" w:space="0" w:color="auto"/>
            </w:tcBorders>
            <w:hideMark/>
          </w:tcPr>
          <w:p w14:paraId="58B8B8B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1942D4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C992DD1"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4B7F99E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93FC07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DC803C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1D46B68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3CD41CF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068597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E3C2DD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5B7C9F4" w14:textId="77777777" w:rsidR="00D370AC" w:rsidRDefault="00D370AC" w:rsidP="00907310">
            <w:pPr>
              <w:spacing w:line="360" w:lineRule="auto"/>
              <w:jc w:val="center"/>
              <w:rPr>
                <w:rFonts w:cs="Times New Roman"/>
                <w:kern w:val="2"/>
                <w:sz w:val="20"/>
                <w:szCs w:val="20"/>
                <w14:ligatures w14:val="standardContextual"/>
              </w:rPr>
            </w:pPr>
          </w:p>
        </w:tc>
      </w:tr>
      <w:tr w:rsidR="00D370AC" w14:paraId="44E72123"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61EAC3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14:paraId="21C2A37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Жебеленко Данил Семенович - коммунист</w:t>
            </w:r>
          </w:p>
        </w:tc>
        <w:tc>
          <w:tcPr>
            <w:tcW w:w="2127" w:type="dxa"/>
            <w:tcBorders>
              <w:top w:val="single" w:sz="4" w:space="0" w:color="auto"/>
              <w:left w:val="single" w:sz="4" w:space="0" w:color="auto"/>
              <w:bottom w:val="single" w:sz="4" w:space="0" w:color="auto"/>
              <w:right w:val="single" w:sz="4" w:space="0" w:color="auto"/>
            </w:tcBorders>
            <w:hideMark/>
          </w:tcPr>
          <w:p w14:paraId="4304BC2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ЗампредОИКа и нач. Адм. отдела</w:t>
            </w:r>
          </w:p>
        </w:tc>
        <w:tc>
          <w:tcPr>
            <w:tcW w:w="425" w:type="dxa"/>
            <w:tcBorders>
              <w:top w:val="single" w:sz="4" w:space="0" w:color="auto"/>
              <w:left w:val="single" w:sz="4" w:space="0" w:color="auto"/>
              <w:bottom w:val="single" w:sz="4" w:space="0" w:color="auto"/>
              <w:right w:val="single" w:sz="4" w:space="0" w:color="auto"/>
            </w:tcBorders>
            <w:hideMark/>
          </w:tcPr>
          <w:p w14:paraId="27B3146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C22DDB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0A123C2"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40E56E4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CC407A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766C55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CADB0D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3E65E2D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5BC884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CC4154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970512D" w14:textId="77777777" w:rsidR="00D370AC" w:rsidRDefault="00D370AC" w:rsidP="00907310">
            <w:pPr>
              <w:spacing w:line="360" w:lineRule="auto"/>
              <w:jc w:val="center"/>
              <w:rPr>
                <w:rFonts w:cs="Times New Roman"/>
                <w:kern w:val="2"/>
                <w:sz w:val="20"/>
                <w:szCs w:val="20"/>
                <w14:ligatures w14:val="standardContextual"/>
              </w:rPr>
            </w:pPr>
          </w:p>
        </w:tc>
      </w:tr>
      <w:tr w:rsidR="00D370AC" w14:paraId="743C0AC8"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71EF03D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14:paraId="797458C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Петушков Григорий Вонифатович- коммунист</w:t>
            </w:r>
          </w:p>
        </w:tc>
        <w:tc>
          <w:tcPr>
            <w:tcW w:w="2127" w:type="dxa"/>
            <w:tcBorders>
              <w:top w:val="single" w:sz="4" w:space="0" w:color="auto"/>
              <w:left w:val="single" w:sz="4" w:space="0" w:color="auto"/>
              <w:bottom w:val="single" w:sz="4" w:space="0" w:color="auto"/>
              <w:right w:val="single" w:sz="4" w:space="0" w:color="auto"/>
            </w:tcBorders>
            <w:hideMark/>
          </w:tcPr>
          <w:p w14:paraId="7F7EB12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Секр. Окркома КП(б) Украины</w:t>
            </w:r>
          </w:p>
        </w:tc>
        <w:tc>
          <w:tcPr>
            <w:tcW w:w="425" w:type="dxa"/>
            <w:tcBorders>
              <w:top w:val="single" w:sz="4" w:space="0" w:color="auto"/>
              <w:left w:val="single" w:sz="4" w:space="0" w:color="auto"/>
              <w:bottom w:val="single" w:sz="4" w:space="0" w:color="auto"/>
              <w:right w:val="single" w:sz="4" w:space="0" w:color="auto"/>
            </w:tcBorders>
            <w:hideMark/>
          </w:tcPr>
          <w:p w14:paraId="3A5FA79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2AD5E7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00ECD4E"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62E718C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6AD98C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CCADD0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D8DAA4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ECB79F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F127D0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352507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7E62C3E" w14:textId="77777777" w:rsidR="00D370AC" w:rsidRDefault="00D370AC" w:rsidP="00907310">
            <w:pPr>
              <w:spacing w:line="360" w:lineRule="auto"/>
              <w:jc w:val="center"/>
              <w:rPr>
                <w:rFonts w:cs="Times New Roman"/>
                <w:kern w:val="2"/>
                <w:sz w:val="20"/>
                <w:szCs w:val="20"/>
                <w14:ligatures w14:val="standardContextual"/>
              </w:rPr>
            </w:pPr>
          </w:p>
        </w:tc>
      </w:tr>
      <w:tr w:rsidR="00D370AC" w14:paraId="72CD8B0D"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3E7686B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4</w:t>
            </w:r>
          </w:p>
        </w:tc>
        <w:tc>
          <w:tcPr>
            <w:tcW w:w="2409" w:type="dxa"/>
            <w:tcBorders>
              <w:top w:val="single" w:sz="4" w:space="0" w:color="auto"/>
              <w:left w:val="single" w:sz="4" w:space="0" w:color="auto"/>
              <w:bottom w:val="single" w:sz="4" w:space="0" w:color="auto"/>
              <w:right w:val="single" w:sz="4" w:space="0" w:color="auto"/>
            </w:tcBorders>
            <w:hideMark/>
          </w:tcPr>
          <w:p w14:paraId="641A7E6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Посылкин Александр Дмитриевич- коммунист</w:t>
            </w:r>
          </w:p>
        </w:tc>
        <w:tc>
          <w:tcPr>
            <w:tcW w:w="2127" w:type="dxa"/>
            <w:tcBorders>
              <w:top w:val="single" w:sz="4" w:space="0" w:color="auto"/>
              <w:left w:val="single" w:sz="4" w:space="0" w:color="auto"/>
              <w:bottom w:val="single" w:sz="4" w:space="0" w:color="auto"/>
              <w:right w:val="single" w:sz="4" w:space="0" w:color="auto"/>
            </w:tcBorders>
            <w:hideMark/>
          </w:tcPr>
          <w:p w14:paraId="676F4B0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Пред. ОКР профбюро</w:t>
            </w:r>
          </w:p>
        </w:tc>
        <w:tc>
          <w:tcPr>
            <w:tcW w:w="425" w:type="dxa"/>
            <w:tcBorders>
              <w:top w:val="single" w:sz="4" w:space="0" w:color="auto"/>
              <w:left w:val="single" w:sz="4" w:space="0" w:color="auto"/>
              <w:bottom w:val="single" w:sz="4" w:space="0" w:color="auto"/>
              <w:right w:val="single" w:sz="4" w:space="0" w:color="auto"/>
            </w:tcBorders>
            <w:hideMark/>
          </w:tcPr>
          <w:p w14:paraId="339DDB5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9F4F20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4F694D8"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12B8FE2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DFC112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A2A512B"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478B63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5F31C6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2A9616C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AF59FD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C0123F7" w14:textId="77777777" w:rsidR="00D370AC" w:rsidRDefault="00D370AC" w:rsidP="00907310">
            <w:pPr>
              <w:spacing w:line="360" w:lineRule="auto"/>
              <w:jc w:val="center"/>
              <w:rPr>
                <w:rFonts w:cs="Times New Roman"/>
                <w:kern w:val="2"/>
                <w:sz w:val="20"/>
                <w:szCs w:val="20"/>
                <w14:ligatures w14:val="standardContextual"/>
              </w:rPr>
            </w:pPr>
          </w:p>
        </w:tc>
      </w:tr>
      <w:tr w:rsidR="00D370AC" w14:paraId="5A025CD9"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525C672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5</w:t>
            </w:r>
          </w:p>
        </w:tc>
        <w:tc>
          <w:tcPr>
            <w:tcW w:w="2409" w:type="dxa"/>
            <w:tcBorders>
              <w:top w:val="single" w:sz="4" w:space="0" w:color="auto"/>
              <w:left w:val="single" w:sz="4" w:space="0" w:color="auto"/>
              <w:bottom w:val="single" w:sz="4" w:space="0" w:color="auto"/>
              <w:right w:val="single" w:sz="4" w:space="0" w:color="auto"/>
            </w:tcBorders>
            <w:hideMark/>
          </w:tcPr>
          <w:p w14:paraId="3DED757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Куцарский Михаил Михайлович - кандидат</w:t>
            </w:r>
          </w:p>
        </w:tc>
        <w:tc>
          <w:tcPr>
            <w:tcW w:w="2127" w:type="dxa"/>
            <w:tcBorders>
              <w:top w:val="single" w:sz="4" w:space="0" w:color="auto"/>
              <w:left w:val="single" w:sz="4" w:space="0" w:color="auto"/>
              <w:bottom w:val="single" w:sz="4" w:space="0" w:color="auto"/>
              <w:right w:val="single" w:sz="4" w:space="0" w:color="auto"/>
            </w:tcBorders>
            <w:hideMark/>
          </w:tcPr>
          <w:p w14:paraId="59C0489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Секретарь ОИКа</w:t>
            </w:r>
          </w:p>
        </w:tc>
        <w:tc>
          <w:tcPr>
            <w:tcW w:w="425" w:type="dxa"/>
            <w:tcBorders>
              <w:top w:val="single" w:sz="4" w:space="0" w:color="auto"/>
              <w:left w:val="single" w:sz="4" w:space="0" w:color="auto"/>
              <w:bottom w:val="single" w:sz="4" w:space="0" w:color="auto"/>
              <w:right w:val="single" w:sz="4" w:space="0" w:color="auto"/>
            </w:tcBorders>
            <w:hideMark/>
          </w:tcPr>
          <w:p w14:paraId="40ACE9E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496D74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9CCAE41"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6C45E50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071241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F81CC9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1926E9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79AA218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0ED4FD2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BFFA09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8C0DD9B" w14:textId="77777777" w:rsidR="00D370AC" w:rsidRDefault="00D370AC" w:rsidP="00907310">
            <w:pPr>
              <w:spacing w:line="360" w:lineRule="auto"/>
              <w:jc w:val="center"/>
              <w:rPr>
                <w:rFonts w:cs="Times New Roman"/>
                <w:kern w:val="2"/>
                <w:sz w:val="20"/>
                <w:szCs w:val="20"/>
                <w14:ligatures w14:val="standardContextual"/>
              </w:rPr>
            </w:pPr>
          </w:p>
        </w:tc>
      </w:tr>
      <w:tr w:rsidR="00D370AC" w14:paraId="06593577"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7B0CCF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6</w:t>
            </w:r>
          </w:p>
        </w:tc>
        <w:tc>
          <w:tcPr>
            <w:tcW w:w="2409" w:type="dxa"/>
            <w:tcBorders>
              <w:top w:val="single" w:sz="4" w:space="0" w:color="auto"/>
              <w:left w:val="single" w:sz="4" w:space="0" w:color="auto"/>
              <w:bottom w:val="single" w:sz="4" w:space="0" w:color="auto"/>
              <w:right w:val="single" w:sz="4" w:space="0" w:color="auto"/>
            </w:tcBorders>
            <w:hideMark/>
          </w:tcPr>
          <w:p w14:paraId="44B5162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Черкас Данил Евстафьевич- коммунист</w:t>
            </w:r>
          </w:p>
        </w:tc>
        <w:tc>
          <w:tcPr>
            <w:tcW w:w="2127" w:type="dxa"/>
            <w:tcBorders>
              <w:top w:val="single" w:sz="4" w:space="0" w:color="auto"/>
              <w:left w:val="single" w:sz="4" w:space="0" w:color="auto"/>
              <w:bottom w:val="single" w:sz="4" w:space="0" w:color="auto"/>
              <w:right w:val="single" w:sz="4" w:space="0" w:color="auto"/>
            </w:tcBorders>
            <w:hideMark/>
          </w:tcPr>
          <w:p w14:paraId="721F7C8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Зав. ОЗУ</w:t>
            </w:r>
          </w:p>
        </w:tc>
        <w:tc>
          <w:tcPr>
            <w:tcW w:w="425" w:type="dxa"/>
            <w:tcBorders>
              <w:top w:val="single" w:sz="4" w:space="0" w:color="auto"/>
              <w:left w:val="single" w:sz="4" w:space="0" w:color="auto"/>
              <w:bottom w:val="single" w:sz="4" w:space="0" w:color="auto"/>
              <w:right w:val="single" w:sz="4" w:space="0" w:color="auto"/>
            </w:tcBorders>
            <w:hideMark/>
          </w:tcPr>
          <w:p w14:paraId="3CF9473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22F0DA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22AE036"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61E841B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262E225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2E805B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2A2F704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78F436B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BE467F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4756C3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7C61D26" w14:textId="77777777" w:rsidR="00D370AC" w:rsidRDefault="00D370AC" w:rsidP="00907310">
            <w:pPr>
              <w:spacing w:line="360" w:lineRule="auto"/>
              <w:jc w:val="center"/>
              <w:rPr>
                <w:rFonts w:cs="Times New Roman"/>
                <w:kern w:val="2"/>
                <w:sz w:val="20"/>
                <w:szCs w:val="20"/>
                <w14:ligatures w14:val="standardContextual"/>
              </w:rPr>
            </w:pPr>
          </w:p>
        </w:tc>
      </w:tr>
      <w:tr w:rsidR="00D370AC" w14:paraId="6B209E86"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764D70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7</w:t>
            </w:r>
          </w:p>
        </w:tc>
        <w:tc>
          <w:tcPr>
            <w:tcW w:w="2409" w:type="dxa"/>
            <w:tcBorders>
              <w:top w:val="single" w:sz="4" w:space="0" w:color="auto"/>
              <w:left w:val="single" w:sz="4" w:space="0" w:color="auto"/>
              <w:bottom w:val="single" w:sz="4" w:space="0" w:color="auto"/>
              <w:right w:val="single" w:sz="4" w:space="0" w:color="auto"/>
            </w:tcBorders>
            <w:hideMark/>
          </w:tcPr>
          <w:p w14:paraId="629A9F6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Смирнов Алексей Ильич- коммунист</w:t>
            </w:r>
          </w:p>
        </w:tc>
        <w:tc>
          <w:tcPr>
            <w:tcW w:w="2127" w:type="dxa"/>
            <w:tcBorders>
              <w:top w:val="single" w:sz="4" w:space="0" w:color="auto"/>
              <w:left w:val="single" w:sz="4" w:space="0" w:color="auto"/>
              <w:bottom w:val="single" w:sz="4" w:space="0" w:color="auto"/>
              <w:right w:val="single" w:sz="4" w:space="0" w:color="auto"/>
            </w:tcBorders>
            <w:hideMark/>
          </w:tcPr>
          <w:p w14:paraId="60E22D8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Зав. ОФО</w:t>
            </w:r>
          </w:p>
        </w:tc>
        <w:tc>
          <w:tcPr>
            <w:tcW w:w="425" w:type="dxa"/>
            <w:tcBorders>
              <w:top w:val="single" w:sz="4" w:space="0" w:color="auto"/>
              <w:left w:val="single" w:sz="4" w:space="0" w:color="auto"/>
              <w:bottom w:val="single" w:sz="4" w:space="0" w:color="auto"/>
              <w:right w:val="single" w:sz="4" w:space="0" w:color="auto"/>
            </w:tcBorders>
            <w:hideMark/>
          </w:tcPr>
          <w:p w14:paraId="5FF9583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BBA8E2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EEC22EB"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0404666B"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7D9D09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A231F4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707376A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89CB82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F52240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D3E368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6BDD1A5" w14:textId="77777777" w:rsidR="00D370AC" w:rsidRDefault="00D370AC" w:rsidP="00907310">
            <w:pPr>
              <w:spacing w:line="360" w:lineRule="auto"/>
              <w:jc w:val="center"/>
              <w:rPr>
                <w:rFonts w:cs="Times New Roman"/>
                <w:kern w:val="2"/>
                <w:sz w:val="20"/>
                <w:szCs w:val="20"/>
                <w14:ligatures w14:val="standardContextual"/>
              </w:rPr>
            </w:pPr>
          </w:p>
        </w:tc>
      </w:tr>
      <w:tr w:rsidR="00D370AC" w14:paraId="74325619"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5D6E76F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8</w:t>
            </w:r>
          </w:p>
        </w:tc>
        <w:tc>
          <w:tcPr>
            <w:tcW w:w="2409" w:type="dxa"/>
            <w:tcBorders>
              <w:top w:val="single" w:sz="4" w:space="0" w:color="auto"/>
              <w:left w:val="single" w:sz="4" w:space="0" w:color="auto"/>
              <w:bottom w:val="single" w:sz="4" w:space="0" w:color="auto"/>
              <w:right w:val="single" w:sz="4" w:space="0" w:color="auto"/>
            </w:tcBorders>
            <w:hideMark/>
          </w:tcPr>
          <w:p w14:paraId="71D7889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Малыхин Павел Фирсович - безпартийный</w:t>
            </w:r>
          </w:p>
        </w:tc>
        <w:tc>
          <w:tcPr>
            <w:tcW w:w="2127" w:type="dxa"/>
            <w:tcBorders>
              <w:top w:val="single" w:sz="4" w:space="0" w:color="auto"/>
              <w:left w:val="single" w:sz="4" w:space="0" w:color="auto"/>
              <w:bottom w:val="single" w:sz="4" w:space="0" w:color="auto"/>
              <w:right w:val="single" w:sz="4" w:space="0" w:color="auto"/>
            </w:tcBorders>
            <w:hideMark/>
          </w:tcPr>
          <w:p w14:paraId="749F3FD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Столяр Берд. Госзавода</w:t>
            </w:r>
          </w:p>
        </w:tc>
        <w:tc>
          <w:tcPr>
            <w:tcW w:w="425" w:type="dxa"/>
            <w:tcBorders>
              <w:top w:val="single" w:sz="4" w:space="0" w:color="auto"/>
              <w:left w:val="single" w:sz="4" w:space="0" w:color="auto"/>
              <w:bottom w:val="single" w:sz="4" w:space="0" w:color="auto"/>
              <w:right w:val="single" w:sz="4" w:space="0" w:color="auto"/>
            </w:tcBorders>
            <w:hideMark/>
          </w:tcPr>
          <w:p w14:paraId="1C62515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2D8204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85BD056"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35544D1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E1E074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10B0BA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7FCB217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ECEDE1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12B03B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A3ADB9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F066A8C" w14:textId="77777777" w:rsidR="00D370AC" w:rsidRDefault="00D370AC" w:rsidP="00907310">
            <w:pPr>
              <w:spacing w:line="360" w:lineRule="auto"/>
              <w:jc w:val="center"/>
              <w:rPr>
                <w:rFonts w:cs="Times New Roman"/>
                <w:kern w:val="2"/>
                <w:sz w:val="20"/>
                <w:szCs w:val="20"/>
                <w14:ligatures w14:val="standardContextual"/>
              </w:rPr>
            </w:pPr>
          </w:p>
        </w:tc>
      </w:tr>
      <w:tr w:rsidR="00D370AC" w14:paraId="311186E9"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A1DE3B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9</w:t>
            </w:r>
          </w:p>
        </w:tc>
        <w:tc>
          <w:tcPr>
            <w:tcW w:w="2409" w:type="dxa"/>
            <w:tcBorders>
              <w:top w:val="single" w:sz="4" w:space="0" w:color="auto"/>
              <w:left w:val="single" w:sz="4" w:space="0" w:color="auto"/>
              <w:bottom w:val="single" w:sz="4" w:space="0" w:color="auto"/>
              <w:right w:val="single" w:sz="4" w:space="0" w:color="auto"/>
            </w:tcBorders>
            <w:hideMark/>
          </w:tcPr>
          <w:p w14:paraId="77B6774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Прихненко Нестор Федорович - безпартийный</w:t>
            </w:r>
          </w:p>
        </w:tc>
        <w:tc>
          <w:tcPr>
            <w:tcW w:w="2127" w:type="dxa"/>
            <w:tcBorders>
              <w:top w:val="single" w:sz="4" w:space="0" w:color="auto"/>
              <w:left w:val="single" w:sz="4" w:space="0" w:color="auto"/>
              <w:bottom w:val="single" w:sz="4" w:space="0" w:color="auto"/>
              <w:right w:val="single" w:sz="4" w:space="0" w:color="auto"/>
            </w:tcBorders>
            <w:hideMark/>
          </w:tcPr>
          <w:p w14:paraId="2E0B437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ПредОкрЗемсуд к-ии</w:t>
            </w:r>
          </w:p>
        </w:tc>
        <w:tc>
          <w:tcPr>
            <w:tcW w:w="425" w:type="dxa"/>
            <w:tcBorders>
              <w:top w:val="single" w:sz="4" w:space="0" w:color="auto"/>
              <w:left w:val="single" w:sz="4" w:space="0" w:color="auto"/>
              <w:bottom w:val="single" w:sz="4" w:space="0" w:color="auto"/>
              <w:right w:val="single" w:sz="4" w:space="0" w:color="auto"/>
            </w:tcBorders>
          </w:tcPr>
          <w:p w14:paraId="012860E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519957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187EE7E"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16D52B3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AE760C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9797C6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74A7474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506634E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C09428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A4A64D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30AD16F" w14:textId="77777777" w:rsidR="00D370AC" w:rsidRDefault="00D370AC" w:rsidP="00907310">
            <w:pPr>
              <w:spacing w:line="360" w:lineRule="auto"/>
              <w:jc w:val="center"/>
              <w:rPr>
                <w:rFonts w:cs="Times New Roman"/>
                <w:kern w:val="2"/>
                <w:sz w:val="20"/>
                <w:szCs w:val="20"/>
                <w14:ligatures w14:val="standardContextual"/>
              </w:rPr>
            </w:pPr>
          </w:p>
        </w:tc>
      </w:tr>
      <w:tr w:rsidR="00D370AC" w14:paraId="02AC5773" w14:textId="77777777" w:rsidTr="00907310">
        <w:tc>
          <w:tcPr>
            <w:tcW w:w="9634" w:type="dxa"/>
            <w:gridSpan w:val="14"/>
            <w:tcBorders>
              <w:top w:val="single" w:sz="4" w:space="0" w:color="auto"/>
              <w:left w:val="single" w:sz="4" w:space="0" w:color="auto"/>
              <w:bottom w:val="single" w:sz="4" w:space="0" w:color="auto"/>
              <w:right w:val="single" w:sz="4" w:space="0" w:color="auto"/>
            </w:tcBorders>
            <w:hideMark/>
          </w:tcPr>
          <w:p w14:paraId="08716E97" w14:textId="77777777" w:rsidR="00D370AC" w:rsidRDefault="00D370AC" w:rsidP="00907310">
            <w:pPr>
              <w:spacing w:line="360" w:lineRule="auto"/>
              <w:jc w:val="center"/>
              <w:rPr>
                <w:rFonts w:cs="Times New Roman"/>
                <w:b/>
                <w:kern w:val="2"/>
                <w:sz w:val="20"/>
                <w:szCs w:val="20"/>
                <w14:ligatures w14:val="standardContextual"/>
              </w:rPr>
            </w:pPr>
            <w:r>
              <w:rPr>
                <w:rFonts w:cs="Times New Roman"/>
                <w:b/>
                <w:sz w:val="20"/>
                <w:szCs w:val="20"/>
              </w:rPr>
              <w:lastRenderedPageBreak/>
              <w:t>ЧЛЕНЫ ОКРИСПОЛКОМА</w:t>
            </w:r>
          </w:p>
        </w:tc>
      </w:tr>
      <w:tr w:rsidR="00D370AC" w14:paraId="5264A0E1"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8A379E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10</w:t>
            </w:r>
          </w:p>
        </w:tc>
        <w:tc>
          <w:tcPr>
            <w:tcW w:w="2409" w:type="dxa"/>
            <w:tcBorders>
              <w:top w:val="single" w:sz="4" w:space="0" w:color="auto"/>
              <w:left w:val="single" w:sz="4" w:space="0" w:color="auto"/>
              <w:bottom w:val="single" w:sz="4" w:space="0" w:color="auto"/>
              <w:right w:val="single" w:sz="4" w:space="0" w:color="auto"/>
            </w:tcBorders>
            <w:hideMark/>
          </w:tcPr>
          <w:p w14:paraId="22890D7C" w14:textId="76294EAB"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Клочко Евгений Юриевич</w:t>
            </w:r>
            <w:r w:rsidR="00EE7A0F">
              <w:rPr>
                <w:rFonts w:cs="Times New Roman"/>
                <w:sz w:val="20"/>
                <w:szCs w:val="20"/>
                <w:lang w:val="en-US"/>
              </w:rPr>
              <w:t xml:space="preserve"> </w:t>
            </w:r>
            <w:r>
              <w:rPr>
                <w:rFonts w:cs="Times New Roman"/>
                <w:sz w:val="20"/>
                <w:szCs w:val="20"/>
              </w:rPr>
              <w:t>- коммунист</w:t>
            </w:r>
          </w:p>
        </w:tc>
        <w:tc>
          <w:tcPr>
            <w:tcW w:w="2127" w:type="dxa"/>
            <w:tcBorders>
              <w:top w:val="single" w:sz="4" w:space="0" w:color="auto"/>
              <w:left w:val="single" w:sz="4" w:space="0" w:color="auto"/>
              <w:bottom w:val="single" w:sz="4" w:space="0" w:color="auto"/>
              <w:right w:val="single" w:sz="4" w:space="0" w:color="auto"/>
            </w:tcBorders>
            <w:hideMark/>
          </w:tcPr>
          <w:p w14:paraId="7ED701B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Пом. Нач. отдела ГПУ</w:t>
            </w:r>
          </w:p>
        </w:tc>
        <w:tc>
          <w:tcPr>
            <w:tcW w:w="425" w:type="dxa"/>
            <w:tcBorders>
              <w:top w:val="single" w:sz="4" w:space="0" w:color="auto"/>
              <w:left w:val="single" w:sz="4" w:space="0" w:color="auto"/>
              <w:bottom w:val="single" w:sz="4" w:space="0" w:color="auto"/>
              <w:right w:val="single" w:sz="4" w:space="0" w:color="auto"/>
            </w:tcBorders>
            <w:hideMark/>
          </w:tcPr>
          <w:p w14:paraId="196AE2F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491EAD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CEAC3B2"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3562671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B19DEF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A8C262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DA0F11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24D3B3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07E6B58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8CEED7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5798808" w14:textId="77777777" w:rsidR="00D370AC" w:rsidRDefault="00D370AC" w:rsidP="00907310">
            <w:pPr>
              <w:spacing w:line="360" w:lineRule="auto"/>
              <w:jc w:val="center"/>
              <w:rPr>
                <w:rFonts w:cs="Times New Roman"/>
                <w:kern w:val="2"/>
                <w:sz w:val="20"/>
                <w:szCs w:val="20"/>
                <w14:ligatures w14:val="standardContextual"/>
              </w:rPr>
            </w:pPr>
          </w:p>
        </w:tc>
      </w:tr>
      <w:tr w:rsidR="00D370AC" w14:paraId="2538E93A"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797CA8E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11</w:t>
            </w:r>
          </w:p>
        </w:tc>
        <w:tc>
          <w:tcPr>
            <w:tcW w:w="2409" w:type="dxa"/>
            <w:tcBorders>
              <w:top w:val="single" w:sz="4" w:space="0" w:color="auto"/>
              <w:left w:val="single" w:sz="4" w:space="0" w:color="auto"/>
              <w:bottom w:val="single" w:sz="4" w:space="0" w:color="auto"/>
              <w:right w:val="single" w:sz="4" w:space="0" w:color="auto"/>
            </w:tcBorders>
            <w:hideMark/>
          </w:tcPr>
          <w:p w14:paraId="3E67DB7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Шутько Федор Кирилович- коммунист</w:t>
            </w:r>
          </w:p>
        </w:tc>
        <w:tc>
          <w:tcPr>
            <w:tcW w:w="2127" w:type="dxa"/>
            <w:tcBorders>
              <w:top w:val="single" w:sz="4" w:space="0" w:color="auto"/>
              <w:left w:val="single" w:sz="4" w:space="0" w:color="auto"/>
              <w:bottom w:val="single" w:sz="4" w:space="0" w:color="auto"/>
              <w:right w:val="single" w:sz="4" w:space="0" w:color="auto"/>
            </w:tcBorders>
            <w:hideMark/>
          </w:tcPr>
          <w:p w14:paraId="315A42C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Вр. Пред.ОкрКНХ</w:t>
            </w:r>
          </w:p>
        </w:tc>
        <w:tc>
          <w:tcPr>
            <w:tcW w:w="425" w:type="dxa"/>
            <w:tcBorders>
              <w:top w:val="single" w:sz="4" w:space="0" w:color="auto"/>
              <w:left w:val="single" w:sz="4" w:space="0" w:color="auto"/>
              <w:bottom w:val="single" w:sz="4" w:space="0" w:color="auto"/>
              <w:right w:val="single" w:sz="4" w:space="0" w:color="auto"/>
            </w:tcBorders>
            <w:hideMark/>
          </w:tcPr>
          <w:p w14:paraId="6EBFFBF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6323DB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076B9F2"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45C86DA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523795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CF3822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14D51A2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4E598AB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C2C211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3FE648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16405A1" w14:textId="77777777" w:rsidR="00D370AC" w:rsidRDefault="00D370AC" w:rsidP="00907310">
            <w:pPr>
              <w:spacing w:line="360" w:lineRule="auto"/>
              <w:jc w:val="center"/>
              <w:rPr>
                <w:rFonts w:cs="Times New Roman"/>
                <w:kern w:val="2"/>
                <w:sz w:val="20"/>
                <w:szCs w:val="20"/>
                <w14:ligatures w14:val="standardContextual"/>
              </w:rPr>
            </w:pPr>
          </w:p>
        </w:tc>
      </w:tr>
      <w:tr w:rsidR="00D370AC" w14:paraId="4E0307B5"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1358139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12</w:t>
            </w:r>
          </w:p>
        </w:tc>
        <w:tc>
          <w:tcPr>
            <w:tcW w:w="2409" w:type="dxa"/>
            <w:tcBorders>
              <w:top w:val="single" w:sz="4" w:space="0" w:color="auto"/>
              <w:left w:val="single" w:sz="4" w:space="0" w:color="auto"/>
              <w:bottom w:val="single" w:sz="4" w:space="0" w:color="auto"/>
              <w:right w:val="single" w:sz="4" w:space="0" w:color="auto"/>
            </w:tcBorders>
            <w:hideMark/>
          </w:tcPr>
          <w:p w14:paraId="34F4403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Омельченко Ульяна Сидоровна - безпартийная</w:t>
            </w:r>
          </w:p>
        </w:tc>
        <w:tc>
          <w:tcPr>
            <w:tcW w:w="2127" w:type="dxa"/>
            <w:tcBorders>
              <w:top w:val="single" w:sz="4" w:space="0" w:color="auto"/>
              <w:left w:val="single" w:sz="4" w:space="0" w:color="auto"/>
              <w:bottom w:val="single" w:sz="4" w:space="0" w:color="auto"/>
              <w:right w:val="single" w:sz="4" w:space="0" w:color="auto"/>
            </w:tcBorders>
            <w:hideMark/>
          </w:tcPr>
          <w:p w14:paraId="194FD52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хлебопашество</w:t>
            </w:r>
          </w:p>
        </w:tc>
        <w:tc>
          <w:tcPr>
            <w:tcW w:w="425" w:type="dxa"/>
            <w:tcBorders>
              <w:top w:val="single" w:sz="4" w:space="0" w:color="auto"/>
              <w:left w:val="single" w:sz="4" w:space="0" w:color="auto"/>
              <w:bottom w:val="single" w:sz="4" w:space="0" w:color="auto"/>
              <w:right w:val="single" w:sz="4" w:space="0" w:color="auto"/>
            </w:tcBorders>
          </w:tcPr>
          <w:p w14:paraId="26B0C68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6BC297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B8EA113"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09C64B9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74FAD9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6C32E6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8D725B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0CFB01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AA2E91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6D54B4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FB50163" w14:textId="77777777" w:rsidR="00D370AC" w:rsidRDefault="00D370AC" w:rsidP="00907310">
            <w:pPr>
              <w:spacing w:line="360" w:lineRule="auto"/>
              <w:jc w:val="center"/>
              <w:rPr>
                <w:rFonts w:cs="Times New Roman"/>
                <w:kern w:val="2"/>
                <w:sz w:val="20"/>
                <w:szCs w:val="20"/>
                <w14:ligatures w14:val="standardContextual"/>
              </w:rPr>
            </w:pPr>
          </w:p>
        </w:tc>
      </w:tr>
      <w:tr w:rsidR="00D370AC" w14:paraId="50FA1794"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654B954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13</w:t>
            </w:r>
          </w:p>
        </w:tc>
        <w:tc>
          <w:tcPr>
            <w:tcW w:w="2409" w:type="dxa"/>
            <w:tcBorders>
              <w:top w:val="single" w:sz="4" w:space="0" w:color="auto"/>
              <w:left w:val="single" w:sz="4" w:space="0" w:color="auto"/>
              <w:bottom w:val="single" w:sz="4" w:space="0" w:color="auto"/>
              <w:right w:val="single" w:sz="4" w:space="0" w:color="auto"/>
            </w:tcBorders>
            <w:hideMark/>
          </w:tcPr>
          <w:p w14:paraId="1FAB900E" w14:textId="29BBFD38"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Добржинский Викентий Лаврентиевич</w:t>
            </w:r>
            <w:r w:rsidR="00EE7A0F">
              <w:rPr>
                <w:rFonts w:cs="Times New Roman"/>
                <w:sz w:val="20"/>
                <w:szCs w:val="20"/>
                <w:lang w:val="en-US"/>
              </w:rPr>
              <w:t xml:space="preserve"> </w:t>
            </w:r>
            <w:r>
              <w:rPr>
                <w:rFonts w:cs="Times New Roman"/>
                <w:sz w:val="20"/>
                <w:szCs w:val="20"/>
              </w:rPr>
              <w:t>- коммунист</w:t>
            </w:r>
          </w:p>
        </w:tc>
        <w:tc>
          <w:tcPr>
            <w:tcW w:w="2127" w:type="dxa"/>
            <w:tcBorders>
              <w:top w:val="single" w:sz="4" w:space="0" w:color="auto"/>
              <w:left w:val="single" w:sz="4" w:space="0" w:color="auto"/>
              <w:bottom w:val="single" w:sz="4" w:space="0" w:color="auto"/>
              <w:right w:val="single" w:sz="4" w:space="0" w:color="auto"/>
            </w:tcBorders>
            <w:hideMark/>
          </w:tcPr>
          <w:p w14:paraId="13C21DD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окрпрокурор</w:t>
            </w:r>
          </w:p>
        </w:tc>
        <w:tc>
          <w:tcPr>
            <w:tcW w:w="425" w:type="dxa"/>
            <w:tcBorders>
              <w:top w:val="single" w:sz="4" w:space="0" w:color="auto"/>
              <w:left w:val="single" w:sz="4" w:space="0" w:color="auto"/>
              <w:bottom w:val="single" w:sz="4" w:space="0" w:color="auto"/>
              <w:right w:val="single" w:sz="4" w:space="0" w:color="auto"/>
            </w:tcBorders>
            <w:hideMark/>
          </w:tcPr>
          <w:p w14:paraId="18FF6FC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A70521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2099DDC"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25F9DD8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DB497B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42D94F0"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3B770E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F737D8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2CA45B1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8469B0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7B54A8F" w14:textId="77777777" w:rsidR="00D370AC" w:rsidRDefault="00D370AC" w:rsidP="00907310">
            <w:pPr>
              <w:spacing w:line="360" w:lineRule="auto"/>
              <w:jc w:val="center"/>
              <w:rPr>
                <w:rFonts w:cs="Times New Roman"/>
                <w:kern w:val="2"/>
                <w:sz w:val="20"/>
                <w:szCs w:val="20"/>
                <w14:ligatures w14:val="standardContextual"/>
              </w:rPr>
            </w:pPr>
          </w:p>
        </w:tc>
      </w:tr>
      <w:tr w:rsidR="00D370AC" w14:paraId="18C1317E"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5677B7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14</w:t>
            </w:r>
          </w:p>
        </w:tc>
        <w:tc>
          <w:tcPr>
            <w:tcW w:w="2409" w:type="dxa"/>
            <w:tcBorders>
              <w:top w:val="single" w:sz="4" w:space="0" w:color="auto"/>
              <w:left w:val="single" w:sz="4" w:space="0" w:color="auto"/>
              <w:bottom w:val="single" w:sz="4" w:space="0" w:color="auto"/>
              <w:right w:val="single" w:sz="4" w:space="0" w:color="auto"/>
            </w:tcBorders>
            <w:hideMark/>
          </w:tcPr>
          <w:p w14:paraId="0DF8FB0C" w14:textId="2BEE1401"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Черток Лукьян Васильевич</w:t>
            </w:r>
            <w:r w:rsidR="00EE7A0F">
              <w:rPr>
                <w:rFonts w:cs="Times New Roman"/>
                <w:sz w:val="20"/>
                <w:szCs w:val="20"/>
                <w:lang w:val="en-US"/>
              </w:rPr>
              <w:t xml:space="preserve"> </w:t>
            </w:r>
            <w:r>
              <w:rPr>
                <w:rFonts w:cs="Times New Roman"/>
                <w:sz w:val="20"/>
                <w:szCs w:val="20"/>
              </w:rPr>
              <w:t>- коммунист</w:t>
            </w:r>
          </w:p>
        </w:tc>
        <w:tc>
          <w:tcPr>
            <w:tcW w:w="2127" w:type="dxa"/>
            <w:tcBorders>
              <w:top w:val="single" w:sz="4" w:space="0" w:color="auto"/>
              <w:left w:val="single" w:sz="4" w:space="0" w:color="auto"/>
              <w:bottom w:val="single" w:sz="4" w:space="0" w:color="auto"/>
              <w:right w:val="single" w:sz="4" w:space="0" w:color="auto"/>
            </w:tcBorders>
            <w:hideMark/>
          </w:tcPr>
          <w:p w14:paraId="23C3BB4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Зав. ОКХ</w:t>
            </w:r>
          </w:p>
        </w:tc>
        <w:tc>
          <w:tcPr>
            <w:tcW w:w="425" w:type="dxa"/>
            <w:tcBorders>
              <w:top w:val="single" w:sz="4" w:space="0" w:color="auto"/>
              <w:left w:val="single" w:sz="4" w:space="0" w:color="auto"/>
              <w:bottom w:val="single" w:sz="4" w:space="0" w:color="auto"/>
              <w:right w:val="single" w:sz="4" w:space="0" w:color="auto"/>
            </w:tcBorders>
            <w:hideMark/>
          </w:tcPr>
          <w:p w14:paraId="26F443F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3DF7AC0"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F74D771"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3079CCA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BAD5B9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49F94C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091BB03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06434B7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5EB25A1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B36D9A0"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247D4F3" w14:textId="77777777" w:rsidR="00D370AC" w:rsidRDefault="00D370AC" w:rsidP="00907310">
            <w:pPr>
              <w:spacing w:line="360" w:lineRule="auto"/>
              <w:jc w:val="center"/>
              <w:rPr>
                <w:rFonts w:cs="Times New Roman"/>
                <w:kern w:val="2"/>
                <w:sz w:val="20"/>
                <w:szCs w:val="20"/>
                <w14:ligatures w14:val="standardContextual"/>
              </w:rPr>
            </w:pPr>
          </w:p>
        </w:tc>
      </w:tr>
      <w:tr w:rsidR="00D370AC" w14:paraId="5209DB77"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6945FA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15</w:t>
            </w:r>
          </w:p>
        </w:tc>
        <w:tc>
          <w:tcPr>
            <w:tcW w:w="2409" w:type="dxa"/>
            <w:tcBorders>
              <w:top w:val="single" w:sz="4" w:space="0" w:color="auto"/>
              <w:left w:val="single" w:sz="4" w:space="0" w:color="auto"/>
              <w:bottom w:val="single" w:sz="4" w:space="0" w:color="auto"/>
              <w:right w:val="single" w:sz="4" w:space="0" w:color="auto"/>
            </w:tcBorders>
            <w:hideMark/>
          </w:tcPr>
          <w:p w14:paraId="45257E7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Бро Борис Лазаревич</w:t>
            </w:r>
          </w:p>
        </w:tc>
        <w:tc>
          <w:tcPr>
            <w:tcW w:w="2127" w:type="dxa"/>
            <w:tcBorders>
              <w:top w:val="single" w:sz="4" w:space="0" w:color="auto"/>
              <w:left w:val="single" w:sz="4" w:space="0" w:color="auto"/>
              <w:bottom w:val="single" w:sz="4" w:space="0" w:color="auto"/>
              <w:right w:val="single" w:sz="4" w:space="0" w:color="auto"/>
            </w:tcBorders>
            <w:hideMark/>
          </w:tcPr>
          <w:p w14:paraId="4A70EF3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уполкомвнуторга и зампредокрплана</w:t>
            </w:r>
          </w:p>
        </w:tc>
        <w:tc>
          <w:tcPr>
            <w:tcW w:w="425" w:type="dxa"/>
            <w:tcBorders>
              <w:top w:val="single" w:sz="4" w:space="0" w:color="auto"/>
              <w:left w:val="single" w:sz="4" w:space="0" w:color="auto"/>
              <w:bottom w:val="single" w:sz="4" w:space="0" w:color="auto"/>
              <w:right w:val="single" w:sz="4" w:space="0" w:color="auto"/>
            </w:tcBorders>
            <w:hideMark/>
          </w:tcPr>
          <w:p w14:paraId="69972C2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6787014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1490AD0"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2A30975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52BC7C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B9B832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802ED3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35361D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0DCA56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BC1703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6FC245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r>
      <w:tr w:rsidR="00D370AC" w14:paraId="7CDC59DE"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5F354C3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16</w:t>
            </w:r>
          </w:p>
        </w:tc>
        <w:tc>
          <w:tcPr>
            <w:tcW w:w="2409" w:type="dxa"/>
            <w:tcBorders>
              <w:top w:val="single" w:sz="4" w:space="0" w:color="auto"/>
              <w:left w:val="single" w:sz="4" w:space="0" w:color="auto"/>
              <w:bottom w:val="single" w:sz="4" w:space="0" w:color="auto"/>
              <w:right w:val="single" w:sz="4" w:space="0" w:color="auto"/>
            </w:tcBorders>
            <w:hideMark/>
          </w:tcPr>
          <w:p w14:paraId="1ABA51C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Красногоров Константин Михайлович</w:t>
            </w:r>
          </w:p>
        </w:tc>
        <w:tc>
          <w:tcPr>
            <w:tcW w:w="2127" w:type="dxa"/>
            <w:tcBorders>
              <w:top w:val="single" w:sz="4" w:space="0" w:color="auto"/>
              <w:left w:val="single" w:sz="4" w:space="0" w:color="auto"/>
              <w:bottom w:val="single" w:sz="4" w:space="0" w:color="auto"/>
              <w:right w:val="single" w:sz="4" w:space="0" w:color="auto"/>
            </w:tcBorders>
            <w:hideMark/>
          </w:tcPr>
          <w:p w14:paraId="78DFC05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отв. секретарь окрплана, комбеда и горсовета</w:t>
            </w:r>
          </w:p>
        </w:tc>
        <w:tc>
          <w:tcPr>
            <w:tcW w:w="425" w:type="dxa"/>
            <w:tcBorders>
              <w:top w:val="single" w:sz="4" w:space="0" w:color="auto"/>
              <w:left w:val="single" w:sz="4" w:space="0" w:color="auto"/>
              <w:bottom w:val="single" w:sz="4" w:space="0" w:color="auto"/>
              <w:right w:val="single" w:sz="4" w:space="0" w:color="auto"/>
            </w:tcBorders>
            <w:hideMark/>
          </w:tcPr>
          <w:p w14:paraId="3AE2B84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6C43A3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0F9E8DB"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1E66FF1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054CD8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05E7CE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3EA8C4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8152C6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F55701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BBAFCA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F7C4128" w14:textId="77777777" w:rsidR="00D370AC" w:rsidRDefault="00D370AC" w:rsidP="00907310">
            <w:pPr>
              <w:spacing w:line="360" w:lineRule="auto"/>
              <w:jc w:val="center"/>
              <w:rPr>
                <w:rFonts w:cs="Times New Roman"/>
                <w:kern w:val="2"/>
                <w:sz w:val="20"/>
                <w:szCs w:val="20"/>
                <w14:ligatures w14:val="standardContextual"/>
              </w:rPr>
            </w:pPr>
          </w:p>
        </w:tc>
      </w:tr>
      <w:tr w:rsidR="00D370AC" w14:paraId="39AC2AD7"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C709EA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17</w:t>
            </w:r>
          </w:p>
        </w:tc>
        <w:tc>
          <w:tcPr>
            <w:tcW w:w="2409" w:type="dxa"/>
            <w:tcBorders>
              <w:top w:val="single" w:sz="4" w:space="0" w:color="auto"/>
              <w:left w:val="single" w:sz="4" w:space="0" w:color="auto"/>
              <w:bottom w:val="single" w:sz="4" w:space="0" w:color="auto"/>
              <w:right w:val="single" w:sz="4" w:space="0" w:color="auto"/>
            </w:tcBorders>
            <w:hideMark/>
          </w:tcPr>
          <w:p w14:paraId="778309A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Печерский Андрей Петрович</w:t>
            </w:r>
          </w:p>
        </w:tc>
        <w:tc>
          <w:tcPr>
            <w:tcW w:w="2127" w:type="dxa"/>
            <w:tcBorders>
              <w:top w:val="single" w:sz="4" w:space="0" w:color="auto"/>
              <w:left w:val="single" w:sz="4" w:space="0" w:color="auto"/>
              <w:bottom w:val="single" w:sz="4" w:space="0" w:color="auto"/>
              <w:right w:val="single" w:sz="4" w:space="0" w:color="auto"/>
            </w:tcBorders>
            <w:hideMark/>
          </w:tcPr>
          <w:p w14:paraId="7916A3E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инсп. карпроса</w:t>
            </w:r>
          </w:p>
        </w:tc>
        <w:tc>
          <w:tcPr>
            <w:tcW w:w="425" w:type="dxa"/>
            <w:tcBorders>
              <w:top w:val="single" w:sz="4" w:space="0" w:color="auto"/>
              <w:left w:val="single" w:sz="4" w:space="0" w:color="auto"/>
              <w:bottom w:val="single" w:sz="4" w:space="0" w:color="auto"/>
              <w:right w:val="single" w:sz="4" w:space="0" w:color="auto"/>
            </w:tcBorders>
            <w:hideMark/>
          </w:tcPr>
          <w:p w14:paraId="749B03B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9EAC79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EF6ED27"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21F4C52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63CA77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FF227F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27F452D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31A3A8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044FB2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163EF6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1E3C292" w14:textId="77777777" w:rsidR="00D370AC" w:rsidRDefault="00D370AC" w:rsidP="00907310">
            <w:pPr>
              <w:spacing w:line="360" w:lineRule="auto"/>
              <w:jc w:val="center"/>
              <w:rPr>
                <w:rFonts w:cs="Times New Roman"/>
                <w:kern w:val="2"/>
                <w:sz w:val="20"/>
                <w:szCs w:val="20"/>
                <w14:ligatures w14:val="standardContextual"/>
              </w:rPr>
            </w:pPr>
          </w:p>
        </w:tc>
      </w:tr>
      <w:tr w:rsidR="00D370AC" w14:paraId="77D27AC5"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1CF43EB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18</w:t>
            </w:r>
          </w:p>
        </w:tc>
        <w:tc>
          <w:tcPr>
            <w:tcW w:w="2409" w:type="dxa"/>
            <w:tcBorders>
              <w:top w:val="single" w:sz="4" w:space="0" w:color="auto"/>
              <w:left w:val="single" w:sz="4" w:space="0" w:color="auto"/>
              <w:bottom w:val="single" w:sz="4" w:space="0" w:color="auto"/>
              <w:right w:val="single" w:sz="4" w:space="0" w:color="auto"/>
            </w:tcBorders>
            <w:hideMark/>
          </w:tcPr>
          <w:p w14:paraId="6117C12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Добротин Михаил Васильевич</w:t>
            </w:r>
          </w:p>
        </w:tc>
        <w:tc>
          <w:tcPr>
            <w:tcW w:w="2127" w:type="dxa"/>
            <w:tcBorders>
              <w:top w:val="single" w:sz="4" w:space="0" w:color="auto"/>
              <w:left w:val="single" w:sz="4" w:space="0" w:color="auto"/>
              <w:bottom w:val="single" w:sz="4" w:space="0" w:color="auto"/>
              <w:right w:val="single" w:sz="4" w:space="0" w:color="auto"/>
            </w:tcBorders>
            <w:hideMark/>
          </w:tcPr>
          <w:p w14:paraId="675B10D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окрвоенком</w:t>
            </w:r>
          </w:p>
        </w:tc>
        <w:tc>
          <w:tcPr>
            <w:tcW w:w="425" w:type="dxa"/>
            <w:tcBorders>
              <w:top w:val="single" w:sz="4" w:space="0" w:color="auto"/>
              <w:left w:val="single" w:sz="4" w:space="0" w:color="auto"/>
              <w:bottom w:val="single" w:sz="4" w:space="0" w:color="auto"/>
              <w:right w:val="single" w:sz="4" w:space="0" w:color="auto"/>
            </w:tcBorders>
            <w:hideMark/>
          </w:tcPr>
          <w:p w14:paraId="2BA145F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65051FD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0A36D86"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68AD6F2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608E950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8F7B6D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22DF74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8750A5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D1B268B"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5A2620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197CE4F" w14:textId="77777777" w:rsidR="00D370AC" w:rsidRDefault="00D370AC" w:rsidP="00907310">
            <w:pPr>
              <w:spacing w:line="360" w:lineRule="auto"/>
              <w:jc w:val="center"/>
              <w:rPr>
                <w:rFonts w:cs="Times New Roman"/>
                <w:kern w:val="2"/>
                <w:sz w:val="20"/>
                <w:szCs w:val="20"/>
                <w14:ligatures w14:val="standardContextual"/>
              </w:rPr>
            </w:pPr>
          </w:p>
        </w:tc>
      </w:tr>
      <w:tr w:rsidR="00D370AC" w14:paraId="5513A913"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60BCE21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19</w:t>
            </w:r>
          </w:p>
        </w:tc>
        <w:tc>
          <w:tcPr>
            <w:tcW w:w="2409" w:type="dxa"/>
            <w:tcBorders>
              <w:top w:val="single" w:sz="4" w:space="0" w:color="auto"/>
              <w:left w:val="single" w:sz="4" w:space="0" w:color="auto"/>
              <w:bottom w:val="single" w:sz="4" w:space="0" w:color="auto"/>
              <w:right w:val="single" w:sz="4" w:space="0" w:color="auto"/>
            </w:tcBorders>
            <w:hideMark/>
          </w:tcPr>
          <w:p w14:paraId="493B207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Попазова Мария Георгиевна</w:t>
            </w:r>
          </w:p>
        </w:tc>
        <w:tc>
          <w:tcPr>
            <w:tcW w:w="2127" w:type="dxa"/>
            <w:tcBorders>
              <w:top w:val="single" w:sz="4" w:space="0" w:color="auto"/>
              <w:left w:val="single" w:sz="4" w:space="0" w:color="auto"/>
              <w:bottom w:val="single" w:sz="4" w:space="0" w:color="auto"/>
              <w:right w:val="single" w:sz="4" w:space="0" w:color="auto"/>
            </w:tcBorders>
            <w:hideMark/>
          </w:tcPr>
          <w:p w14:paraId="7C595C5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крестьянка, дом хоз-во</w:t>
            </w:r>
          </w:p>
        </w:tc>
        <w:tc>
          <w:tcPr>
            <w:tcW w:w="425" w:type="dxa"/>
            <w:tcBorders>
              <w:top w:val="single" w:sz="4" w:space="0" w:color="auto"/>
              <w:left w:val="single" w:sz="4" w:space="0" w:color="auto"/>
              <w:bottom w:val="single" w:sz="4" w:space="0" w:color="auto"/>
              <w:right w:val="single" w:sz="4" w:space="0" w:color="auto"/>
            </w:tcBorders>
          </w:tcPr>
          <w:p w14:paraId="0B38005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E7122B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554E2AB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32C96C9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457F34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D1E13B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5E70A4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7B81310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643F74D"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872F93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DCEE429" w14:textId="77777777" w:rsidR="00D370AC" w:rsidRDefault="00D370AC" w:rsidP="00907310">
            <w:pPr>
              <w:spacing w:line="360" w:lineRule="auto"/>
              <w:jc w:val="center"/>
              <w:rPr>
                <w:rFonts w:cs="Times New Roman"/>
                <w:kern w:val="2"/>
                <w:sz w:val="20"/>
                <w:szCs w:val="20"/>
                <w14:ligatures w14:val="standardContextual"/>
              </w:rPr>
            </w:pPr>
          </w:p>
        </w:tc>
      </w:tr>
      <w:tr w:rsidR="00D370AC" w14:paraId="4456961A"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6E4A0FD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20</w:t>
            </w:r>
          </w:p>
        </w:tc>
        <w:tc>
          <w:tcPr>
            <w:tcW w:w="2409" w:type="dxa"/>
            <w:tcBorders>
              <w:top w:val="single" w:sz="4" w:space="0" w:color="auto"/>
              <w:left w:val="single" w:sz="4" w:space="0" w:color="auto"/>
              <w:bottom w:val="single" w:sz="4" w:space="0" w:color="auto"/>
              <w:right w:val="single" w:sz="4" w:space="0" w:color="auto"/>
            </w:tcBorders>
            <w:hideMark/>
          </w:tcPr>
          <w:p w14:paraId="2A4FD34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Туриец Василий Степанович</w:t>
            </w:r>
          </w:p>
        </w:tc>
        <w:tc>
          <w:tcPr>
            <w:tcW w:w="2127" w:type="dxa"/>
            <w:tcBorders>
              <w:top w:val="single" w:sz="4" w:space="0" w:color="auto"/>
              <w:left w:val="single" w:sz="4" w:space="0" w:color="auto"/>
              <w:bottom w:val="single" w:sz="4" w:space="0" w:color="auto"/>
              <w:right w:val="single" w:sz="4" w:space="0" w:color="auto"/>
            </w:tcBorders>
            <w:hideMark/>
          </w:tcPr>
          <w:p w14:paraId="5369089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хлебопашец</w:t>
            </w:r>
          </w:p>
        </w:tc>
        <w:tc>
          <w:tcPr>
            <w:tcW w:w="425" w:type="dxa"/>
            <w:tcBorders>
              <w:top w:val="single" w:sz="4" w:space="0" w:color="auto"/>
              <w:left w:val="single" w:sz="4" w:space="0" w:color="auto"/>
              <w:bottom w:val="single" w:sz="4" w:space="0" w:color="auto"/>
              <w:right w:val="single" w:sz="4" w:space="0" w:color="auto"/>
            </w:tcBorders>
            <w:hideMark/>
          </w:tcPr>
          <w:p w14:paraId="7F7C1CE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76D36F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3E25702"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6D30A0D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D9681D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200D29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49B42C5"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35D529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E36283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EB1E37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970B82F" w14:textId="77777777" w:rsidR="00D370AC" w:rsidRDefault="00D370AC" w:rsidP="00907310">
            <w:pPr>
              <w:spacing w:line="360" w:lineRule="auto"/>
              <w:jc w:val="center"/>
              <w:rPr>
                <w:rFonts w:cs="Times New Roman"/>
                <w:kern w:val="2"/>
                <w:sz w:val="20"/>
                <w:szCs w:val="20"/>
                <w14:ligatures w14:val="standardContextual"/>
              </w:rPr>
            </w:pPr>
          </w:p>
        </w:tc>
      </w:tr>
      <w:tr w:rsidR="00D370AC" w14:paraId="6D7E81B3"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8C931A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21</w:t>
            </w:r>
          </w:p>
        </w:tc>
        <w:tc>
          <w:tcPr>
            <w:tcW w:w="2409" w:type="dxa"/>
            <w:tcBorders>
              <w:top w:val="single" w:sz="4" w:space="0" w:color="auto"/>
              <w:left w:val="single" w:sz="4" w:space="0" w:color="auto"/>
              <w:bottom w:val="single" w:sz="4" w:space="0" w:color="auto"/>
              <w:right w:val="single" w:sz="4" w:space="0" w:color="auto"/>
            </w:tcBorders>
            <w:hideMark/>
          </w:tcPr>
          <w:p w14:paraId="69835F3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Ивченко Игнат Карпович</w:t>
            </w:r>
          </w:p>
        </w:tc>
        <w:tc>
          <w:tcPr>
            <w:tcW w:w="2127" w:type="dxa"/>
            <w:tcBorders>
              <w:top w:val="single" w:sz="4" w:space="0" w:color="auto"/>
              <w:left w:val="single" w:sz="4" w:space="0" w:color="auto"/>
              <w:bottom w:val="single" w:sz="4" w:space="0" w:color="auto"/>
              <w:right w:val="single" w:sz="4" w:space="0" w:color="auto"/>
            </w:tcBorders>
            <w:hideMark/>
          </w:tcPr>
          <w:p w14:paraId="6FE9732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хлебопашец</w:t>
            </w:r>
          </w:p>
        </w:tc>
        <w:tc>
          <w:tcPr>
            <w:tcW w:w="425" w:type="dxa"/>
            <w:tcBorders>
              <w:top w:val="single" w:sz="4" w:space="0" w:color="auto"/>
              <w:left w:val="single" w:sz="4" w:space="0" w:color="auto"/>
              <w:bottom w:val="single" w:sz="4" w:space="0" w:color="auto"/>
              <w:right w:val="single" w:sz="4" w:space="0" w:color="auto"/>
            </w:tcBorders>
            <w:hideMark/>
          </w:tcPr>
          <w:p w14:paraId="69F2E69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685502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361AAF5"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34E8665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2AA588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6C129C0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20F90E8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0DAF94F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3F33AA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51DC780"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27B4122" w14:textId="77777777" w:rsidR="00D370AC" w:rsidRDefault="00D370AC" w:rsidP="00907310">
            <w:pPr>
              <w:spacing w:line="360" w:lineRule="auto"/>
              <w:jc w:val="center"/>
              <w:rPr>
                <w:rFonts w:cs="Times New Roman"/>
                <w:kern w:val="2"/>
                <w:sz w:val="20"/>
                <w:szCs w:val="20"/>
                <w14:ligatures w14:val="standardContextual"/>
              </w:rPr>
            </w:pPr>
          </w:p>
        </w:tc>
      </w:tr>
      <w:tr w:rsidR="00D370AC" w14:paraId="18227D81"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2942B3C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22</w:t>
            </w:r>
          </w:p>
        </w:tc>
        <w:tc>
          <w:tcPr>
            <w:tcW w:w="2409" w:type="dxa"/>
            <w:tcBorders>
              <w:top w:val="single" w:sz="4" w:space="0" w:color="auto"/>
              <w:left w:val="single" w:sz="4" w:space="0" w:color="auto"/>
              <w:bottom w:val="single" w:sz="4" w:space="0" w:color="auto"/>
              <w:right w:val="single" w:sz="4" w:space="0" w:color="auto"/>
            </w:tcBorders>
            <w:hideMark/>
          </w:tcPr>
          <w:p w14:paraId="7EF6B30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Мостовой Кирил Антонович</w:t>
            </w:r>
          </w:p>
        </w:tc>
        <w:tc>
          <w:tcPr>
            <w:tcW w:w="2127" w:type="dxa"/>
            <w:tcBorders>
              <w:top w:val="single" w:sz="4" w:space="0" w:color="auto"/>
              <w:left w:val="single" w:sz="4" w:space="0" w:color="auto"/>
              <w:bottom w:val="single" w:sz="4" w:space="0" w:color="auto"/>
              <w:right w:val="single" w:sz="4" w:space="0" w:color="auto"/>
            </w:tcBorders>
            <w:hideMark/>
          </w:tcPr>
          <w:p w14:paraId="593EEB0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хлебопашец</w:t>
            </w:r>
          </w:p>
        </w:tc>
        <w:tc>
          <w:tcPr>
            <w:tcW w:w="425" w:type="dxa"/>
            <w:tcBorders>
              <w:top w:val="single" w:sz="4" w:space="0" w:color="auto"/>
              <w:left w:val="single" w:sz="4" w:space="0" w:color="auto"/>
              <w:bottom w:val="single" w:sz="4" w:space="0" w:color="auto"/>
              <w:right w:val="single" w:sz="4" w:space="0" w:color="auto"/>
            </w:tcBorders>
            <w:hideMark/>
          </w:tcPr>
          <w:p w14:paraId="5DCC7E4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915763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764B83B"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0DFC754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92B96A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083E920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6374F3D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8BAEB54"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55E2AAC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3BEE6D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7DAAAFAD" w14:textId="77777777" w:rsidR="00D370AC" w:rsidRDefault="00D370AC" w:rsidP="00907310">
            <w:pPr>
              <w:spacing w:line="360" w:lineRule="auto"/>
              <w:jc w:val="center"/>
              <w:rPr>
                <w:rFonts w:cs="Times New Roman"/>
                <w:kern w:val="2"/>
                <w:sz w:val="20"/>
                <w:szCs w:val="20"/>
                <w14:ligatures w14:val="standardContextual"/>
              </w:rPr>
            </w:pPr>
          </w:p>
        </w:tc>
      </w:tr>
      <w:tr w:rsidR="00D370AC" w14:paraId="2359BF44"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7E3588D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23</w:t>
            </w:r>
          </w:p>
        </w:tc>
        <w:tc>
          <w:tcPr>
            <w:tcW w:w="2409" w:type="dxa"/>
            <w:tcBorders>
              <w:top w:val="single" w:sz="4" w:space="0" w:color="auto"/>
              <w:left w:val="single" w:sz="4" w:space="0" w:color="auto"/>
              <w:bottom w:val="single" w:sz="4" w:space="0" w:color="auto"/>
              <w:right w:val="single" w:sz="4" w:space="0" w:color="auto"/>
            </w:tcBorders>
            <w:hideMark/>
          </w:tcPr>
          <w:p w14:paraId="66D07FA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Новик Григорий Яковлевич</w:t>
            </w:r>
          </w:p>
        </w:tc>
        <w:tc>
          <w:tcPr>
            <w:tcW w:w="2127" w:type="dxa"/>
            <w:tcBorders>
              <w:top w:val="single" w:sz="4" w:space="0" w:color="auto"/>
              <w:left w:val="single" w:sz="4" w:space="0" w:color="auto"/>
              <w:bottom w:val="single" w:sz="4" w:space="0" w:color="auto"/>
              <w:right w:val="single" w:sz="4" w:space="0" w:color="auto"/>
            </w:tcBorders>
            <w:hideMark/>
          </w:tcPr>
          <w:p w14:paraId="67BEA6D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пред. с/с. троицкого</w:t>
            </w:r>
          </w:p>
        </w:tc>
        <w:tc>
          <w:tcPr>
            <w:tcW w:w="425" w:type="dxa"/>
            <w:tcBorders>
              <w:top w:val="single" w:sz="4" w:space="0" w:color="auto"/>
              <w:left w:val="single" w:sz="4" w:space="0" w:color="auto"/>
              <w:bottom w:val="single" w:sz="4" w:space="0" w:color="auto"/>
              <w:right w:val="single" w:sz="4" w:space="0" w:color="auto"/>
            </w:tcBorders>
            <w:hideMark/>
          </w:tcPr>
          <w:p w14:paraId="1813C9F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A38019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1A1D72B"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hideMark/>
          </w:tcPr>
          <w:p w14:paraId="18C87A3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5E066C6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77950A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418216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CC7887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3DCA778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B59128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32952C9" w14:textId="77777777" w:rsidR="00D370AC" w:rsidRDefault="00D370AC" w:rsidP="00907310">
            <w:pPr>
              <w:spacing w:line="360" w:lineRule="auto"/>
              <w:jc w:val="center"/>
              <w:rPr>
                <w:rFonts w:cs="Times New Roman"/>
                <w:kern w:val="2"/>
                <w:sz w:val="20"/>
                <w:szCs w:val="20"/>
                <w14:ligatures w14:val="standardContextual"/>
              </w:rPr>
            </w:pPr>
          </w:p>
        </w:tc>
      </w:tr>
      <w:tr w:rsidR="00D370AC" w14:paraId="02505E86"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50B49C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24</w:t>
            </w:r>
          </w:p>
        </w:tc>
        <w:tc>
          <w:tcPr>
            <w:tcW w:w="2409" w:type="dxa"/>
            <w:tcBorders>
              <w:top w:val="single" w:sz="4" w:space="0" w:color="auto"/>
              <w:left w:val="single" w:sz="4" w:space="0" w:color="auto"/>
              <w:bottom w:val="single" w:sz="4" w:space="0" w:color="auto"/>
              <w:right w:val="single" w:sz="4" w:space="0" w:color="auto"/>
            </w:tcBorders>
            <w:hideMark/>
          </w:tcPr>
          <w:p w14:paraId="5D1B1CD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Колесников Иван Иванович</w:t>
            </w:r>
          </w:p>
        </w:tc>
        <w:tc>
          <w:tcPr>
            <w:tcW w:w="2127" w:type="dxa"/>
            <w:tcBorders>
              <w:top w:val="single" w:sz="4" w:space="0" w:color="auto"/>
              <w:left w:val="single" w:sz="4" w:space="0" w:color="auto"/>
              <w:bottom w:val="single" w:sz="4" w:space="0" w:color="auto"/>
              <w:right w:val="single" w:sz="4" w:space="0" w:color="auto"/>
            </w:tcBorders>
            <w:hideMark/>
          </w:tcPr>
          <w:p w14:paraId="742EE02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слесарь Берд. госавтозавода</w:t>
            </w:r>
          </w:p>
        </w:tc>
        <w:tc>
          <w:tcPr>
            <w:tcW w:w="425" w:type="dxa"/>
            <w:tcBorders>
              <w:top w:val="single" w:sz="4" w:space="0" w:color="auto"/>
              <w:left w:val="single" w:sz="4" w:space="0" w:color="auto"/>
              <w:bottom w:val="single" w:sz="4" w:space="0" w:color="auto"/>
              <w:right w:val="single" w:sz="4" w:space="0" w:color="auto"/>
            </w:tcBorders>
            <w:hideMark/>
          </w:tcPr>
          <w:p w14:paraId="455A869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CEA5F3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654A831"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78C50B0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A452AB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A839AA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5D09DA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5F3E121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B483219"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BB6E90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317C794" w14:textId="77777777" w:rsidR="00D370AC" w:rsidRDefault="00D370AC" w:rsidP="00907310">
            <w:pPr>
              <w:spacing w:line="360" w:lineRule="auto"/>
              <w:jc w:val="center"/>
              <w:rPr>
                <w:rFonts w:cs="Times New Roman"/>
                <w:kern w:val="2"/>
                <w:sz w:val="20"/>
                <w:szCs w:val="20"/>
                <w14:ligatures w14:val="standardContextual"/>
              </w:rPr>
            </w:pPr>
          </w:p>
        </w:tc>
      </w:tr>
      <w:tr w:rsidR="00D370AC" w14:paraId="1E405580"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6046E16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lastRenderedPageBreak/>
              <w:t>25</w:t>
            </w:r>
          </w:p>
        </w:tc>
        <w:tc>
          <w:tcPr>
            <w:tcW w:w="2409" w:type="dxa"/>
            <w:tcBorders>
              <w:top w:val="single" w:sz="4" w:space="0" w:color="auto"/>
              <w:left w:val="single" w:sz="4" w:space="0" w:color="auto"/>
              <w:bottom w:val="single" w:sz="4" w:space="0" w:color="auto"/>
              <w:right w:val="single" w:sz="4" w:space="0" w:color="auto"/>
            </w:tcBorders>
            <w:hideMark/>
          </w:tcPr>
          <w:p w14:paraId="1A429C3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Горянская Анастасия Михайловна</w:t>
            </w:r>
          </w:p>
        </w:tc>
        <w:tc>
          <w:tcPr>
            <w:tcW w:w="2127" w:type="dxa"/>
            <w:tcBorders>
              <w:top w:val="single" w:sz="4" w:space="0" w:color="auto"/>
              <w:left w:val="single" w:sz="4" w:space="0" w:color="auto"/>
              <w:bottom w:val="single" w:sz="4" w:space="0" w:color="auto"/>
              <w:right w:val="single" w:sz="4" w:space="0" w:color="auto"/>
            </w:tcBorders>
            <w:hideMark/>
          </w:tcPr>
          <w:p w14:paraId="086ED7E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чернорабочая союза строителей</w:t>
            </w:r>
          </w:p>
        </w:tc>
        <w:tc>
          <w:tcPr>
            <w:tcW w:w="425" w:type="dxa"/>
            <w:tcBorders>
              <w:top w:val="single" w:sz="4" w:space="0" w:color="auto"/>
              <w:left w:val="single" w:sz="4" w:space="0" w:color="auto"/>
              <w:bottom w:val="single" w:sz="4" w:space="0" w:color="auto"/>
              <w:right w:val="single" w:sz="4" w:space="0" w:color="auto"/>
            </w:tcBorders>
          </w:tcPr>
          <w:p w14:paraId="1F5C583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34B0CD0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14:paraId="7DB79030"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w:t>
            </w:r>
          </w:p>
        </w:tc>
        <w:tc>
          <w:tcPr>
            <w:tcW w:w="426" w:type="dxa"/>
            <w:tcBorders>
              <w:top w:val="single" w:sz="4" w:space="0" w:color="auto"/>
              <w:left w:val="single" w:sz="4" w:space="0" w:color="auto"/>
              <w:bottom w:val="single" w:sz="4" w:space="0" w:color="auto"/>
              <w:right w:val="single" w:sz="4" w:space="0" w:color="auto"/>
            </w:tcBorders>
            <w:hideMark/>
          </w:tcPr>
          <w:p w14:paraId="0623762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979760A"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3B2215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43B6F4C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5CD96A2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BC96D26"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96D19A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97D12A1" w14:textId="77777777" w:rsidR="00D370AC" w:rsidRDefault="00D370AC" w:rsidP="00907310">
            <w:pPr>
              <w:spacing w:line="360" w:lineRule="auto"/>
              <w:jc w:val="center"/>
              <w:rPr>
                <w:rFonts w:cs="Times New Roman"/>
                <w:kern w:val="2"/>
                <w:sz w:val="20"/>
                <w:szCs w:val="20"/>
                <w14:ligatures w14:val="standardContextual"/>
              </w:rPr>
            </w:pPr>
          </w:p>
        </w:tc>
      </w:tr>
      <w:tr w:rsidR="00D370AC" w14:paraId="5CF1F129" w14:textId="77777777" w:rsidTr="00907310">
        <w:tc>
          <w:tcPr>
            <w:tcW w:w="9634" w:type="dxa"/>
            <w:gridSpan w:val="14"/>
            <w:tcBorders>
              <w:top w:val="single" w:sz="4" w:space="0" w:color="auto"/>
              <w:left w:val="single" w:sz="4" w:space="0" w:color="auto"/>
              <w:bottom w:val="single" w:sz="4" w:space="0" w:color="auto"/>
              <w:right w:val="single" w:sz="4" w:space="0" w:color="auto"/>
            </w:tcBorders>
            <w:hideMark/>
          </w:tcPr>
          <w:p w14:paraId="251CCD05" w14:textId="77777777" w:rsidR="00D370AC" w:rsidRDefault="00D370AC" w:rsidP="00907310">
            <w:pPr>
              <w:spacing w:line="360" w:lineRule="auto"/>
              <w:jc w:val="center"/>
              <w:rPr>
                <w:rFonts w:cs="Times New Roman"/>
                <w:b/>
                <w:kern w:val="2"/>
                <w:sz w:val="20"/>
                <w:szCs w:val="20"/>
                <w14:ligatures w14:val="standardContextual"/>
              </w:rPr>
            </w:pPr>
            <w:r>
              <w:rPr>
                <w:rFonts w:cs="Times New Roman"/>
                <w:b/>
                <w:sz w:val="20"/>
                <w:szCs w:val="20"/>
              </w:rPr>
              <w:t>КАНДИДАТЫ ОКРВИЗКОМИССИИ</w:t>
            </w:r>
          </w:p>
        </w:tc>
      </w:tr>
      <w:tr w:rsidR="00D370AC" w14:paraId="6296F963"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48BDA28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26</w:t>
            </w:r>
          </w:p>
        </w:tc>
        <w:tc>
          <w:tcPr>
            <w:tcW w:w="2409" w:type="dxa"/>
            <w:tcBorders>
              <w:top w:val="single" w:sz="4" w:space="0" w:color="auto"/>
              <w:left w:val="single" w:sz="4" w:space="0" w:color="auto"/>
              <w:bottom w:val="single" w:sz="4" w:space="0" w:color="auto"/>
              <w:right w:val="single" w:sz="4" w:space="0" w:color="auto"/>
            </w:tcBorders>
            <w:hideMark/>
          </w:tcPr>
          <w:p w14:paraId="2E1055A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Индыченко Дмитрий Степанови</w:t>
            </w:r>
          </w:p>
        </w:tc>
        <w:tc>
          <w:tcPr>
            <w:tcW w:w="2127" w:type="dxa"/>
            <w:tcBorders>
              <w:top w:val="single" w:sz="4" w:space="0" w:color="auto"/>
              <w:left w:val="single" w:sz="4" w:space="0" w:color="auto"/>
              <w:bottom w:val="single" w:sz="4" w:space="0" w:color="auto"/>
              <w:right w:val="single" w:sz="4" w:space="0" w:color="auto"/>
            </w:tcBorders>
            <w:hideMark/>
          </w:tcPr>
          <w:p w14:paraId="43B2CE3F"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инспектор</w:t>
            </w:r>
          </w:p>
        </w:tc>
        <w:tc>
          <w:tcPr>
            <w:tcW w:w="425" w:type="dxa"/>
            <w:tcBorders>
              <w:top w:val="single" w:sz="4" w:space="0" w:color="auto"/>
              <w:left w:val="single" w:sz="4" w:space="0" w:color="auto"/>
              <w:bottom w:val="single" w:sz="4" w:space="0" w:color="auto"/>
              <w:right w:val="single" w:sz="4" w:space="0" w:color="auto"/>
            </w:tcBorders>
            <w:hideMark/>
          </w:tcPr>
          <w:p w14:paraId="3D9F13E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ACBC75C"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16ABD59D"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592E9C8F"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C39007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1D3283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7CBA001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06A1A0B0"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19E33D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D387A68"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6ABCA871" w14:textId="77777777" w:rsidR="00D370AC" w:rsidRDefault="00D370AC" w:rsidP="00907310">
            <w:pPr>
              <w:spacing w:line="360" w:lineRule="auto"/>
              <w:jc w:val="center"/>
              <w:rPr>
                <w:rFonts w:cs="Times New Roman"/>
                <w:kern w:val="2"/>
                <w:sz w:val="20"/>
                <w:szCs w:val="20"/>
                <w14:ligatures w14:val="standardContextual"/>
              </w:rPr>
            </w:pPr>
          </w:p>
        </w:tc>
      </w:tr>
      <w:tr w:rsidR="00D370AC" w14:paraId="7E84BA1E" w14:textId="77777777" w:rsidTr="00907310">
        <w:tc>
          <w:tcPr>
            <w:tcW w:w="421" w:type="dxa"/>
            <w:tcBorders>
              <w:top w:val="single" w:sz="4" w:space="0" w:color="auto"/>
              <w:left w:val="single" w:sz="4" w:space="0" w:color="auto"/>
              <w:bottom w:val="single" w:sz="4" w:space="0" w:color="auto"/>
              <w:right w:val="single" w:sz="4" w:space="0" w:color="auto"/>
            </w:tcBorders>
            <w:hideMark/>
          </w:tcPr>
          <w:p w14:paraId="54EA36A3"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27</w:t>
            </w:r>
          </w:p>
        </w:tc>
        <w:tc>
          <w:tcPr>
            <w:tcW w:w="2409" w:type="dxa"/>
            <w:tcBorders>
              <w:top w:val="single" w:sz="4" w:space="0" w:color="auto"/>
              <w:left w:val="single" w:sz="4" w:space="0" w:color="auto"/>
              <w:bottom w:val="single" w:sz="4" w:space="0" w:color="auto"/>
              <w:right w:val="single" w:sz="4" w:space="0" w:color="auto"/>
            </w:tcBorders>
            <w:hideMark/>
          </w:tcPr>
          <w:p w14:paraId="383EE5BB"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Самарян Степан Иванович</w:t>
            </w:r>
          </w:p>
        </w:tc>
        <w:tc>
          <w:tcPr>
            <w:tcW w:w="2127" w:type="dxa"/>
            <w:tcBorders>
              <w:top w:val="single" w:sz="4" w:space="0" w:color="auto"/>
              <w:left w:val="single" w:sz="4" w:space="0" w:color="auto"/>
              <w:bottom w:val="single" w:sz="4" w:space="0" w:color="auto"/>
              <w:right w:val="single" w:sz="4" w:space="0" w:color="auto"/>
            </w:tcBorders>
            <w:hideMark/>
          </w:tcPr>
          <w:p w14:paraId="5FFFFA9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учитель</w:t>
            </w:r>
          </w:p>
        </w:tc>
        <w:tc>
          <w:tcPr>
            <w:tcW w:w="425" w:type="dxa"/>
            <w:tcBorders>
              <w:top w:val="single" w:sz="4" w:space="0" w:color="auto"/>
              <w:left w:val="single" w:sz="4" w:space="0" w:color="auto"/>
              <w:bottom w:val="single" w:sz="4" w:space="0" w:color="auto"/>
              <w:right w:val="single" w:sz="4" w:space="0" w:color="auto"/>
            </w:tcBorders>
            <w:hideMark/>
          </w:tcPr>
          <w:p w14:paraId="7A3D73E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29376B3"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E3D8387" w14:textId="77777777" w:rsidR="00D370AC" w:rsidRDefault="00D370AC" w:rsidP="00907310">
            <w:pPr>
              <w:spacing w:line="360" w:lineRule="auto"/>
              <w:jc w:val="center"/>
              <w:rPr>
                <w:rFonts w:cs="Times New Roman"/>
                <w:kern w:val="2"/>
                <w:sz w:val="20"/>
                <w:szCs w:val="20"/>
                <w14:ligatures w14:val="standardContextual"/>
              </w:rPr>
            </w:pPr>
          </w:p>
        </w:tc>
        <w:tc>
          <w:tcPr>
            <w:tcW w:w="426" w:type="dxa"/>
            <w:tcBorders>
              <w:top w:val="single" w:sz="4" w:space="0" w:color="auto"/>
              <w:left w:val="single" w:sz="4" w:space="0" w:color="auto"/>
              <w:bottom w:val="single" w:sz="4" w:space="0" w:color="auto"/>
              <w:right w:val="single" w:sz="4" w:space="0" w:color="auto"/>
            </w:tcBorders>
          </w:tcPr>
          <w:p w14:paraId="68EB84FE"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E59F1E5"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BA1AE11"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hideMark/>
          </w:tcPr>
          <w:p w14:paraId="149F8DC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480EEFB2"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000E68CB"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43D6E127" w14:textId="77777777" w:rsidR="00D370AC" w:rsidRDefault="00D370AC" w:rsidP="00907310">
            <w:pPr>
              <w:spacing w:line="360" w:lineRule="auto"/>
              <w:jc w:val="center"/>
              <w:rPr>
                <w:rFonts w:cs="Times New Roman"/>
                <w:kern w:val="2"/>
                <w:sz w:val="20"/>
                <w:szCs w:val="20"/>
                <w14:ligatures w14:val="standardContextual"/>
              </w:rPr>
            </w:pPr>
          </w:p>
        </w:tc>
        <w:tc>
          <w:tcPr>
            <w:tcW w:w="425" w:type="dxa"/>
            <w:tcBorders>
              <w:top w:val="single" w:sz="4" w:space="0" w:color="auto"/>
              <w:left w:val="single" w:sz="4" w:space="0" w:color="auto"/>
              <w:bottom w:val="single" w:sz="4" w:space="0" w:color="auto"/>
              <w:right w:val="single" w:sz="4" w:space="0" w:color="auto"/>
            </w:tcBorders>
          </w:tcPr>
          <w:p w14:paraId="258871DC" w14:textId="77777777" w:rsidR="00D370AC" w:rsidRDefault="00D370AC" w:rsidP="00907310">
            <w:pPr>
              <w:spacing w:line="360" w:lineRule="auto"/>
              <w:jc w:val="center"/>
              <w:rPr>
                <w:rFonts w:cs="Times New Roman"/>
                <w:kern w:val="2"/>
                <w:sz w:val="20"/>
                <w:szCs w:val="20"/>
                <w14:ligatures w14:val="standardContextual"/>
              </w:rPr>
            </w:pPr>
          </w:p>
        </w:tc>
      </w:tr>
      <w:tr w:rsidR="00D370AC" w14:paraId="632E4691" w14:textId="77777777" w:rsidTr="00907310">
        <w:tc>
          <w:tcPr>
            <w:tcW w:w="4957" w:type="dxa"/>
            <w:gridSpan w:val="3"/>
            <w:tcBorders>
              <w:top w:val="single" w:sz="4" w:space="0" w:color="auto"/>
              <w:left w:val="single" w:sz="4" w:space="0" w:color="auto"/>
              <w:bottom w:val="single" w:sz="4" w:space="0" w:color="auto"/>
              <w:right w:val="single" w:sz="4" w:space="0" w:color="auto"/>
            </w:tcBorders>
            <w:hideMark/>
          </w:tcPr>
          <w:p w14:paraId="44E50FC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Итого:</w:t>
            </w:r>
          </w:p>
        </w:tc>
        <w:tc>
          <w:tcPr>
            <w:tcW w:w="425" w:type="dxa"/>
            <w:tcBorders>
              <w:top w:val="single" w:sz="4" w:space="0" w:color="auto"/>
              <w:left w:val="single" w:sz="4" w:space="0" w:color="auto"/>
              <w:bottom w:val="single" w:sz="4" w:space="0" w:color="auto"/>
              <w:right w:val="single" w:sz="4" w:space="0" w:color="auto"/>
            </w:tcBorders>
            <w:hideMark/>
          </w:tcPr>
          <w:p w14:paraId="229A2686"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25</w:t>
            </w:r>
          </w:p>
        </w:tc>
        <w:tc>
          <w:tcPr>
            <w:tcW w:w="425" w:type="dxa"/>
            <w:tcBorders>
              <w:top w:val="single" w:sz="4" w:space="0" w:color="auto"/>
              <w:left w:val="single" w:sz="4" w:space="0" w:color="auto"/>
              <w:bottom w:val="single" w:sz="4" w:space="0" w:color="auto"/>
              <w:right w:val="single" w:sz="4" w:space="0" w:color="auto"/>
            </w:tcBorders>
            <w:hideMark/>
          </w:tcPr>
          <w:p w14:paraId="0EC49A21"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14:paraId="2759A75A"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hideMark/>
          </w:tcPr>
          <w:p w14:paraId="3575E67C"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15</w:t>
            </w:r>
          </w:p>
        </w:tc>
        <w:tc>
          <w:tcPr>
            <w:tcW w:w="425" w:type="dxa"/>
            <w:tcBorders>
              <w:top w:val="single" w:sz="4" w:space="0" w:color="auto"/>
              <w:left w:val="single" w:sz="4" w:space="0" w:color="auto"/>
              <w:bottom w:val="single" w:sz="4" w:space="0" w:color="auto"/>
              <w:right w:val="single" w:sz="4" w:space="0" w:color="auto"/>
            </w:tcBorders>
            <w:hideMark/>
          </w:tcPr>
          <w:p w14:paraId="07180522"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14:paraId="3F8993E9"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hideMark/>
          </w:tcPr>
          <w:p w14:paraId="1BFC3214"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27</w:t>
            </w:r>
          </w:p>
        </w:tc>
        <w:tc>
          <w:tcPr>
            <w:tcW w:w="426" w:type="dxa"/>
            <w:tcBorders>
              <w:top w:val="single" w:sz="4" w:space="0" w:color="auto"/>
              <w:left w:val="single" w:sz="4" w:space="0" w:color="auto"/>
              <w:bottom w:val="single" w:sz="4" w:space="0" w:color="auto"/>
              <w:right w:val="single" w:sz="4" w:space="0" w:color="auto"/>
            </w:tcBorders>
            <w:hideMark/>
          </w:tcPr>
          <w:p w14:paraId="3519FA57"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hideMark/>
          </w:tcPr>
          <w:p w14:paraId="40A5A39D"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24</w:t>
            </w:r>
          </w:p>
        </w:tc>
        <w:tc>
          <w:tcPr>
            <w:tcW w:w="425" w:type="dxa"/>
            <w:tcBorders>
              <w:top w:val="single" w:sz="4" w:space="0" w:color="auto"/>
              <w:left w:val="single" w:sz="4" w:space="0" w:color="auto"/>
              <w:bottom w:val="single" w:sz="4" w:space="0" w:color="auto"/>
              <w:right w:val="single" w:sz="4" w:space="0" w:color="auto"/>
            </w:tcBorders>
            <w:hideMark/>
          </w:tcPr>
          <w:p w14:paraId="2D8286DE"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14:paraId="037CBB68" w14:textId="77777777" w:rsidR="00D370AC" w:rsidRDefault="00D370AC" w:rsidP="00907310">
            <w:pPr>
              <w:spacing w:line="360" w:lineRule="auto"/>
              <w:jc w:val="center"/>
              <w:rPr>
                <w:rFonts w:cs="Times New Roman"/>
                <w:kern w:val="2"/>
                <w:sz w:val="20"/>
                <w:szCs w:val="20"/>
                <w14:ligatures w14:val="standardContextual"/>
              </w:rPr>
            </w:pPr>
            <w:r>
              <w:rPr>
                <w:rFonts w:cs="Times New Roman"/>
                <w:sz w:val="20"/>
                <w:szCs w:val="20"/>
              </w:rPr>
              <w:t>1</w:t>
            </w:r>
          </w:p>
        </w:tc>
      </w:tr>
    </w:tbl>
    <w:p w14:paraId="015614F4" w14:textId="77777777" w:rsidR="00D370AC" w:rsidRPr="00BC6998" w:rsidRDefault="00D370AC" w:rsidP="00D370AC">
      <w:pPr>
        <w:spacing w:after="0" w:line="360" w:lineRule="auto"/>
        <w:jc w:val="center"/>
        <w:rPr>
          <w:bCs/>
          <w:lang w:val="uk-UA"/>
        </w:rPr>
      </w:pPr>
    </w:p>
    <w:p w14:paraId="4E5DBB9E" w14:textId="702588BB" w:rsidR="00D370AC" w:rsidRPr="00B41ECD" w:rsidRDefault="00D370AC" w:rsidP="00D370AC">
      <w:pPr>
        <w:spacing w:after="0" w:line="360" w:lineRule="auto"/>
        <w:jc w:val="both"/>
        <w:rPr>
          <w:bCs/>
        </w:rPr>
      </w:pPr>
      <w:r w:rsidRPr="00B41ECD">
        <w:rPr>
          <w:b/>
          <w:bCs/>
          <w:lang w:val="uk-UA"/>
        </w:rPr>
        <w:t>Джерело</w:t>
      </w:r>
      <w:r w:rsidRPr="004F70BD">
        <w:rPr>
          <w:bCs/>
          <w:lang w:val="uk-UA"/>
        </w:rPr>
        <w:t>:</w:t>
      </w:r>
      <w:r w:rsidRPr="00BC6998">
        <w:rPr>
          <w:b/>
          <w:lang w:val="uk-UA"/>
        </w:rPr>
        <w:t xml:space="preserve"> </w:t>
      </w:r>
      <w:r w:rsidR="00476E3E" w:rsidRPr="00476E3E">
        <w:rPr>
          <w:lang w:val="uk-UA"/>
        </w:rPr>
        <w:t>матеріал на основі</w:t>
      </w:r>
      <w:r w:rsidR="00476E3E">
        <w:rPr>
          <w:b/>
          <w:lang w:val="uk-UA"/>
        </w:rPr>
        <w:t xml:space="preserve"> </w:t>
      </w:r>
      <w:r w:rsidRPr="00FA4BB0">
        <w:rPr>
          <w:szCs w:val="28"/>
        </w:rPr>
        <w:t>ДАДО Ф. 158, Оп. 1, Од. зб. 17, Арк. 42</w:t>
      </w:r>
      <w:r w:rsidR="00B41ECD">
        <w:rPr>
          <w:rFonts w:cs="Times New Roman"/>
          <w:szCs w:val="28"/>
          <w:lang w:val="uk-UA"/>
        </w:rPr>
        <w:t>–</w:t>
      </w:r>
      <w:r w:rsidRPr="00FA4BB0">
        <w:rPr>
          <w:szCs w:val="28"/>
        </w:rPr>
        <w:t>44.</w:t>
      </w:r>
      <w:r w:rsidRPr="00BC6998">
        <w:rPr>
          <w:bCs/>
          <w:lang w:val="uk-UA"/>
        </w:rPr>
        <w:t xml:space="preserve"> </w:t>
      </w:r>
      <w:r w:rsidR="00476E3E" w:rsidRPr="00B41ECD">
        <w:rPr>
          <w:bCs/>
        </w:rPr>
        <w:t>[</w:t>
      </w:r>
      <w:r w:rsidR="00F5230B">
        <w:rPr>
          <w:bCs/>
          <w:lang w:val="uk-UA"/>
        </w:rPr>
        <w:t>1</w:t>
      </w:r>
      <w:r w:rsidR="00476E3E" w:rsidRPr="00B41ECD">
        <w:rPr>
          <w:bCs/>
        </w:rPr>
        <w:t>]</w:t>
      </w:r>
    </w:p>
    <w:sectPr w:rsidR="00D370AC" w:rsidRPr="00B41ECD" w:rsidSect="00F44845">
      <w:headerReference w:type="default" r:id="rId14"/>
      <w:pgSz w:w="11906" w:h="16838"/>
      <w:pgMar w:top="1134" w:right="850" w:bottom="1134" w:left="1701"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CD046" w14:textId="77777777" w:rsidR="007B11E0" w:rsidRDefault="007B11E0" w:rsidP="00984B27">
      <w:pPr>
        <w:spacing w:after="0" w:line="240" w:lineRule="auto"/>
      </w:pPr>
      <w:r>
        <w:separator/>
      </w:r>
    </w:p>
  </w:endnote>
  <w:endnote w:type="continuationSeparator" w:id="0">
    <w:p w14:paraId="07AD8389" w14:textId="77777777" w:rsidR="007B11E0" w:rsidRDefault="007B11E0" w:rsidP="00984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unito Sans">
    <w:charset w:val="CC"/>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E83A2" w14:textId="77777777" w:rsidR="007B11E0" w:rsidRDefault="007B11E0" w:rsidP="00984B27">
      <w:pPr>
        <w:spacing w:after="0" w:line="240" w:lineRule="auto"/>
      </w:pPr>
      <w:r>
        <w:separator/>
      </w:r>
    </w:p>
  </w:footnote>
  <w:footnote w:type="continuationSeparator" w:id="0">
    <w:p w14:paraId="6EEC97D4" w14:textId="77777777" w:rsidR="007B11E0" w:rsidRDefault="007B11E0" w:rsidP="00984B27">
      <w:pPr>
        <w:spacing w:after="0" w:line="240" w:lineRule="auto"/>
      </w:pPr>
      <w:r>
        <w:continuationSeparator/>
      </w:r>
    </w:p>
  </w:footnote>
  <w:footnote w:id="1">
    <w:p w14:paraId="3EF5654F" w14:textId="4D853581" w:rsidR="00BC3517" w:rsidRPr="002775EA" w:rsidRDefault="00BC3517" w:rsidP="00B12131">
      <w:pPr>
        <w:pStyle w:val="aa"/>
        <w:jc w:val="both"/>
        <w:rPr>
          <w:rFonts w:ascii="Times New Roman" w:hAnsi="Times New Roman" w:cs="Times New Roman"/>
          <w:lang w:val="uk-UA"/>
        </w:rPr>
      </w:pPr>
      <w:r w:rsidRPr="002775EA">
        <w:rPr>
          <w:rStyle w:val="ac"/>
          <w:rFonts w:ascii="Times New Roman" w:hAnsi="Times New Roman" w:cs="Times New Roman"/>
        </w:rPr>
        <w:footnoteRef/>
      </w:r>
      <w:r w:rsidRPr="002775EA">
        <w:rPr>
          <w:rFonts w:ascii="Times New Roman" w:hAnsi="Times New Roman" w:cs="Times New Roman"/>
          <w:lang w:val="uk-UA"/>
        </w:rPr>
        <w:t xml:space="preserve"> Інволюційн</w:t>
      </w:r>
      <w:r>
        <w:rPr>
          <w:rFonts w:ascii="Times New Roman" w:hAnsi="Times New Roman" w:cs="Times New Roman"/>
          <w:lang w:val="uk-UA"/>
        </w:rPr>
        <w:t>а</w:t>
      </w:r>
      <w:r w:rsidRPr="002775EA">
        <w:rPr>
          <w:rFonts w:ascii="Times New Roman" w:hAnsi="Times New Roman" w:cs="Times New Roman"/>
          <w:lang w:val="uk-UA"/>
        </w:rPr>
        <w:t xml:space="preserve"> теорі</w:t>
      </w:r>
      <w:r>
        <w:rPr>
          <w:rFonts w:ascii="Times New Roman" w:hAnsi="Times New Roman" w:cs="Times New Roman"/>
          <w:lang w:val="uk-UA"/>
        </w:rPr>
        <w:t>я</w:t>
      </w:r>
      <w:r w:rsidRPr="002775EA">
        <w:rPr>
          <w:rFonts w:ascii="Times New Roman" w:hAnsi="Times New Roman" w:cs="Times New Roman"/>
          <w:lang w:val="uk-UA"/>
        </w:rPr>
        <w:t xml:space="preserve"> розвитку - «залежн</w:t>
      </w:r>
      <w:r>
        <w:rPr>
          <w:rFonts w:ascii="Times New Roman" w:hAnsi="Times New Roman" w:cs="Times New Roman"/>
          <w:lang w:val="uk-UA"/>
        </w:rPr>
        <w:t>і</w:t>
      </w:r>
      <w:r w:rsidRPr="002775EA">
        <w:rPr>
          <w:rFonts w:ascii="Times New Roman" w:hAnsi="Times New Roman" w:cs="Times New Roman"/>
          <w:lang w:val="uk-UA"/>
        </w:rPr>
        <w:t>ст</w:t>
      </w:r>
      <w:r>
        <w:rPr>
          <w:rFonts w:ascii="Times New Roman" w:hAnsi="Times New Roman" w:cs="Times New Roman"/>
          <w:lang w:val="uk-UA"/>
        </w:rPr>
        <w:t>ь</w:t>
      </w:r>
      <w:r w:rsidRPr="002775EA">
        <w:rPr>
          <w:rFonts w:ascii="Times New Roman" w:hAnsi="Times New Roman" w:cs="Times New Roman"/>
          <w:lang w:val="uk-UA"/>
        </w:rPr>
        <w:t xml:space="preserve"> від минулого досвіду»</w:t>
      </w:r>
      <w:r>
        <w:rPr>
          <w:rFonts w:ascii="Times New Roman" w:hAnsi="Times New Roman" w:cs="Times New Roman"/>
          <w:lang w:val="uk-UA"/>
        </w:rPr>
        <w:t xml:space="preserve">. </w:t>
      </w:r>
      <w:bookmarkStart w:id="1" w:name="_Hlk198477036"/>
      <w:r>
        <w:rPr>
          <w:rFonts w:ascii="Times New Roman" w:hAnsi="Times New Roman" w:cs="Times New Roman"/>
          <w:lang w:val="uk-UA"/>
        </w:rPr>
        <w:t xml:space="preserve">Жуков В. І. </w:t>
      </w:r>
      <w:r w:rsidRPr="00B12131">
        <w:rPr>
          <w:rFonts w:ascii="Times New Roman" w:hAnsi="Times New Roman" w:cs="Times New Roman"/>
          <w:lang w:val="uk-UA"/>
        </w:rPr>
        <w:t>П</w:t>
      </w:r>
      <w:r>
        <w:rPr>
          <w:rFonts w:ascii="Times New Roman" w:hAnsi="Times New Roman" w:cs="Times New Roman"/>
          <w:lang w:val="uk-UA"/>
        </w:rPr>
        <w:t>рактики</w:t>
      </w:r>
      <w:r w:rsidRPr="00B12131">
        <w:rPr>
          <w:rFonts w:ascii="Times New Roman" w:hAnsi="Times New Roman" w:cs="Times New Roman"/>
          <w:lang w:val="uk-UA"/>
        </w:rPr>
        <w:t xml:space="preserve"> «PATH DEPENDENCY» </w:t>
      </w:r>
      <w:r>
        <w:rPr>
          <w:rFonts w:ascii="Times New Roman" w:hAnsi="Times New Roman" w:cs="Times New Roman"/>
          <w:lang w:val="uk-UA"/>
        </w:rPr>
        <w:t xml:space="preserve">у трудових відносинах сучасної </w:t>
      </w:r>
      <w:r w:rsidRPr="00B12131">
        <w:rPr>
          <w:rFonts w:ascii="Times New Roman" w:hAnsi="Times New Roman" w:cs="Times New Roman"/>
          <w:lang w:val="uk-UA"/>
        </w:rPr>
        <w:t>У</w:t>
      </w:r>
      <w:r>
        <w:rPr>
          <w:rFonts w:ascii="Times New Roman" w:hAnsi="Times New Roman" w:cs="Times New Roman"/>
          <w:lang w:val="uk-UA"/>
        </w:rPr>
        <w:t>країни як прояв цінністних орієнтації пострадянського суспільства.</w:t>
      </w:r>
      <w:r w:rsidRPr="00B12131">
        <w:rPr>
          <w:rFonts w:ascii="Times New Roman" w:hAnsi="Times New Roman" w:cs="Times New Roman"/>
          <w:lang w:val="uk-UA"/>
        </w:rPr>
        <w:t xml:space="preserve"> </w:t>
      </w:r>
      <w:r w:rsidRPr="00B12131">
        <w:rPr>
          <w:rFonts w:ascii="Times New Roman" w:hAnsi="Times New Roman" w:cs="Times New Roman"/>
          <w:i/>
          <w:iCs/>
          <w:lang w:val="uk-UA"/>
        </w:rPr>
        <w:t>Актуальні проблеми соціології, психології, педагогіки</w:t>
      </w:r>
      <w:r w:rsidRPr="00B12131">
        <w:rPr>
          <w:rFonts w:ascii="Times New Roman" w:hAnsi="Times New Roman" w:cs="Times New Roman"/>
          <w:lang w:val="uk-UA"/>
        </w:rPr>
        <w:t>: Збірник</w:t>
      </w:r>
      <w:r>
        <w:rPr>
          <w:rFonts w:ascii="Times New Roman" w:hAnsi="Times New Roman" w:cs="Times New Roman"/>
          <w:lang w:val="uk-UA"/>
        </w:rPr>
        <w:t xml:space="preserve"> </w:t>
      </w:r>
      <w:r w:rsidRPr="00B12131">
        <w:rPr>
          <w:rFonts w:ascii="Times New Roman" w:hAnsi="Times New Roman" w:cs="Times New Roman"/>
          <w:lang w:val="uk-UA"/>
        </w:rPr>
        <w:t>наукових праць.Вип.17</w:t>
      </w:r>
      <w:r>
        <w:rPr>
          <w:rFonts w:ascii="Times New Roman" w:hAnsi="Times New Roman" w:cs="Times New Roman"/>
          <w:lang w:val="uk-UA"/>
        </w:rPr>
        <w:t>.</w:t>
      </w:r>
      <w:r w:rsidRPr="00B12131">
        <w:rPr>
          <w:rFonts w:ascii="Times New Roman" w:hAnsi="Times New Roman" w:cs="Times New Roman"/>
          <w:lang w:val="uk-UA"/>
        </w:rPr>
        <w:t xml:space="preserve"> К.:Логос, 2012. </w:t>
      </w:r>
      <w:r>
        <w:rPr>
          <w:rFonts w:ascii="Times New Roman" w:hAnsi="Times New Roman" w:cs="Times New Roman"/>
          <w:lang w:val="uk-UA"/>
        </w:rPr>
        <w:t>71</w:t>
      </w:r>
      <w:r w:rsidRPr="00B12131">
        <w:rPr>
          <w:rFonts w:ascii="Times New Roman" w:hAnsi="Times New Roman" w:cs="Times New Roman"/>
          <w:lang w:val="uk-UA"/>
        </w:rPr>
        <w:t xml:space="preserve"> </w:t>
      </w:r>
      <w:r>
        <w:rPr>
          <w:rFonts w:ascii="Times New Roman" w:hAnsi="Times New Roman" w:cs="Times New Roman"/>
          <w:lang w:val="uk-UA"/>
        </w:rPr>
        <w:t>С</w:t>
      </w:r>
      <w:r w:rsidRPr="00B12131">
        <w:rPr>
          <w:rFonts w:ascii="Times New Roman" w:hAnsi="Times New Roman" w:cs="Times New Roman"/>
          <w:lang w:val="uk-UA"/>
        </w:rPr>
        <w:t>.</w:t>
      </w:r>
      <w:r w:rsidRPr="002775EA">
        <w:rPr>
          <w:rFonts w:ascii="Times New Roman" w:hAnsi="Times New Roman" w:cs="Times New Roman"/>
          <w:lang w:val="uk-UA"/>
        </w:rPr>
        <w:t xml:space="preserve"> </w:t>
      </w:r>
    </w:p>
    <w:bookmarkEnd w:id="1"/>
  </w:footnote>
  <w:footnote w:id="2">
    <w:p w14:paraId="13753BAF" w14:textId="38CF6A68" w:rsidR="00BC3517" w:rsidRPr="00D0321C" w:rsidRDefault="00BC3517" w:rsidP="009E60C4">
      <w:pPr>
        <w:pStyle w:val="aa"/>
        <w:jc w:val="both"/>
        <w:rPr>
          <w:rFonts w:ascii="Times New Roman" w:hAnsi="Times New Roman" w:cs="Times New Roman"/>
          <w:lang w:val="uk-UA"/>
        </w:rPr>
      </w:pPr>
      <w:r w:rsidRPr="009E60C4">
        <w:rPr>
          <w:rStyle w:val="ac"/>
          <w:rFonts w:ascii="Times New Roman" w:hAnsi="Times New Roman" w:cs="Times New Roman"/>
        </w:rPr>
        <w:footnoteRef/>
      </w:r>
      <w:r w:rsidRPr="009E60C4">
        <w:rPr>
          <w:rFonts w:ascii="Times New Roman" w:hAnsi="Times New Roman" w:cs="Times New Roman"/>
        </w:rPr>
        <w:t xml:space="preserve"> Яковенко Н. </w:t>
      </w:r>
      <w:r w:rsidRPr="009E60C4">
        <w:rPr>
          <w:rFonts w:ascii="Times New Roman" w:hAnsi="Times New Roman" w:cs="Times New Roman"/>
        </w:rPr>
        <w:t>Вступ до історії. К.: Критика, 2007. С. 274.</w:t>
      </w:r>
    </w:p>
  </w:footnote>
  <w:footnote w:id="3">
    <w:p w14:paraId="5229DC29" w14:textId="4C5C800B" w:rsidR="00BC3517" w:rsidRPr="004E6BDE" w:rsidRDefault="00BC3517" w:rsidP="00361C55">
      <w:pPr>
        <w:pStyle w:val="aa"/>
        <w:jc w:val="both"/>
        <w:rPr>
          <w:rFonts w:ascii="Times New Roman" w:hAnsi="Times New Roman" w:cs="Times New Roman"/>
          <w:lang w:val="uk-UA"/>
        </w:rPr>
      </w:pPr>
      <w:r>
        <w:rPr>
          <w:rStyle w:val="ac"/>
        </w:rPr>
        <w:footnoteRef/>
      </w:r>
      <w:r w:rsidRPr="00D0321C">
        <w:rPr>
          <w:lang w:val="uk-UA"/>
        </w:rPr>
        <w:t xml:space="preserve"> </w:t>
      </w:r>
      <w:r w:rsidRPr="004E6BDE">
        <w:rPr>
          <w:rFonts w:ascii="Times New Roman" w:hAnsi="Times New Roman" w:cs="Times New Roman"/>
          <w:lang w:val="uk-UA"/>
        </w:rPr>
        <w:t xml:space="preserve">Константінова В.М. Урбанізація: південноукраїнський вимір (1861 – 1904 роки). Запоріжжя: АА Тандем, 2010. </w:t>
      </w:r>
      <w:r>
        <w:rPr>
          <w:rFonts w:ascii="Times New Roman" w:hAnsi="Times New Roman" w:cs="Times New Roman"/>
          <w:lang w:val="uk-UA"/>
        </w:rPr>
        <w:t>С</w:t>
      </w:r>
      <w:r w:rsidRPr="004E6BDE">
        <w:rPr>
          <w:rFonts w:ascii="Times New Roman" w:hAnsi="Times New Roman" w:cs="Times New Roman"/>
          <w:lang w:val="uk-UA"/>
        </w:rPr>
        <w:t>.</w:t>
      </w:r>
      <w:r>
        <w:rPr>
          <w:rFonts w:ascii="Times New Roman" w:hAnsi="Times New Roman" w:cs="Times New Roman"/>
          <w:lang w:val="uk-UA"/>
        </w:rPr>
        <w:t xml:space="preserve"> 14.</w:t>
      </w:r>
    </w:p>
    <w:p w14:paraId="122061CA" w14:textId="5D5DE230" w:rsidR="00BC3517" w:rsidRPr="00361C55" w:rsidRDefault="00BC3517">
      <w:pPr>
        <w:pStyle w:val="aa"/>
        <w:rPr>
          <w:lang w:val="uk-UA"/>
        </w:rPr>
      </w:pPr>
    </w:p>
  </w:footnote>
  <w:footnote w:id="4">
    <w:p w14:paraId="46356AB5" w14:textId="34827F79" w:rsidR="00BC3517" w:rsidRPr="00D0321C" w:rsidRDefault="00BC3517" w:rsidP="003D73F3">
      <w:pPr>
        <w:pStyle w:val="aa"/>
        <w:jc w:val="both"/>
        <w:rPr>
          <w:rFonts w:ascii="Times New Roman" w:hAnsi="Times New Roman" w:cs="Times New Roman"/>
          <w:lang w:val="uk-UA"/>
        </w:rPr>
      </w:pPr>
      <w:r w:rsidRPr="00030FD9">
        <w:rPr>
          <w:rStyle w:val="ac"/>
          <w:rFonts w:ascii="Times New Roman" w:hAnsi="Times New Roman" w:cs="Times New Roman"/>
        </w:rPr>
        <w:footnoteRef/>
      </w:r>
      <w:r w:rsidRPr="00030FD9">
        <w:rPr>
          <w:rFonts w:ascii="Times New Roman" w:hAnsi="Times New Roman" w:cs="Times New Roman"/>
        </w:rPr>
        <w:t xml:space="preserve"> Смольянинов К. История Одессы / К. Смольянинов // Записки Одесского общества истории и древностей. – Одесса: Экономическая типография и литография, 1853. Т. 3. 338 с. </w:t>
      </w:r>
      <w:r w:rsidRPr="00030FD9">
        <w:rPr>
          <w:rFonts w:ascii="Times New Roman" w:hAnsi="Times New Roman" w:cs="Times New Roman"/>
        </w:rPr>
        <w:t>Бухтеев М. Опыт статистического описания Новороссийского края / М. Бухтеев // Записки Одесского общества истории и древностей. – Одесса: Экономическая типография и литография, 1853. Т. 3. С. 218–286. Мурзакевич Н. Материалы для истории губернского города Херсона / Н. Мурзакевич // Записки Одесского общества истории и древности. Одесса: Экономическая типография и литография, 1879. Т. XI. С. 324–388. Лонгинов А. Устройство порта и первоначальный отвод земли г. Одессе / А. Лонгинов // Записки Одесского о</w:t>
      </w:r>
      <w:r>
        <w:rPr>
          <w:rFonts w:ascii="Times New Roman" w:hAnsi="Times New Roman" w:cs="Times New Roman"/>
        </w:rPr>
        <w:t xml:space="preserve">бщества истории и древностей. </w:t>
      </w:r>
      <w:r w:rsidRPr="00030FD9">
        <w:rPr>
          <w:rFonts w:ascii="Times New Roman" w:hAnsi="Times New Roman" w:cs="Times New Roman"/>
        </w:rPr>
        <w:t>Одесса: Экономическая типография и литография,</w:t>
      </w:r>
      <w:r>
        <w:rPr>
          <w:rFonts w:ascii="Times New Roman" w:hAnsi="Times New Roman" w:cs="Times New Roman"/>
        </w:rPr>
        <w:t xml:space="preserve"> 1894. Т. XVII.</w:t>
      </w:r>
      <w:r w:rsidRPr="00030FD9">
        <w:rPr>
          <w:rFonts w:ascii="Times New Roman" w:hAnsi="Times New Roman" w:cs="Times New Roman"/>
        </w:rPr>
        <w:t xml:space="preserve"> С. 73–84. Лашков Ф. О камеральном описании Крыма 1784 г. / Ф. Лашков // Известия Таврической ученой архивной комиссии. – Симферополь: Типографи</w:t>
      </w:r>
      <w:r>
        <w:rPr>
          <w:rFonts w:ascii="Times New Roman" w:hAnsi="Times New Roman" w:cs="Times New Roman"/>
        </w:rPr>
        <w:t xml:space="preserve">я М. В. Карского, 1887. № 2. </w:t>
      </w:r>
      <w:r w:rsidRPr="00030FD9">
        <w:rPr>
          <w:rFonts w:ascii="Times New Roman" w:hAnsi="Times New Roman" w:cs="Times New Roman"/>
        </w:rPr>
        <w:t xml:space="preserve">С. 20–30; Ге Г. Н. Исторический очерк г. Николаева при устье Ингула (1790–1890) / Г. Ге. </w:t>
      </w:r>
      <w:r>
        <w:rPr>
          <w:rFonts w:ascii="Times New Roman" w:hAnsi="Times New Roman" w:cs="Times New Roman"/>
        </w:rPr>
        <w:t xml:space="preserve">Николаев: Русская тип., 1890. </w:t>
      </w:r>
      <w:r w:rsidRPr="00030FD9">
        <w:rPr>
          <w:rFonts w:ascii="Times New Roman" w:hAnsi="Times New Roman" w:cs="Times New Roman"/>
        </w:rPr>
        <w:t>122 с. Горловский Д. Н. Итоги двадцатипятилетия Херсонского самоуправления. Краткий историко-экономический очерк горо</w:t>
      </w:r>
      <w:r>
        <w:rPr>
          <w:rFonts w:ascii="Times New Roman" w:hAnsi="Times New Roman" w:cs="Times New Roman"/>
        </w:rPr>
        <w:t>да Херсона / Д. Н. Горловский.</w:t>
      </w:r>
      <w:r w:rsidRPr="00030FD9">
        <w:rPr>
          <w:rFonts w:ascii="Times New Roman" w:hAnsi="Times New Roman" w:cs="Times New Roman"/>
        </w:rPr>
        <w:t xml:space="preserve"> Херсо</w:t>
      </w:r>
      <w:r>
        <w:rPr>
          <w:rFonts w:ascii="Times New Roman" w:hAnsi="Times New Roman" w:cs="Times New Roman"/>
        </w:rPr>
        <w:t xml:space="preserve">н: Тип О. Д. Ходушиной, 1896. </w:t>
      </w:r>
      <w:r w:rsidRPr="00030FD9">
        <w:rPr>
          <w:rFonts w:ascii="Times New Roman" w:hAnsi="Times New Roman" w:cs="Times New Roman"/>
        </w:rPr>
        <w:t>97 с. Столетие Одессы 22 августа 1894 г. / сост. Одесским город</w:t>
      </w:r>
      <w:r>
        <w:rPr>
          <w:rFonts w:ascii="Times New Roman" w:hAnsi="Times New Roman" w:cs="Times New Roman"/>
        </w:rPr>
        <w:t>ским общественным управлением. Одесса: Тип. А. Шульце, 1894.</w:t>
      </w:r>
      <w:r w:rsidRPr="00030FD9">
        <w:rPr>
          <w:rFonts w:ascii="Times New Roman" w:hAnsi="Times New Roman" w:cs="Times New Roman"/>
        </w:rPr>
        <w:t xml:space="preserve"> 140 с. Зеленый П. А. Городская юстиция нака</w:t>
      </w:r>
      <w:r>
        <w:rPr>
          <w:rFonts w:ascii="Times New Roman" w:hAnsi="Times New Roman" w:cs="Times New Roman"/>
        </w:rPr>
        <w:t>нуне реформы / П. А. Зеленый. Одесса: Тип. «Пчелки». 10 с.</w:t>
      </w:r>
      <w:r w:rsidRPr="00030FD9">
        <w:rPr>
          <w:rFonts w:ascii="Times New Roman" w:hAnsi="Times New Roman" w:cs="Times New Roman"/>
        </w:rPr>
        <w:t xml:space="preserve"> Первое столетие города Екатеринослава (1787–1887 гг.): материалы для исторического оч</w:t>
      </w:r>
      <w:r>
        <w:rPr>
          <w:rFonts w:ascii="Times New Roman" w:hAnsi="Times New Roman" w:cs="Times New Roman"/>
        </w:rPr>
        <w:t>ерка / cост. М. М. Владимиров.</w:t>
      </w:r>
      <w:r w:rsidRPr="00030FD9">
        <w:rPr>
          <w:rFonts w:ascii="Times New Roman" w:hAnsi="Times New Roman" w:cs="Times New Roman"/>
        </w:rPr>
        <w:t xml:space="preserve"> Екатеринослав</w:t>
      </w:r>
      <w:r>
        <w:rPr>
          <w:rFonts w:ascii="Times New Roman" w:hAnsi="Times New Roman" w:cs="Times New Roman"/>
        </w:rPr>
        <w:t xml:space="preserve">: Тип. Я. М. Чаусского, 1887. </w:t>
      </w:r>
      <w:r w:rsidRPr="00030FD9">
        <w:rPr>
          <w:rFonts w:ascii="Times New Roman" w:hAnsi="Times New Roman" w:cs="Times New Roman"/>
        </w:rPr>
        <w:t>281 с. Исторический очерк г. Елисав</w:t>
      </w:r>
      <w:r>
        <w:rPr>
          <w:rFonts w:ascii="Times New Roman" w:hAnsi="Times New Roman" w:cs="Times New Roman"/>
        </w:rPr>
        <w:t>етграда / cост. А. Н. Пашутин.</w:t>
      </w:r>
      <w:r w:rsidRPr="00030FD9">
        <w:rPr>
          <w:rFonts w:ascii="Times New Roman" w:hAnsi="Times New Roman" w:cs="Times New Roman"/>
        </w:rPr>
        <w:t xml:space="preserve"> Елисаветград: </w:t>
      </w:r>
      <w:r>
        <w:rPr>
          <w:rFonts w:ascii="Times New Roman" w:hAnsi="Times New Roman" w:cs="Times New Roman"/>
        </w:rPr>
        <w:t>Литотип. бр. Шполинских, 1897.</w:t>
      </w:r>
      <w:r w:rsidRPr="00030FD9">
        <w:rPr>
          <w:rFonts w:ascii="Times New Roman" w:hAnsi="Times New Roman" w:cs="Times New Roman"/>
        </w:rPr>
        <w:t xml:space="preserve"> 309 с. Гревс, И.М. Монументальный город и исторические экскурсии (Основная идея образовательных путешествий по крупным центрам культуры) / И.М. Гревс // Экск</w:t>
      </w:r>
      <w:r>
        <w:rPr>
          <w:rFonts w:ascii="Times New Roman" w:hAnsi="Times New Roman" w:cs="Times New Roman"/>
        </w:rPr>
        <w:t>урсионное дело. 1921. №</w:t>
      </w:r>
      <w:r>
        <w:rPr>
          <w:rFonts w:ascii="Times New Roman" w:hAnsi="Times New Roman" w:cs="Times New Roman"/>
          <w:lang w:val="uk-UA"/>
        </w:rPr>
        <w:t> </w:t>
      </w:r>
      <w:r>
        <w:rPr>
          <w:rFonts w:ascii="Times New Roman" w:hAnsi="Times New Roman" w:cs="Times New Roman"/>
        </w:rPr>
        <w:t>1.</w:t>
      </w:r>
      <w:r w:rsidRPr="00030FD9">
        <w:rPr>
          <w:rFonts w:ascii="Times New Roman" w:hAnsi="Times New Roman" w:cs="Times New Roman"/>
        </w:rPr>
        <w:t xml:space="preserve"> С. 1–2.</w:t>
      </w:r>
      <w:r>
        <w:rPr>
          <w:rFonts w:ascii="Times New Roman" w:hAnsi="Times New Roman" w:cs="Times New Roman"/>
          <w:lang w:val="uk-UA"/>
        </w:rPr>
        <w:t xml:space="preserve"> </w:t>
      </w:r>
    </w:p>
  </w:footnote>
  <w:footnote w:id="5">
    <w:p w14:paraId="4F1DE0BF" w14:textId="77777777" w:rsidR="00BC3517" w:rsidRPr="008C78CA" w:rsidRDefault="00BC3517" w:rsidP="008B2D02">
      <w:pPr>
        <w:pStyle w:val="aa"/>
        <w:jc w:val="both"/>
        <w:rPr>
          <w:rFonts w:ascii="Times New Roman" w:hAnsi="Times New Roman" w:cs="Times New Roman"/>
        </w:rPr>
      </w:pPr>
      <w:r w:rsidRPr="008C78CA">
        <w:rPr>
          <w:rStyle w:val="ac"/>
          <w:rFonts w:ascii="Times New Roman" w:hAnsi="Times New Roman" w:cs="Times New Roman"/>
        </w:rPr>
        <w:footnoteRef/>
      </w:r>
      <w:r w:rsidRPr="008C78CA">
        <w:rPr>
          <w:rFonts w:ascii="Times New Roman" w:hAnsi="Times New Roman" w:cs="Times New Roman"/>
        </w:rPr>
        <w:t xml:space="preserve"> Ильин А. Ю. Развитие городского хозяйства региональных центров России в условиях урбанизации XVIII–ХХ вв. Тамбов: Мичуринск, </w:t>
      </w:r>
      <w:r>
        <w:rPr>
          <w:rFonts w:ascii="Times New Roman" w:hAnsi="Times New Roman" w:cs="Times New Roman"/>
        </w:rPr>
        <w:t>2018. 486 с.</w:t>
      </w:r>
    </w:p>
  </w:footnote>
  <w:footnote w:id="6">
    <w:p w14:paraId="6EDA2D44" w14:textId="563691DE" w:rsidR="00BC3517" w:rsidRPr="00D91F9E" w:rsidRDefault="00BC3517" w:rsidP="008B2D02">
      <w:pPr>
        <w:pStyle w:val="aa"/>
        <w:jc w:val="both"/>
        <w:rPr>
          <w:rFonts w:ascii="Times New Roman" w:hAnsi="Times New Roman" w:cs="Times New Roman"/>
          <w:lang w:val="uk-UA"/>
        </w:rPr>
      </w:pPr>
      <w:r w:rsidRPr="00D91F9E">
        <w:rPr>
          <w:rStyle w:val="ac"/>
          <w:rFonts w:ascii="Times New Roman" w:hAnsi="Times New Roman" w:cs="Times New Roman"/>
        </w:rPr>
        <w:footnoteRef/>
      </w:r>
      <w:r w:rsidRPr="00D91F9E">
        <w:rPr>
          <w:rFonts w:ascii="Times New Roman" w:hAnsi="Times New Roman" w:cs="Times New Roman"/>
          <w:lang w:val="uk-UA"/>
        </w:rPr>
        <w:t xml:space="preserve"> </w:t>
      </w:r>
      <w:r w:rsidRPr="00D91F9E">
        <w:rPr>
          <w:rFonts w:ascii="Times New Roman" w:hAnsi="Times New Roman" w:cs="Times New Roman"/>
          <w:lang w:val="uk-UA"/>
        </w:rPr>
        <w:t>Константінова В. М. Соціоку</w:t>
      </w:r>
      <w:r>
        <w:rPr>
          <w:rFonts w:ascii="Times New Roman" w:hAnsi="Times New Roman" w:cs="Times New Roman"/>
          <w:lang w:val="uk-UA"/>
        </w:rPr>
        <w:t xml:space="preserve">льтурнві аспекти урбанізаційний </w:t>
      </w:r>
      <w:r w:rsidRPr="00D91F9E">
        <w:rPr>
          <w:rFonts w:ascii="Times New Roman" w:hAnsi="Times New Roman" w:cs="Times New Roman"/>
          <w:lang w:val="uk-UA"/>
        </w:rPr>
        <w:t>процесів</w:t>
      </w:r>
      <w:r>
        <w:rPr>
          <w:rFonts w:ascii="Times New Roman" w:hAnsi="Times New Roman" w:cs="Times New Roman"/>
          <w:lang w:val="uk-UA"/>
        </w:rPr>
        <w:t xml:space="preserve"> на Півдні України (друга половина ХІХ – початок ХХ століття). Запоріжжя: 2011. 54-55 с. </w:t>
      </w:r>
    </w:p>
  </w:footnote>
  <w:footnote w:id="7">
    <w:p w14:paraId="582C2BC0" w14:textId="2995B16A" w:rsidR="00BC3517" w:rsidRPr="000F3B49" w:rsidRDefault="00BC3517" w:rsidP="008B2D02">
      <w:pPr>
        <w:pStyle w:val="aa"/>
        <w:jc w:val="both"/>
        <w:rPr>
          <w:rFonts w:ascii="Times New Roman" w:hAnsi="Times New Roman" w:cs="Times New Roman"/>
        </w:rPr>
      </w:pPr>
      <w:r>
        <w:rPr>
          <w:rStyle w:val="ac"/>
        </w:rPr>
        <w:footnoteRef/>
      </w:r>
      <w:r>
        <w:t xml:space="preserve"> </w:t>
      </w:r>
      <w:r w:rsidRPr="003B2FC2">
        <w:rPr>
          <w:rFonts w:ascii="Times New Roman" w:hAnsi="Times New Roman" w:cs="Times New Roman"/>
        </w:rPr>
        <w:t>Лешков В. Н. Что такое община и что такое земство? //</w:t>
      </w:r>
      <w:r>
        <w:rPr>
          <w:rFonts w:ascii="Times New Roman" w:hAnsi="Times New Roman" w:cs="Times New Roman"/>
          <w:lang w:val="uk-UA"/>
        </w:rPr>
        <w:t xml:space="preserve"> </w:t>
      </w:r>
      <w:r w:rsidRPr="003B2FC2">
        <w:rPr>
          <w:rFonts w:ascii="Times New Roman" w:hAnsi="Times New Roman" w:cs="Times New Roman"/>
        </w:rPr>
        <w:t>Русский вестник. 1861. №12.</w:t>
      </w:r>
      <w:r>
        <w:rPr>
          <w:rFonts w:ascii="Times New Roman" w:hAnsi="Times New Roman" w:cs="Times New Roman"/>
          <w:lang w:val="uk-UA"/>
        </w:rPr>
        <w:t xml:space="preserve">, </w:t>
      </w:r>
      <w:r w:rsidRPr="003A17E1">
        <w:rPr>
          <w:rFonts w:ascii="Times New Roman" w:hAnsi="Times New Roman" w:cs="Times New Roman"/>
        </w:rPr>
        <w:t>Васильчиков А. И. О самоуправлении. Сравнительный обзор русских и иностранных земских и общественных учреждений</w:t>
      </w:r>
      <w:r>
        <w:rPr>
          <w:rFonts w:ascii="Times New Roman" w:hAnsi="Times New Roman" w:cs="Times New Roman"/>
        </w:rPr>
        <w:t xml:space="preserve">: в 3 т. / А. И. Васильчиков. </w:t>
      </w:r>
      <w:r w:rsidRPr="003A17E1">
        <w:rPr>
          <w:rFonts w:ascii="Times New Roman" w:hAnsi="Times New Roman" w:cs="Times New Roman"/>
        </w:rPr>
        <w:t>СПб.: Тип. 2 отд. Е. И. В. Кан</w:t>
      </w:r>
      <w:r>
        <w:rPr>
          <w:rFonts w:ascii="Times New Roman" w:hAnsi="Times New Roman" w:cs="Times New Roman"/>
        </w:rPr>
        <w:t>целярии, 1871. Т. III.</w:t>
      </w:r>
      <w:r w:rsidRPr="003A17E1">
        <w:rPr>
          <w:rFonts w:ascii="Times New Roman" w:hAnsi="Times New Roman" w:cs="Times New Roman"/>
        </w:rPr>
        <w:t xml:space="preserve"> 839 с.</w:t>
      </w:r>
      <w:r>
        <w:rPr>
          <w:rFonts w:ascii="Times New Roman" w:hAnsi="Times New Roman" w:cs="Times New Roman"/>
          <w:lang w:val="uk-UA"/>
        </w:rPr>
        <w:t xml:space="preserve">, </w:t>
      </w:r>
      <w:r w:rsidRPr="006F3D66">
        <w:rPr>
          <w:rFonts w:ascii="Times New Roman" w:hAnsi="Times New Roman" w:cs="Times New Roman"/>
        </w:rPr>
        <w:t>Головачев А. А. Десять лет реформ. 1861–1871. Санкт-Петербург:</w:t>
      </w:r>
      <w:r>
        <w:rPr>
          <w:rFonts w:ascii="Times New Roman" w:hAnsi="Times New Roman" w:cs="Times New Roman"/>
          <w:lang w:val="uk-UA"/>
        </w:rPr>
        <w:t xml:space="preserve"> </w:t>
      </w:r>
      <w:r w:rsidRPr="006F3D66">
        <w:rPr>
          <w:rFonts w:ascii="Times New Roman" w:hAnsi="Times New Roman" w:cs="Times New Roman"/>
        </w:rPr>
        <w:t xml:space="preserve">Издание «Вестника Европы»; </w:t>
      </w:r>
      <w:r w:rsidRPr="006F3D66">
        <w:rPr>
          <w:rFonts w:ascii="Times New Roman" w:hAnsi="Times New Roman" w:cs="Times New Roman"/>
        </w:rPr>
        <w:t>типогр. Ф. С. Сущинского, 1872. 400 с.</w:t>
      </w:r>
      <w:r>
        <w:rPr>
          <w:rFonts w:ascii="Times New Roman" w:hAnsi="Times New Roman" w:cs="Times New Roman"/>
          <w:lang w:val="uk-UA"/>
        </w:rPr>
        <w:t xml:space="preserve">, </w:t>
      </w:r>
      <w:r w:rsidRPr="006C0342">
        <w:rPr>
          <w:rFonts w:ascii="Times New Roman" w:hAnsi="Times New Roman" w:cs="Times New Roman"/>
        </w:rPr>
        <w:t>Скалой В. Ю. Земские учреждения в первые 15 лет</w:t>
      </w:r>
      <w:r>
        <w:rPr>
          <w:rFonts w:ascii="Times New Roman" w:hAnsi="Times New Roman" w:cs="Times New Roman"/>
          <w:lang w:val="uk-UA"/>
        </w:rPr>
        <w:t xml:space="preserve"> </w:t>
      </w:r>
      <w:r w:rsidRPr="006C0342">
        <w:rPr>
          <w:rFonts w:ascii="Times New Roman" w:hAnsi="Times New Roman" w:cs="Times New Roman"/>
        </w:rPr>
        <w:t>существо</w:t>
      </w:r>
      <w:r>
        <w:rPr>
          <w:rFonts w:ascii="Times New Roman" w:hAnsi="Times New Roman" w:cs="Times New Roman"/>
        </w:rPr>
        <w:t>вания. Земство. 1880. № 1. C.1.</w:t>
      </w:r>
      <w:r>
        <w:rPr>
          <w:rFonts w:ascii="Times New Roman" w:hAnsi="Times New Roman" w:cs="Times New Roman"/>
          <w:lang w:val="uk-UA"/>
        </w:rPr>
        <w:t xml:space="preserve">, </w:t>
      </w:r>
      <w:r w:rsidRPr="00932178">
        <w:rPr>
          <w:rFonts w:ascii="Times New Roman" w:hAnsi="Times New Roman" w:cs="Times New Roman"/>
        </w:rPr>
        <w:t>Градовский А. Д. Начала русского государственного права. Тома</w:t>
      </w:r>
      <w:r w:rsidRPr="005A59EA">
        <w:rPr>
          <w:rFonts w:ascii="Times New Roman" w:hAnsi="Times New Roman" w:cs="Times New Roman"/>
        </w:rPr>
        <w:t xml:space="preserve"> </w:t>
      </w:r>
      <w:r w:rsidRPr="00686DB4">
        <w:rPr>
          <w:rFonts w:ascii="Times New Roman" w:hAnsi="Times New Roman" w:cs="Times New Roman"/>
          <w:lang w:val="en-US"/>
        </w:rPr>
        <w:t>I</w:t>
      </w:r>
      <w:r w:rsidRPr="005A59EA">
        <w:rPr>
          <w:rFonts w:ascii="Times New Roman" w:hAnsi="Times New Roman" w:cs="Times New Roman"/>
        </w:rPr>
        <w:t>–</w:t>
      </w:r>
      <w:r w:rsidRPr="00686DB4">
        <w:rPr>
          <w:rFonts w:ascii="Times New Roman" w:hAnsi="Times New Roman" w:cs="Times New Roman"/>
          <w:lang w:val="en-US"/>
        </w:rPr>
        <w:t>III</w:t>
      </w:r>
      <w:r w:rsidRPr="005A59EA">
        <w:rPr>
          <w:rFonts w:ascii="Times New Roman" w:hAnsi="Times New Roman" w:cs="Times New Roman"/>
        </w:rPr>
        <w:t xml:space="preserve">. </w:t>
      </w:r>
      <w:r w:rsidRPr="00932178">
        <w:rPr>
          <w:rFonts w:ascii="Times New Roman" w:hAnsi="Times New Roman" w:cs="Times New Roman"/>
        </w:rPr>
        <w:t>СПб</w:t>
      </w:r>
      <w:r w:rsidRPr="005A59EA">
        <w:rPr>
          <w:rFonts w:ascii="Times New Roman" w:hAnsi="Times New Roman" w:cs="Times New Roman"/>
        </w:rPr>
        <w:t xml:space="preserve">., 1875–1883. </w:t>
      </w:r>
      <w:r w:rsidRPr="00932178">
        <w:rPr>
          <w:rFonts w:ascii="Times New Roman" w:hAnsi="Times New Roman" w:cs="Times New Roman"/>
        </w:rPr>
        <w:t>Т</w:t>
      </w:r>
      <w:r w:rsidRPr="005A59EA">
        <w:rPr>
          <w:rFonts w:ascii="Times New Roman" w:hAnsi="Times New Roman" w:cs="Times New Roman"/>
        </w:rPr>
        <w:t xml:space="preserve">. </w:t>
      </w:r>
      <w:r w:rsidRPr="00686DB4">
        <w:rPr>
          <w:rFonts w:ascii="Times New Roman" w:hAnsi="Times New Roman" w:cs="Times New Roman"/>
          <w:lang w:val="en-US"/>
        </w:rPr>
        <w:t>II</w:t>
      </w:r>
      <w:r w:rsidRPr="005A59EA">
        <w:rPr>
          <w:rFonts w:ascii="Times New Roman" w:hAnsi="Times New Roman" w:cs="Times New Roman"/>
        </w:rPr>
        <w:t>.</w:t>
      </w:r>
      <w:r>
        <w:rPr>
          <w:rFonts w:ascii="Times New Roman" w:hAnsi="Times New Roman" w:cs="Times New Roman"/>
          <w:lang w:val="uk-UA"/>
        </w:rPr>
        <w:t xml:space="preserve"> Його ж. </w:t>
      </w:r>
      <w:r w:rsidRPr="00645F2E">
        <w:rPr>
          <w:rFonts w:ascii="Times New Roman" w:hAnsi="Times New Roman" w:cs="Times New Roman"/>
          <w:lang w:val="uk-UA"/>
        </w:rPr>
        <w:t>Градовский А. Д. Системы местного самоуправления на Западе Европы и в России. СПб., 1904.</w:t>
      </w:r>
      <w:r>
        <w:rPr>
          <w:rFonts w:ascii="Times New Roman" w:hAnsi="Times New Roman" w:cs="Times New Roman"/>
          <w:lang w:val="uk-UA"/>
        </w:rPr>
        <w:t>,</w:t>
      </w:r>
      <w:r w:rsidRPr="00337E9B">
        <w:t xml:space="preserve"> </w:t>
      </w:r>
      <w:r w:rsidRPr="00337E9B">
        <w:rPr>
          <w:rFonts w:ascii="Times New Roman" w:hAnsi="Times New Roman" w:cs="Times New Roman"/>
          <w:lang w:val="uk-UA"/>
        </w:rPr>
        <w:t>Градовский А. Д. История местного самоуправления в России. Собр.</w:t>
      </w:r>
      <w:r>
        <w:rPr>
          <w:rFonts w:ascii="Times New Roman" w:hAnsi="Times New Roman" w:cs="Times New Roman"/>
          <w:lang w:val="uk-UA"/>
        </w:rPr>
        <w:t xml:space="preserve"> </w:t>
      </w:r>
      <w:r w:rsidRPr="00337E9B">
        <w:rPr>
          <w:rFonts w:ascii="Times New Roman" w:hAnsi="Times New Roman" w:cs="Times New Roman"/>
          <w:lang w:val="uk-UA"/>
        </w:rPr>
        <w:t>соч.: в 9 т. Санкт-Петербург: Типогр. М. М. Стасюлевича, 1908. Т. 9. 599 с.</w:t>
      </w:r>
      <w:r>
        <w:rPr>
          <w:rFonts w:ascii="Times New Roman" w:hAnsi="Times New Roman" w:cs="Times New Roman"/>
          <w:lang w:val="uk-UA"/>
        </w:rPr>
        <w:t xml:space="preserve">, </w:t>
      </w:r>
      <w:r w:rsidRPr="007E1A3D">
        <w:rPr>
          <w:rFonts w:ascii="Times New Roman" w:hAnsi="Times New Roman" w:cs="Times New Roman"/>
        </w:rPr>
        <w:t>Дитятин И.И. Устройство и уп</w:t>
      </w:r>
      <w:r>
        <w:rPr>
          <w:rFonts w:ascii="Times New Roman" w:hAnsi="Times New Roman" w:cs="Times New Roman"/>
        </w:rPr>
        <w:t>равление городов России. Т. 2.</w:t>
      </w:r>
      <w:r w:rsidRPr="007E1A3D">
        <w:rPr>
          <w:rFonts w:ascii="Times New Roman" w:hAnsi="Times New Roman" w:cs="Times New Roman"/>
        </w:rPr>
        <w:t xml:space="preserve"> СПб., 1877.</w:t>
      </w:r>
      <w:r>
        <w:rPr>
          <w:rFonts w:ascii="Times New Roman" w:hAnsi="Times New Roman" w:cs="Times New Roman"/>
          <w:lang w:val="uk-UA"/>
        </w:rPr>
        <w:t xml:space="preserve">, </w:t>
      </w:r>
      <w:r w:rsidRPr="000F3B49">
        <w:rPr>
          <w:rFonts w:ascii="Times New Roman" w:hAnsi="Times New Roman" w:cs="Times New Roman"/>
        </w:rPr>
        <w:t>Ивановский В.В. Русское государственное право. Том первый.</w:t>
      </w:r>
      <w:r>
        <w:rPr>
          <w:rFonts w:ascii="Times New Roman" w:hAnsi="Times New Roman" w:cs="Times New Roman"/>
          <w:lang w:val="uk-UA"/>
        </w:rPr>
        <w:t xml:space="preserve"> </w:t>
      </w:r>
      <w:r w:rsidRPr="000F3B49">
        <w:rPr>
          <w:rFonts w:ascii="Times New Roman" w:hAnsi="Times New Roman" w:cs="Times New Roman"/>
        </w:rPr>
        <w:t>Верховная власть и ее органы. Выпуск третий. Местные установления,</w:t>
      </w:r>
      <w:r>
        <w:rPr>
          <w:rFonts w:ascii="Times New Roman" w:hAnsi="Times New Roman" w:cs="Times New Roman"/>
          <w:lang w:val="uk-UA"/>
        </w:rPr>
        <w:t xml:space="preserve"> </w:t>
      </w:r>
      <w:r w:rsidRPr="000F3B49">
        <w:rPr>
          <w:rFonts w:ascii="Times New Roman" w:hAnsi="Times New Roman" w:cs="Times New Roman"/>
        </w:rPr>
        <w:t>история их и современная организация губернских установлений. Казань:</w:t>
      </w:r>
    </w:p>
    <w:p w14:paraId="13DB666D" w14:textId="05AD2614" w:rsidR="00BC3517" w:rsidRPr="008B2D02" w:rsidRDefault="00BC3517" w:rsidP="008B2D02">
      <w:pPr>
        <w:pStyle w:val="aa"/>
        <w:jc w:val="both"/>
        <w:rPr>
          <w:lang w:val="uk-UA"/>
        </w:rPr>
      </w:pPr>
      <w:r w:rsidRPr="000F3B49">
        <w:rPr>
          <w:rFonts w:ascii="Times New Roman" w:hAnsi="Times New Roman" w:cs="Times New Roman"/>
        </w:rPr>
        <w:t>Типо-литогр. Императорского университета, 1896. 194 с.</w:t>
      </w:r>
      <w:r>
        <w:rPr>
          <w:rFonts w:ascii="Times New Roman" w:hAnsi="Times New Roman" w:cs="Times New Roman"/>
          <w:lang w:val="uk-UA"/>
        </w:rPr>
        <w:t xml:space="preserve"> Його ж. </w:t>
      </w:r>
      <w:r w:rsidRPr="000F3B49">
        <w:rPr>
          <w:rFonts w:ascii="Times New Roman" w:hAnsi="Times New Roman" w:cs="Times New Roman"/>
          <w:lang w:val="uk-UA"/>
        </w:rPr>
        <w:t>Ивановский В.В. Организация местного самоуправления во</w:t>
      </w:r>
      <w:r>
        <w:rPr>
          <w:rFonts w:ascii="Times New Roman" w:hAnsi="Times New Roman" w:cs="Times New Roman"/>
          <w:lang w:val="uk-UA"/>
        </w:rPr>
        <w:t xml:space="preserve"> </w:t>
      </w:r>
      <w:r w:rsidRPr="000F3B49">
        <w:rPr>
          <w:rFonts w:ascii="Times New Roman" w:hAnsi="Times New Roman" w:cs="Times New Roman"/>
          <w:lang w:val="uk-UA"/>
        </w:rPr>
        <w:t>Франции и Пруссии. Казань: Издательство Императорского Казанского</w:t>
      </w:r>
      <w:r>
        <w:rPr>
          <w:rFonts w:ascii="Times New Roman" w:hAnsi="Times New Roman" w:cs="Times New Roman"/>
          <w:lang w:val="uk-UA"/>
        </w:rPr>
        <w:t xml:space="preserve"> </w:t>
      </w:r>
      <w:r w:rsidRPr="000F3B49">
        <w:rPr>
          <w:rFonts w:ascii="Times New Roman" w:hAnsi="Times New Roman" w:cs="Times New Roman"/>
          <w:lang w:val="uk-UA"/>
        </w:rPr>
        <w:t>университета, 1886. 304 с.</w:t>
      </w:r>
      <w:r>
        <w:rPr>
          <w:rFonts w:ascii="Times New Roman" w:hAnsi="Times New Roman" w:cs="Times New Roman"/>
          <w:lang w:val="uk-UA"/>
        </w:rPr>
        <w:t xml:space="preserve">, </w:t>
      </w:r>
      <w:r w:rsidRPr="0050544F">
        <w:rPr>
          <w:rFonts w:ascii="Times New Roman" w:hAnsi="Times New Roman" w:cs="Times New Roman"/>
        </w:rPr>
        <w:t>Безобразов В. П. Земские учреждения и самоуправление. Москва:</w:t>
      </w:r>
      <w:r>
        <w:rPr>
          <w:rFonts w:ascii="Times New Roman" w:hAnsi="Times New Roman" w:cs="Times New Roman"/>
          <w:lang w:val="uk-UA"/>
        </w:rPr>
        <w:t xml:space="preserve"> </w:t>
      </w:r>
      <w:r w:rsidRPr="0050544F">
        <w:rPr>
          <w:rFonts w:ascii="Times New Roman" w:hAnsi="Times New Roman" w:cs="Times New Roman"/>
        </w:rPr>
        <w:t>Земство, 1874. 52 с.</w:t>
      </w:r>
      <w:r>
        <w:rPr>
          <w:rFonts w:ascii="Times New Roman" w:hAnsi="Times New Roman" w:cs="Times New Roman"/>
          <w:lang w:val="uk-UA"/>
        </w:rPr>
        <w:t xml:space="preserve"> Його ж. </w:t>
      </w:r>
      <w:r w:rsidRPr="00B13E2C">
        <w:rPr>
          <w:rFonts w:ascii="Times New Roman" w:hAnsi="Times New Roman" w:cs="Times New Roman"/>
        </w:rPr>
        <w:t>Безобразов В. П. Государство и общество. Управление и</w:t>
      </w:r>
      <w:r>
        <w:rPr>
          <w:rFonts w:ascii="Times New Roman" w:hAnsi="Times New Roman" w:cs="Times New Roman"/>
          <w:lang w:val="uk-UA"/>
        </w:rPr>
        <w:t xml:space="preserve"> </w:t>
      </w:r>
      <w:r w:rsidRPr="00B13E2C">
        <w:rPr>
          <w:rFonts w:ascii="Times New Roman" w:hAnsi="Times New Roman" w:cs="Times New Roman"/>
        </w:rPr>
        <w:t>самоуправление и судебная власть. Санкт-Петербург: Тип. В. Безобразова и</w:t>
      </w:r>
      <w:r>
        <w:rPr>
          <w:rFonts w:ascii="Times New Roman" w:hAnsi="Times New Roman" w:cs="Times New Roman"/>
          <w:lang w:val="uk-UA"/>
        </w:rPr>
        <w:t xml:space="preserve"> </w:t>
      </w:r>
      <w:r w:rsidRPr="00B13E2C">
        <w:rPr>
          <w:rFonts w:ascii="Times New Roman" w:hAnsi="Times New Roman" w:cs="Times New Roman"/>
        </w:rPr>
        <w:t>ко, 1882. 737 с.</w:t>
      </w:r>
      <w:r>
        <w:rPr>
          <w:rFonts w:ascii="Times New Roman" w:hAnsi="Times New Roman" w:cs="Times New Roman"/>
          <w:lang w:val="uk-UA"/>
        </w:rPr>
        <w:t xml:space="preserve">, </w:t>
      </w:r>
      <w:r w:rsidRPr="007E1A3D">
        <w:rPr>
          <w:rFonts w:ascii="Times New Roman" w:hAnsi="Times New Roman" w:cs="Times New Roman"/>
        </w:rPr>
        <w:t>Приклонский С.А. Очерки самоуправления зем</w:t>
      </w:r>
      <w:r>
        <w:rPr>
          <w:rFonts w:ascii="Times New Roman" w:hAnsi="Times New Roman" w:cs="Times New Roman"/>
        </w:rPr>
        <w:t>скаго, городского и сельскаго.</w:t>
      </w:r>
      <w:r w:rsidRPr="007E1A3D">
        <w:rPr>
          <w:rFonts w:ascii="Times New Roman" w:hAnsi="Times New Roman" w:cs="Times New Roman"/>
        </w:rPr>
        <w:t xml:space="preserve"> СПб., 1886.</w:t>
      </w:r>
      <w:r>
        <w:rPr>
          <w:rFonts w:ascii="Times New Roman" w:hAnsi="Times New Roman" w:cs="Times New Roman"/>
          <w:lang w:val="uk-UA"/>
        </w:rPr>
        <w:t xml:space="preserve">, </w:t>
      </w:r>
      <w:r w:rsidRPr="004C20C8">
        <w:rPr>
          <w:rFonts w:ascii="Times New Roman" w:hAnsi="Times New Roman" w:cs="Times New Roman"/>
        </w:rPr>
        <w:t>Свешников М. И. Очерк общей теории государственного права. СПб.: К. Л. Риккер, 1896. 311 с.</w:t>
      </w:r>
      <w:r>
        <w:rPr>
          <w:rFonts w:ascii="Times New Roman" w:hAnsi="Times New Roman" w:cs="Times New Roman"/>
        </w:rPr>
        <w:t>4</w:t>
      </w:r>
      <w:r>
        <w:rPr>
          <w:rFonts w:ascii="Times New Roman" w:hAnsi="Times New Roman" w:cs="Times New Roman"/>
          <w:lang w:val="uk-UA"/>
        </w:rPr>
        <w:t xml:space="preserve">. Його ж. </w:t>
      </w:r>
      <w:r w:rsidRPr="004C20C8">
        <w:rPr>
          <w:rFonts w:ascii="Times New Roman" w:hAnsi="Times New Roman" w:cs="Times New Roman"/>
          <w:lang w:val="uk-UA"/>
        </w:rPr>
        <w:t>Свешников М. И. Основы и пределы самоуправления. Опыт практического разбора основных вопросов местного самоуправления в законодательстве важнейших европейских государств. СПб.: Тип. В. Безобразова и Ко и Ефрона, 1892. 299 с.</w:t>
      </w:r>
      <w:r>
        <w:rPr>
          <w:rFonts w:ascii="Times New Roman" w:hAnsi="Times New Roman" w:cs="Times New Roman"/>
          <w:lang w:val="uk-UA"/>
        </w:rPr>
        <w:t xml:space="preserve"> Його ж. </w:t>
      </w:r>
      <w:r w:rsidRPr="00817A35">
        <w:rPr>
          <w:rFonts w:ascii="Times New Roman" w:hAnsi="Times New Roman" w:cs="Times New Roman"/>
          <w:lang w:val="uk-UA"/>
        </w:rPr>
        <w:t>Свешников М. И. Русское государственное право: Пособие к</w:t>
      </w:r>
      <w:r>
        <w:rPr>
          <w:rFonts w:ascii="Times New Roman" w:hAnsi="Times New Roman" w:cs="Times New Roman"/>
          <w:lang w:val="uk-UA"/>
        </w:rPr>
        <w:t xml:space="preserve"> </w:t>
      </w:r>
      <w:r w:rsidRPr="00817A35">
        <w:rPr>
          <w:rFonts w:ascii="Times New Roman" w:hAnsi="Times New Roman" w:cs="Times New Roman"/>
          <w:lang w:val="uk-UA"/>
        </w:rPr>
        <w:t>лекциям. Вып. 2. Санкт-Петербург: Книжный маг. А.Ф. Цинзерлинга, 1897.</w:t>
      </w:r>
      <w:r>
        <w:rPr>
          <w:rFonts w:ascii="Times New Roman" w:hAnsi="Times New Roman" w:cs="Times New Roman"/>
          <w:lang w:val="uk-UA"/>
        </w:rPr>
        <w:t xml:space="preserve"> </w:t>
      </w:r>
      <w:r w:rsidRPr="00817A35">
        <w:rPr>
          <w:rFonts w:ascii="Times New Roman" w:hAnsi="Times New Roman" w:cs="Times New Roman"/>
          <w:lang w:val="uk-UA"/>
        </w:rPr>
        <w:t>304 с.</w:t>
      </w:r>
      <w:r>
        <w:rPr>
          <w:rFonts w:ascii="Times New Roman" w:hAnsi="Times New Roman" w:cs="Times New Roman"/>
          <w:lang w:val="uk-UA"/>
        </w:rPr>
        <w:t xml:space="preserve">, </w:t>
      </w:r>
      <w:r w:rsidRPr="009C2B47">
        <w:rPr>
          <w:rFonts w:ascii="Times New Roman" w:hAnsi="Times New Roman" w:cs="Times New Roman"/>
        </w:rPr>
        <w:t>Чичерин Б. Н. Курс государственной науки. Общее государственное право. Часть I. М., 1894.</w:t>
      </w:r>
      <w:r>
        <w:rPr>
          <w:rFonts w:ascii="Times New Roman" w:hAnsi="Times New Roman" w:cs="Times New Roman"/>
          <w:lang w:val="uk-UA"/>
        </w:rPr>
        <w:t xml:space="preserve">, </w:t>
      </w:r>
      <w:r w:rsidRPr="0041670B">
        <w:rPr>
          <w:rFonts w:ascii="Times New Roman" w:hAnsi="Times New Roman" w:cs="Times New Roman"/>
        </w:rPr>
        <w:t>Семенов Д. Д. Городское са</w:t>
      </w:r>
      <w:r>
        <w:rPr>
          <w:rFonts w:ascii="Times New Roman" w:hAnsi="Times New Roman" w:cs="Times New Roman"/>
        </w:rPr>
        <w:t>моуправление (очерки и опыты).</w:t>
      </w:r>
      <w:r w:rsidRPr="0041670B">
        <w:rPr>
          <w:rFonts w:ascii="Times New Roman" w:hAnsi="Times New Roman" w:cs="Times New Roman"/>
        </w:rPr>
        <w:t xml:space="preserve"> СПб., 1901.</w:t>
      </w:r>
      <w:r>
        <w:rPr>
          <w:rFonts w:ascii="Times New Roman" w:hAnsi="Times New Roman" w:cs="Times New Roman"/>
          <w:lang w:val="uk-UA"/>
        </w:rPr>
        <w:t xml:space="preserve"> Його ж. </w:t>
      </w:r>
      <w:r w:rsidRPr="004D0E70">
        <w:rPr>
          <w:rFonts w:ascii="Times New Roman" w:hAnsi="Times New Roman" w:cs="Times New Roman"/>
          <w:lang w:val="uk-UA"/>
        </w:rPr>
        <w:t>Семенов Н. П. Наши реформы. Москва: Университетская</w:t>
      </w:r>
      <w:r>
        <w:rPr>
          <w:rFonts w:ascii="Times New Roman" w:hAnsi="Times New Roman" w:cs="Times New Roman"/>
          <w:lang w:val="uk-UA"/>
        </w:rPr>
        <w:t xml:space="preserve"> </w:t>
      </w:r>
      <w:r w:rsidRPr="004D0E70">
        <w:rPr>
          <w:rFonts w:ascii="Times New Roman" w:hAnsi="Times New Roman" w:cs="Times New Roman"/>
          <w:lang w:val="uk-UA"/>
        </w:rPr>
        <w:t>типография, 1884. 52 с.</w:t>
      </w:r>
      <w:r>
        <w:rPr>
          <w:rFonts w:ascii="Times New Roman" w:hAnsi="Times New Roman" w:cs="Times New Roman"/>
          <w:lang w:val="uk-UA"/>
        </w:rPr>
        <w:t xml:space="preserve">, </w:t>
      </w:r>
      <w:r w:rsidRPr="0041670B">
        <w:rPr>
          <w:rFonts w:ascii="Times New Roman" w:hAnsi="Times New Roman" w:cs="Times New Roman"/>
          <w:lang w:val="uk-UA"/>
        </w:rPr>
        <w:t xml:space="preserve">Шрейдер Г.И. Наше городское общественное управление. </w:t>
      </w:r>
      <w:r>
        <w:rPr>
          <w:rFonts w:ascii="Times New Roman" w:hAnsi="Times New Roman" w:cs="Times New Roman"/>
          <w:lang w:val="uk-UA"/>
        </w:rPr>
        <w:t xml:space="preserve">Этюды, очерки и заметки. Т.1. </w:t>
      </w:r>
      <w:r w:rsidRPr="0041670B">
        <w:rPr>
          <w:rFonts w:ascii="Times New Roman" w:hAnsi="Times New Roman" w:cs="Times New Roman"/>
          <w:lang w:val="uk-UA"/>
        </w:rPr>
        <w:t>СПб., 1902</w:t>
      </w:r>
      <w:r>
        <w:rPr>
          <w:rFonts w:ascii="Times New Roman" w:hAnsi="Times New Roman" w:cs="Times New Roman"/>
          <w:lang w:val="uk-UA"/>
        </w:rPr>
        <w:t xml:space="preserve">. </w:t>
      </w:r>
      <w:r w:rsidRPr="00D233AB">
        <w:rPr>
          <w:rFonts w:ascii="Times New Roman" w:hAnsi="Times New Roman" w:cs="Times New Roman"/>
        </w:rPr>
        <w:t>Барановский Г. В. Архитектурная энциклопедия вт</w:t>
      </w:r>
      <w:r>
        <w:rPr>
          <w:rFonts w:ascii="Times New Roman" w:hAnsi="Times New Roman" w:cs="Times New Roman"/>
        </w:rPr>
        <w:t>орой половины XIX века: в 7 т. СПб</w:t>
      </w:r>
      <w:r w:rsidRPr="00D233AB">
        <w:rPr>
          <w:rFonts w:ascii="Times New Roman" w:hAnsi="Times New Roman" w:cs="Times New Roman"/>
        </w:rPr>
        <w:t>: Изд. ред. журн.</w:t>
      </w:r>
      <w:r>
        <w:rPr>
          <w:rFonts w:ascii="Times New Roman" w:hAnsi="Times New Roman" w:cs="Times New Roman"/>
          <w:lang w:val="uk-UA"/>
        </w:rPr>
        <w:t xml:space="preserve"> </w:t>
      </w:r>
      <w:r>
        <w:rPr>
          <w:rFonts w:ascii="Times New Roman" w:hAnsi="Times New Roman" w:cs="Times New Roman"/>
        </w:rPr>
        <w:t>«Строитель», 1902–1908.</w:t>
      </w:r>
      <w:r>
        <w:rPr>
          <w:rFonts w:ascii="Times New Roman" w:hAnsi="Times New Roman" w:cs="Times New Roman"/>
          <w:lang w:val="uk-UA"/>
        </w:rPr>
        <w:t xml:space="preserve">, </w:t>
      </w:r>
      <w:r w:rsidRPr="00904399">
        <w:rPr>
          <w:rFonts w:ascii="Times New Roman" w:hAnsi="Times New Roman" w:cs="Times New Roman"/>
        </w:rPr>
        <w:t>Лазаревский Н. И. Самоуправление. Мелкая земская единица: сб.</w:t>
      </w:r>
      <w:r>
        <w:rPr>
          <w:rFonts w:ascii="Times New Roman" w:hAnsi="Times New Roman" w:cs="Times New Roman"/>
          <w:lang w:val="uk-UA"/>
        </w:rPr>
        <w:t xml:space="preserve"> </w:t>
      </w:r>
      <w:r w:rsidRPr="00904399">
        <w:rPr>
          <w:rFonts w:ascii="Times New Roman" w:hAnsi="Times New Roman" w:cs="Times New Roman"/>
        </w:rPr>
        <w:t>ст. Вып. 1. СПб.: Изд. кн. П. Д. Долгорукого и кн. Д. И. Шаховского при</w:t>
      </w:r>
      <w:r>
        <w:rPr>
          <w:rFonts w:ascii="Times New Roman" w:hAnsi="Times New Roman" w:cs="Times New Roman"/>
          <w:lang w:val="uk-UA"/>
        </w:rPr>
        <w:t xml:space="preserve"> </w:t>
      </w:r>
      <w:r w:rsidRPr="00904399">
        <w:rPr>
          <w:rFonts w:ascii="Times New Roman" w:hAnsi="Times New Roman" w:cs="Times New Roman"/>
        </w:rPr>
        <w:t>участии газеты «Право», 1903. С. 1–55.</w:t>
      </w:r>
      <w:r>
        <w:rPr>
          <w:rFonts w:ascii="Times New Roman" w:hAnsi="Times New Roman" w:cs="Times New Roman"/>
          <w:lang w:val="uk-UA"/>
        </w:rPr>
        <w:t xml:space="preserve">, </w:t>
      </w:r>
      <w:r w:rsidRPr="001478AD">
        <w:rPr>
          <w:rFonts w:ascii="Times New Roman" w:hAnsi="Times New Roman" w:cs="Times New Roman"/>
          <w:lang w:val="uk-UA"/>
        </w:rPr>
        <w:t>Озеров, И.Х. Большие города, их задачи и средства управления: с 15 диагр.</w:t>
      </w:r>
      <w:r>
        <w:rPr>
          <w:rFonts w:ascii="Times New Roman" w:hAnsi="Times New Roman" w:cs="Times New Roman"/>
          <w:lang w:val="uk-UA"/>
        </w:rPr>
        <w:t>: публ. лекция / И. Х. Озеров.</w:t>
      </w:r>
      <w:r w:rsidRPr="001478AD">
        <w:rPr>
          <w:rFonts w:ascii="Times New Roman" w:hAnsi="Times New Roman" w:cs="Times New Roman"/>
          <w:lang w:val="uk-UA"/>
        </w:rPr>
        <w:t xml:space="preserve"> 2-е изд., значит. доп. </w:t>
      </w:r>
      <w:r>
        <w:rPr>
          <w:rFonts w:ascii="Times New Roman" w:hAnsi="Times New Roman" w:cs="Times New Roman"/>
          <w:lang w:val="uk-UA"/>
        </w:rPr>
        <w:t>– М.: Т-во И. Д. Сытина, 1906.</w:t>
      </w:r>
      <w:r w:rsidRPr="001478AD">
        <w:rPr>
          <w:rFonts w:ascii="Times New Roman" w:hAnsi="Times New Roman" w:cs="Times New Roman"/>
          <w:lang w:val="uk-UA"/>
        </w:rPr>
        <w:t xml:space="preserve"> 135 с.</w:t>
      </w:r>
      <w:r>
        <w:rPr>
          <w:rFonts w:ascii="Times New Roman" w:hAnsi="Times New Roman" w:cs="Times New Roman"/>
          <w:lang w:val="uk-UA"/>
        </w:rPr>
        <w:t xml:space="preserve">, </w:t>
      </w:r>
      <w:r w:rsidRPr="00EF5FF4">
        <w:rPr>
          <w:rFonts w:ascii="Times New Roman" w:hAnsi="Times New Roman" w:cs="Times New Roman"/>
        </w:rPr>
        <w:t>Михайловский А. Г. Реформа городского самоуправления в</w:t>
      </w:r>
      <w:r>
        <w:rPr>
          <w:rFonts w:ascii="Times New Roman" w:hAnsi="Times New Roman" w:cs="Times New Roman"/>
          <w:lang w:val="uk-UA"/>
        </w:rPr>
        <w:t xml:space="preserve"> </w:t>
      </w:r>
      <w:r w:rsidRPr="00EF5FF4">
        <w:rPr>
          <w:rFonts w:ascii="Times New Roman" w:hAnsi="Times New Roman" w:cs="Times New Roman"/>
        </w:rPr>
        <w:t>России. Москва: Книгоизд. «Польза» В. Антик и Ко, 1908. 110 с.</w:t>
      </w:r>
      <w:r>
        <w:rPr>
          <w:rFonts w:ascii="Times New Roman" w:hAnsi="Times New Roman" w:cs="Times New Roman"/>
          <w:lang w:val="uk-UA"/>
        </w:rPr>
        <w:t xml:space="preserve">, </w:t>
      </w:r>
      <w:r w:rsidRPr="00D33B1C">
        <w:rPr>
          <w:rFonts w:ascii="Times New Roman" w:hAnsi="Times New Roman" w:cs="Times New Roman"/>
        </w:rPr>
        <w:t>Редлих И. Английское местное управление. Изложение</w:t>
      </w:r>
      <w:r>
        <w:rPr>
          <w:rFonts w:ascii="Times New Roman" w:hAnsi="Times New Roman" w:cs="Times New Roman"/>
          <w:lang w:val="uk-UA"/>
        </w:rPr>
        <w:t xml:space="preserve"> </w:t>
      </w:r>
      <w:r w:rsidRPr="00D33B1C">
        <w:rPr>
          <w:rFonts w:ascii="Times New Roman" w:hAnsi="Times New Roman" w:cs="Times New Roman"/>
        </w:rPr>
        <w:t>внутреннего управления Англии в его историческом развитии и современном</w:t>
      </w:r>
      <w:r>
        <w:rPr>
          <w:rFonts w:ascii="Times New Roman" w:hAnsi="Times New Roman" w:cs="Times New Roman"/>
          <w:lang w:val="uk-UA"/>
        </w:rPr>
        <w:t xml:space="preserve"> </w:t>
      </w:r>
      <w:r w:rsidRPr="00D33B1C">
        <w:rPr>
          <w:rFonts w:ascii="Times New Roman" w:hAnsi="Times New Roman" w:cs="Times New Roman"/>
        </w:rPr>
        <w:t>состоянии. Т. 2 / пер. с нем.; под ред. В. Б. Ельяшевича; вступ. ст. П. Г.</w:t>
      </w:r>
      <w:r>
        <w:rPr>
          <w:rFonts w:ascii="Times New Roman" w:hAnsi="Times New Roman" w:cs="Times New Roman"/>
          <w:lang w:val="uk-UA"/>
        </w:rPr>
        <w:t xml:space="preserve"> </w:t>
      </w:r>
      <w:r w:rsidRPr="00D33B1C">
        <w:rPr>
          <w:rFonts w:ascii="Times New Roman" w:hAnsi="Times New Roman" w:cs="Times New Roman"/>
        </w:rPr>
        <w:t>Виноградова. Санкт-Петербург: Типо-литогр. Шредера, 1908. 468 c.</w:t>
      </w:r>
      <w:r>
        <w:rPr>
          <w:rFonts w:ascii="Times New Roman" w:hAnsi="Times New Roman" w:cs="Times New Roman"/>
          <w:lang w:val="uk-UA"/>
        </w:rPr>
        <w:t xml:space="preserve">, </w:t>
      </w:r>
      <w:r w:rsidRPr="00CA2F7B">
        <w:rPr>
          <w:rFonts w:ascii="Times New Roman" w:hAnsi="Times New Roman" w:cs="Times New Roman"/>
        </w:rPr>
        <w:t>Коркунов Н. М. Русское государственное право. Том II. Часть особенная. Издание шестое. СПб., 1909</w:t>
      </w:r>
      <w:r>
        <w:rPr>
          <w:rFonts w:ascii="Times New Roman" w:hAnsi="Times New Roman" w:cs="Times New Roman"/>
          <w:lang w:val="uk-UA"/>
        </w:rPr>
        <w:t>.</w:t>
      </w:r>
      <w:r w:rsidRPr="00305637">
        <w:rPr>
          <w:rFonts w:ascii="Times New Roman" w:hAnsi="Times New Roman" w:cs="Times New Roman"/>
        </w:rPr>
        <w:t xml:space="preserve"> </w:t>
      </w:r>
      <w:r w:rsidRPr="00F64B1F">
        <w:rPr>
          <w:rFonts w:ascii="Times New Roman" w:hAnsi="Times New Roman" w:cs="Times New Roman"/>
        </w:rPr>
        <w:t>Семенов-Тянь-Шанский, В.П. Город и деревня в европейской России: очерк по эконом. географии</w:t>
      </w:r>
      <w:r>
        <w:rPr>
          <w:rFonts w:ascii="Times New Roman" w:hAnsi="Times New Roman" w:cs="Times New Roman"/>
        </w:rPr>
        <w:t xml:space="preserve"> / В. П. Семенов-Тянь-Шанский.</w:t>
      </w:r>
      <w:r w:rsidRPr="00F64B1F">
        <w:rPr>
          <w:rFonts w:ascii="Times New Roman" w:hAnsi="Times New Roman" w:cs="Times New Roman"/>
        </w:rPr>
        <w:t xml:space="preserve"> СПб.: Тип. В. Ф.</w:t>
      </w:r>
      <w:r>
        <w:rPr>
          <w:rFonts w:ascii="Times New Roman" w:hAnsi="Times New Roman" w:cs="Times New Roman"/>
          <w:lang w:val="uk-UA"/>
        </w:rPr>
        <w:t xml:space="preserve"> </w:t>
      </w:r>
      <w:r>
        <w:rPr>
          <w:rFonts w:ascii="Times New Roman" w:hAnsi="Times New Roman" w:cs="Times New Roman"/>
        </w:rPr>
        <w:t>Киршбаума, 1910. 212 с.</w:t>
      </w:r>
      <w:r>
        <w:rPr>
          <w:rFonts w:ascii="Times New Roman" w:hAnsi="Times New Roman" w:cs="Times New Roman"/>
          <w:lang w:val="uk-UA"/>
        </w:rPr>
        <w:t>,</w:t>
      </w:r>
      <w:r w:rsidRPr="00110186">
        <w:t xml:space="preserve"> </w:t>
      </w:r>
      <w:r w:rsidRPr="00110186">
        <w:rPr>
          <w:rFonts w:ascii="Times New Roman" w:hAnsi="Times New Roman" w:cs="Times New Roman"/>
          <w:lang w:val="uk-UA"/>
        </w:rPr>
        <w:t>Дубелир, Г.Д. План</w:t>
      </w:r>
      <w:r>
        <w:rPr>
          <w:rFonts w:ascii="Times New Roman" w:hAnsi="Times New Roman" w:cs="Times New Roman"/>
          <w:lang w:val="uk-UA"/>
        </w:rPr>
        <w:t>ировка городов / Г.Д. Дубелир. СПб., 1910.</w:t>
      </w:r>
      <w:r w:rsidRPr="00110186">
        <w:rPr>
          <w:rFonts w:ascii="Times New Roman" w:hAnsi="Times New Roman" w:cs="Times New Roman"/>
          <w:lang w:val="uk-UA"/>
        </w:rPr>
        <w:t xml:space="preserve"> 81 с.</w:t>
      </w:r>
      <w:r>
        <w:rPr>
          <w:rFonts w:ascii="Times New Roman" w:hAnsi="Times New Roman" w:cs="Times New Roman"/>
          <w:lang w:val="uk-UA"/>
        </w:rPr>
        <w:t xml:space="preserve">, </w:t>
      </w:r>
      <w:r w:rsidRPr="00DC085B">
        <w:rPr>
          <w:rFonts w:ascii="Times New Roman" w:hAnsi="Times New Roman" w:cs="Times New Roman"/>
        </w:rPr>
        <w:t>Нольде Б.Э. Очерки русского государственного права. СанктПетербург: Правда, 1911. 554 с.</w:t>
      </w:r>
      <w:r>
        <w:rPr>
          <w:rFonts w:ascii="Times New Roman" w:hAnsi="Times New Roman" w:cs="Times New Roman"/>
          <w:lang w:val="uk-UA"/>
        </w:rPr>
        <w:t xml:space="preserve">, </w:t>
      </w:r>
      <w:r w:rsidRPr="00C013F0">
        <w:rPr>
          <w:rFonts w:ascii="Times New Roman" w:hAnsi="Times New Roman" w:cs="Times New Roman"/>
        </w:rPr>
        <w:t>Данилов Ф. А. Водопроводы русских городов. Краткое описание, составленное по данным, собранным в 1910 г. пост. бюро Рус.</w:t>
      </w:r>
      <w:r>
        <w:rPr>
          <w:rFonts w:ascii="Times New Roman" w:hAnsi="Times New Roman" w:cs="Times New Roman"/>
        </w:rPr>
        <w:t xml:space="preserve"> Водопровод. Съездов. Вып. 1. </w:t>
      </w:r>
      <w:r w:rsidRPr="00C013F0">
        <w:rPr>
          <w:rFonts w:ascii="Times New Roman" w:hAnsi="Times New Roman" w:cs="Times New Roman"/>
        </w:rPr>
        <w:t>М., 1911.</w:t>
      </w:r>
      <w:r>
        <w:rPr>
          <w:rFonts w:ascii="Times New Roman" w:hAnsi="Times New Roman" w:cs="Times New Roman"/>
          <w:lang w:val="uk-UA"/>
        </w:rPr>
        <w:t xml:space="preserve">, </w:t>
      </w:r>
      <w:r w:rsidRPr="00645B7B">
        <w:rPr>
          <w:rFonts w:ascii="Times New Roman" w:hAnsi="Times New Roman" w:cs="Times New Roman"/>
        </w:rPr>
        <w:t>Гронский П. П. Теории местного самоуправления в германской</w:t>
      </w:r>
      <w:r>
        <w:rPr>
          <w:rFonts w:ascii="Times New Roman" w:hAnsi="Times New Roman" w:cs="Times New Roman"/>
          <w:lang w:val="uk-UA"/>
        </w:rPr>
        <w:t xml:space="preserve"> </w:t>
      </w:r>
      <w:r w:rsidRPr="00645B7B">
        <w:rPr>
          <w:rFonts w:ascii="Times New Roman" w:hAnsi="Times New Roman" w:cs="Times New Roman"/>
        </w:rPr>
        <w:t>науке. Известия Санкт-Петербургского политехнического института. Отдел</w:t>
      </w:r>
      <w:r>
        <w:rPr>
          <w:rFonts w:ascii="Times New Roman" w:hAnsi="Times New Roman" w:cs="Times New Roman"/>
          <w:lang w:val="uk-UA"/>
        </w:rPr>
        <w:t xml:space="preserve"> </w:t>
      </w:r>
      <w:r w:rsidRPr="00645B7B">
        <w:rPr>
          <w:rFonts w:ascii="Times New Roman" w:hAnsi="Times New Roman" w:cs="Times New Roman"/>
        </w:rPr>
        <w:t>наук экономических и юридических. 1913. Т. XIX. С. 1–53.</w:t>
      </w:r>
      <w:r>
        <w:rPr>
          <w:rFonts w:ascii="Times New Roman" w:hAnsi="Times New Roman" w:cs="Times New Roman"/>
          <w:lang w:val="uk-UA"/>
        </w:rPr>
        <w:t xml:space="preserve">, </w:t>
      </w:r>
      <w:r w:rsidRPr="00D233AB">
        <w:rPr>
          <w:rFonts w:ascii="Times New Roman" w:hAnsi="Times New Roman" w:cs="Times New Roman"/>
          <w:lang w:val="uk-UA"/>
        </w:rPr>
        <w:t>Диканский М.Г. Постро</w:t>
      </w:r>
      <w:r>
        <w:rPr>
          <w:rFonts w:ascii="Times New Roman" w:hAnsi="Times New Roman" w:cs="Times New Roman"/>
          <w:lang w:val="uk-UA"/>
        </w:rPr>
        <w:t>йка городов их план и красота.</w:t>
      </w:r>
      <w:r w:rsidRPr="00D233AB">
        <w:rPr>
          <w:rFonts w:ascii="Times New Roman" w:hAnsi="Times New Roman" w:cs="Times New Roman"/>
          <w:lang w:val="uk-UA"/>
        </w:rPr>
        <w:t xml:space="preserve"> Пг., 1915.</w:t>
      </w:r>
      <w:r>
        <w:rPr>
          <w:rFonts w:ascii="Times New Roman" w:hAnsi="Times New Roman" w:cs="Times New Roman"/>
          <w:lang w:val="uk-UA"/>
        </w:rPr>
        <w:t xml:space="preserve">, </w:t>
      </w:r>
      <w:r w:rsidRPr="00AD2173">
        <w:rPr>
          <w:rFonts w:ascii="Times New Roman" w:hAnsi="Times New Roman" w:cs="Times New Roman"/>
        </w:rPr>
        <w:t>Палиенко Н. И. Областная автономия и федерация. Харьков:</w:t>
      </w:r>
      <w:r>
        <w:rPr>
          <w:rFonts w:ascii="Times New Roman" w:hAnsi="Times New Roman" w:cs="Times New Roman"/>
          <w:lang w:val="uk-UA"/>
        </w:rPr>
        <w:t xml:space="preserve"> </w:t>
      </w:r>
      <w:r w:rsidRPr="00AD2173">
        <w:rPr>
          <w:rFonts w:ascii="Times New Roman" w:hAnsi="Times New Roman" w:cs="Times New Roman"/>
        </w:rPr>
        <w:t>Типогр. М. Х. Сергеева, 1917. 16 с.</w:t>
      </w:r>
      <w:r>
        <w:rPr>
          <w:rFonts w:ascii="Times New Roman" w:hAnsi="Times New Roman" w:cs="Times New Roman"/>
          <w:lang w:val="uk-UA"/>
        </w:rPr>
        <w:t xml:space="preserve">, </w:t>
      </w:r>
      <w:r w:rsidRPr="00D233AB">
        <w:rPr>
          <w:rFonts w:ascii="Times New Roman" w:hAnsi="Times New Roman" w:cs="Times New Roman"/>
          <w:lang w:val="uk-UA"/>
        </w:rPr>
        <w:t>Руднев В. Земское и городское самоуправление в 1917 году // Год русской революции 19</w:t>
      </w:r>
      <w:r>
        <w:rPr>
          <w:rFonts w:ascii="Times New Roman" w:hAnsi="Times New Roman" w:cs="Times New Roman"/>
          <w:lang w:val="uk-UA"/>
        </w:rPr>
        <w:t xml:space="preserve">17–1918. Сб. статей. </w:t>
      </w:r>
      <w:r w:rsidRPr="00D233AB">
        <w:rPr>
          <w:rFonts w:ascii="Times New Roman" w:hAnsi="Times New Roman" w:cs="Times New Roman"/>
          <w:lang w:val="uk-UA"/>
        </w:rPr>
        <w:t>М., 1918.</w:t>
      </w:r>
      <w:r>
        <w:rPr>
          <w:rFonts w:ascii="Times New Roman" w:hAnsi="Times New Roman" w:cs="Times New Roman"/>
          <w:lang w:val="uk-UA"/>
        </w:rPr>
        <w:t xml:space="preserve">, </w:t>
      </w:r>
      <w:r w:rsidRPr="00B55BCD">
        <w:rPr>
          <w:rFonts w:ascii="Times New Roman" w:hAnsi="Times New Roman" w:cs="Times New Roman"/>
        </w:rPr>
        <w:t>Витте С. Ю. Конспект лекций о народном и государственном хозяйстве, читанных его императорскому высочеству великому князю Михаилу Александровичу в 1900—1902 гг. Санкт-Петербург: Тип. АО Брокгауз-Ефрон, 1912, 1914</w:t>
      </w:r>
      <w:r>
        <w:rPr>
          <w:rFonts w:ascii="Times New Roman" w:hAnsi="Times New Roman" w:cs="Times New Roman"/>
          <w:lang w:val="uk-UA"/>
        </w:rPr>
        <w:t xml:space="preserve">. Його ж. </w:t>
      </w:r>
      <w:r w:rsidRPr="00B55BCD">
        <w:rPr>
          <w:rFonts w:ascii="Times New Roman" w:hAnsi="Times New Roman" w:cs="Times New Roman"/>
          <w:lang w:val="uk-UA"/>
        </w:rPr>
        <w:t>Самодержавие и земство : Конфиденц. записка министра финансов статс-секр. С. Ю. Витте (1899 г.) / С предисл. и прим. Р. Н. С. Печ. «Зарей».</w:t>
      </w:r>
      <w:r>
        <w:rPr>
          <w:rFonts w:ascii="Times New Roman" w:hAnsi="Times New Roman" w:cs="Times New Roman"/>
          <w:lang w:val="uk-UA"/>
        </w:rPr>
        <w:t xml:space="preserve"> Stuttgart, 1901. XLIV, 212 </w:t>
      </w:r>
      <w:r w:rsidRPr="00B55BCD">
        <w:rPr>
          <w:rFonts w:ascii="Times New Roman" w:hAnsi="Times New Roman" w:cs="Times New Roman"/>
          <w:lang w:val="uk-UA"/>
        </w:rPr>
        <w:t>с.</w:t>
      </w:r>
      <w:r>
        <w:rPr>
          <w:rFonts w:ascii="Times New Roman" w:hAnsi="Times New Roman" w:cs="Times New Roman"/>
          <w:lang w:val="uk-UA"/>
        </w:rPr>
        <w:t xml:space="preserve">, </w:t>
      </w:r>
      <w:r w:rsidRPr="000A1975">
        <w:rPr>
          <w:rFonts w:ascii="Times New Roman" w:hAnsi="Times New Roman" w:cs="Times New Roman"/>
          <w:lang w:val="uk-UA"/>
        </w:rPr>
        <w:t>Велихов, Л.А. Основы городс</w:t>
      </w:r>
      <w:r>
        <w:rPr>
          <w:rFonts w:ascii="Times New Roman" w:hAnsi="Times New Roman" w:cs="Times New Roman"/>
          <w:lang w:val="uk-UA"/>
        </w:rPr>
        <w:t>кого хозяйства / Л.А. Велихов. М. Л.: ГИЗ, 1928.</w:t>
      </w:r>
      <w:r w:rsidRPr="000A1975">
        <w:rPr>
          <w:rFonts w:ascii="Times New Roman" w:hAnsi="Times New Roman" w:cs="Times New Roman"/>
          <w:lang w:val="uk-UA"/>
        </w:rPr>
        <w:t xml:space="preserve"> 467 с</w:t>
      </w:r>
      <w:r>
        <w:rPr>
          <w:rFonts w:ascii="Times New Roman" w:hAnsi="Times New Roman" w:cs="Times New Roman"/>
          <w:lang w:val="uk-UA"/>
        </w:rPr>
        <w:t xml:space="preserve">. Його ж. </w:t>
      </w:r>
      <w:r w:rsidRPr="004941AC">
        <w:rPr>
          <w:rFonts w:ascii="Times New Roman" w:hAnsi="Times New Roman" w:cs="Times New Roman"/>
          <w:lang w:val="uk-UA"/>
        </w:rPr>
        <w:t>Вебер, М. История хозяйства: очерк всеобщей соц. и экон. истории / изд. по оставленным лекциям: С. Геллеман, проф. истории в Мюнхен. унте и М. Палий, доцент Высш. коммерч. шк. в Берлине; пе</w:t>
      </w:r>
      <w:r>
        <w:rPr>
          <w:rFonts w:ascii="Times New Roman" w:hAnsi="Times New Roman" w:cs="Times New Roman"/>
          <w:lang w:val="uk-UA"/>
        </w:rPr>
        <w:t>р. под ред. проф. И.М. Гревса.</w:t>
      </w:r>
      <w:r w:rsidRPr="004941AC">
        <w:rPr>
          <w:rFonts w:ascii="Times New Roman" w:hAnsi="Times New Roman" w:cs="Times New Roman"/>
          <w:lang w:val="uk-UA"/>
        </w:rPr>
        <w:t xml:space="preserve"> Пг.: Нау</w:t>
      </w:r>
      <w:r>
        <w:rPr>
          <w:rFonts w:ascii="Times New Roman" w:hAnsi="Times New Roman" w:cs="Times New Roman"/>
          <w:lang w:val="uk-UA"/>
        </w:rPr>
        <w:t>ка и школа, 1923.</w:t>
      </w:r>
      <w:r w:rsidRPr="004941AC">
        <w:rPr>
          <w:rFonts w:ascii="Times New Roman" w:hAnsi="Times New Roman" w:cs="Times New Roman"/>
          <w:lang w:val="uk-UA"/>
        </w:rPr>
        <w:t xml:space="preserve"> 240 с.</w:t>
      </w:r>
      <w:r>
        <w:rPr>
          <w:rFonts w:ascii="Times New Roman" w:hAnsi="Times New Roman" w:cs="Times New Roman"/>
          <w:lang w:val="uk-UA"/>
        </w:rPr>
        <w:t xml:space="preserve">, </w:t>
      </w:r>
    </w:p>
  </w:footnote>
  <w:footnote w:id="8">
    <w:p w14:paraId="7CF3D6C0" w14:textId="4F0E27BA" w:rsidR="00BC3517" w:rsidRPr="008714F1" w:rsidRDefault="00BC3517" w:rsidP="008714F1">
      <w:pPr>
        <w:pStyle w:val="aa"/>
        <w:jc w:val="both"/>
        <w:rPr>
          <w:lang w:val="uk-UA"/>
        </w:rPr>
      </w:pPr>
      <w:r>
        <w:rPr>
          <w:rStyle w:val="ac"/>
        </w:rPr>
        <w:footnoteRef/>
      </w:r>
      <w:r w:rsidRPr="008714F1">
        <w:rPr>
          <w:lang w:val="uk-UA"/>
        </w:rPr>
        <w:t xml:space="preserve"> </w:t>
      </w:r>
      <w:r w:rsidRPr="00CA6B63">
        <w:rPr>
          <w:rFonts w:ascii="Times New Roman" w:hAnsi="Times New Roman" w:cs="Times New Roman"/>
          <w:lang w:val="uk-UA"/>
        </w:rPr>
        <w:t xml:space="preserve">Ленін В.І. Перегляд аграрної програми робітничої партії // </w:t>
      </w:r>
      <w:r w:rsidRPr="00CA6B63">
        <w:rPr>
          <w:rFonts w:ascii="Times New Roman" w:hAnsi="Times New Roman" w:cs="Times New Roman"/>
          <w:lang w:val="uk-UA"/>
        </w:rPr>
        <w:t>Повн.</w:t>
      </w:r>
      <w:r>
        <w:rPr>
          <w:rFonts w:ascii="Times New Roman" w:hAnsi="Times New Roman" w:cs="Times New Roman"/>
          <w:lang w:val="uk-UA"/>
        </w:rPr>
        <w:t xml:space="preserve"> зібр. творів. Т. 12. </w:t>
      </w:r>
      <w:r w:rsidRPr="00CA6B63">
        <w:rPr>
          <w:rFonts w:ascii="Times New Roman" w:hAnsi="Times New Roman" w:cs="Times New Roman"/>
          <w:lang w:val="uk-UA"/>
        </w:rPr>
        <w:t>С. 244-245.</w:t>
      </w:r>
    </w:p>
  </w:footnote>
  <w:footnote w:id="9">
    <w:p w14:paraId="172FBB92" w14:textId="285631E3" w:rsidR="00BC3517" w:rsidRPr="00CA6B63" w:rsidRDefault="00BC3517" w:rsidP="00F54038">
      <w:pPr>
        <w:pStyle w:val="aa"/>
        <w:jc w:val="both"/>
        <w:rPr>
          <w:rFonts w:ascii="Times New Roman" w:hAnsi="Times New Roman" w:cs="Times New Roman"/>
          <w:lang w:val="uk-UA"/>
        </w:rPr>
      </w:pPr>
      <w:r w:rsidRPr="00CA6B63">
        <w:rPr>
          <w:rStyle w:val="ac"/>
          <w:rFonts w:ascii="Times New Roman" w:hAnsi="Times New Roman" w:cs="Times New Roman"/>
        </w:rPr>
        <w:footnoteRef/>
      </w:r>
      <w:r w:rsidRPr="00CA6B63">
        <w:rPr>
          <w:rFonts w:ascii="Times New Roman" w:hAnsi="Times New Roman" w:cs="Times New Roman"/>
          <w:lang w:val="uk-UA"/>
        </w:rPr>
        <w:t xml:space="preserve"> </w:t>
      </w:r>
      <w:r w:rsidRPr="00CA6B63">
        <w:rPr>
          <w:rFonts w:ascii="Times New Roman" w:hAnsi="Times New Roman" w:cs="Times New Roman"/>
          <w:lang w:val="uk-UA"/>
        </w:rPr>
        <w:t>Цибуленко Л.О. Органи самоврядування Одеси, Миколаєва,</w:t>
      </w:r>
      <w:r>
        <w:rPr>
          <w:rFonts w:ascii="Times New Roman" w:hAnsi="Times New Roman" w:cs="Times New Roman"/>
          <w:lang w:val="uk-UA"/>
        </w:rPr>
        <w:t xml:space="preserve"> </w:t>
      </w:r>
      <w:r w:rsidRPr="00CA6B63">
        <w:rPr>
          <w:rFonts w:ascii="Times New Roman" w:hAnsi="Times New Roman" w:cs="Times New Roman"/>
          <w:lang w:val="uk-UA"/>
        </w:rPr>
        <w:t>Херсона у розбудові муніципальної земельної та виробничої</w:t>
      </w:r>
      <w:r>
        <w:rPr>
          <w:rFonts w:ascii="Times New Roman" w:hAnsi="Times New Roman" w:cs="Times New Roman"/>
          <w:lang w:val="uk-UA"/>
        </w:rPr>
        <w:t xml:space="preserve"> </w:t>
      </w:r>
      <w:r w:rsidRPr="00CA6B63">
        <w:rPr>
          <w:rFonts w:ascii="Times New Roman" w:hAnsi="Times New Roman" w:cs="Times New Roman"/>
          <w:lang w:val="uk-UA"/>
        </w:rPr>
        <w:t>власності в кінці</w:t>
      </w:r>
      <w:r>
        <w:rPr>
          <w:rFonts w:ascii="Times New Roman" w:hAnsi="Times New Roman" w:cs="Times New Roman"/>
          <w:lang w:val="uk-UA"/>
        </w:rPr>
        <w:t xml:space="preserve"> ХІХ–на початку ХХ століття.</w:t>
      </w:r>
      <w:r w:rsidRPr="00CA6B63">
        <w:rPr>
          <w:rFonts w:ascii="Times New Roman" w:hAnsi="Times New Roman" w:cs="Times New Roman"/>
          <w:lang w:val="uk-UA"/>
        </w:rPr>
        <w:t xml:space="preserve"> Херсон:</w:t>
      </w:r>
      <w:r>
        <w:rPr>
          <w:rFonts w:ascii="Times New Roman" w:hAnsi="Times New Roman" w:cs="Times New Roman"/>
          <w:lang w:val="uk-UA"/>
        </w:rPr>
        <w:t xml:space="preserve"> ХЮІ НУВС, 2003.</w:t>
      </w:r>
      <w:r w:rsidRPr="00AE2BFE">
        <w:rPr>
          <w:rFonts w:ascii="Times New Roman" w:hAnsi="Times New Roman" w:cs="Times New Roman"/>
          <w:lang w:val="uk-UA"/>
        </w:rPr>
        <w:t xml:space="preserve"> 1</w:t>
      </w:r>
      <w:r>
        <w:rPr>
          <w:rFonts w:ascii="Times New Roman" w:hAnsi="Times New Roman" w:cs="Times New Roman"/>
          <w:lang w:val="uk-UA"/>
        </w:rPr>
        <w:t>1</w:t>
      </w:r>
      <w:r w:rsidRPr="00AE2BFE">
        <w:rPr>
          <w:rFonts w:ascii="Times New Roman" w:hAnsi="Times New Roman" w:cs="Times New Roman"/>
          <w:lang w:val="uk-UA"/>
        </w:rPr>
        <w:t xml:space="preserve"> </w:t>
      </w:r>
      <w:r>
        <w:rPr>
          <w:rFonts w:ascii="Times New Roman" w:hAnsi="Times New Roman" w:cs="Times New Roman"/>
          <w:lang w:val="uk-UA"/>
        </w:rPr>
        <w:t>С</w:t>
      </w:r>
      <w:r w:rsidRPr="00AE2BFE">
        <w:rPr>
          <w:rFonts w:ascii="Times New Roman" w:hAnsi="Times New Roman" w:cs="Times New Roman"/>
          <w:lang w:val="uk-UA"/>
        </w:rPr>
        <w:t>.</w:t>
      </w:r>
    </w:p>
  </w:footnote>
  <w:footnote w:id="10">
    <w:p w14:paraId="62F51520" w14:textId="523384D4" w:rsidR="00BC3517" w:rsidRPr="005C6B3F" w:rsidRDefault="00BC3517" w:rsidP="008B2D02">
      <w:pPr>
        <w:pStyle w:val="aa"/>
        <w:jc w:val="both"/>
        <w:rPr>
          <w:lang w:val="uk-UA"/>
        </w:rPr>
      </w:pPr>
      <w:r>
        <w:rPr>
          <w:rStyle w:val="ac"/>
        </w:rPr>
        <w:footnoteRef/>
      </w:r>
      <w:r w:rsidRPr="005C6B3F">
        <w:rPr>
          <w:lang w:val="uk-UA"/>
        </w:rPr>
        <w:t xml:space="preserve"> </w:t>
      </w:r>
      <w:r w:rsidRPr="00C86965">
        <w:rPr>
          <w:rFonts w:ascii="Times New Roman" w:hAnsi="Times New Roman" w:cs="Times New Roman"/>
          <w:lang w:val="uk-UA"/>
        </w:rPr>
        <w:t xml:space="preserve">Говоруха Л. С. Державницька теорія місцевого самоврядування у правовій доктрині XIX-XXI ст. : </w:t>
      </w:r>
      <w:r w:rsidRPr="00C86965">
        <w:rPr>
          <w:rFonts w:ascii="Times New Roman" w:hAnsi="Times New Roman" w:cs="Times New Roman"/>
          <w:lang w:val="uk-UA"/>
        </w:rPr>
        <w:t>автореф. дис. ..</w:t>
      </w:r>
      <w:r>
        <w:rPr>
          <w:rFonts w:ascii="Times New Roman" w:hAnsi="Times New Roman" w:cs="Times New Roman"/>
          <w:lang w:val="uk-UA"/>
        </w:rPr>
        <w:t xml:space="preserve">. канд. юрид. наук : 12.00.01 </w:t>
      </w:r>
      <w:r w:rsidRPr="00C86965">
        <w:rPr>
          <w:rFonts w:ascii="Times New Roman" w:hAnsi="Times New Roman" w:cs="Times New Roman"/>
          <w:lang w:val="uk-UA"/>
        </w:rPr>
        <w:t>Теорія та історія держави і права; історія політичних і правових учень; наук. керівник С. Г. Серьогіна ; офіц. опоненти: Д. В. Слинько, О. С. Передерій ; М-во освіти і науки України, Нац. юри</w:t>
      </w:r>
      <w:r>
        <w:rPr>
          <w:rFonts w:ascii="Times New Roman" w:hAnsi="Times New Roman" w:cs="Times New Roman"/>
          <w:lang w:val="uk-UA"/>
        </w:rPr>
        <w:t xml:space="preserve">д. ун-т ім. Ярослава Мудрого. </w:t>
      </w:r>
      <w:r w:rsidRPr="00C86965">
        <w:rPr>
          <w:rFonts w:ascii="Times New Roman" w:hAnsi="Times New Roman" w:cs="Times New Roman"/>
          <w:lang w:val="uk-UA"/>
        </w:rPr>
        <w:t>Харків, 2021.</w:t>
      </w:r>
      <w:r w:rsidRPr="00C86965">
        <w:t xml:space="preserve"> </w:t>
      </w:r>
      <w:r w:rsidRPr="00C86965">
        <w:rPr>
          <w:rFonts w:ascii="Times New Roman" w:hAnsi="Times New Roman" w:cs="Times New Roman"/>
          <w:lang w:val="uk-UA"/>
        </w:rPr>
        <w:t>https://dspace.nlu.edu.ua/jspui/handle/123456789/19463</w:t>
      </w:r>
      <w:r>
        <w:rPr>
          <w:rFonts w:ascii="Times New Roman" w:hAnsi="Times New Roman" w:cs="Times New Roman"/>
          <w:lang w:val="uk-UA"/>
        </w:rPr>
        <w:t>.</w:t>
      </w:r>
    </w:p>
  </w:footnote>
  <w:footnote w:id="11">
    <w:p w14:paraId="6F3848EF" w14:textId="4C17EA94" w:rsidR="00BC3517" w:rsidRPr="00D26A29" w:rsidRDefault="00BC3517" w:rsidP="008B2D02">
      <w:pPr>
        <w:pStyle w:val="aa"/>
        <w:jc w:val="both"/>
        <w:rPr>
          <w:lang w:val="uk-UA"/>
        </w:rPr>
      </w:pPr>
      <w:r w:rsidRPr="00D26A29">
        <w:rPr>
          <w:rStyle w:val="ac"/>
          <w:rFonts w:ascii="Times New Roman" w:hAnsi="Times New Roman" w:cs="Times New Roman"/>
        </w:rPr>
        <w:footnoteRef/>
      </w:r>
      <w:r w:rsidRPr="00D26A29">
        <w:rPr>
          <w:rFonts w:ascii="Times New Roman" w:hAnsi="Times New Roman" w:cs="Times New Roman"/>
        </w:rPr>
        <w:t xml:space="preserve"> </w:t>
      </w:r>
      <w:r w:rsidRPr="00D26A29">
        <w:rPr>
          <w:rFonts w:ascii="Times New Roman" w:hAnsi="Times New Roman" w:cs="Times New Roman"/>
        </w:rPr>
        <w:t>Черемісін О. В</w:t>
      </w:r>
      <w:r>
        <w:rPr>
          <w:rFonts w:ascii="Times New Roman" w:hAnsi="Times New Roman" w:cs="Times New Roman"/>
          <w:lang w:val="uk-UA"/>
        </w:rPr>
        <w:t xml:space="preserve">. </w:t>
      </w:r>
      <w:r w:rsidRPr="00D26A29">
        <w:rPr>
          <w:rFonts w:ascii="Times New Roman" w:hAnsi="Times New Roman" w:cs="Times New Roman"/>
        </w:rPr>
        <w:t>Міське самоврядування на Півдні України в 178</w:t>
      </w:r>
      <w:r>
        <w:rPr>
          <w:rFonts w:ascii="Times New Roman" w:hAnsi="Times New Roman" w:cs="Times New Roman"/>
        </w:rPr>
        <w:t xml:space="preserve">5–1917 рр. </w:t>
      </w:r>
      <w:r w:rsidRPr="00D26A29">
        <w:rPr>
          <w:rFonts w:ascii="Times New Roman" w:hAnsi="Times New Roman" w:cs="Times New Roman"/>
        </w:rPr>
        <w:t>Херсо</w:t>
      </w:r>
      <w:r>
        <w:rPr>
          <w:rFonts w:ascii="Times New Roman" w:hAnsi="Times New Roman" w:cs="Times New Roman"/>
        </w:rPr>
        <w:t>н: «Олді-плюс», 2017. 581 с.</w:t>
      </w:r>
    </w:p>
  </w:footnote>
  <w:footnote w:id="12">
    <w:p w14:paraId="7DEB41D0" w14:textId="1DFC2AA7" w:rsidR="00BC3517" w:rsidRPr="00692F7E" w:rsidRDefault="00BC3517" w:rsidP="008B2D02">
      <w:pPr>
        <w:pStyle w:val="aa"/>
        <w:jc w:val="both"/>
        <w:rPr>
          <w:rFonts w:ascii="Times New Roman" w:hAnsi="Times New Roman" w:cs="Times New Roman"/>
        </w:rPr>
      </w:pPr>
      <w:r w:rsidRPr="00692F7E">
        <w:rPr>
          <w:rStyle w:val="ac"/>
          <w:rFonts w:ascii="Times New Roman" w:hAnsi="Times New Roman" w:cs="Times New Roman"/>
        </w:rPr>
        <w:footnoteRef/>
      </w:r>
      <w:r w:rsidRPr="00C42A01">
        <w:rPr>
          <w:rFonts w:ascii="Times New Roman" w:hAnsi="Times New Roman" w:cs="Times New Roman"/>
          <w:lang w:val="uk-UA"/>
        </w:rPr>
        <w:t xml:space="preserve"> Корнієнко М.І. Державна влада і місцеве самоврядування: актуальні питання теорії і практики. Українське право. 1995. № 1 (2). </w:t>
      </w:r>
      <w:r w:rsidRPr="00D550B9">
        <w:rPr>
          <w:rFonts w:ascii="Times New Roman" w:hAnsi="Times New Roman" w:cs="Times New Roman"/>
          <w:lang w:val="uk-UA"/>
        </w:rPr>
        <w:t>С. 68–77.</w:t>
      </w:r>
      <w:r>
        <w:rPr>
          <w:rFonts w:ascii="Times New Roman" w:hAnsi="Times New Roman" w:cs="Times New Roman"/>
          <w:lang w:val="uk-UA"/>
        </w:rPr>
        <w:t xml:space="preserve">, </w:t>
      </w:r>
      <w:r w:rsidRPr="00D550B9">
        <w:rPr>
          <w:rFonts w:ascii="Times New Roman" w:hAnsi="Times New Roman" w:cs="Times New Roman"/>
          <w:lang w:val="uk-UA"/>
        </w:rPr>
        <w:t xml:space="preserve">Баймуратов М. О. Міжнародне співробітництво органів місцевого самоврядування України: автореф. дис. д-ра. юрид. наук: 12.00.02. </w:t>
      </w:r>
      <w:r w:rsidRPr="00692F7E">
        <w:rPr>
          <w:rFonts w:ascii="Times New Roman" w:hAnsi="Times New Roman" w:cs="Times New Roman"/>
        </w:rPr>
        <w:t>Одеса, 1996. 53 с. Його ж. Баймуратов М. О. Місцеве самоврядування як суб’єкт компетенції: до визначення парадигми повноважень. Михайло Баймуратов: право як буття вченого. Збірник праць до 55-річчя професора М. О. Баймуратова /упоряд. та відп. ред. Ю. О. Волошин. Київ: Логос, 2009. С. 409–418. Його ж. Баймуратов М. О. Розділ ХV. Міжнародні стандарти у системі місцевого самоврядування України. Муніципальне право України: підручник / за ред. В.Ф. Погорілка, О.Ф. Фрицького. Київ: Юрінком Інтер, 2006. 592 с. Його ж. Баймуратов М. О., Сліденко І. Д. Децентралізація повноважень органів публічної влади як вимога Майдану: національна та міжнародна зміна.</w:t>
      </w:r>
      <w:r>
        <w:rPr>
          <w:rFonts w:ascii="Times New Roman" w:hAnsi="Times New Roman" w:cs="Times New Roman"/>
          <w:lang w:val="uk-UA"/>
        </w:rPr>
        <w:t xml:space="preserve"> </w:t>
      </w:r>
      <w:r w:rsidRPr="00CB697C">
        <w:rPr>
          <w:rFonts w:ascii="Times New Roman" w:hAnsi="Times New Roman" w:cs="Times New Roman"/>
          <w:lang w:val="uk-UA"/>
        </w:rPr>
        <w:t xml:space="preserve">Українська Революція гідності, агресія РФ і міжнародне право / за заг. ред. О.В. Задорожнього. </w:t>
      </w:r>
      <w:r w:rsidRPr="00692F7E">
        <w:rPr>
          <w:rFonts w:ascii="Times New Roman" w:hAnsi="Times New Roman" w:cs="Times New Roman"/>
        </w:rPr>
        <w:t>Київ: К.І.С., 2014. С. 59–114.</w:t>
      </w:r>
      <w:r>
        <w:rPr>
          <w:rFonts w:ascii="Times New Roman" w:hAnsi="Times New Roman" w:cs="Times New Roman"/>
          <w:lang w:val="uk-UA"/>
        </w:rPr>
        <w:t xml:space="preserve">, </w:t>
      </w:r>
      <w:r w:rsidRPr="00692F7E">
        <w:rPr>
          <w:rFonts w:ascii="Times New Roman" w:hAnsi="Times New Roman" w:cs="Times New Roman"/>
        </w:rPr>
        <w:t>Борденюк В. І. До питання про природу функцій і завдань місцевого самоврядування. Проблеми теорії і практики державного управління і місцевого самоврядування. Матеріали щорічної наук.-практ. конф. профес.-виклад. складу та слухачів Академії. 31 травня 1996 р. Київ: УАДУ при Президентові України, 1996. С. 90–93., Борденюк В. І. Деякі аспекти співвідношення місцевого самоврядування, держави і громадянського суспільства в Україні. Право України. 2001. № 12. С. 24–27.</w:t>
      </w:r>
      <w:r>
        <w:rPr>
          <w:rFonts w:ascii="Times New Roman" w:hAnsi="Times New Roman" w:cs="Times New Roman"/>
          <w:lang w:val="uk-UA"/>
        </w:rPr>
        <w:t xml:space="preserve">, </w:t>
      </w:r>
      <w:r w:rsidRPr="00692F7E">
        <w:rPr>
          <w:rFonts w:ascii="Times New Roman" w:hAnsi="Times New Roman" w:cs="Times New Roman"/>
        </w:rPr>
        <w:t>Панейко Ю. Теоретичні основи самоврядування. Львів: Літопис, 2002. 196 с.</w:t>
      </w:r>
      <w:r>
        <w:rPr>
          <w:rFonts w:ascii="Times New Roman" w:hAnsi="Times New Roman" w:cs="Times New Roman"/>
          <w:lang w:val="uk-UA"/>
        </w:rPr>
        <w:t xml:space="preserve">, </w:t>
      </w:r>
      <w:r w:rsidRPr="00692F7E">
        <w:rPr>
          <w:rFonts w:ascii="Times New Roman" w:hAnsi="Times New Roman" w:cs="Times New Roman"/>
        </w:rPr>
        <w:t>Дробуш І. В. Функції органів місцевого самоврядування в Україні: монографія. Київ: Ін-т держави і права ім. В.Н. Корецького НАН України, 2003. 244 с.</w:t>
      </w:r>
      <w:r>
        <w:rPr>
          <w:rFonts w:ascii="Times New Roman" w:hAnsi="Times New Roman" w:cs="Times New Roman"/>
          <w:lang w:val="uk-UA"/>
        </w:rPr>
        <w:t xml:space="preserve">, </w:t>
      </w:r>
      <w:r w:rsidRPr="00692F7E">
        <w:rPr>
          <w:rFonts w:ascii="Times New Roman" w:hAnsi="Times New Roman" w:cs="Times New Roman"/>
        </w:rPr>
        <w:t>Мшула Н. Мiжтериторiальне та транскордонне співробітництво: монографія. Львів: ІРД НАН України, 2004. 395 с.</w:t>
      </w:r>
      <w:r>
        <w:rPr>
          <w:rFonts w:ascii="Times New Roman" w:hAnsi="Times New Roman" w:cs="Times New Roman"/>
          <w:lang w:val="uk-UA"/>
        </w:rPr>
        <w:t xml:space="preserve">, </w:t>
      </w:r>
      <w:r w:rsidRPr="00692F7E">
        <w:rPr>
          <w:rFonts w:ascii="Times New Roman" w:hAnsi="Times New Roman" w:cs="Times New Roman"/>
        </w:rPr>
        <w:t>Григорьев В. А. Эволюция местного самоуправления. Отечественная</w:t>
      </w:r>
      <w:r>
        <w:rPr>
          <w:rFonts w:ascii="Times New Roman" w:hAnsi="Times New Roman" w:cs="Times New Roman"/>
          <w:lang w:val="uk-UA"/>
        </w:rPr>
        <w:t xml:space="preserve"> </w:t>
      </w:r>
      <w:r w:rsidRPr="00692F7E">
        <w:rPr>
          <w:rFonts w:ascii="Times New Roman" w:hAnsi="Times New Roman" w:cs="Times New Roman"/>
        </w:rPr>
        <w:t>и зарубежная практика: монография. Киев: Истина, 2005. 424 с.</w:t>
      </w:r>
      <w:r>
        <w:rPr>
          <w:rFonts w:ascii="Times New Roman" w:hAnsi="Times New Roman" w:cs="Times New Roman"/>
          <w:lang w:val="uk-UA"/>
        </w:rPr>
        <w:t xml:space="preserve">, </w:t>
      </w:r>
      <w:r w:rsidRPr="00692F7E">
        <w:rPr>
          <w:rFonts w:ascii="Times New Roman" w:hAnsi="Times New Roman" w:cs="Times New Roman"/>
        </w:rPr>
        <w:t>Кравченко В. В., Пітцик М. В. Муніципальне право України: навч. посіб. Київ: Атіка, 2003. 672 с. Його ж. Кравченко В. В. Конституційне право України: навч. посібник. Вид. 4-те, виправл. та доповн. Київ: Атіка, 2006. 568 с.</w:t>
      </w:r>
      <w:r>
        <w:rPr>
          <w:rFonts w:ascii="Times New Roman" w:hAnsi="Times New Roman" w:cs="Times New Roman"/>
          <w:lang w:val="uk-UA"/>
        </w:rPr>
        <w:t xml:space="preserve">, </w:t>
      </w:r>
      <w:r w:rsidRPr="00692F7E">
        <w:rPr>
          <w:rFonts w:ascii="Times New Roman" w:hAnsi="Times New Roman" w:cs="Times New Roman"/>
        </w:rPr>
        <w:t>Батанов О. В., Кампо В. М. Муніципальне право зарубіжних країн: навчальний посібник. Частина І. Київ: Знання України, 2005. 148 с., Батанов О. В. Місцеве самоврядування як інститут громадянського суспільства: аксіологічні та онтологічні аспекти. Часопис Національного університету "Острозька академія"</w:t>
      </w:r>
      <w:r>
        <w:rPr>
          <w:rFonts w:ascii="Times New Roman" w:hAnsi="Times New Roman" w:cs="Times New Roman"/>
        </w:rPr>
        <w:t xml:space="preserve">. Серія "Право". 2015. №1(11). </w:t>
      </w:r>
      <w:r>
        <w:rPr>
          <w:rFonts w:ascii="Times New Roman" w:hAnsi="Times New Roman" w:cs="Times New Roman"/>
          <w:lang w:val="uk-UA"/>
        </w:rPr>
        <w:t>с</w:t>
      </w:r>
      <w:r w:rsidRPr="00692F7E">
        <w:rPr>
          <w:rFonts w:ascii="Times New Roman" w:hAnsi="Times New Roman" w:cs="Times New Roman"/>
        </w:rPr>
        <w:t>. 1–15..</w:t>
      </w:r>
      <w:r>
        <w:rPr>
          <w:rFonts w:ascii="Times New Roman" w:hAnsi="Times New Roman" w:cs="Times New Roman"/>
          <w:lang w:val="uk-UA"/>
        </w:rPr>
        <w:t xml:space="preserve">, </w:t>
      </w:r>
      <w:r w:rsidRPr="00692F7E">
        <w:rPr>
          <w:rFonts w:ascii="Times New Roman" w:hAnsi="Times New Roman" w:cs="Times New Roman"/>
        </w:rPr>
        <w:t>Павленко С. В. Сучасна концепція місцевого самоврядування та її відображення в законодавстві України. Державне будівництво. 2008. № 2.</w:t>
      </w:r>
      <w:r>
        <w:rPr>
          <w:rFonts w:ascii="Times New Roman" w:hAnsi="Times New Roman" w:cs="Times New Roman"/>
          <w:lang w:val="uk-UA"/>
        </w:rPr>
        <w:t xml:space="preserve">, </w:t>
      </w:r>
      <w:r w:rsidRPr="00692F7E">
        <w:rPr>
          <w:rFonts w:ascii="Times New Roman" w:hAnsi="Times New Roman" w:cs="Times New Roman"/>
        </w:rPr>
        <w:t>Онупрієнко А.М. Місцеві органи влади в механізмі демократичної держави: теоретико-правовий аналіз: монографія. Харків: ПП «Торсінг», 2009. 300 с.</w:t>
      </w:r>
      <w:r>
        <w:rPr>
          <w:rFonts w:ascii="Times New Roman" w:hAnsi="Times New Roman" w:cs="Times New Roman"/>
          <w:lang w:val="uk-UA"/>
        </w:rPr>
        <w:t xml:space="preserve">, </w:t>
      </w:r>
      <w:r w:rsidRPr="00692F7E">
        <w:rPr>
          <w:rFonts w:ascii="Times New Roman" w:hAnsi="Times New Roman" w:cs="Times New Roman"/>
        </w:rPr>
        <w:t>Камінська Н. В. Місцеве самоврядування: теоретико-історичний і порівняльно-правовий аналіз: навч. посіб. Київ: КНТ, 2010. 229 с.</w:t>
      </w:r>
      <w:r>
        <w:rPr>
          <w:rFonts w:ascii="Times New Roman" w:hAnsi="Times New Roman" w:cs="Times New Roman"/>
          <w:lang w:val="uk-UA"/>
        </w:rPr>
        <w:t xml:space="preserve">, </w:t>
      </w:r>
      <w:r w:rsidRPr="00692F7E">
        <w:rPr>
          <w:rFonts w:ascii="Times New Roman" w:hAnsi="Times New Roman" w:cs="Times New Roman"/>
        </w:rPr>
        <w:t>Крусян А.Р. Публічно-самоврядна влада як інституціональна складова сучасного українського конституціоналізму. Актуальні проблеми держави і права: зб. наук. праць. Одеса: Юрид. л-ра, 2011. Вип. 61. С. 16–25.</w:t>
      </w:r>
      <w:r>
        <w:rPr>
          <w:rFonts w:ascii="Times New Roman" w:hAnsi="Times New Roman" w:cs="Times New Roman"/>
          <w:lang w:val="uk-UA"/>
        </w:rPr>
        <w:t xml:space="preserve">, </w:t>
      </w:r>
      <w:r w:rsidRPr="00692F7E">
        <w:rPr>
          <w:rFonts w:ascii="Times New Roman" w:hAnsi="Times New Roman" w:cs="Times New Roman"/>
        </w:rPr>
        <w:t>Панасюк С. А. Проблеми перекладу тексту Європейської хартії місцевого самоврядування в контексті якісної імплементації її положень. Вісник Маріупольського держ. ун-ту. Серія: Право. 2012. Вип. 3–4. С. 200–205.</w:t>
      </w:r>
      <w:r>
        <w:rPr>
          <w:rFonts w:ascii="Times New Roman" w:hAnsi="Times New Roman" w:cs="Times New Roman"/>
          <w:lang w:val="uk-UA"/>
        </w:rPr>
        <w:t xml:space="preserve">, </w:t>
      </w:r>
      <w:r w:rsidRPr="00692F7E">
        <w:rPr>
          <w:rFonts w:ascii="Times New Roman" w:hAnsi="Times New Roman" w:cs="Times New Roman"/>
        </w:rPr>
        <w:t>Серьогіна С.Г. Напрями вдосконалення конституційного регулювання системно-структурної організації місцевого самоврядування в Україні. Конституційна Асамблея: політико-правові аспекти діяльності: бюлетень інформаційно-аналітичних матеріалів. 2012. № 8. С. 14–28.</w:t>
      </w:r>
      <w:r>
        <w:rPr>
          <w:rFonts w:ascii="Times New Roman" w:hAnsi="Times New Roman" w:cs="Times New Roman"/>
          <w:lang w:val="uk-UA"/>
        </w:rPr>
        <w:t xml:space="preserve">, </w:t>
      </w:r>
      <w:r w:rsidRPr="00692F7E">
        <w:rPr>
          <w:rFonts w:ascii="Times New Roman" w:hAnsi="Times New Roman" w:cs="Times New Roman"/>
        </w:rPr>
        <w:t>Громадянське суспільство: політичні та соціально-правові проблеми розвитку: монографія / за ред. М. П. Требіна. Харків: Право, 2013. 536 с.</w:t>
      </w:r>
      <w:r>
        <w:rPr>
          <w:rFonts w:ascii="Times New Roman" w:hAnsi="Times New Roman" w:cs="Times New Roman"/>
          <w:lang w:val="uk-UA"/>
        </w:rPr>
        <w:t xml:space="preserve">, </w:t>
      </w:r>
      <w:r w:rsidRPr="00692F7E">
        <w:rPr>
          <w:rFonts w:ascii="Times New Roman" w:hAnsi="Times New Roman" w:cs="Times New Roman"/>
        </w:rPr>
        <w:t>Рум’янцев В. О. Боротьба ідей при підготовці земської реформи 1864 року. Проблеми законності. 2014. Вип. 127. С. 3–12.</w:t>
      </w:r>
      <w:r>
        <w:rPr>
          <w:rFonts w:ascii="Times New Roman" w:hAnsi="Times New Roman" w:cs="Times New Roman"/>
          <w:lang w:val="uk-UA"/>
        </w:rPr>
        <w:t xml:space="preserve">, </w:t>
      </w:r>
      <w:r w:rsidRPr="00692F7E">
        <w:rPr>
          <w:rFonts w:ascii="Times New Roman" w:hAnsi="Times New Roman" w:cs="Times New Roman"/>
        </w:rPr>
        <w:t>Тарасов О. В. Проблема суб'єкта в міжнародному публічному праві: автореф. дис. д-ра юрид. наук: 12.00.11. Харків, 2015. 40 с.</w:t>
      </w:r>
      <w:r>
        <w:rPr>
          <w:rFonts w:ascii="Times New Roman" w:hAnsi="Times New Roman" w:cs="Times New Roman"/>
          <w:lang w:val="uk-UA"/>
        </w:rPr>
        <w:t xml:space="preserve">, </w:t>
      </w:r>
      <w:r w:rsidRPr="00692F7E">
        <w:rPr>
          <w:rFonts w:ascii="Times New Roman" w:hAnsi="Times New Roman" w:cs="Times New Roman"/>
        </w:rPr>
        <w:t>Стешенко Л. С. Витоки державницької теорії місцевого самоврядування. Державне будівництво та місцеве самоврядування. Харків: Право, 2016. Вип. 31. C. 133–146.</w:t>
      </w:r>
      <w:r>
        <w:rPr>
          <w:rFonts w:ascii="Times New Roman" w:hAnsi="Times New Roman" w:cs="Times New Roman"/>
          <w:lang w:val="uk-UA"/>
        </w:rPr>
        <w:t xml:space="preserve">, </w:t>
      </w:r>
      <w:r w:rsidRPr="00692F7E">
        <w:rPr>
          <w:rFonts w:ascii="Times New Roman" w:hAnsi="Times New Roman" w:cs="Times New Roman"/>
        </w:rPr>
        <w:t xml:space="preserve">Сухонос В.В. Механізм держави і місцеве самоврядування: дихотомія антиномії і симбіозу в конституційно-правовій парадигмі: монографія. Суми: ПФ «Видавництво </w:t>
      </w:r>
      <w:r>
        <w:rPr>
          <w:rFonts w:ascii="Times New Roman" w:hAnsi="Times New Roman" w:cs="Times New Roman"/>
          <w:lang w:val="uk-UA"/>
        </w:rPr>
        <w:t>«</w:t>
      </w:r>
      <w:r w:rsidRPr="00692F7E">
        <w:rPr>
          <w:rFonts w:ascii="Times New Roman" w:hAnsi="Times New Roman" w:cs="Times New Roman"/>
        </w:rPr>
        <w:t>Університетська книга</w:t>
      </w:r>
      <w:r>
        <w:rPr>
          <w:rFonts w:ascii="Times New Roman" w:hAnsi="Times New Roman" w:cs="Times New Roman"/>
          <w:lang w:val="uk-UA"/>
        </w:rPr>
        <w:t>»»</w:t>
      </w:r>
      <w:r w:rsidRPr="00692F7E">
        <w:rPr>
          <w:rFonts w:ascii="Times New Roman" w:hAnsi="Times New Roman" w:cs="Times New Roman"/>
        </w:rPr>
        <w:t>, 2018. 287 с.</w:t>
      </w:r>
      <w:r>
        <w:rPr>
          <w:rFonts w:ascii="Times New Roman" w:hAnsi="Times New Roman" w:cs="Times New Roman"/>
          <w:lang w:val="uk-UA"/>
        </w:rPr>
        <w:t xml:space="preserve">, </w:t>
      </w:r>
      <w:r w:rsidRPr="00692F7E">
        <w:rPr>
          <w:rFonts w:ascii="Times New Roman" w:hAnsi="Times New Roman" w:cs="Times New Roman"/>
        </w:rPr>
        <w:t>Марчук М.І. Державний лад Республіки Польща: конституційноправова модель: монографія. Харків: ФОП Бровін О.В., 2019. 527 с.</w:t>
      </w:r>
      <w:r>
        <w:rPr>
          <w:rFonts w:ascii="Times New Roman" w:hAnsi="Times New Roman" w:cs="Times New Roman"/>
          <w:lang w:val="uk-UA"/>
        </w:rPr>
        <w:t xml:space="preserve">, </w:t>
      </w:r>
      <w:r w:rsidRPr="00692F7E">
        <w:rPr>
          <w:rFonts w:ascii="Times New Roman" w:hAnsi="Times New Roman" w:cs="Times New Roman"/>
        </w:rPr>
        <w:t>Говоруха Л. С. Відображення державницької теорії місцевого самоврядування у міжнародно-правових актах. Юридичний науковий електронний журнал. 2020. № 5. С. 37–41. URL: http://lsej.org.ua/5_2020/9.pdf. Його ж. Говоруха Л. С. Вплив державницької теорії місцевого самоврядування на практику муніципального будівництва. Матеріали ХХІV науково-практичної конференції «Теорія та практика сучасної юриспруденції», м. Харків, 30 травня 2020 р. Харків, 2020. С. 35–36. Його ж. Говоруха Л. С. Демократизація і децентралізація в контексті імплементації Європейської Хартії місцевого самоврядування. Україна і Європейський Союз: шлях до сталого розвитку: зб. наук. статей за матеріалами ІІ-ї Всеукр. наук. практ. конф. з європ. права, м. Харків, 15 травня 2019 р. / редкол.: А. П. Гетьман, І. В. Яковюк та ін. Харків, 2019. С. 141–145.</w:t>
      </w:r>
    </w:p>
  </w:footnote>
  <w:footnote w:id="13">
    <w:p w14:paraId="26155CD5" w14:textId="6B810D6F" w:rsidR="00BC3517" w:rsidRPr="0028070A" w:rsidRDefault="00BC3517" w:rsidP="008B2D02">
      <w:pPr>
        <w:pStyle w:val="aa"/>
        <w:jc w:val="both"/>
        <w:rPr>
          <w:rFonts w:ascii="Times New Roman" w:hAnsi="Times New Roman" w:cs="Times New Roman"/>
          <w:u w:val="single"/>
          <w:lang w:val="uk-UA"/>
        </w:rPr>
      </w:pPr>
      <w:r w:rsidRPr="0096533F">
        <w:rPr>
          <w:rStyle w:val="ac"/>
          <w:rFonts w:ascii="Times New Roman" w:hAnsi="Times New Roman" w:cs="Times New Roman"/>
        </w:rPr>
        <w:footnoteRef/>
      </w:r>
      <w:r w:rsidRPr="0096533F">
        <w:rPr>
          <w:rFonts w:ascii="Times New Roman" w:hAnsi="Times New Roman" w:cs="Times New Roman"/>
        </w:rPr>
        <w:t xml:space="preserve"> </w:t>
      </w:r>
      <w:r w:rsidRPr="00772B9E">
        <w:rPr>
          <w:rFonts w:ascii="Times New Roman" w:hAnsi="Times New Roman" w:cs="Times New Roman"/>
        </w:rPr>
        <w:t xml:space="preserve">Гессен В. М. Вопросы Местного Управления. Санкт-Петербург: </w:t>
      </w:r>
      <w:r w:rsidRPr="00772B9E">
        <w:rPr>
          <w:rFonts w:ascii="Times New Roman" w:hAnsi="Times New Roman" w:cs="Times New Roman"/>
        </w:rPr>
        <w:t>Типолитогр. А. Е. Ландау, 1904. 240 с.</w:t>
      </w:r>
      <w:r>
        <w:rPr>
          <w:rFonts w:ascii="Times New Roman" w:hAnsi="Times New Roman" w:cs="Times New Roman"/>
          <w:lang w:val="uk-UA"/>
        </w:rPr>
        <w:t>,</w:t>
      </w:r>
      <w:r w:rsidRPr="00772B9E">
        <w:t xml:space="preserve"> </w:t>
      </w:r>
      <w:r w:rsidRPr="00772B9E">
        <w:rPr>
          <w:rFonts w:ascii="Times New Roman" w:hAnsi="Times New Roman" w:cs="Times New Roman"/>
          <w:lang w:val="uk-UA"/>
        </w:rPr>
        <w:t>Михайловский А. Реформа городского самоуправления в России. Москва :Польза В. Антик и К°, 1908. 110</w:t>
      </w:r>
      <w:r>
        <w:rPr>
          <w:rFonts w:ascii="Times New Roman" w:hAnsi="Times New Roman" w:cs="Times New Roman"/>
          <w:lang w:val="uk-UA"/>
        </w:rPr>
        <w:t> </w:t>
      </w:r>
      <w:r w:rsidRPr="00772B9E">
        <w:rPr>
          <w:rFonts w:ascii="Times New Roman" w:hAnsi="Times New Roman" w:cs="Times New Roman"/>
          <w:lang w:val="uk-UA"/>
        </w:rPr>
        <w:t>с.</w:t>
      </w:r>
      <w:r>
        <w:rPr>
          <w:rFonts w:ascii="Times New Roman" w:hAnsi="Times New Roman" w:cs="Times New Roman"/>
          <w:lang w:val="uk-UA"/>
        </w:rPr>
        <w:t xml:space="preserve">, </w:t>
      </w:r>
      <w:r w:rsidRPr="009279CA">
        <w:rPr>
          <w:rFonts w:ascii="Times New Roman" w:hAnsi="Times New Roman" w:cs="Times New Roman"/>
          <w:lang w:val="uk-UA"/>
        </w:rPr>
        <w:t>Пажитнов К. А. Городское и земское самоуправление. Великие реформы</w:t>
      </w:r>
      <w:r>
        <w:rPr>
          <w:rFonts w:ascii="Times New Roman" w:hAnsi="Times New Roman" w:cs="Times New Roman"/>
          <w:lang w:val="uk-UA"/>
        </w:rPr>
        <w:t xml:space="preserve"> </w:t>
      </w:r>
      <w:r w:rsidRPr="009279CA">
        <w:rPr>
          <w:rFonts w:ascii="Times New Roman" w:hAnsi="Times New Roman" w:cs="Times New Roman"/>
          <w:lang w:val="uk-UA"/>
        </w:rPr>
        <w:t>шестидесятых годов в их прошлом и настоящем. Санкт-Петербург :</w:t>
      </w:r>
      <w:r>
        <w:rPr>
          <w:rFonts w:ascii="Times New Roman" w:hAnsi="Times New Roman" w:cs="Times New Roman"/>
          <w:lang w:val="uk-UA"/>
        </w:rPr>
        <w:t xml:space="preserve"> </w:t>
      </w:r>
      <w:r w:rsidRPr="009279CA">
        <w:rPr>
          <w:rFonts w:ascii="Times New Roman" w:hAnsi="Times New Roman" w:cs="Times New Roman"/>
          <w:lang w:val="uk-UA"/>
        </w:rPr>
        <w:t xml:space="preserve">Печатный Труд, 1911. 116 </w:t>
      </w:r>
      <w:r>
        <w:rPr>
          <w:rFonts w:ascii="Times New Roman" w:hAnsi="Times New Roman" w:cs="Times New Roman"/>
          <w:lang w:val="uk-UA"/>
        </w:rPr>
        <w:t>с</w:t>
      </w:r>
      <w:r w:rsidRPr="009279CA">
        <w:rPr>
          <w:rFonts w:ascii="Times New Roman" w:hAnsi="Times New Roman" w:cs="Times New Roman"/>
          <w:lang w:val="uk-UA"/>
        </w:rPr>
        <w:t>.</w:t>
      </w:r>
    </w:p>
  </w:footnote>
  <w:footnote w:id="14">
    <w:p w14:paraId="6C11E800" w14:textId="77777777" w:rsidR="00BC3517" w:rsidRPr="00E1027E" w:rsidRDefault="00BC3517" w:rsidP="008B2D02">
      <w:pPr>
        <w:pStyle w:val="aa"/>
        <w:jc w:val="both"/>
        <w:rPr>
          <w:rFonts w:ascii="Times New Roman" w:hAnsi="Times New Roman" w:cs="Times New Roman"/>
          <w:lang w:val="uk-UA"/>
        </w:rPr>
      </w:pPr>
      <w:r w:rsidRPr="00E1027E">
        <w:rPr>
          <w:rStyle w:val="ac"/>
          <w:rFonts w:ascii="Times New Roman" w:hAnsi="Times New Roman" w:cs="Times New Roman"/>
        </w:rPr>
        <w:footnoteRef/>
      </w:r>
      <w:r w:rsidRPr="00E1027E">
        <w:rPr>
          <w:rFonts w:ascii="Times New Roman" w:hAnsi="Times New Roman" w:cs="Times New Roman"/>
        </w:rPr>
        <w:t xml:space="preserve"> </w:t>
      </w:r>
      <w:r w:rsidRPr="00E1027E">
        <w:rPr>
          <w:rFonts w:ascii="Times New Roman" w:hAnsi="Times New Roman" w:cs="Times New Roman"/>
        </w:rPr>
        <w:t>Кизеветтер А.А. Городовое положение Екатерины II 1785 г. Опыт исторического коммента</w:t>
      </w:r>
      <w:r>
        <w:rPr>
          <w:rFonts w:ascii="Times New Roman" w:hAnsi="Times New Roman" w:cs="Times New Roman"/>
        </w:rPr>
        <w:t>рия.</w:t>
      </w:r>
    </w:p>
  </w:footnote>
  <w:footnote w:id="15">
    <w:p w14:paraId="67E349C1" w14:textId="378EDFEE" w:rsidR="00BC3517" w:rsidRPr="002B0383" w:rsidRDefault="00BC3517" w:rsidP="008B2D02">
      <w:pPr>
        <w:pStyle w:val="aa"/>
        <w:jc w:val="both"/>
        <w:rPr>
          <w:rFonts w:ascii="Times New Roman" w:hAnsi="Times New Roman" w:cs="Times New Roman"/>
        </w:rPr>
      </w:pPr>
      <w:r w:rsidRPr="002B0383">
        <w:rPr>
          <w:rStyle w:val="ac"/>
          <w:rFonts w:ascii="Times New Roman" w:hAnsi="Times New Roman" w:cs="Times New Roman"/>
        </w:rPr>
        <w:footnoteRef/>
      </w:r>
      <w:r w:rsidRPr="002B0383">
        <w:rPr>
          <w:rFonts w:ascii="Times New Roman" w:hAnsi="Times New Roman" w:cs="Times New Roman"/>
        </w:rPr>
        <w:t xml:space="preserve"> </w:t>
      </w:r>
      <w:r w:rsidRPr="002B0383">
        <w:rPr>
          <w:rFonts w:ascii="Times New Roman" w:hAnsi="Times New Roman" w:cs="Times New Roman"/>
        </w:rPr>
        <w:t>Тотомианц В. С. Самоуправление и город</w:t>
      </w:r>
      <w:r>
        <w:rPr>
          <w:rFonts w:ascii="Times New Roman" w:hAnsi="Times New Roman" w:cs="Times New Roman"/>
        </w:rPr>
        <w:t>ское хозяйство. Санкт-Петербург</w:t>
      </w:r>
      <w:r w:rsidRPr="002B0383">
        <w:rPr>
          <w:rFonts w:ascii="Times New Roman" w:hAnsi="Times New Roman" w:cs="Times New Roman"/>
        </w:rPr>
        <w:t xml:space="preserve">: Вестн. знаний, 1910. 80 </w:t>
      </w:r>
      <w:r>
        <w:rPr>
          <w:rFonts w:ascii="Times New Roman" w:hAnsi="Times New Roman" w:cs="Times New Roman"/>
          <w:lang w:val="uk-UA"/>
        </w:rPr>
        <w:t>с</w:t>
      </w:r>
      <w:r w:rsidRPr="002B0383">
        <w:rPr>
          <w:rFonts w:ascii="Times New Roman" w:hAnsi="Times New Roman" w:cs="Times New Roman"/>
        </w:rPr>
        <w:t>.</w:t>
      </w:r>
    </w:p>
  </w:footnote>
  <w:footnote w:id="16">
    <w:p w14:paraId="15915080" w14:textId="2A5BD8FC" w:rsidR="00BC3517" w:rsidRPr="00C01A39" w:rsidRDefault="00BC3517" w:rsidP="008B2D02">
      <w:pPr>
        <w:pStyle w:val="aa"/>
        <w:jc w:val="both"/>
        <w:rPr>
          <w:rFonts w:ascii="Times New Roman" w:hAnsi="Times New Roman" w:cs="Times New Roman"/>
          <w:lang w:val="uk-UA"/>
        </w:rPr>
      </w:pPr>
      <w:r w:rsidRPr="00C01A39">
        <w:rPr>
          <w:rStyle w:val="ac"/>
          <w:rFonts w:ascii="Times New Roman" w:hAnsi="Times New Roman" w:cs="Times New Roman"/>
        </w:rPr>
        <w:footnoteRef/>
      </w:r>
      <w:r w:rsidRPr="00C01A39">
        <w:rPr>
          <w:rFonts w:ascii="Times New Roman" w:hAnsi="Times New Roman" w:cs="Times New Roman"/>
        </w:rPr>
        <w:t xml:space="preserve"> </w:t>
      </w:r>
      <w:r w:rsidRPr="005F3C2F">
        <w:rPr>
          <w:rFonts w:ascii="Times New Roman" w:hAnsi="Times New Roman" w:cs="Times New Roman"/>
        </w:rPr>
        <w:t xml:space="preserve">Мясникова, </w:t>
      </w:r>
      <w:r w:rsidRPr="005F3C2F">
        <w:rPr>
          <w:rFonts w:ascii="Times New Roman" w:hAnsi="Times New Roman" w:cs="Times New Roman"/>
        </w:rPr>
        <w:t xml:space="preserve">Анастасія Сергіївна. Муніципальні органи влади міста Харкова (1871 – грудень 1919 рр.) [Текст]: автореф. дис. ... канд. іст. наук: 07.00.01; Дніпров. нац. ун-т ім. Олеся Гончара. Дніпро, 2021. </w:t>
      </w:r>
      <w:r>
        <w:rPr>
          <w:rFonts w:ascii="Times New Roman" w:hAnsi="Times New Roman" w:cs="Times New Roman"/>
          <w:lang w:val="uk-UA"/>
        </w:rPr>
        <w:t>28</w:t>
      </w:r>
      <w:r w:rsidRPr="005F3C2F">
        <w:rPr>
          <w:rFonts w:ascii="Times New Roman" w:hAnsi="Times New Roman" w:cs="Times New Roman"/>
        </w:rPr>
        <w:t xml:space="preserve"> </w:t>
      </w:r>
      <w:r>
        <w:rPr>
          <w:rFonts w:ascii="Times New Roman" w:hAnsi="Times New Roman" w:cs="Times New Roman"/>
          <w:lang w:val="uk-UA"/>
        </w:rPr>
        <w:t>С</w:t>
      </w:r>
      <w:r w:rsidRPr="005F3C2F">
        <w:rPr>
          <w:rFonts w:ascii="Times New Roman" w:hAnsi="Times New Roman" w:cs="Times New Roman"/>
        </w:rPr>
        <w:t xml:space="preserve">. </w:t>
      </w:r>
    </w:p>
  </w:footnote>
  <w:footnote w:id="17">
    <w:p w14:paraId="02C9FABF" w14:textId="386CC81F" w:rsidR="00BC3517" w:rsidRPr="00611E23" w:rsidRDefault="00BC3517" w:rsidP="008B2D02">
      <w:pPr>
        <w:pStyle w:val="aa"/>
        <w:jc w:val="both"/>
        <w:rPr>
          <w:rFonts w:ascii="Times New Roman" w:hAnsi="Times New Roman" w:cs="Times New Roman"/>
        </w:rPr>
      </w:pPr>
      <w:r w:rsidRPr="00611E23">
        <w:rPr>
          <w:rStyle w:val="ac"/>
          <w:rFonts w:ascii="Times New Roman" w:hAnsi="Times New Roman" w:cs="Times New Roman"/>
        </w:rPr>
        <w:footnoteRef/>
      </w:r>
      <w:r w:rsidRPr="00611E23">
        <w:rPr>
          <w:rFonts w:ascii="Times New Roman" w:hAnsi="Times New Roman" w:cs="Times New Roman"/>
        </w:rPr>
        <w:t xml:space="preserve"> </w:t>
      </w:r>
      <w:r w:rsidRPr="00611E23">
        <w:rPr>
          <w:rFonts w:ascii="Times New Roman" w:hAnsi="Times New Roman" w:cs="Times New Roman"/>
        </w:rPr>
        <w:t>Багалей Д. И., Миллер Д. П. История города Харькова за 250 лет его существования (1655–1905): истор. моногр.: в 2 т. Т. 2: ХІХ–начало ХХ века. Харьков: [б. и.], 2004. 982 с.</w:t>
      </w:r>
    </w:p>
  </w:footnote>
  <w:footnote w:id="18">
    <w:p w14:paraId="19A5265D" w14:textId="43832C3B" w:rsidR="00BC3517" w:rsidRPr="004B200F" w:rsidRDefault="00BC3517" w:rsidP="008B2D02">
      <w:pPr>
        <w:pStyle w:val="aa"/>
        <w:jc w:val="both"/>
        <w:rPr>
          <w:rFonts w:ascii="Times New Roman" w:hAnsi="Times New Roman" w:cs="Times New Roman"/>
          <w:lang w:val="uk-UA"/>
        </w:rPr>
      </w:pPr>
      <w:r w:rsidRPr="004B200F">
        <w:rPr>
          <w:rStyle w:val="ac"/>
          <w:rFonts w:ascii="Times New Roman" w:hAnsi="Times New Roman" w:cs="Times New Roman"/>
        </w:rPr>
        <w:footnoteRef/>
      </w:r>
      <w:r w:rsidRPr="004B200F">
        <w:rPr>
          <w:rFonts w:ascii="Times New Roman" w:hAnsi="Times New Roman" w:cs="Times New Roman"/>
        </w:rPr>
        <w:t xml:space="preserve"> </w:t>
      </w:r>
      <w:r w:rsidRPr="004B200F">
        <w:rPr>
          <w:rFonts w:ascii="Times New Roman" w:hAnsi="Times New Roman" w:cs="Times New Roman"/>
          <w:lang w:val="uk-UA"/>
        </w:rPr>
        <w:t>Мяснікова А. С. М</w:t>
      </w:r>
      <w:r>
        <w:rPr>
          <w:rFonts w:ascii="Times New Roman" w:hAnsi="Times New Roman" w:cs="Times New Roman"/>
          <w:lang w:val="uk-UA"/>
        </w:rPr>
        <w:t xml:space="preserve">уніципальні органи влади міста </w:t>
      </w:r>
      <w:r w:rsidRPr="004B200F">
        <w:rPr>
          <w:rFonts w:ascii="Times New Roman" w:hAnsi="Times New Roman" w:cs="Times New Roman"/>
          <w:lang w:val="uk-UA"/>
        </w:rPr>
        <w:t>Х</w:t>
      </w:r>
      <w:r>
        <w:rPr>
          <w:rFonts w:ascii="Times New Roman" w:hAnsi="Times New Roman" w:cs="Times New Roman"/>
          <w:lang w:val="uk-UA"/>
        </w:rPr>
        <w:t>аркова</w:t>
      </w:r>
      <w:r w:rsidRPr="004B200F">
        <w:rPr>
          <w:rFonts w:ascii="Times New Roman" w:hAnsi="Times New Roman" w:cs="Times New Roman"/>
          <w:lang w:val="uk-UA"/>
        </w:rPr>
        <w:t xml:space="preserve"> (1871–грудень 1919 рр.)</w:t>
      </w:r>
      <w:r>
        <w:rPr>
          <w:rFonts w:ascii="Times New Roman" w:hAnsi="Times New Roman" w:cs="Times New Roman"/>
          <w:lang w:val="uk-UA"/>
        </w:rPr>
        <w:t>.</w:t>
      </w:r>
      <w:r w:rsidRPr="00D76764">
        <w:rPr>
          <w:rFonts w:ascii="Times New Roman" w:hAnsi="Times New Roman" w:cs="Times New Roman"/>
        </w:rPr>
        <w:t xml:space="preserve"> </w:t>
      </w:r>
      <w:r>
        <w:rPr>
          <w:rFonts w:ascii="Times New Roman" w:hAnsi="Times New Roman" w:cs="Times New Roman"/>
        </w:rPr>
        <w:t>Михайлов</w:t>
      </w:r>
      <w:r w:rsidRPr="00984CA7">
        <w:rPr>
          <w:rFonts w:ascii="Times New Roman" w:hAnsi="Times New Roman" w:cs="Times New Roman"/>
        </w:rPr>
        <w:t xml:space="preserve"> Г. С. Местное советское управление: конспект и материалы: учеб. пособие для комв</w:t>
      </w:r>
      <w:r>
        <w:rPr>
          <w:rFonts w:ascii="Times New Roman" w:hAnsi="Times New Roman" w:cs="Times New Roman"/>
        </w:rPr>
        <w:t>узов и вузов / Г. С. Михайлов.</w:t>
      </w:r>
      <w:r w:rsidRPr="00984CA7">
        <w:rPr>
          <w:rFonts w:ascii="Times New Roman" w:hAnsi="Times New Roman" w:cs="Times New Roman"/>
        </w:rPr>
        <w:t xml:space="preserve"> М.: Ун-т им.</w:t>
      </w:r>
      <w:r>
        <w:rPr>
          <w:rFonts w:ascii="Times New Roman" w:hAnsi="Times New Roman" w:cs="Times New Roman"/>
        </w:rPr>
        <w:t xml:space="preserve"> Я. М. Свердлова, 1927. 464 с</w:t>
      </w:r>
      <w:r w:rsidRPr="00C5185A">
        <w:rPr>
          <w:rFonts w:ascii="Times New Roman" w:hAnsi="Times New Roman" w:cs="Times New Roman"/>
          <w:lang w:val="uk-UA"/>
        </w:rPr>
        <w:t>.</w:t>
      </w:r>
    </w:p>
  </w:footnote>
  <w:footnote w:id="19">
    <w:p w14:paraId="0AAE298F" w14:textId="669A1D3D" w:rsidR="00BC3517" w:rsidRPr="00C5185A" w:rsidRDefault="00BC3517" w:rsidP="00F54038">
      <w:pPr>
        <w:pStyle w:val="aa"/>
        <w:jc w:val="both"/>
        <w:rPr>
          <w:rFonts w:ascii="Times New Roman" w:hAnsi="Times New Roman" w:cs="Times New Roman"/>
          <w:lang w:val="uk-UA"/>
        </w:rPr>
      </w:pPr>
      <w:r w:rsidRPr="00C5185A">
        <w:rPr>
          <w:rStyle w:val="ac"/>
          <w:rFonts w:ascii="Times New Roman" w:hAnsi="Times New Roman" w:cs="Times New Roman"/>
        </w:rPr>
        <w:footnoteRef/>
      </w:r>
      <w:r w:rsidRPr="00984CA7">
        <w:rPr>
          <w:rFonts w:ascii="Times New Roman" w:hAnsi="Times New Roman" w:cs="Times New Roman"/>
        </w:rPr>
        <w:t>Кривошеев А. О статистике в нашем Союзе // Рабочая жизнь. 1920. № 5. С. 6.</w:t>
      </w:r>
      <w:r w:rsidRPr="00984CA7">
        <w:rPr>
          <w:rFonts w:ascii="Times New Roman" w:hAnsi="Times New Roman" w:cs="Times New Roman"/>
          <w:lang w:val="uk-UA"/>
        </w:rPr>
        <w:t xml:space="preserve">, </w:t>
      </w:r>
      <w:r w:rsidRPr="00984CA7">
        <w:rPr>
          <w:rFonts w:ascii="Times New Roman" w:hAnsi="Times New Roman" w:cs="Times New Roman"/>
        </w:rPr>
        <w:t>Карпин Н. О коммунальном воспитании населения // Правда. 1921. № 200. 9 сент. С. 1.</w:t>
      </w:r>
      <w:r w:rsidRPr="00984CA7">
        <w:rPr>
          <w:rFonts w:ascii="Times New Roman" w:hAnsi="Times New Roman" w:cs="Times New Roman"/>
          <w:lang w:val="uk-UA"/>
        </w:rPr>
        <w:t xml:space="preserve">, </w:t>
      </w:r>
      <w:r w:rsidRPr="00C246D2">
        <w:rPr>
          <w:rFonts w:ascii="Times New Roman" w:hAnsi="Times New Roman" w:cs="Times New Roman"/>
          <w:lang w:val="uk-UA"/>
        </w:rPr>
        <w:t xml:space="preserve">Петров М. </w:t>
      </w:r>
      <w:r w:rsidRPr="00C246D2">
        <w:rPr>
          <w:rFonts w:ascii="Times New Roman" w:hAnsi="Times New Roman" w:cs="Times New Roman"/>
          <w:lang w:val="uk-UA"/>
        </w:rPr>
        <w:t xml:space="preserve">Благоустройство населенных мест и его задачи // </w:t>
      </w:r>
      <w:r>
        <w:rPr>
          <w:rFonts w:ascii="Times New Roman" w:hAnsi="Times New Roman" w:cs="Times New Roman"/>
          <w:lang w:val="uk-UA"/>
        </w:rPr>
        <w:t>К</w:t>
      </w:r>
      <w:r w:rsidRPr="00C246D2">
        <w:rPr>
          <w:rFonts w:ascii="Times New Roman" w:hAnsi="Times New Roman" w:cs="Times New Roman"/>
          <w:lang w:val="uk-UA"/>
        </w:rPr>
        <w:t>ом</w:t>
      </w:r>
      <w:r>
        <w:rPr>
          <w:rFonts w:ascii="Times New Roman" w:hAnsi="Times New Roman" w:cs="Times New Roman"/>
          <w:lang w:val="uk-UA"/>
        </w:rPr>
        <w:t>мунал. хоз-во. 1921. № 7. С. 10.,</w:t>
      </w:r>
      <w:r w:rsidRPr="00C246D2">
        <w:rPr>
          <w:rFonts w:ascii="Times New Roman" w:hAnsi="Times New Roman" w:cs="Times New Roman"/>
          <w:lang w:val="uk-UA"/>
        </w:rPr>
        <w:t xml:space="preserve"> </w:t>
      </w:r>
      <w:r w:rsidRPr="00984CA7">
        <w:rPr>
          <w:rFonts w:ascii="Times New Roman" w:hAnsi="Times New Roman" w:cs="Times New Roman"/>
        </w:rPr>
        <w:t>Ананов И. Основные черты коммунальных учреждений // Коммунал. дело: ежемес. журн. ГУКХ НКВД. 1923. № 3–4. С. 53.</w:t>
      </w:r>
      <w:r w:rsidRPr="00984CA7">
        <w:rPr>
          <w:rFonts w:ascii="Times New Roman" w:hAnsi="Times New Roman" w:cs="Times New Roman"/>
          <w:lang w:val="uk-UA"/>
        </w:rPr>
        <w:t xml:space="preserve">, </w:t>
      </w:r>
      <w:r w:rsidRPr="00984CA7">
        <w:rPr>
          <w:rFonts w:ascii="Times New Roman" w:hAnsi="Times New Roman" w:cs="Times New Roman"/>
        </w:rPr>
        <w:t>Гибшман А. Статистика коммунального хозяйства // Коммунал. дело: жемес. журн. ГУКХ НКВД. 1923. № 3–4. С. 153–167</w:t>
      </w:r>
      <w:r>
        <w:rPr>
          <w:rFonts w:ascii="Times New Roman" w:hAnsi="Times New Roman" w:cs="Times New Roman"/>
          <w:lang w:val="uk-UA"/>
        </w:rPr>
        <w:t xml:space="preserve">., </w:t>
      </w:r>
      <w:r w:rsidRPr="00875232">
        <w:rPr>
          <w:rFonts w:ascii="Times New Roman" w:hAnsi="Times New Roman" w:cs="Times New Roman"/>
          <w:lang w:val="uk-UA"/>
        </w:rPr>
        <w:t>Гальперштейн Б. Коммунальное хозяйство и Великий Октябрь (1917–1924 гг.) // Вопр. коммунал. хоз-ва. 1924. № 4. С. 3–6.</w:t>
      </w:r>
      <w:r>
        <w:rPr>
          <w:rFonts w:ascii="Times New Roman" w:hAnsi="Times New Roman" w:cs="Times New Roman"/>
          <w:lang w:val="uk-UA"/>
        </w:rPr>
        <w:t xml:space="preserve">, </w:t>
      </w:r>
      <w:r w:rsidRPr="00783940">
        <w:rPr>
          <w:rFonts w:ascii="Times New Roman" w:hAnsi="Times New Roman" w:cs="Times New Roman"/>
          <w:lang w:val="uk-UA"/>
        </w:rPr>
        <w:t>Земблюхтер М. Итоги 4-го съезда заведующих коммунальным хозяйством СССР // Коммунал. дело: ежемес. журн. ГУКХ НКВД. 1923. № 3–4. С. 4–5.</w:t>
      </w:r>
      <w:r>
        <w:rPr>
          <w:rFonts w:ascii="Times New Roman" w:hAnsi="Times New Roman" w:cs="Times New Roman"/>
          <w:lang w:val="uk-UA"/>
        </w:rPr>
        <w:t xml:space="preserve">, </w:t>
      </w:r>
      <w:r w:rsidRPr="00B65963">
        <w:rPr>
          <w:rFonts w:ascii="Times New Roman" w:hAnsi="Times New Roman" w:cs="Times New Roman"/>
          <w:lang w:val="uk-UA"/>
        </w:rPr>
        <w:t>Г.А. Расширенное заседание Президиума ЦК (особое совеща</w:t>
      </w:r>
      <w:r>
        <w:rPr>
          <w:rFonts w:ascii="Times New Roman" w:hAnsi="Times New Roman" w:cs="Times New Roman"/>
          <w:lang w:val="uk-UA"/>
        </w:rPr>
        <w:t>ние с предста</w:t>
      </w:r>
      <w:r w:rsidRPr="00B65963">
        <w:rPr>
          <w:rFonts w:ascii="Times New Roman" w:hAnsi="Times New Roman" w:cs="Times New Roman"/>
          <w:lang w:val="uk-UA"/>
        </w:rPr>
        <w:t>вителями мест, ГУКХ и ответственными работ</w:t>
      </w:r>
      <w:r>
        <w:rPr>
          <w:rFonts w:ascii="Times New Roman" w:hAnsi="Times New Roman" w:cs="Times New Roman"/>
          <w:lang w:val="uk-UA"/>
        </w:rPr>
        <w:t>никами ЦК 15/IX-22 г.) // Комму</w:t>
      </w:r>
      <w:r w:rsidRPr="00B65963">
        <w:rPr>
          <w:rFonts w:ascii="Times New Roman" w:hAnsi="Times New Roman" w:cs="Times New Roman"/>
          <w:lang w:val="uk-UA"/>
        </w:rPr>
        <w:t>нал. работник. 1922. № 4 (81). С. 18–19</w:t>
      </w:r>
      <w:r>
        <w:rPr>
          <w:rFonts w:ascii="Times New Roman" w:hAnsi="Times New Roman" w:cs="Times New Roman"/>
          <w:lang w:val="uk-UA"/>
        </w:rPr>
        <w:t xml:space="preserve">., </w:t>
      </w:r>
      <w:r w:rsidRPr="00692819">
        <w:rPr>
          <w:rFonts w:ascii="Times New Roman" w:hAnsi="Times New Roman" w:cs="Times New Roman"/>
          <w:lang w:val="uk-UA"/>
        </w:rPr>
        <w:t>Френкель З. Г. Основы общего городск</w:t>
      </w:r>
      <w:r>
        <w:rPr>
          <w:rFonts w:ascii="Times New Roman" w:hAnsi="Times New Roman" w:cs="Times New Roman"/>
          <w:lang w:val="uk-UA"/>
        </w:rPr>
        <w:t>ого благоустройства. М., 1926</w:t>
      </w:r>
      <w:r w:rsidRPr="00C5185A">
        <w:rPr>
          <w:rFonts w:ascii="Times New Roman" w:hAnsi="Times New Roman" w:cs="Times New Roman"/>
          <w:lang w:val="uk-UA"/>
        </w:rPr>
        <w:t>.</w:t>
      </w:r>
    </w:p>
  </w:footnote>
  <w:footnote w:id="20">
    <w:p w14:paraId="567D0274" w14:textId="77777777" w:rsidR="00BC3517" w:rsidRPr="00F3708E" w:rsidRDefault="00BC3517" w:rsidP="00F54038">
      <w:pPr>
        <w:pStyle w:val="aa"/>
        <w:jc w:val="both"/>
        <w:rPr>
          <w:rFonts w:ascii="Times New Roman" w:hAnsi="Times New Roman" w:cs="Times New Roman"/>
          <w:lang w:val="uk-UA"/>
        </w:rPr>
      </w:pPr>
      <w:r w:rsidRPr="00F3708E">
        <w:rPr>
          <w:rStyle w:val="ac"/>
          <w:rFonts w:ascii="Times New Roman" w:hAnsi="Times New Roman" w:cs="Times New Roman"/>
        </w:rPr>
        <w:footnoteRef/>
      </w:r>
      <w:r w:rsidRPr="00F3708E">
        <w:rPr>
          <w:rFonts w:ascii="Times New Roman" w:hAnsi="Times New Roman" w:cs="Times New Roman"/>
          <w:lang w:val="uk-UA"/>
        </w:rPr>
        <w:t xml:space="preserve"> </w:t>
      </w:r>
      <w:r w:rsidRPr="00F3708E">
        <w:rPr>
          <w:rFonts w:ascii="Times New Roman" w:hAnsi="Times New Roman" w:cs="Times New Roman"/>
          <w:lang w:val="uk-UA"/>
        </w:rPr>
        <w:t>Ананов И. Основные черты коммунальных учреждений // Коммунал. дело: ежемес. журн. ГУКХ НКВД. 1923. № 3–4. С. 53.</w:t>
      </w:r>
    </w:p>
  </w:footnote>
  <w:footnote w:id="21">
    <w:p w14:paraId="155A2E77" w14:textId="2A28A5A0" w:rsidR="00BC3517" w:rsidRPr="00984CA7" w:rsidRDefault="00BC3517" w:rsidP="00F807B0">
      <w:pPr>
        <w:pStyle w:val="aa"/>
        <w:jc w:val="both"/>
        <w:rPr>
          <w:rFonts w:ascii="Times New Roman" w:hAnsi="Times New Roman" w:cs="Times New Roman"/>
        </w:rPr>
      </w:pPr>
      <w:r w:rsidRPr="00984CA7">
        <w:rPr>
          <w:rStyle w:val="ac"/>
          <w:rFonts w:ascii="Times New Roman" w:hAnsi="Times New Roman" w:cs="Times New Roman"/>
        </w:rPr>
        <w:footnoteRef/>
      </w:r>
      <w:r w:rsidRPr="00984CA7">
        <w:rPr>
          <w:rFonts w:ascii="Times New Roman" w:hAnsi="Times New Roman" w:cs="Times New Roman"/>
        </w:rPr>
        <w:t xml:space="preserve"> Кривошеев А. О статистике в нашем Союзе // Рабочая жизнь. 1920. № 5. С. 6.</w:t>
      </w:r>
      <w:r w:rsidRPr="00984CA7">
        <w:rPr>
          <w:rFonts w:ascii="Times New Roman" w:hAnsi="Times New Roman" w:cs="Times New Roman"/>
          <w:lang w:val="uk-UA"/>
        </w:rPr>
        <w:t xml:space="preserve">, </w:t>
      </w:r>
      <w:r w:rsidRPr="00984CA7">
        <w:rPr>
          <w:rFonts w:ascii="Times New Roman" w:hAnsi="Times New Roman" w:cs="Times New Roman"/>
        </w:rPr>
        <w:t>Карпин Н. О коммунальном воспитании населения // Правда. 1921. № 200. 9 сент. С. 1.</w:t>
      </w:r>
      <w:r w:rsidRPr="00984CA7">
        <w:rPr>
          <w:rFonts w:ascii="Times New Roman" w:hAnsi="Times New Roman" w:cs="Times New Roman"/>
          <w:lang w:val="uk-UA"/>
        </w:rPr>
        <w:t xml:space="preserve">, </w:t>
      </w:r>
      <w:r w:rsidRPr="00C246D2">
        <w:rPr>
          <w:rFonts w:ascii="Times New Roman" w:hAnsi="Times New Roman" w:cs="Times New Roman"/>
          <w:lang w:val="uk-UA"/>
        </w:rPr>
        <w:t xml:space="preserve">Петров М. </w:t>
      </w:r>
      <w:r w:rsidRPr="00C246D2">
        <w:rPr>
          <w:rFonts w:ascii="Times New Roman" w:hAnsi="Times New Roman" w:cs="Times New Roman"/>
          <w:lang w:val="uk-UA"/>
        </w:rPr>
        <w:t xml:space="preserve">Благоустройство населенных мест и его задачи // </w:t>
      </w:r>
      <w:r>
        <w:rPr>
          <w:rFonts w:ascii="Times New Roman" w:hAnsi="Times New Roman" w:cs="Times New Roman"/>
          <w:lang w:val="uk-UA"/>
        </w:rPr>
        <w:t>К</w:t>
      </w:r>
      <w:r w:rsidRPr="00C246D2">
        <w:rPr>
          <w:rFonts w:ascii="Times New Roman" w:hAnsi="Times New Roman" w:cs="Times New Roman"/>
          <w:lang w:val="uk-UA"/>
        </w:rPr>
        <w:t>ом</w:t>
      </w:r>
      <w:r>
        <w:rPr>
          <w:rFonts w:ascii="Times New Roman" w:hAnsi="Times New Roman" w:cs="Times New Roman"/>
          <w:lang w:val="uk-UA"/>
        </w:rPr>
        <w:t>мунал. хоз-во. 1921. № 7. С. 10.,</w:t>
      </w:r>
      <w:r w:rsidRPr="00C246D2">
        <w:rPr>
          <w:rFonts w:ascii="Times New Roman" w:hAnsi="Times New Roman" w:cs="Times New Roman"/>
          <w:lang w:val="uk-UA"/>
        </w:rPr>
        <w:t xml:space="preserve"> </w:t>
      </w:r>
      <w:r w:rsidRPr="00984CA7">
        <w:rPr>
          <w:rFonts w:ascii="Times New Roman" w:hAnsi="Times New Roman" w:cs="Times New Roman"/>
        </w:rPr>
        <w:t>Ананов И. Основные черты коммунальных учреждений // Коммунал. дело: ежемес. журн. ГУКХ НКВД. 1923. № 3–4. С. 53.</w:t>
      </w:r>
      <w:r w:rsidRPr="00984CA7">
        <w:rPr>
          <w:rFonts w:ascii="Times New Roman" w:hAnsi="Times New Roman" w:cs="Times New Roman"/>
          <w:lang w:val="uk-UA"/>
        </w:rPr>
        <w:t xml:space="preserve">, </w:t>
      </w:r>
      <w:r w:rsidRPr="00984CA7">
        <w:rPr>
          <w:rFonts w:ascii="Times New Roman" w:hAnsi="Times New Roman" w:cs="Times New Roman"/>
        </w:rPr>
        <w:t>Гибшман А. Статистика коммунального хозяйства // Коммунал. дело: жемес. журн. ГУКХ НКВД. 1923. № 3–4. С. 153–167.</w:t>
      </w:r>
      <w:r w:rsidRPr="00984CA7">
        <w:rPr>
          <w:rFonts w:ascii="Times New Roman" w:hAnsi="Times New Roman" w:cs="Times New Roman"/>
          <w:lang w:val="uk-UA"/>
        </w:rPr>
        <w:t xml:space="preserve">, </w:t>
      </w:r>
      <w:r w:rsidRPr="004300E3">
        <w:rPr>
          <w:rFonts w:ascii="Times New Roman" w:hAnsi="Times New Roman" w:cs="Times New Roman"/>
          <w:lang w:val="uk-UA"/>
        </w:rPr>
        <w:t>С. 45.</w:t>
      </w:r>
      <w:r>
        <w:rPr>
          <w:rFonts w:ascii="Times New Roman" w:hAnsi="Times New Roman" w:cs="Times New Roman"/>
          <w:lang w:val="uk-UA"/>
        </w:rPr>
        <w:t xml:space="preserve">, </w:t>
      </w:r>
      <w:r w:rsidRPr="00875232">
        <w:rPr>
          <w:rFonts w:ascii="Times New Roman" w:hAnsi="Times New Roman" w:cs="Times New Roman"/>
          <w:lang w:val="uk-UA"/>
        </w:rPr>
        <w:t>Гальперштейн Б. Коммунальное хозяйство и Великий Октябрь (1917–1924 гг.) // Вопр. коммунал. хоз-ва. 1924. № 4. С. 3–6.</w:t>
      </w:r>
      <w:r>
        <w:rPr>
          <w:rFonts w:ascii="Times New Roman" w:hAnsi="Times New Roman" w:cs="Times New Roman"/>
          <w:lang w:val="uk-UA"/>
        </w:rPr>
        <w:t xml:space="preserve">, </w:t>
      </w:r>
      <w:r w:rsidRPr="00783940">
        <w:rPr>
          <w:rFonts w:ascii="Times New Roman" w:hAnsi="Times New Roman" w:cs="Times New Roman"/>
          <w:lang w:val="uk-UA"/>
        </w:rPr>
        <w:t>Земблюхтер М. Итоги 4-го съезда заведующих коммунальным хозяйством СССР // Коммунал. дело: ежемес. журн. ГУКХ НКВД. 1923. № 3–4. С. 4–5.</w:t>
      </w:r>
      <w:r>
        <w:rPr>
          <w:rFonts w:ascii="Times New Roman" w:hAnsi="Times New Roman" w:cs="Times New Roman"/>
          <w:lang w:val="uk-UA"/>
        </w:rPr>
        <w:t xml:space="preserve">, </w:t>
      </w:r>
      <w:r w:rsidRPr="00B65963">
        <w:rPr>
          <w:rFonts w:ascii="Times New Roman" w:hAnsi="Times New Roman" w:cs="Times New Roman"/>
          <w:lang w:val="uk-UA"/>
        </w:rPr>
        <w:t>Г.А. Расширенное заседание Президиума ЦК (особое совеща</w:t>
      </w:r>
      <w:r>
        <w:rPr>
          <w:rFonts w:ascii="Times New Roman" w:hAnsi="Times New Roman" w:cs="Times New Roman"/>
          <w:lang w:val="uk-UA"/>
        </w:rPr>
        <w:t>ние с предста</w:t>
      </w:r>
      <w:r w:rsidRPr="00B65963">
        <w:rPr>
          <w:rFonts w:ascii="Times New Roman" w:hAnsi="Times New Roman" w:cs="Times New Roman"/>
          <w:lang w:val="uk-UA"/>
        </w:rPr>
        <w:t>вителями мест, ГУКХ и ответственными работ</w:t>
      </w:r>
      <w:r>
        <w:rPr>
          <w:rFonts w:ascii="Times New Roman" w:hAnsi="Times New Roman" w:cs="Times New Roman"/>
          <w:lang w:val="uk-UA"/>
        </w:rPr>
        <w:t>никами ЦК 15/IX-22 г.) // Комму</w:t>
      </w:r>
      <w:r w:rsidRPr="00B65963">
        <w:rPr>
          <w:rFonts w:ascii="Times New Roman" w:hAnsi="Times New Roman" w:cs="Times New Roman"/>
          <w:lang w:val="uk-UA"/>
        </w:rPr>
        <w:t>нал. работник. 1922. № 4 (81). С. 18–19</w:t>
      </w:r>
      <w:r>
        <w:rPr>
          <w:rFonts w:ascii="Times New Roman" w:hAnsi="Times New Roman" w:cs="Times New Roman"/>
          <w:lang w:val="uk-UA"/>
        </w:rPr>
        <w:t xml:space="preserve">., </w:t>
      </w:r>
      <w:r w:rsidRPr="00692819">
        <w:rPr>
          <w:rFonts w:ascii="Times New Roman" w:hAnsi="Times New Roman" w:cs="Times New Roman"/>
          <w:lang w:val="uk-UA"/>
        </w:rPr>
        <w:t>Френкель З. Г. Основы обще</w:t>
      </w:r>
      <w:r>
        <w:rPr>
          <w:rFonts w:ascii="Times New Roman" w:hAnsi="Times New Roman" w:cs="Times New Roman"/>
          <w:lang w:val="uk-UA"/>
        </w:rPr>
        <w:t>го городского благоустройства.</w:t>
      </w:r>
      <w:r w:rsidRPr="00692819">
        <w:rPr>
          <w:rFonts w:ascii="Times New Roman" w:hAnsi="Times New Roman" w:cs="Times New Roman"/>
          <w:lang w:val="uk-UA"/>
        </w:rPr>
        <w:t xml:space="preserve"> М., 1926.</w:t>
      </w:r>
      <w:r>
        <w:rPr>
          <w:rFonts w:ascii="Times New Roman" w:hAnsi="Times New Roman" w:cs="Times New Roman"/>
          <w:lang w:val="uk-UA"/>
        </w:rPr>
        <w:t xml:space="preserve">, </w:t>
      </w:r>
      <w:r w:rsidRPr="00984CA7">
        <w:rPr>
          <w:rFonts w:ascii="Times New Roman" w:hAnsi="Times New Roman" w:cs="Times New Roman"/>
        </w:rPr>
        <w:t>Михайлов, Г.С. Местное советское управление: конспект и материалы: учеб. пособие для комву</w:t>
      </w:r>
      <w:r>
        <w:rPr>
          <w:rFonts w:ascii="Times New Roman" w:hAnsi="Times New Roman" w:cs="Times New Roman"/>
        </w:rPr>
        <w:t xml:space="preserve">зов и вузов / </w:t>
      </w:r>
      <w:r w:rsidRPr="00984CA7">
        <w:rPr>
          <w:rFonts w:ascii="Times New Roman" w:hAnsi="Times New Roman" w:cs="Times New Roman"/>
        </w:rPr>
        <w:t>М.: Ун-т им. Я. М. Свердлова, 1927. 464 с.</w:t>
      </w:r>
      <w:r w:rsidRPr="00984CA7">
        <w:rPr>
          <w:rFonts w:ascii="Times New Roman" w:hAnsi="Times New Roman" w:cs="Times New Roman"/>
          <w:lang w:val="uk-UA"/>
        </w:rPr>
        <w:t xml:space="preserve">, </w:t>
      </w:r>
      <w:r w:rsidRPr="000F4513">
        <w:rPr>
          <w:rFonts w:ascii="Times New Roman" w:hAnsi="Times New Roman" w:cs="Times New Roman"/>
        </w:rPr>
        <w:t>Смирнов А. К. Действующие распоряжения по коммунальному хозяйству / под ред. П. Ф. Анохина. М.: Изд-во НКВД, 1928. 335 с.</w:t>
      </w:r>
      <w:r>
        <w:rPr>
          <w:rFonts w:ascii="Times New Roman" w:hAnsi="Times New Roman" w:cs="Times New Roman"/>
          <w:lang w:val="uk-UA"/>
        </w:rPr>
        <w:t xml:space="preserve">, </w:t>
      </w:r>
      <w:r w:rsidRPr="000F4513">
        <w:rPr>
          <w:rFonts w:ascii="Times New Roman" w:hAnsi="Times New Roman" w:cs="Times New Roman"/>
        </w:rPr>
        <w:t>Коммунальные предприятия. Экономические основы строительства и эксплоатации. [Сб. ст.] / Под р</w:t>
      </w:r>
      <w:r>
        <w:rPr>
          <w:rFonts w:ascii="Times New Roman" w:hAnsi="Times New Roman" w:cs="Times New Roman"/>
        </w:rPr>
        <w:t xml:space="preserve">ед. проф. Б. Б. Барановского. </w:t>
      </w:r>
      <w:r w:rsidRPr="000F4513">
        <w:rPr>
          <w:rFonts w:ascii="Times New Roman" w:hAnsi="Times New Roman" w:cs="Times New Roman"/>
        </w:rPr>
        <w:t>М.:</w:t>
      </w:r>
      <w:r>
        <w:rPr>
          <w:rFonts w:ascii="Times New Roman" w:hAnsi="Times New Roman" w:cs="Times New Roman"/>
        </w:rPr>
        <w:t xml:space="preserve"> Тип. Красный октябрь», 1929. </w:t>
      </w:r>
      <w:r w:rsidRPr="000F4513">
        <w:rPr>
          <w:rFonts w:ascii="Times New Roman" w:hAnsi="Times New Roman" w:cs="Times New Roman"/>
        </w:rPr>
        <w:t>196 с.</w:t>
      </w:r>
      <w:r>
        <w:rPr>
          <w:rFonts w:ascii="Times New Roman" w:hAnsi="Times New Roman" w:cs="Times New Roman"/>
          <w:lang w:val="uk-UA"/>
        </w:rPr>
        <w:t xml:space="preserve">, </w:t>
      </w:r>
      <w:r w:rsidRPr="000F4513">
        <w:rPr>
          <w:rFonts w:ascii="Times New Roman" w:hAnsi="Times New Roman" w:cs="Times New Roman"/>
        </w:rPr>
        <w:t>Игнатов, Е.Н. Городские районные советы как форма участия рабочих в управлении государством / Е. Н. Игнатов; Ком. а</w:t>
      </w:r>
      <w:r>
        <w:rPr>
          <w:rFonts w:ascii="Times New Roman" w:hAnsi="Times New Roman" w:cs="Times New Roman"/>
        </w:rPr>
        <w:t xml:space="preserve">кад. Ин-т сов. строительства. </w:t>
      </w:r>
      <w:r w:rsidRPr="000F4513">
        <w:rPr>
          <w:rFonts w:ascii="Times New Roman" w:hAnsi="Times New Roman" w:cs="Times New Roman"/>
        </w:rPr>
        <w:t>М.: И</w:t>
      </w:r>
      <w:r>
        <w:rPr>
          <w:rFonts w:ascii="Times New Roman" w:hAnsi="Times New Roman" w:cs="Times New Roman"/>
        </w:rPr>
        <w:t xml:space="preserve">зд-во Коммунист. акад., 1929. </w:t>
      </w:r>
      <w:r w:rsidRPr="000F4513">
        <w:rPr>
          <w:rFonts w:ascii="Times New Roman" w:hAnsi="Times New Roman" w:cs="Times New Roman"/>
        </w:rPr>
        <w:t>133 с.</w:t>
      </w:r>
      <w:r>
        <w:rPr>
          <w:rFonts w:ascii="Times New Roman" w:hAnsi="Times New Roman" w:cs="Times New Roman"/>
          <w:lang w:val="uk-UA"/>
        </w:rPr>
        <w:t xml:space="preserve">, </w:t>
      </w:r>
      <w:r w:rsidRPr="000F4513">
        <w:rPr>
          <w:rFonts w:ascii="Times New Roman" w:hAnsi="Times New Roman" w:cs="Times New Roman"/>
        </w:rPr>
        <w:t>Никольский Вл. К вопросу об архитектурно-художественном оформлении города Ленина // Коммунал. и жилищ. стр-во: изд. Ленингр. облисполкома и Ленсовета. 1933. № 3. С. 5–6; Тузис Г. Почему нужна Всесоюзная коммунальная перепись // Там же. № 2–3. С. 45.</w:t>
      </w:r>
      <w:r>
        <w:rPr>
          <w:rFonts w:ascii="Times New Roman" w:hAnsi="Times New Roman" w:cs="Times New Roman"/>
          <w:lang w:val="uk-UA"/>
        </w:rPr>
        <w:t xml:space="preserve">, </w:t>
      </w:r>
      <w:r w:rsidRPr="000F4513">
        <w:rPr>
          <w:rFonts w:ascii="Times New Roman" w:hAnsi="Times New Roman" w:cs="Times New Roman"/>
        </w:rPr>
        <w:t>Жуков В. И. Жилищное и коммунальное хозяйство (По материалам обследования НК РКИ РСФСР) // Коммунал. хоз-во. 1930. № 8–9. С. 109.</w:t>
      </w:r>
      <w:r>
        <w:rPr>
          <w:rFonts w:ascii="Times New Roman" w:hAnsi="Times New Roman" w:cs="Times New Roman"/>
          <w:lang w:val="uk-UA"/>
        </w:rPr>
        <w:t xml:space="preserve">, </w:t>
      </w:r>
      <w:r w:rsidRPr="000F4513">
        <w:rPr>
          <w:rFonts w:ascii="Times New Roman" w:hAnsi="Times New Roman" w:cs="Times New Roman"/>
        </w:rPr>
        <w:t>Штоцкий Я. О работе горкомхозов // Коммунал. дело: орган Гл. упр. коммунал. хоз-ва при СНК РСФСP. 1931. № 12. С. 26.</w:t>
      </w:r>
      <w:r>
        <w:rPr>
          <w:rFonts w:ascii="Times New Roman" w:hAnsi="Times New Roman" w:cs="Times New Roman"/>
          <w:lang w:val="uk-UA"/>
        </w:rPr>
        <w:t xml:space="preserve">, </w:t>
      </w:r>
      <w:r w:rsidRPr="003E46FC">
        <w:rPr>
          <w:rFonts w:ascii="Times New Roman" w:hAnsi="Times New Roman" w:cs="Times New Roman"/>
          <w:lang w:val="uk-UA"/>
        </w:rPr>
        <w:t>Перкон П. В ногу с темпами индустриализации. Уроки и перспективы коммунального и жилищного строительства., Коммунал. дело: орган Гл. упр. коммунал. хоз-ва при СНК РСФСP. 1931. № 4. С. 28–33;</w:t>
      </w:r>
      <w:r>
        <w:rPr>
          <w:rFonts w:ascii="Times New Roman" w:hAnsi="Times New Roman" w:cs="Times New Roman"/>
          <w:lang w:val="uk-UA"/>
        </w:rPr>
        <w:t xml:space="preserve"> З</w:t>
      </w:r>
      <w:r w:rsidRPr="000F4513">
        <w:rPr>
          <w:rFonts w:ascii="Times New Roman" w:hAnsi="Times New Roman" w:cs="Times New Roman"/>
        </w:rPr>
        <w:t>а боевую перестройку коммунального и жилищного хозяйства // Коммунал. дело: орган Гл. упр. коммунал. хоз-ва при СНК РСФСP. 1931. № 4. С. 1–3; Верещаковский И. Необходим коренной перелом! // Коммунал. дело: орган Гл. упр. коммунал. хоз-ва при СНК РСФСP. 1931. № 2–3. С. 16–19; Гуров Н. Коммунальное хозяйство г. Смоленска и его перспективы // Там же. № 1. С. 87–91 и др.</w:t>
      </w:r>
      <w:r>
        <w:rPr>
          <w:rFonts w:ascii="Times New Roman" w:hAnsi="Times New Roman" w:cs="Times New Roman"/>
        </w:rPr>
        <w:t xml:space="preserve">, </w:t>
      </w:r>
      <w:r w:rsidRPr="00F807B0">
        <w:rPr>
          <w:rFonts w:ascii="Times New Roman" w:hAnsi="Times New Roman" w:cs="Times New Roman"/>
        </w:rPr>
        <w:t>Горожанин. Контрольные цифры коммунально-жилищного хозяйства СССР // Коммунал. хоз-во. 1931. № 23–24. С. 69.</w:t>
      </w:r>
      <w:r>
        <w:rPr>
          <w:rFonts w:ascii="Times New Roman" w:hAnsi="Times New Roman" w:cs="Times New Roman"/>
        </w:rPr>
        <w:t xml:space="preserve"> </w:t>
      </w:r>
      <w:r w:rsidRPr="00203CC4">
        <w:rPr>
          <w:rFonts w:ascii="Times New Roman" w:hAnsi="Times New Roman" w:cs="Times New Roman"/>
        </w:rPr>
        <w:t>По большевитски организуем работу над второй пятилеткой социалистической реконструкции городов // За социалист. реконструкцию городов. 1932. № 3–4. С. 4; У нас и у них // Комму нал. работник: орган ЦК Моск. губотдела Всерос. съезда работников коммунал. хоз-ва. 1932. № 24. С. 3.</w:t>
      </w:r>
      <w:r w:rsidRPr="00B75563">
        <w:rPr>
          <w:rFonts w:ascii="Times New Roman" w:hAnsi="Times New Roman" w:cs="Times New Roman"/>
        </w:rPr>
        <w:t xml:space="preserve"> </w:t>
      </w:r>
    </w:p>
  </w:footnote>
  <w:footnote w:id="22">
    <w:p w14:paraId="3FB54407" w14:textId="2517E768" w:rsidR="00BC3517" w:rsidRPr="006C2B98" w:rsidRDefault="00BC3517" w:rsidP="003F74E9">
      <w:pPr>
        <w:pStyle w:val="aa"/>
        <w:jc w:val="both"/>
        <w:rPr>
          <w:rFonts w:ascii="Times New Roman" w:hAnsi="Times New Roman" w:cs="Times New Roman"/>
          <w:lang w:val="uk-UA"/>
        </w:rPr>
      </w:pPr>
      <w:r w:rsidRPr="000F4513">
        <w:rPr>
          <w:rStyle w:val="ac"/>
          <w:rFonts w:ascii="Times New Roman" w:hAnsi="Times New Roman" w:cs="Times New Roman"/>
        </w:rPr>
        <w:footnoteRef/>
      </w:r>
      <w:r w:rsidRPr="000F4513">
        <w:rPr>
          <w:rFonts w:ascii="Times New Roman" w:hAnsi="Times New Roman" w:cs="Times New Roman"/>
        </w:rPr>
        <w:t xml:space="preserve"> </w:t>
      </w:r>
      <w:r w:rsidRPr="003F74E9">
        <w:rPr>
          <w:rFonts w:ascii="Times New Roman" w:hAnsi="Times New Roman" w:cs="Times New Roman"/>
        </w:rPr>
        <w:t>А.Д. Проверяем проведение в жизнь решений июньского Пленума ЦК ВКП(б) // За социалист. реконструкцию городов. 1932. № 3–4. С. 21.</w:t>
      </w:r>
      <w:r>
        <w:rPr>
          <w:rFonts w:ascii="Times New Roman" w:hAnsi="Times New Roman" w:cs="Times New Roman"/>
        </w:rPr>
        <w:t xml:space="preserve">, </w:t>
      </w:r>
      <w:r w:rsidRPr="003F74E9">
        <w:rPr>
          <w:rFonts w:ascii="Times New Roman" w:hAnsi="Times New Roman" w:cs="Times New Roman"/>
        </w:rPr>
        <w:t xml:space="preserve">Шенгели Г. По следам времени // </w:t>
      </w:r>
      <w:r w:rsidRPr="003F74E9">
        <w:rPr>
          <w:rFonts w:ascii="Times New Roman" w:hAnsi="Times New Roman" w:cs="Times New Roman"/>
        </w:rPr>
        <w:t>Коммунал. хоз-во. 1932. № 10–11. С. 19</w:t>
      </w:r>
      <w:r>
        <w:rPr>
          <w:rFonts w:ascii="Times New Roman" w:hAnsi="Times New Roman" w:cs="Times New Roman"/>
        </w:rPr>
        <w:t xml:space="preserve">., </w:t>
      </w:r>
      <w:r w:rsidRPr="00C246D2">
        <w:rPr>
          <w:rFonts w:ascii="Times New Roman" w:hAnsi="Times New Roman" w:cs="Times New Roman"/>
        </w:rPr>
        <w:t xml:space="preserve">Власенко С. Ликвидировать прорыв первого полугодия // За социалист. реконструкцию городов. 1932. № 7–8. С. 3; </w:t>
      </w:r>
      <w:r w:rsidRPr="00F807B0">
        <w:rPr>
          <w:rFonts w:ascii="Times New Roman" w:hAnsi="Times New Roman" w:cs="Times New Roman"/>
        </w:rPr>
        <w:t>Жилищная политика СССР за 16 лет // За социалист. реконстр</w:t>
      </w:r>
      <w:r>
        <w:rPr>
          <w:rFonts w:ascii="Times New Roman" w:hAnsi="Times New Roman" w:cs="Times New Roman"/>
        </w:rPr>
        <w:t>укцию городов. 1933. № 5. С.</w:t>
      </w:r>
      <w:r>
        <w:rPr>
          <w:rFonts w:ascii="Times New Roman" w:hAnsi="Times New Roman" w:cs="Times New Roman"/>
          <w:lang w:val="uk-UA"/>
        </w:rPr>
        <w:t xml:space="preserve">, </w:t>
      </w:r>
      <w:r w:rsidRPr="000F4513">
        <w:rPr>
          <w:rFonts w:ascii="Times New Roman" w:hAnsi="Times New Roman" w:cs="Times New Roman"/>
        </w:rPr>
        <w:t>Ушаков Н. М. К итогам Всесоюзной конференции по реконструкции городов // За социалист. реконструкцию городов (СОРЕГОР): орган Всесоюз. совета по делам коммунал. хоз-ва при ЦИК СССР и Наркомхоза РСФСP. 1933. № 3. С. 11–14.</w:t>
      </w:r>
      <w:r>
        <w:rPr>
          <w:rFonts w:ascii="Times New Roman" w:hAnsi="Times New Roman" w:cs="Times New Roman"/>
          <w:lang w:val="uk-UA"/>
        </w:rPr>
        <w:t xml:space="preserve">, </w:t>
      </w:r>
      <w:r w:rsidRPr="000F4513">
        <w:rPr>
          <w:rFonts w:ascii="Times New Roman" w:hAnsi="Times New Roman" w:cs="Times New Roman"/>
        </w:rPr>
        <w:t>Корчагин С. Важнейшая задача дня // Коммунал. и жилищ. стр-во. 1933. № 1. С. 15; Мясников В. Выше темпы и качество строительства // Там же. № 4–5. С. 5.</w:t>
      </w:r>
      <w:r>
        <w:rPr>
          <w:rFonts w:ascii="Times New Roman" w:hAnsi="Times New Roman" w:cs="Times New Roman"/>
          <w:lang w:val="uk-UA"/>
        </w:rPr>
        <w:t xml:space="preserve">, </w:t>
      </w:r>
      <w:r w:rsidRPr="000F4513">
        <w:rPr>
          <w:rFonts w:ascii="Times New Roman" w:hAnsi="Times New Roman" w:cs="Times New Roman"/>
        </w:rPr>
        <w:t xml:space="preserve">Нейбах И. На борьбу за план 1933 года // За социалист. реконструкцию городов. 1933. № 2. С. 1; Рыскулов Т.P. Коммунальное хозяйство на новом подъеме // </w:t>
      </w:r>
      <w:r>
        <w:rPr>
          <w:rFonts w:ascii="Times New Roman" w:hAnsi="Times New Roman" w:cs="Times New Roman"/>
          <w:lang w:val="uk-UA"/>
        </w:rPr>
        <w:t>Там само.</w:t>
      </w:r>
      <w:r w:rsidRPr="000F4513">
        <w:rPr>
          <w:rFonts w:ascii="Times New Roman" w:hAnsi="Times New Roman" w:cs="Times New Roman"/>
        </w:rPr>
        <w:t xml:space="preserve"> № 2–3. С. 2–8.</w:t>
      </w:r>
      <w:r>
        <w:rPr>
          <w:rFonts w:ascii="Times New Roman" w:hAnsi="Times New Roman" w:cs="Times New Roman"/>
          <w:lang w:val="uk-UA"/>
        </w:rPr>
        <w:t xml:space="preserve">, </w:t>
      </w:r>
      <w:r w:rsidRPr="003E46FC">
        <w:rPr>
          <w:rFonts w:ascii="Times New Roman" w:hAnsi="Times New Roman" w:cs="Times New Roman"/>
          <w:lang w:val="uk-UA"/>
        </w:rPr>
        <w:t>Власенко С. Коммунальное хозяйство перед новыми задачами // Коммунал. хоз-во. 1934. № 6. С. 3.</w:t>
      </w:r>
      <w:r>
        <w:rPr>
          <w:rFonts w:ascii="Times New Roman" w:hAnsi="Times New Roman" w:cs="Times New Roman"/>
          <w:lang w:val="uk-UA"/>
        </w:rPr>
        <w:t>,</w:t>
      </w:r>
      <w:r w:rsidRPr="003E46FC">
        <w:t xml:space="preserve"> </w:t>
      </w:r>
      <w:r w:rsidRPr="003E46FC">
        <w:rPr>
          <w:rFonts w:ascii="Times New Roman" w:hAnsi="Times New Roman" w:cs="Times New Roman"/>
          <w:lang w:val="uk-UA"/>
        </w:rPr>
        <w:t>Валевский Н. Уличные комитеты в борьбе за благоустройство // Со</w:t>
      </w:r>
      <w:r>
        <w:rPr>
          <w:rFonts w:ascii="Times New Roman" w:hAnsi="Times New Roman" w:cs="Times New Roman"/>
          <w:lang w:val="uk-UA"/>
        </w:rPr>
        <w:t xml:space="preserve">циалист. город. 1935. № 4. С., </w:t>
      </w:r>
      <w:r w:rsidRPr="000F4513">
        <w:rPr>
          <w:rFonts w:ascii="Times New Roman" w:hAnsi="Times New Roman" w:cs="Times New Roman"/>
        </w:rPr>
        <w:t xml:space="preserve">Левитин М. Ф., Веселовский Б. Б. Очередные задачи в области снижения себестоимости продукции коммунальных предприятий // Социалист. город: ежемес. </w:t>
      </w:r>
      <w:r>
        <w:rPr>
          <w:rFonts w:ascii="Times New Roman" w:hAnsi="Times New Roman" w:cs="Times New Roman"/>
          <w:lang w:val="uk-UA"/>
        </w:rPr>
        <w:t>о</w:t>
      </w:r>
      <w:r w:rsidRPr="000F4513">
        <w:rPr>
          <w:rFonts w:ascii="Times New Roman" w:hAnsi="Times New Roman" w:cs="Times New Roman"/>
        </w:rPr>
        <w:t>рган Всесоюз. совета по делам коммунал. хоз-ва при ЦИК СССР и НКВД РСФСP. 1936. № 11. С. 4.</w:t>
      </w:r>
      <w:r>
        <w:rPr>
          <w:rFonts w:ascii="Times New Roman" w:hAnsi="Times New Roman" w:cs="Times New Roman"/>
          <w:lang w:val="uk-UA"/>
        </w:rPr>
        <w:t xml:space="preserve">, </w:t>
      </w:r>
      <w:r w:rsidRPr="000F4513">
        <w:rPr>
          <w:rFonts w:ascii="Times New Roman" w:hAnsi="Times New Roman" w:cs="Times New Roman"/>
        </w:rPr>
        <w:t>Коммунальное хозяйство РСФСР к началу 1937 г. С. 19–21.</w:t>
      </w:r>
      <w:r>
        <w:rPr>
          <w:rFonts w:ascii="Times New Roman" w:hAnsi="Times New Roman" w:cs="Times New Roman"/>
          <w:lang w:val="uk-UA"/>
        </w:rPr>
        <w:t xml:space="preserve"> </w:t>
      </w:r>
    </w:p>
  </w:footnote>
  <w:footnote w:id="23">
    <w:p w14:paraId="27FF8E3F" w14:textId="2A1709BC" w:rsidR="00BC3517" w:rsidRPr="00C145C2" w:rsidRDefault="00BC3517" w:rsidP="002F30F3">
      <w:pPr>
        <w:pStyle w:val="aa"/>
        <w:jc w:val="both"/>
        <w:rPr>
          <w:rFonts w:ascii="Times New Roman" w:hAnsi="Times New Roman" w:cs="Times New Roman"/>
          <w:lang w:val="uk-UA"/>
        </w:rPr>
      </w:pPr>
      <w:r w:rsidRPr="00C145C2">
        <w:rPr>
          <w:rStyle w:val="ac"/>
          <w:rFonts w:ascii="Times New Roman" w:hAnsi="Times New Roman" w:cs="Times New Roman"/>
        </w:rPr>
        <w:footnoteRef/>
      </w:r>
      <w:r w:rsidRPr="00C145C2">
        <w:rPr>
          <w:rFonts w:ascii="Times New Roman" w:hAnsi="Times New Roman" w:cs="Times New Roman"/>
        </w:rPr>
        <w:t xml:space="preserve"> </w:t>
      </w:r>
      <w:r w:rsidRPr="00C145C2">
        <w:rPr>
          <w:rFonts w:ascii="Times New Roman" w:hAnsi="Times New Roman" w:cs="Times New Roman"/>
        </w:rPr>
        <w:t>Рындзюнский, П.Г. Городское гражданство дореформе</w:t>
      </w:r>
      <w:r>
        <w:rPr>
          <w:rFonts w:ascii="Times New Roman" w:hAnsi="Times New Roman" w:cs="Times New Roman"/>
        </w:rPr>
        <w:t xml:space="preserve">нной России / П.Г. Рынзюнский. М.: Акад. наук, 1958. </w:t>
      </w:r>
      <w:r w:rsidRPr="00C145C2">
        <w:rPr>
          <w:rFonts w:ascii="Times New Roman" w:hAnsi="Times New Roman" w:cs="Times New Roman"/>
        </w:rPr>
        <w:t>558 с.</w:t>
      </w:r>
      <w:r>
        <w:rPr>
          <w:rFonts w:ascii="Times New Roman" w:hAnsi="Times New Roman" w:cs="Times New Roman"/>
          <w:lang w:val="uk-UA"/>
        </w:rPr>
        <w:t xml:space="preserve">, </w:t>
      </w:r>
      <w:r w:rsidRPr="00C145C2">
        <w:rPr>
          <w:rFonts w:ascii="Times New Roman" w:hAnsi="Times New Roman" w:cs="Times New Roman"/>
        </w:rPr>
        <w:t>Черменский, П.Н. Прошлое Тамбов</w:t>
      </w:r>
      <w:r>
        <w:rPr>
          <w:rFonts w:ascii="Times New Roman" w:hAnsi="Times New Roman" w:cs="Times New Roman"/>
        </w:rPr>
        <w:t xml:space="preserve">ского края / П.Н. Черменский. </w:t>
      </w:r>
      <w:r w:rsidRPr="00C145C2">
        <w:rPr>
          <w:rFonts w:ascii="Times New Roman" w:hAnsi="Times New Roman" w:cs="Times New Roman"/>
        </w:rPr>
        <w:t>Та</w:t>
      </w:r>
      <w:r>
        <w:rPr>
          <w:rFonts w:ascii="Times New Roman" w:hAnsi="Times New Roman" w:cs="Times New Roman"/>
        </w:rPr>
        <w:t xml:space="preserve">мбов: Тамб. кн. изд-во, 1961. </w:t>
      </w:r>
      <w:r w:rsidRPr="00C145C2">
        <w:rPr>
          <w:rFonts w:ascii="Times New Roman" w:hAnsi="Times New Roman" w:cs="Times New Roman"/>
        </w:rPr>
        <w:t>199 с.: ил.</w:t>
      </w:r>
      <w:r>
        <w:rPr>
          <w:rFonts w:ascii="Times New Roman" w:hAnsi="Times New Roman" w:cs="Times New Roman"/>
          <w:lang w:val="uk-UA"/>
        </w:rPr>
        <w:t xml:space="preserve">, </w:t>
      </w:r>
      <w:r w:rsidRPr="00DE54D3">
        <w:rPr>
          <w:rFonts w:ascii="Times New Roman" w:hAnsi="Times New Roman" w:cs="Times New Roman"/>
          <w:lang w:val="uk-UA"/>
        </w:rPr>
        <w:t>Нелидов А.А. История государственных учреждений СССP. 1917–1936 гг.: учеб. пособие. М.: Госполитиздат, 1962. С. 381–384;</w:t>
      </w:r>
      <w:r w:rsidRPr="00C145C2">
        <w:rPr>
          <w:rFonts w:ascii="Times New Roman" w:hAnsi="Times New Roman" w:cs="Times New Roman"/>
        </w:rPr>
        <w:t>Клокман, Ю.Р. Социально-экономическая история русского города. Вторая половина XVIII в. / Ю.Р. Клокман / АН СССР. Ин</w:t>
      </w:r>
      <w:r>
        <w:rPr>
          <w:rFonts w:ascii="Times New Roman" w:hAnsi="Times New Roman" w:cs="Times New Roman"/>
        </w:rPr>
        <w:t>-т истории. М.: Наука, 1967.</w:t>
      </w:r>
      <w:r w:rsidRPr="00C145C2">
        <w:rPr>
          <w:rFonts w:ascii="Times New Roman" w:hAnsi="Times New Roman" w:cs="Times New Roman"/>
        </w:rPr>
        <w:t xml:space="preserve"> 335 с.</w:t>
      </w:r>
      <w:r>
        <w:rPr>
          <w:rFonts w:ascii="Times New Roman" w:hAnsi="Times New Roman" w:cs="Times New Roman"/>
          <w:lang w:val="uk-UA"/>
        </w:rPr>
        <w:t xml:space="preserve">, </w:t>
      </w:r>
      <w:r w:rsidRPr="001C3E7A">
        <w:rPr>
          <w:rFonts w:ascii="Times New Roman" w:hAnsi="Times New Roman" w:cs="Times New Roman"/>
          <w:lang w:val="uk-UA"/>
        </w:rPr>
        <w:t xml:space="preserve">Шатров М. Город на трех холмах. Книга о </w:t>
      </w:r>
      <w:r>
        <w:rPr>
          <w:rFonts w:ascii="Times New Roman" w:hAnsi="Times New Roman" w:cs="Times New Roman"/>
          <w:lang w:val="uk-UA"/>
        </w:rPr>
        <w:t>старом Екатеринославе. Изд. 2-е, испр. и доп.</w:t>
      </w:r>
      <w:r w:rsidRPr="001C3E7A">
        <w:rPr>
          <w:rFonts w:ascii="Times New Roman" w:hAnsi="Times New Roman" w:cs="Times New Roman"/>
          <w:lang w:val="uk-UA"/>
        </w:rPr>
        <w:t xml:space="preserve"> </w:t>
      </w:r>
      <w:r>
        <w:rPr>
          <w:rFonts w:ascii="Times New Roman" w:hAnsi="Times New Roman" w:cs="Times New Roman"/>
          <w:lang w:val="uk-UA"/>
        </w:rPr>
        <w:t>Днепропетровск: Промінь, 1969.</w:t>
      </w:r>
      <w:r w:rsidRPr="001C3E7A">
        <w:rPr>
          <w:rFonts w:ascii="Times New Roman" w:hAnsi="Times New Roman" w:cs="Times New Roman"/>
          <w:lang w:val="uk-UA"/>
        </w:rPr>
        <w:t xml:space="preserve"> 416 с., 16 л. ил.; </w:t>
      </w:r>
      <w:r w:rsidRPr="00C145C2">
        <w:rPr>
          <w:rFonts w:ascii="Times New Roman" w:hAnsi="Times New Roman" w:cs="Times New Roman"/>
        </w:rPr>
        <w:t>Проблемы урбанизации в СССР / МГУ им. М. В. Ломоносова; под ред. Д.И. Вале</w:t>
      </w:r>
      <w:r>
        <w:rPr>
          <w:rFonts w:ascii="Times New Roman" w:hAnsi="Times New Roman" w:cs="Times New Roman"/>
        </w:rPr>
        <w:t xml:space="preserve">нтея. М.: Изд-во МГУ, 1971. </w:t>
      </w:r>
      <w:r w:rsidRPr="00C145C2">
        <w:rPr>
          <w:rFonts w:ascii="Times New Roman" w:hAnsi="Times New Roman" w:cs="Times New Roman"/>
        </w:rPr>
        <w:t>116 с.</w:t>
      </w:r>
      <w:r>
        <w:rPr>
          <w:rFonts w:ascii="Times New Roman" w:hAnsi="Times New Roman" w:cs="Times New Roman"/>
          <w:lang w:val="uk-UA"/>
        </w:rPr>
        <w:t xml:space="preserve">, </w:t>
      </w:r>
      <w:r w:rsidRPr="00C145C2">
        <w:rPr>
          <w:rFonts w:ascii="Times New Roman" w:hAnsi="Times New Roman" w:cs="Times New Roman"/>
        </w:rPr>
        <w:t>Человек, общество, окружающая среда. Географические аспекты использования естественных ресурсов и сохранения окружающей сред</w:t>
      </w:r>
      <w:r>
        <w:rPr>
          <w:rFonts w:ascii="Times New Roman" w:hAnsi="Times New Roman" w:cs="Times New Roman"/>
        </w:rPr>
        <w:t xml:space="preserve">ы / под ред. Герасимова Н. П. М.: Мысль, 1973. </w:t>
      </w:r>
      <w:r w:rsidRPr="00C145C2">
        <w:rPr>
          <w:rFonts w:ascii="Times New Roman" w:hAnsi="Times New Roman" w:cs="Times New Roman"/>
        </w:rPr>
        <w:t>200 с.</w:t>
      </w:r>
      <w:r>
        <w:rPr>
          <w:rFonts w:ascii="Times New Roman" w:hAnsi="Times New Roman" w:cs="Times New Roman"/>
          <w:lang w:val="uk-UA"/>
        </w:rPr>
        <w:t xml:space="preserve">, </w:t>
      </w:r>
      <w:r w:rsidRPr="00C145C2">
        <w:rPr>
          <w:rFonts w:ascii="Times New Roman" w:hAnsi="Times New Roman" w:cs="Times New Roman"/>
        </w:rPr>
        <w:t>Гудожник, Г.С. Научно-техническая революция и экологический кризис</w:t>
      </w:r>
      <w:r>
        <w:rPr>
          <w:rFonts w:ascii="Times New Roman" w:hAnsi="Times New Roman" w:cs="Times New Roman"/>
        </w:rPr>
        <w:t xml:space="preserve">: монография / Г.С. Гудожник. </w:t>
      </w:r>
      <w:r w:rsidRPr="00C145C2">
        <w:rPr>
          <w:rFonts w:ascii="Times New Roman" w:hAnsi="Times New Roman" w:cs="Times New Roman"/>
        </w:rPr>
        <w:t>М.: Междунар. о</w:t>
      </w:r>
      <w:r>
        <w:rPr>
          <w:rFonts w:ascii="Times New Roman" w:hAnsi="Times New Roman" w:cs="Times New Roman"/>
        </w:rPr>
        <w:t>тношения, 1975.</w:t>
      </w:r>
      <w:r w:rsidRPr="00C145C2">
        <w:rPr>
          <w:rFonts w:ascii="Times New Roman" w:hAnsi="Times New Roman" w:cs="Times New Roman"/>
        </w:rPr>
        <w:t xml:space="preserve"> 231 с.</w:t>
      </w:r>
      <w:r>
        <w:rPr>
          <w:rFonts w:ascii="Times New Roman" w:hAnsi="Times New Roman" w:cs="Times New Roman"/>
          <w:lang w:val="uk-UA"/>
        </w:rPr>
        <w:t xml:space="preserve">, </w:t>
      </w:r>
      <w:r w:rsidRPr="00C145C2">
        <w:rPr>
          <w:rFonts w:ascii="Times New Roman" w:hAnsi="Times New Roman" w:cs="Times New Roman"/>
        </w:rPr>
        <w:t>Гудожник, Г.С. Научно-техническая революция и экологический кризис</w:t>
      </w:r>
      <w:r>
        <w:rPr>
          <w:rFonts w:ascii="Times New Roman" w:hAnsi="Times New Roman" w:cs="Times New Roman"/>
        </w:rPr>
        <w:t xml:space="preserve">: монография / Г.С. Гудожник. </w:t>
      </w:r>
      <w:r w:rsidRPr="00C145C2">
        <w:rPr>
          <w:rFonts w:ascii="Times New Roman" w:hAnsi="Times New Roman" w:cs="Times New Roman"/>
        </w:rPr>
        <w:t>М</w:t>
      </w:r>
      <w:r>
        <w:rPr>
          <w:rFonts w:ascii="Times New Roman" w:hAnsi="Times New Roman" w:cs="Times New Roman"/>
        </w:rPr>
        <w:t xml:space="preserve">.: Междунар. отношения, 1975. </w:t>
      </w:r>
      <w:r w:rsidRPr="00C145C2">
        <w:rPr>
          <w:rFonts w:ascii="Times New Roman" w:hAnsi="Times New Roman" w:cs="Times New Roman"/>
        </w:rPr>
        <w:t>231 с.</w:t>
      </w:r>
      <w:r>
        <w:rPr>
          <w:rFonts w:ascii="Times New Roman" w:hAnsi="Times New Roman" w:cs="Times New Roman"/>
          <w:lang w:val="uk-UA"/>
        </w:rPr>
        <w:t xml:space="preserve">, </w:t>
      </w:r>
      <w:r w:rsidRPr="00C145C2">
        <w:rPr>
          <w:rFonts w:ascii="Times New Roman" w:hAnsi="Times New Roman" w:cs="Times New Roman"/>
        </w:rPr>
        <w:t>Хорев, Б.С. Проблемы городов. Урбанизация и единая система расселения в СССР / Б.С. Хорев. – 2-е изд., пере</w:t>
      </w:r>
      <w:r>
        <w:rPr>
          <w:rFonts w:ascii="Times New Roman" w:hAnsi="Times New Roman" w:cs="Times New Roman"/>
        </w:rPr>
        <w:t>раб. и доп. М.: Мысль, 1975.</w:t>
      </w:r>
      <w:r w:rsidRPr="00C145C2">
        <w:rPr>
          <w:rFonts w:ascii="Times New Roman" w:hAnsi="Times New Roman" w:cs="Times New Roman"/>
        </w:rPr>
        <w:t xml:space="preserve"> 428 с.</w:t>
      </w:r>
      <w:r>
        <w:rPr>
          <w:rFonts w:ascii="Times New Roman" w:hAnsi="Times New Roman" w:cs="Times New Roman"/>
          <w:lang w:val="uk-UA"/>
        </w:rPr>
        <w:t xml:space="preserve">, </w:t>
      </w:r>
      <w:r w:rsidRPr="00C145C2">
        <w:rPr>
          <w:rFonts w:ascii="Times New Roman" w:hAnsi="Times New Roman" w:cs="Times New Roman"/>
        </w:rPr>
        <w:t>Медицинские и социально-гигиенические аспекты охраны окружающей среды / ред. Г.И. Царего</w:t>
      </w:r>
      <w:r>
        <w:rPr>
          <w:rFonts w:ascii="Times New Roman" w:hAnsi="Times New Roman" w:cs="Times New Roman"/>
        </w:rPr>
        <w:t xml:space="preserve">родцев. М.: Медицина, 1976. </w:t>
      </w:r>
      <w:r w:rsidRPr="00C145C2">
        <w:rPr>
          <w:rFonts w:ascii="Times New Roman" w:hAnsi="Times New Roman" w:cs="Times New Roman"/>
        </w:rPr>
        <w:t>319 с.</w:t>
      </w:r>
      <w:r>
        <w:rPr>
          <w:rFonts w:ascii="Times New Roman" w:hAnsi="Times New Roman" w:cs="Times New Roman"/>
          <w:lang w:val="uk-UA"/>
        </w:rPr>
        <w:t xml:space="preserve">, </w:t>
      </w:r>
      <w:r w:rsidRPr="00C145C2">
        <w:rPr>
          <w:rFonts w:ascii="Times New Roman" w:hAnsi="Times New Roman" w:cs="Times New Roman"/>
        </w:rPr>
        <w:t>Пивоваров, Ю.Л. Современная урбанизация: основные тенденции расселения / Ю. Л. Пивоваров; АН СССР, Нац. ком. со</w:t>
      </w:r>
      <w:r>
        <w:rPr>
          <w:rFonts w:ascii="Times New Roman" w:hAnsi="Times New Roman" w:cs="Times New Roman"/>
        </w:rPr>
        <w:t>в. географов, Ин-т географии. М.: Статистика, 1976.</w:t>
      </w:r>
      <w:r w:rsidRPr="00C145C2">
        <w:rPr>
          <w:rFonts w:ascii="Times New Roman" w:hAnsi="Times New Roman" w:cs="Times New Roman"/>
        </w:rPr>
        <w:t xml:space="preserve"> 191 с.</w:t>
      </w:r>
      <w:r>
        <w:rPr>
          <w:rFonts w:ascii="Times New Roman" w:hAnsi="Times New Roman" w:cs="Times New Roman"/>
          <w:lang w:val="uk-UA"/>
        </w:rPr>
        <w:t xml:space="preserve">, </w:t>
      </w:r>
      <w:r w:rsidRPr="00C145C2">
        <w:rPr>
          <w:rFonts w:ascii="Times New Roman" w:hAnsi="Times New Roman" w:cs="Times New Roman"/>
        </w:rPr>
        <w:t xml:space="preserve">Философские и социально-гигиенические аспекты охраны окружающей среды </w:t>
      </w:r>
      <w:r>
        <w:rPr>
          <w:rFonts w:ascii="Times New Roman" w:hAnsi="Times New Roman" w:cs="Times New Roman"/>
        </w:rPr>
        <w:t xml:space="preserve">/ под ред. Царегородцева Г. И. М.: Медицина, 1976. </w:t>
      </w:r>
      <w:r w:rsidRPr="00C145C2">
        <w:rPr>
          <w:rFonts w:ascii="Times New Roman" w:hAnsi="Times New Roman" w:cs="Times New Roman"/>
        </w:rPr>
        <w:t>319 с</w:t>
      </w:r>
      <w:r>
        <w:rPr>
          <w:rFonts w:ascii="Times New Roman" w:hAnsi="Times New Roman" w:cs="Times New Roman"/>
          <w:lang w:val="uk-UA"/>
        </w:rPr>
        <w:t xml:space="preserve">., </w:t>
      </w:r>
      <w:r w:rsidRPr="00C145C2">
        <w:rPr>
          <w:rFonts w:ascii="Times New Roman" w:hAnsi="Times New Roman" w:cs="Times New Roman"/>
        </w:rPr>
        <w:t>Мерлен П. Город. Количественные методы изучения. М.: Прогресс, 1977. С. 25, 30.</w:t>
      </w:r>
      <w:r>
        <w:rPr>
          <w:rFonts w:ascii="Times New Roman" w:hAnsi="Times New Roman" w:cs="Times New Roman"/>
          <w:lang w:val="uk-UA"/>
        </w:rPr>
        <w:t>,</w:t>
      </w:r>
      <w:r w:rsidRPr="002F30F3">
        <w:t xml:space="preserve"> </w:t>
      </w:r>
      <w:r w:rsidRPr="002F30F3">
        <w:rPr>
          <w:rFonts w:ascii="Times New Roman" w:hAnsi="Times New Roman" w:cs="Times New Roman"/>
          <w:lang w:val="uk-UA"/>
        </w:rPr>
        <w:t>Народное хозяйство СССР за 60 лет: юбил. стат. ежегод ни</w:t>
      </w:r>
      <w:r>
        <w:rPr>
          <w:rFonts w:ascii="Times New Roman" w:hAnsi="Times New Roman" w:cs="Times New Roman"/>
          <w:lang w:val="uk-UA"/>
        </w:rPr>
        <w:t xml:space="preserve">к. М.: Статистика, 1977. 712 с., </w:t>
      </w:r>
      <w:r w:rsidRPr="00C145C2">
        <w:rPr>
          <w:rFonts w:ascii="Times New Roman" w:hAnsi="Times New Roman" w:cs="Times New Roman"/>
        </w:rPr>
        <w:t>Кириченко, Е.И. Русская архитектура 1830–19</w:t>
      </w:r>
      <w:r>
        <w:rPr>
          <w:rFonts w:ascii="Times New Roman" w:hAnsi="Times New Roman" w:cs="Times New Roman"/>
        </w:rPr>
        <w:t>10-х годов. М.: Искусство, 1978.</w:t>
      </w:r>
      <w:r w:rsidRPr="00C145C2">
        <w:rPr>
          <w:rFonts w:ascii="Times New Roman" w:hAnsi="Times New Roman" w:cs="Times New Roman"/>
        </w:rPr>
        <w:t xml:space="preserve"> 400</w:t>
      </w:r>
      <w:r>
        <w:rPr>
          <w:rFonts w:ascii="Times New Roman" w:hAnsi="Times New Roman" w:cs="Times New Roman"/>
          <w:lang w:val="uk-UA"/>
        </w:rPr>
        <w:t> </w:t>
      </w:r>
      <w:r w:rsidRPr="00C145C2">
        <w:rPr>
          <w:rFonts w:ascii="Times New Roman" w:hAnsi="Times New Roman" w:cs="Times New Roman"/>
        </w:rPr>
        <w:t>с.</w:t>
      </w:r>
      <w:r>
        <w:rPr>
          <w:rFonts w:ascii="Times New Roman" w:hAnsi="Times New Roman" w:cs="Times New Roman"/>
          <w:lang w:val="uk-UA"/>
        </w:rPr>
        <w:t xml:space="preserve">, </w:t>
      </w:r>
      <w:r w:rsidRPr="00C145C2">
        <w:rPr>
          <w:rFonts w:ascii="Times New Roman" w:hAnsi="Times New Roman" w:cs="Times New Roman"/>
        </w:rPr>
        <w:t>Рабинович, М.Г. Очерки этнографии русского феодального города: Горожане, их</w:t>
      </w:r>
      <w:r>
        <w:rPr>
          <w:rFonts w:ascii="Times New Roman" w:hAnsi="Times New Roman" w:cs="Times New Roman"/>
        </w:rPr>
        <w:t xml:space="preserve"> общественный и домашний быт. М.: Наука, 1978. </w:t>
      </w:r>
      <w:r w:rsidRPr="00C145C2">
        <w:rPr>
          <w:rFonts w:ascii="Times New Roman" w:hAnsi="Times New Roman" w:cs="Times New Roman"/>
        </w:rPr>
        <w:t>308 с. Його ж. Рабинович, М.Г. Очерки материальной культуры русского феодаль</w:t>
      </w:r>
      <w:r>
        <w:rPr>
          <w:rFonts w:ascii="Times New Roman" w:hAnsi="Times New Roman" w:cs="Times New Roman"/>
        </w:rPr>
        <w:t xml:space="preserve">ного города. М.: Наука, 1988. </w:t>
      </w:r>
      <w:r w:rsidRPr="00C145C2">
        <w:rPr>
          <w:rFonts w:ascii="Times New Roman" w:hAnsi="Times New Roman" w:cs="Times New Roman"/>
        </w:rPr>
        <w:t>312 с.</w:t>
      </w:r>
      <w:r>
        <w:rPr>
          <w:rFonts w:ascii="Times New Roman" w:hAnsi="Times New Roman" w:cs="Times New Roman"/>
          <w:lang w:val="uk-UA"/>
        </w:rPr>
        <w:t xml:space="preserve">, </w:t>
      </w:r>
      <w:r w:rsidRPr="00C145C2">
        <w:rPr>
          <w:rFonts w:ascii="Times New Roman" w:hAnsi="Times New Roman" w:cs="Times New Roman"/>
        </w:rPr>
        <w:t>Межевич, М.Н. Социальное развитие и город: фил. и социолог. аспекты / М.Н. Межеви</w:t>
      </w:r>
      <w:r>
        <w:rPr>
          <w:rFonts w:ascii="Times New Roman" w:hAnsi="Times New Roman" w:cs="Times New Roman"/>
        </w:rPr>
        <w:t xml:space="preserve">ч / под ред. М.В. Борщевского. Л.: Наука, 1979. </w:t>
      </w:r>
      <w:r w:rsidRPr="00C145C2">
        <w:rPr>
          <w:rFonts w:ascii="Times New Roman" w:hAnsi="Times New Roman" w:cs="Times New Roman"/>
        </w:rPr>
        <w:t>175 с.</w:t>
      </w:r>
      <w:r>
        <w:rPr>
          <w:rFonts w:ascii="Times New Roman" w:hAnsi="Times New Roman" w:cs="Times New Roman"/>
          <w:lang w:val="uk-UA"/>
        </w:rPr>
        <w:t xml:space="preserve">, </w:t>
      </w:r>
      <w:r w:rsidRPr="00CE43CF">
        <w:rPr>
          <w:rFonts w:ascii="Times New Roman" w:hAnsi="Times New Roman" w:cs="Times New Roman"/>
          <w:lang w:val="uk-UA"/>
        </w:rPr>
        <w:t>Андреев А. Местные Советы и органы буржуазной власти (1917). М., 1983. с. 272.</w:t>
      </w:r>
      <w:r w:rsidRPr="00C145C2">
        <w:rPr>
          <w:rFonts w:ascii="Times New Roman" w:hAnsi="Times New Roman" w:cs="Times New Roman"/>
        </w:rPr>
        <w:t>Урбанизация и развитие городов</w:t>
      </w:r>
      <w:r>
        <w:rPr>
          <w:rFonts w:ascii="Times New Roman" w:hAnsi="Times New Roman" w:cs="Times New Roman"/>
        </w:rPr>
        <w:t xml:space="preserve"> в СССР / отв. ред. Сигов И.И. Л.: Наука, 1985. </w:t>
      </w:r>
      <w:r w:rsidRPr="00C145C2">
        <w:rPr>
          <w:rFonts w:ascii="Times New Roman" w:hAnsi="Times New Roman" w:cs="Times New Roman"/>
        </w:rPr>
        <w:t>265 с.</w:t>
      </w:r>
      <w:r>
        <w:rPr>
          <w:rFonts w:ascii="Times New Roman" w:hAnsi="Times New Roman" w:cs="Times New Roman"/>
          <w:lang w:val="uk-UA"/>
        </w:rPr>
        <w:t xml:space="preserve">, </w:t>
      </w:r>
      <w:r w:rsidRPr="00C145C2">
        <w:rPr>
          <w:rFonts w:ascii="Times New Roman" w:hAnsi="Times New Roman" w:cs="Times New Roman"/>
        </w:rPr>
        <w:t xml:space="preserve">Кручковская, В.М. Центральная городская дума Петрограда </w:t>
      </w:r>
      <w:r>
        <w:rPr>
          <w:rFonts w:ascii="Times New Roman" w:hAnsi="Times New Roman" w:cs="Times New Roman"/>
        </w:rPr>
        <w:t xml:space="preserve">в 1917 г. / В.М. Кручковская. Л.: Наука, 1986. </w:t>
      </w:r>
      <w:r w:rsidRPr="00C145C2">
        <w:rPr>
          <w:rFonts w:ascii="Times New Roman" w:hAnsi="Times New Roman" w:cs="Times New Roman"/>
        </w:rPr>
        <w:t>140 с.</w:t>
      </w:r>
      <w:r>
        <w:rPr>
          <w:rFonts w:ascii="Times New Roman" w:hAnsi="Times New Roman" w:cs="Times New Roman"/>
          <w:lang w:val="uk-UA"/>
        </w:rPr>
        <w:t xml:space="preserve">, </w:t>
      </w:r>
      <w:r w:rsidRPr="002F30F3">
        <w:rPr>
          <w:rFonts w:ascii="Times New Roman" w:hAnsi="Times New Roman" w:cs="Times New Roman"/>
          <w:lang w:val="uk-UA"/>
        </w:rPr>
        <w:t xml:space="preserve">Народное хозяйство </w:t>
      </w:r>
      <w:r>
        <w:rPr>
          <w:rFonts w:ascii="Times New Roman" w:hAnsi="Times New Roman" w:cs="Times New Roman"/>
          <w:lang w:val="uk-UA"/>
        </w:rPr>
        <w:t>СССР за 70 лет: юбил. стат. еже</w:t>
      </w:r>
      <w:r w:rsidRPr="002F30F3">
        <w:rPr>
          <w:rFonts w:ascii="Times New Roman" w:hAnsi="Times New Roman" w:cs="Times New Roman"/>
          <w:lang w:val="uk-UA"/>
        </w:rPr>
        <w:t>годник. М.: Финансы и статистика, 1987. 766 с.</w:t>
      </w:r>
      <w:r>
        <w:rPr>
          <w:rFonts w:ascii="Times New Roman" w:hAnsi="Times New Roman" w:cs="Times New Roman"/>
          <w:lang w:val="uk-UA"/>
        </w:rPr>
        <w:t xml:space="preserve">, </w:t>
      </w:r>
      <w:r w:rsidRPr="00C145C2">
        <w:rPr>
          <w:rFonts w:ascii="Times New Roman" w:hAnsi="Times New Roman" w:cs="Times New Roman"/>
        </w:rPr>
        <w:t>Жиромская, В.Б. Советский город в 1921–1925 гг.: проблемы соц</w:t>
      </w:r>
      <w:r>
        <w:rPr>
          <w:rFonts w:ascii="Times New Roman" w:hAnsi="Times New Roman" w:cs="Times New Roman"/>
        </w:rPr>
        <w:t xml:space="preserve">. структуры / В.Б. Жиромская. М.: Наука, 1988. </w:t>
      </w:r>
      <w:r w:rsidRPr="00C145C2">
        <w:rPr>
          <w:rFonts w:ascii="Times New Roman" w:hAnsi="Times New Roman" w:cs="Times New Roman"/>
        </w:rPr>
        <w:t>166 с.</w:t>
      </w:r>
      <w:r>
        <w:rPr>
          <w:rFonts w:ascii="Times New Roman" w:hAnsi="Times New Roman" w:cs="Times New Roman"/>
          <w:lang w:val="uk-UA"/>
        </w:rPr>
        <w:t xml:space="preserve">, </w:t>
      </w:r>
      <w:r w:rsidRPr="00C145C2">
        <w:rPr>
          <w:rFonts w:ascii="Times New Roman" w:hAnsi="Times New Roman" w:cs="Times New Roman"/>
        </w:rPr>
        <w:t>Жиромская, В.Б. Советский город в 1921–1925 гг.: проблемы соц</w:t>
      </w:r>
      <w:r>
        <w:rPr>
          <w:rFonts w:ascii="Times New Roman" w:hAnsi="Times New Roman" w:cs="Times New Roman"/>
        </w:rPr>
        <w:t xml:space="preserve">. структуры / В.Б. Жиромская. М.: Наука, 1988. </w:t>
      </w:r>
      <w:r w:rsidRPr="00C145C2">
        <w:rPr>
          <w:rFonts w:ascii="Times New Roman" w:hAnsi="Times New Roman" w:cs="Times New Roman"/>
        </w:rPr>
        <w:t>166 с.</w:t>
      </w:r>
      <w:r>
        <w:rPr>
          <w:rFonts w:ascii="Times New Roman" w:hAnsi="Times New Roman" w:cs="Times New Roman"/>
          <w:lang w:val="uk-UA"/>
        </w:rPr>
        <w:t xml:space="preserve">, </w:t>
      </w:r>
      <w:r w:rsidRPr="00500952">
        <w:rPr>
          <w:rFonts w:ascii="Times New Roman" w:hAnsi="Times New Roman" w:cs="Times New Roman"/>
          <w:lang w:val="uk-UA"/>
        </w:rPr>
        <w:t>Гордон Л. А., Клопов Э.В. Что это было?: Размышления о предпосылках и итогах того, что случилось с нами в 30</w:t>
      </w:r>
      <w:r>
        <w:rPr>
          <w:rFonts w:ascii="Times New Roman" w:hAnsi="Times New Roman" w:cs="Times New Roman"/>
          <w:lang w:val="uk-UA"/>
        </w:rPr>
        <w:t xml:space="preserve"> – 40-е годы. </w:t>
      </w:r>
      <w:r w:rsidRPr="00500952">
        <w:rPr>
          <w:rFonts w:ascii="Times New Roman" w:hAnsi="Times New Roman" w:cs="Times New Roman"/>
          <w:lang w:val="uk-UA"/>
        </w:rPr>
        <w:t>М., 1989.</w:t>
      </w:r>
      <w:r>
        <w:rPr>
          <w:rFonts w:ascii="Times New Roman" w:hAnsi="Times New Roman" w:cs="Times New Roman"/>
          <w:lang w:val="uk-UA"/>
        </w:rPr>
        <w:t xml:space="preserve"> </w:t>
      </w:r>
      <w:r w:rsidRPr="00C145C2">
        <w:rPr>
          <w:rFonts w:ascii="Times New Roman" w:hAnsi="Times New Roman" w:cs="Times New Roman"/>
        </w:rPr>
        <w:t>Миронов, Б.Н. История в цифрах: математика в</w:t>
      </w:r>
      <w:r>
        <w:rPr>
          <w:rFonts w:ascii="Times New Roman" w:hAnsi="Times New Roman" w:cs="Times New Roman"/>
        </w:rPr>
        <w:t xml:space="preserve"> ист. исслед. / Б. Н. Миронов. Л.: Наука, 1991.</w:t>
      </w:r>
      <w:r>
        <w:rPr>
          <w:rFonts w:ascii="Times New Roman" w:hAnsi="Times New Roman" w:cs="Times New Roman"/>
          <w:lang w:val="uk-UA"/>
        </w:rPr>
        <w:t xml:space="preserve"> </w:t>
      </w:r>
      <w:r w:rsidRPr="00C145C2">
        <w:rPr>
          <w:rFonts w:ascii="Times New Roman" w:hAnsi="Times New Roman" w:cs="Times New Roman"/>
        </w:rPr>
        <w:t>168 с.</w:t>
      </w:r>
      <w:r w:rsidRPr="002F30F3">
        <w:t xml:space="preserve"> </w:t>
      </w:r>
      <w:r w:rsidRPr="002F30F3">
        <w:rPr>
          <w:rFonts w:ascii="Times New Roman" w:hAnsi="Times New Roman" w:cs="Times New Roman"/>
        </w:rPr>
        <w:t xml:space="preserve">Народное хозяйство </w:t>
      </w:r>
      <w:r>
        <w:rPr>
          <w:rFonts w:ascii="Times New Roman" w:hAnsi="Times New Roman" w:cs="Times New Roman"/>
        </w:rPr>
        <w:t>СССР за 70 лет: юбил. стат. еже</w:t>
      </w:r>
      <w:r w:rsidRPr="002F30F3">
        <w:rPr>
          <w:rFonts w:ascii="Times New Roman" w:hAnsi="Times New Roman" w:cs="Times New Roman"/>
        </w:rPr>
        <w:t>годник. М.: Финансы и статистика, 1987. 766 с.</w:t>
      </w:r>
    </w:p>
  </w:footnote>
  <w:footnote w:id="24">
    <w:p w14:paraId="07D943E1" w14:textId="49926505" w:rsidR="00BC3517" w:rsidRPr="00B152C7" w:rsidRDefault="00BC3517" w:rsidP="00D52DBF">
      <w:pPr>
        <w:pStyle w:val="aa"/>
        <w:rPr>
          <w:lang w:val="uk-UA"/>
        </w:rPr>
      </w:pPr>
      <w:r>
        <w:rPr>
          <w:rStyle w:val="ac"/>
        </w:rPr>
        <w:footnoteRef/>
      </w:r>
      <w:r>
        <w:t xml:space="preserve"> </w:t>
      </w:r>
      <w:r w:rsidRPr="003A6236">
        <w:rPr>
          <w:rFonts w:ascii="Times New Roman" w:hAnsi="Times New Roman" w:cs="Times New Roman"/>
        </w:rPr>
        <w:t>Сенявский А.С. Российск</w:t>
      </w:r>
      <w:r>
        <w:rPr>
          <w:rFonts w:ascii="Times New Roman" w:hAnsi="Times New Roman" w:cs="Times New Roman"/>
        </w:rPr>
        <w:t>ий город в 1960-е – 80-е годы.</w:t>
      </w:r>
      <w:r w:rsidRPr="003A6236">
        <w:rPr>
          <w:rFonts w:ascii="Times New Roman" w:hAnsi="Times New Roman" w:cs="Times New Roman"/>
        </w:rPr>
        <w:t xml:space="preserve"> М., 1995. 9</w:t>
      </w:r>
      <w:r>
        <w:rPr>
          <w:rFonts w:ascii="Times New Roman" w:hAnsi="Times New Roman" w:cs="Times New Roman"/>
          <w:lang w:val="uk-UA"/>
        </w:rPr>
        <w:t xml:space="preserve"> С.</w:t>
      </w:r>
    </w:p>
  </w:footnote>
  <w:footnote w:id="25">
    <w:p w14:paraId="350DC669" w14:textId="1DDB6643" w:rsidR="00BC3517" w:rsidRPr="003A6236" w:rsidRDefault="00BC3517" w:rsidP="00D52DBF">
      <w:pPr>
        <w:pStyle w:val="aa"/>
        <w:jc w:val="both"/>
        <w:rPr>
          <w:rFonts w:ascii="Times New Roman" w:hAnsi="Times New Roman" w:cs="Times New Roman"/>
        </w:rPr>
      </w:pPr>
      <w:r w:rsidRPr="003A6236">
        <w:rPr>
          <w:rStyle w:val="ac"/>
          <w:rFonts w:ascii="Times New Roman" w:hAnsi="Times New Roman" w:cs="Times New Roman"/>
        </w:rPr>
        <w:footnoteRef/>
      </w:r>
      <w:r w:rsidRPr="003A6236">
        <w:rPr>
          <w:rFonts w:ascii="Times New Roman" w:hAnsi="Times New Roman" w:cs="Times New Roman"/>
        </w:rPr>
        <w:t xml:space="preserve"> </w:t>
      </w:r>
      <w:bookmarkStart w:id="6" w:name="_Hlk198487857"/>
      <w:r w:rsidRPr="003A6236">
        <w:rPr>
          <w:rFonts w:ascii="Times New Roman" w:hAnsi="Times New Roman" w:cs="Times New Roman"/>
        </w:rPr>
        <w:t>Сенявский А.С. Российски</w:t>
      </w:r>
      <w:r>
        <w:rPr>
          <w:rFonts w:ascii="Times New Roman" w:hAnsi="Times New Roman" w:cs="Times New Roman"/>
        </w:rPr>
        <w:t xml:space="preserve">й город в 1960-е – 80-е годы. </w:t>
      </w:r>
      <w:r w:rsidRPr="003A6236">
        <w:rPr>
          <w:rFonts w:ascii="Times New Roman" w:hAnsi="Times New Roman" w:cs="Times New Roman"/>
        </w:rPr>
        <w:t>М., 1995</w:t>
      </w:r>
      <w:r>
        <w:rPr>
          <w:rFonts w:ascii="Times New Roman" w:hAnsi="Times New Roman" w:cs="Times New Roman"/>
          <w:lang w:val="uk-UA"/>
        </w:rPr>
        <w:t>.</w:t>
      </w:r>
      <w:r w:rsidRPr="003A6236">
        <w:rPr>
          <w:rFonts w:ascii="Times New Roman" w:hAnsi="Times New Roman" w:cs="Times New Roman"/>
        </w:rPr>
        <w:t xml:space="preserve"> 96–97 </w:t>
      </w:r>
      <w:r>
        <w:rPr>
          <w:rFonts w:ascii="Times New Roman" w:hAnsi="Times New Roman" w:cs="Times New Roman"/>
          <w:lang w:val="uk-UA"/>
        </w:rPr>
        <w:t>С</w:t>
      </w:r>
      <w:r w:rsidRPr="003A6236">
        <w:rPr>
          <w:rFonts w:ascii="Times New Roman" w:hAnsi="Times New Roman" w:cs="Times New Roman"/>
        </w:rPr>
        <w:t>.</w:t>
      </w:r>
      <w:bookmarkEnd w:id="6"/>
    </w:p>
  </w:footnote>
  <w:footnote w:id="26">
    <w:p w14:paraId="6C818268" w14:textId="338F545A" w:rsidR="00BC3517" w:rsidRPr="00B57423" w:rsidRDefault="00BC3517" w:rsidP="00D52DBF">
      <w:pPr>
        <w:pStyle w:val="aa"/>
        <w:jc w:val="both"/>
        <w:rPr>
          <w:rFonts w:ascii="Times New Roman" w:hAnsi="Times New Roman" w:cs="Times New Roman"/>
          <w:lang w:val="uk-UA"/>
        </w:rPr>
      </w:pPr>
      <w:r w:rsidRPr="00B57423">
        <w:rPr>
          <w:rStyle w:val="ac"/>
          <w:rFonts w:ascii="Times New Roman" w:hAnsi="Times New Roman" w:cs="Times New Roman"/>
        </w:rPr>
        <w:footnoteRef/>
      </w:r>
      <w:r w:rsidRPr="00B57423">
        <w:rPr>
          <w:rFonts w:ascii="Times New Roman" w:hAnsi="Times New Roman" w:cs="Times New Roman"/>
        </w:rPr>
        <w:t xml:space="preserve"> Карпов А. Р. Урбанизация и Советский город (60-е – 80-е гг.) // Право на vuzlib.org. Киев, 2014–2017. </w:t>
      </w:r>
    </w:p>
  </w:footnote>
  <w:footnote w:id="27">
    <w:p w14:paraId="3F74CEEF" w14:textId="77777777" w:rsidR="00BC3517" w:rsidRPr="009E4028" w:rsidRDefault="00BC3517" w:rsidP="00D52DBF">
      <w:pPr>
        <w:pStyle w:val="aa"/>
        <w:jc w:val="both"/>
      </w:pPr>
      <w:r>
        <w:rPr>
          <w:rStyle w:val="ac"/>
        </w:rPr>
        <w:footnoteRef/>
      </w:r>
      <w:r>
        <w:t xml:space="preserve"> </w:t>
      </w:r>
      <w:r w:rsidRPr="00C96AB4">
        <w:rPr>
          <w:rFonts w:ascii="Times New Roman" w:hAnsi="Times New Roman" w:cs="Times New Roman"/>
        </w:rPr>
        <w:t>Мерков А. История санитарной и медицинской статистики в СССР. В кн.: Советская статистика за полвека 1917–1967. Москва: Изд. «Наука» 1970. с. 219–272.</w:t>
      </w:r>
    </w:p>
  </w:footnote>
  <w:footnote w:id="28">
    <w:p w14:paraId="0F430EAB" w14:textId="2267862A" w:rsidR="00BC3517" w:rsidRPr="00145255" w:rsidRDefault="00BC3517" w:rsidP="008B2D02">
      <w:pPr>
        <w:pStyle w:val="aa"/>
        <w:jc w:val="both"/>
        <w:rPr>
          <w:lang w:val="uk-UA"/>
        </w:rPr>
      </w:pPr>
      <w:r w:rsidRPr="00C069B1">
        <w:rPr>
          <w:rStyle w:val="ac"/>
          <w:rFonts w:ascii="Times New Roman" w:hAnsi="Times New Roman" w:cs="Times New Roman"/>
        </w:rPr>
        <w:footnoteRef/>
      </w:r>
      <w:r w:rsidRPr="00DD3C98">
        <w:rPr>
          <w:rFonts w:ascii="Times New Roman" w:hAnsi="Times New Roman" w:cs="Times New Roman"/>
          <w:lang w:val="uk-UA"/>
        </w:rPr>
        <w:t xml:space="preserve"> </w:t>
      </w:r>
      <w:r w:rsidRPr="00DD3C98">
        <w:rPr>
          <w:rFonts w:ascii="Times New Roman" w:hAnsi="Times New Roman" w:cs="Times New Roman"/>
          <w:lang w:val="uk-UA"/>
        </w:rPr>
        <w:t>Турченко Ф.Г., Турченко Г.Ф. Південна Україна: модернізація, світова війна, революція (кінець ХІХ ст.</w:t>
      </w:r>
      <w:r>
        <w:rPr>
          <w:rFonts w:ascii="Times New Roman" w:hAnsi="Times New Roman" w:cs="Times New Roman"/>
          <w:lang w:val="uk-UA"/>
        </w:rPr>
        <w:t xml:space="preserve"> – 1921 р.): Історичні нариси. К.: Генеза, 2003.</w:t>
      </w:r>
      <w:r w:rsidRPr="00DD3C98">
        <w:rPr>
          <w:rFonts w:ascii="Times New Roman" w:hAnsi="Times New Roman" w:cs="Times New Roman"/>
          <w:lang w:val="uk-UA"/>
        </w:rPr>
        <w:t xml:space="preserve"> 304 с.</w:t>
      </w:r>
    </w:p>
  </w:footnote>
  <w:footnote w:id="29">
    <w:p w14:paraId="1A967CEE" w14:textId="1B4EDDE5" w:rsidR="00BC3517" w:rsidRPr="00145255" w:rsidRDefault="00BC3517" w:rsidP="008B2D02">
      <w:pPr>
        <w:pStyle w:val="aa"/>
        <w:jc w:val="both"/>
        <w:rPr>
          <w:rFonts w:ascii="Times New Roman" w:hAnsi="Times New Roman" w:cs="Times New Roman"/>
          <w:lang w:val="uk-UA"/>
        </w:rPr>
      </w:pPr>
      <w:r w:rsidRPr="00145255">
        <w:rPr>
          <w:rStyle w:val="ac"/>
          <w:rFonts w:ascii="Times New Roman" w:hAnsi="Times New Roman" w:cs="Times New Roman"/>
        </w:rPr>
        <w:footnoteRef/>
      </w:r>
      <w:r w:rsidRPr="00145255">
        <w:rPr>
          <w:rFonts w:ascii="Times New Roman" w:hAnsi="Times New Roman" w:cs="Times New Roman"/>
        </w:rPr>
        <w:t xml:space="preserve"> </w:t>
      </w:r>
      <w:r w:rsidRPr="00145255">
        <w:rPr>
          <w:rFonts w:ascii="Times New Roman" w:hAnsi="Times New Roman" w:cs="Times New Roman"/>
        </w:rPr>
        <w:t>Нариси повсякденного життя радянської України в добу непу (1921–1928 рр.): Колективна монографія / Відп. ред. С. В. Кульчицький. НАН Украї</w:t>
      </w:r>
      <w:r>
        <w:rPr>
          <w:rFonts w:ascii="Times New Roman" w:hAnsi="Times New Roman" w:cs="Times New Roman"/>
        </w:rPr>
        <w:t xml:space="preserve">ни. Інститут історії України. </w:t>
      </w:r>
      <w:r w:rsidRPr="00145255">
        <w:rPr>
          <w:rFonts w:ascii="Times New Roman" w:hAnsi="Times New Roman" w:cs="Times New Roman"/>
        </w:rPr>
        <w:t xml:space="preserve">К.: Інститут історії </w:t>
      </w:r>
      <w:r>
        <w:rPr>
          <w:rFonts w:ascii="Times New Roman" w:hAnsi="Times New Roman" w:cs="Times New Roman"/>
        </w:rPr>
        <w:t>України НАН України, 2010.</w:t>
      </w:r>
      <w:r w:rsidRPr="00145255">
        <w:rPr>
          <w:rFonts w:ascii="Times New Roman" w:hAnsi="Times New Roman" w:cs="Times New Roman"/>
        </w:rPr>
        <w:t xml:space="preserve"> 445 с. </w:t>
      </w:r>
    </w:p>
  </w:footnote>
  <w:footnote w:id="30">
    <w:p w14:paraId="1A4382E4" w14:textId="77777777" w:rsidR="00BC3517" w:rsidRPr="00EC2AE2" w:rsidRDefault="00BC3517" w:rsidP="008B2D02">
      <w:pPr>
        <w:pStyle w:val="aa"/>
        <w:jc w:val="both"/>
        <w:rPr>
          <w:rFonts w:ascii="Times New Roman" w:hAnsi="Times New Roman" w:cs="Times New Roman"/>
          <w:lang w:val="uk-UA"/>
        </w:rPr>
      </w:pPr>
      <w:r w:rsidRPr="00145255">
        <w:rPr>
          <w:rStyle w:val="ac"/>
          <w:rFonts w:ascii="Times New Roman" w:hAnsi="Times New Roman" w:cs="Times New Roman"/>
        </w:rPr>
        <w:footnoteRef/>
      </w:r>
      <w:r w:rsidRPr="00145255">
        <w:rPr>
          <w:rFonts w:ascii="Times New Roman" w:hAnsi="Times New Roman" w:cs="Times New Roman"/>
          <w:lang w:val="uk-UA"/>
        </w:rPr>
        <w:t xml:space="preserve"> </w:t>
      </w:r>
      <w:r w:rsidRPr="00145255">
        <w:rPr>
          <w:rFonts w:ascii="Times New Roman" w:hAnsi="Times New Roman" w:cs="Times New Roman"/>
          <w:lang w:val="uk-UA"/>
        </w:rPr>
        <w:t>Верстюк В., Революційна влада і суспільство: механізми взаємовпливу та взаємодії. Проблеми вивчення історії української революції 1917 – 1921 рр..</w:t>
      </w:r>
      <w:r w:rsidRPr="00DD3C98">
        <w:rPr>
          <w:lang w:val="uk-UA"/>
        </w:rPr>
        <w:t xml:space="preserve"> </w:t>
      </w:r>
      <w:r w:rsidRPr="00145255">
        <w:rPr>
          <w:rFonts w:ascii="Times New Roman" w:hAnsi="Times New Roman" w:cs="Times New Roman"/>
          <w:lang w:val="uk-UA"/>
        </w:rPr>
        <w:t>2012</w:t>
      </w:r>
      <w:r w:rsidRPr="00B44197">
        <w:rPr>
          <w:rFonts w:ascii="Times New Roman" w:hAnsi="Times New Roman" w:cs="Times New Roman"/>
          <w:lang w:val="uk-UA"/>
        </w:rPr>
        <w:t>. вип. 8. с. 5 - 43.</w:t>
      </w:r>
    </w:p>
  </w:footnote>
  <w:footnote w:id="31">
    <w:p w14:paraId="0D4D5A71" w14:textId="28E24925" w:rsidR="00BC3517" w:rsidRPr="00837FF2" w:rsidRDefault="00BC3517" w:rsidP="008644B1">
      <w:pPr>
        <w:pStyle w:val="aa"/>
        <w:jc w:val="both"/>
        <w:rPr>
          <w:rFonts w:ascii="Times New Roman" w:hAnsi="Times New Roman" w:cs="Times New Roman"/>
          <w:lang w:val="uk-UA"/>
        </w:rPr>
      </w:pPr>
      <w:r w:rsidRPr="008644B1">
        <w:rPr>
          <w:rStyle w:val="ac"/>
          <w:rFonts w:ascii="Times New Roman" w:hAnsi="Times New Roman" w:cs="Times New Roman"/>
        </w:rPr>
        <w:footnoteRef/>
      </w:r>
      <w:r w:rsidRPr="00837FF2">
        <w:rPr>
          <w:rFonts w:ascii="Times New Roman" w:hAnsi="Times New Roman" w:cs="Times New Roman"/>
          <w:lang w:val="uk-UA"/>
        </w:rPr>
        <w:t xml:space="preserve"> Підгаєцький В. В. Міста України в роки непу (варіант </w:t>
      </w:r>
      <w:r w:rsidRPr="00837FF2">
        <w:rPr>
          <w:rFonts w:ascii="Times New Roman" w:hAnsi="Times New Roman" w:cs="Times New Roman"/>
          <w:lang w:val="uk-UA"/>
        </w:rPr>
        <w:t>кліометричного підходу до</w:t>
      </w:r>
      <w:r>
        <w:rPr>
          <w:rFonts w:ascii="Times New Roman" w:hAnsi="Times New Roman" w:cs="Times New Roman"/>
          <w:lang w:val="uk-UA"/>
        </w:rPr>
        <w:t xml:space="preserve"> аналізу соціальних структур).</w:t>
      </w:r>
      <w:r w:rsidRPr="00837FF2">
        <w:rPr>
          <w:rFonts w:ascii="Times New Roman" w:hAnsi="Times New Roman" w:cs="Times New Roman"/>
          <w:lang w:val="uk-UA"/>
        </w:rPr>
        <w:t xml:space="preserve"> Дніпр</w:t>
      </w:r>
      <w:r>
        <w:rPr>
          <w:rFonts w:ascii="Times New Roman" w:hAnsi="Times New Roman" w:cs="Times New Roman"/>
          <w:lang w:val="uk-UA"/>
        </w:rPr>
        <w:t>опетровськ: Вид-во ДДУ, 1994. 174 с.</w:t>
      </w:r>
      <w:r w:rsidRPr="00837FF2">
        <w:rPr>
          <w:rFonts w:ascii="Times New Roman" w:hAnsi="Times New Roman" w:cs="Times New Roman"/>
          <w:lang w:val="uk-UA"/>
        </w:rPr>
        <w:t xml:space="preserve"> Рос. мовою.</w:t>
      </w:r>
    </w:p>
  </w:footnote>
  <w:footnote w:id="32">
    <w:p w14:paraId="16C53C13" w14:textId="6A66E726" w:rsidR="00BC3517" w:rsidRPr="00FF0FCC" w:rsidRDefault="00BC3517" w:rsidP="00FF0FCC">
      <w:pPr>
        <w:pStyle w:val="aa"/>
        <w:jc w:val="both"/>
        <w:rPr>
          <w:rFonts w:ascii="Times New Roman" w:hAnsi="Times New Roman" w:cs="Times New Roman"/>
        </w:rPr>
      </w:pPr>
      <w:r w:rsidRPr="00FF0FCC">
        <w:rPr>
          <w:rStyle w:val="ac"/>
          <w:rFonts w:ascii="Times New Roman" w:hAnsi="Times New Roman" w:cs="Times New Roman"/>
        </w:rPr>
        <w:footnoteRef/>
      </w:r>
      <w:r w:rsidRPr="00FF0FCC">
        <w:rPr>
          <w:rFonts w:ascii="Times New Roman" w:hAnsi="Times New Roman" w:cs="Times New Roman"/>
          <w:lang w:val="uk-UA"/>
        </w:rPr>
        <w:t xml:space="preserve"> </w:t>
      </w:r>
      <w:r w:rsidRPr="00FF0FCC">
        <w:rPr>
          <w:rFonts w:ascii="Times New Roman" w:hAnsi="Times New Roman" w:cs="Times New Roman"/>
        </w:rPr>
        <w:t xml:space="preserve">Ткаченко В. Г. </w:t>
      </w:r>
      <w:r w:rsidRPr="00FF0FCC">
        <w:rPr>
          <w:rFonts w:ascii="Times New Roman" w:hAnsi="Times New Roman" w:cs="Times New Roman"/>
        </w:rPr>
        <w:t>Побутове становище робітників Дніпролпетровська (друга половина 20-х – 1930-х рр.) Регіональне і загальне в історії: Тези міжнар. наук. конф., присвяч. 140-річчу від дня народження Д. І.</w:t>
      </w:r>
      <w:r>
        <w:rPr>
          <w:rFonts w:ascii="Times New Roman" w:hAnsi="Times New Roman" w:cs="Times New Roman"/>
        </w:rPr>
        <w:t xml:space="preserve"> Яворницького… (Листоп. 1995).</w:t>
      </w:r>
      <w:r w:rsidRPr="00FF0FCC">
        <w:rPr>
          <w:rFonts w:ascii="Times New Roman" w:hAnsi="Times New Roman" w:cs="Times New Roman"/>
        </w:rPr>
        <w:t xml:space="preserve"> </w:t>
      </w:r>
      <w:r>
        <w:rPr>
          <w:rFonts w:ascii="Times New Roman" w:hAnsi="Times New Roman" w:cs="Times New Roman"/>
        </w:rPr>
        <w:t>Дніпропетровськ: Пороги, 1995.</w:t>
      </w:r>
      <w:r w:rsidRPr="00FF0FCC">
        <w:rPr>
          <w:rFonts w:ascii="Times New Roman" w:hAnsi="Times New Roman" w:cs="Times New Roman"/>
        </w:rPr>
        <w:t xml:space="preserve"> с. 225–227.</w:t>
      </w:r>
    </w:p>
  </w:footnote>
  <w:footnote w:id="33">
    <w:p w14:paraId="32C0E48D" w14:textId="17A00198" w:rsidR="00BC3517" w:rsidRPr="00D5483B" w:rsidRDefault="00BC3517" w:rsidP="007C03C5">
      <w:pPr>
        <w:pStyle w:val="aa"/>
        <w:jc w:val="both"/>
        <w:rPr>
          <w:rFonts w:ascii="Times New Roman" w:hAnsi="Times New Roman" w:cs="Times New Roman"/>
          <w:lang w:val="uk-UA"/>
        </w:rPr>
      </w:pPr>
      <w:r w:rsidRPr="007C03C5">
        <w:rPr>
          <w:rStyle w:val="ac"/>
          <w:rFonts w:ascii="Times New Roman" w:hAnsi="Times New Roman" w:cs="Times New Roman"/>
        </w:rPr>
        <w:footnoteRef/>
      </w:r>
      <w:r w:rsidRPr="007C03C5">
        <w:rPr>
          <w:rFonts w:ascii="Times New Roman" w:hAnsi="Times New Roman" w:cs="Times New Roman"/>
        </w:rPr>
        <w:t xml:space="preserve"> </w:t>
      </w:r>
      <w:r w:rsidRPr="007C03C5">
        <w:rPr>
          <w:rFonts w:ascii="Times New Roman" w:hAnsi="Times New Roman" w:cs="Times New Roman"/>
          <w:lang w:val="uk-UA"/>
        </w:rPr>
        <w:t>Ткаченко В.</w:t>
      </w:r>
      <w:r>
        <w:rPr>
          <w:rFonts w:ascii="Times New Roman" w:hAnsi="Times New Roman" w:cs="Times New Roman"/>
          <w:lang w:val="uk-UA"/>
        </w:rPr>
        <w:t xml:space="preserve"> </w:t>
      </w:r>
      <w:r w:rsidRPr="007C03C5">
        <w:rPr>
          <w:rFonts w:ascii="Times New Roman" w:hAnsi="Times New Roman" w:cs="Times New Roman"/>
          <w:lang w:val="uk-UA"/>
        </w:rPr>
        <w:t>Г.</w:t>
      </w:r>
      <w:r>
        <w:rPr>
          <w:rFonts w:ascii="Times New Roman" w:hAnsi="Times New Roman" w:cs="Times New Roman"/>
          <w:lang w:val="uk-UA"/>
        </w:rPr>
        <w:t>,</w:t>
      </w:r>
      <w:r w:rsidRPr="007C03C5">
        <w:rPr>
          <w:rFonts w:ascii="Times New Roman" w:hAnsi="Times New Roman" w:cs="Times New Roman"/>
          <w:lang w:val="uk-UA"/>
        </w:rPr>
        <w:t xml:space="preserve"> </w:t>
      </w:r>
      <w:r>
        <w:rPr>
          <w:rFonts w:ascii="Times New Roman" w:hAnsi="Times New Roman" w:cs="Times New Roman"/>
        </w:rPr>
        <w:t xml:space="preserve">Исмайлова С. И. Материально-бытовое положение рабочих </w:t>
      </w:r>
      <w:r>
        <w:rPr>
          <w:rFonts w:ascii="Times New Roman" w:hAnsi="Times New Roman" w:cs="Times New Roman"/>
        </w:rPr>
        <w:t xml:space="preserve">металургов Украины (вторая половина 20-х – 1930-е годы). </w:t>
      </w:r>
      <w:r>
        <w:rPr>
          <w:rFonts w:ascii="Times New Roman" w:hAnsi="Times New Roman" w:cs="Times New Roman"/>
          <w:lang w:val="uk-UA"/>
        </w:rPr>
        <w:t>// Наукові праці історичного факультету. Вип. П./ Запоріз. держ. ун-т. Дніпропетровськ: Промінь, 1997. с. 86-99.</w:t>
      </w:r>
    </w:p>
  </w:footnote>
  <w:footnote w:id="34">
    <w:p w14:paraId="65A0A7E6" w14:textId="33B6F967" w:rsidR="00BC3517" w:rsidRPr="00072065" w:rsidRDefault="00BC3517" w:rsidP="008B2D02">
      <w:pPr>
        <w:pStyle w:val="aa"/>
        <w:jc w:val="both"/>
        <w:rPr>
          <w:rFonts w:ascii="Times New Roman" w:hAnsi="Times New Roman" w:cs="Times New Roman"/>
          <w:lang w:val="uk-UA"/>
        </w:rPr>
      </w:pPr>
      <w:r w:rsidRPr="00072065">
        <w:rPr>
          <w:rStyle w:val="ac"/>
          <w:rFonts w:ascii="Times New Roman" w:hAnsi="Times New Roman" w:cs="Times New Roman"/>
        </w:rPr>
        <w:footnoteRef/>
      </w:r>
      <w:r w:rsidRPr="00072065">
        <w:rPr>
          <w:rFonts w:ascii="Times New Roman" w:hAnsi="Times New Roman" w:cs="Times New Roman"/>
          <w:lang w:val="uk-UA"/>
        </w:rPr>
        <w:t xml:space="preserve"> </w:t>
      </w:r>
      <w:r w:rsidRPr="00D7039D">
        <w:rPr>
          <w:rFonts w:ascii="Times New Roman" w:hAnsi="Times New Roman" w:cs="Times New Roman"/>
          <w:lang w:val="uk-UA"/>
        </w:rPr>
        <w:t>Горбачев В. Городское самоуправление на Украине (по реформе 1870 г.) : дис. … канд. юрид. наук : 07.00.01. – Харків</w:t>
      </w:r>
      <w:r w:rsidRPr="003919FC">
        <w:rPr>
          <w:rFonts w:ascii="Times New Roman" w:hAnsi="Times New Roman" w:cs="Times New Roman"/>
          <w:lang w:val="uk-UA"/>
        </w:rPr>
        <w:t>, 1995.</w:t>
      </w:r>
      <w:r w:rsidRPr="00D7039D">
        <w:rPr>
          <w:rFonts w:ascii="Times New Roman" w:hAnsi="Times New Roman" w:cs="Times New Roman"/>
          <w:lang w:val="uk-UA"/>
        </w:rPr>
        <w:t xml:space="preserve"> 180 с.</w:t>
      </w:r>
    </w:p>
  </w:footnote>
  <w:footnote w:id="35">
    <w:p w14:paraId="5F5620CF" w14:textId="6246FC72" w:rsidR="00BC3517" w:rsidRPr="00B3196C" w:rsidRDefault="00BC3517" w:rsidP="008B2D02">
      <w:pPr>
        <w:pStyle w:val="aa"/>
        <w:jc w:val="both"/>
        <w:rPr>
          <w:rFonts w:ascii="Times New Roman" w:hAnsi="Times New Roman" w:cs="Times New Roman"/>
          <w:lang w:val="uk-UA"/>
        </w:rPr>
      </w:pPr>
      <w:r w:rsidRPr="00252BE5">
        <w:rPr>
          <w:rStyle w:val="ac"/>
          <w:rFonts w:ascii="Times New Roman" w:hAnsi="Times New Roman" w:cs="Times New Roman"/>
        </w:rPr>
        <w:footnoteRef/>
      </w:r>
      <w:r w:rsidRPr="00252BE5">
        <w:rPr>
          <w:rFonts w:ascii="Times New Roman" w:hAnsi="Times New Roman" w:cs="Times New Roman"/>
          <w:lang w:val="uk-UA"/>
        </w:rPr>
        <w:t xml:space="preserve"> Коваль Г. Миколаївська міська дума як орган місцевого самоврядування (кінець Х</w:t>
      </w:r>
      <w:r w:rsidRPr="00252BE5">
        <w:rPr>
          <w:rFonts w:ascii="Times New Roman" w:hAnsi="Times New Roman" w:cs="Times New Roman"/>
        </w:rPr>
        <w:t>V</w:t>
      </w:r>
      <w:r w:rsidRPr="00252BE5">
        <w:rPr>
          <w:rFonts w:ascii="Times New Roman" w:hAnsi="Times New Roman" w:cs="Times New Roman"/>
          <w:lang w:val="uk-UA"/>
        </w:rPr>
        <w:t>ІІІ – ХХ ст.) // Наукові праці історичного факультету Запорі</w:t>
      </w:r>
      <w:r>
        <w:rPr>
          <w:rFonts w:ascii="Times New Roman" w:hAnsi="Times New Roman" w:cs="Times New Roman"/>
          <w:lang w:val="uk-UA"/>
        </w:rPr>
        <w:t xml:space="preserve">зького державного університету. Запоріжжя : Тандем У, 1999. </w:t>
      </w:r>
      <w:r>
        <w:rPr>
          <w:rFonts w:ascii="Times New Roman" w:hAnsi="Times New Roman" w:cs="Times New Roman"/>
          <w:lang w:val="uk-UA"/>
        </w:rPr>
        <w:t>Вип. 5.</w:t>
      </w:r>
      <w:r w:rsidRPr="00B3196C">
        <w:rPr>
          <w:rFonts w:ascii="Times New Roman" w:hAnsi="Times New Roman" w:cs="Times New Roman"/>
          <w:lang w:val="uk-UA"/>
        </w:rPr>
        <w:t xml:space="preserve"> </w:t>
      </w:r>
      <w:r>
        <w:rPr>
          <w:rFonts w:ascii="Times New Roman" w:hAnsi="Times New Roman" w:cs="Times New Roman"/>
          <w:lang w:val="uk-UA"/>
        </w:rPr>
        <w:t>с</w:t>
      </w:r>
      <w:r w:rsidRPr="00B3196C">
        <w:rPr>
          <w:rFonts w:ascii="Times New Roman" w:hAnsi="Times New Roman" w:cs="Times New Roman"/>
          <w:lang w:val="uk-UA"/>
        </w:rPr>
        <w:t>. 159–166.</w:t>
      </w:r>
    </w:p>
  </w:footnote>
  <w:footnote w:id="36">
    <w:p w14:paraId="4DB65009" w14:textId="02534DFF" w:rsidR="00BC3517" w:rsidRPr="00C65418" w:rsidRDefault="00BC3517" w:rsidP="008B2D02">
      <w:pPr>
        <w:pStyle w:val="aa"/>
        <w:jc w:val="both"/>
        <w:rPr>
          <w:rFonts w:ascii="Times New Roman" w:hAnsi="Times New Roman" w:cs="Times New Roman"/>
          <w:lang w:val="uk-UA"/>
        </w:rPr>
      </w:pPr>
      <w:r w:rsidRPr="00C65418">
        <w:rPr>
          <w:rStyle w:val="ac"/>
          <w:rFonts w:ascii="Times New Roman" w:hAnsi="Times New Roman" w:cs="Times New Roman"/>
        </w:rPr>
        <w:footnoteRef/>
      </w:r>
      <w:r w:rsidRPr="00B3196C">
        <w:rPr>
          <w:rFonts w:ascii="Times New Roman" w:hAnsi="Times New Roman" w:cs="Times New Roman"/>
          <w:lang w:val="uk-UA"/>
        </w:rPr>
        <w:t xml:space="preserve"> Марченко О. Деякі аспекти функціонування органів міського самоврядування Єлисаветграда у другій половині ХІХ – на початку ХХ ст. // Актуальні аспекти дослідження історії міста. Матеріали обласної </w:t>
      </w:r>
      <w:r>
        <w:rPr>
          <w:rFonts w:ascii="Times New Roman" w:hAnsi="Times New Roman" w:cs="Times New Roman"/>
          <w:lang w:val="uk-UA"/>
        </w:rPr>
        <w:t>н</w:t>
      </w:r>
      <w:r w:rsidRPr="00B3196C">
        <w:rPr>
          <w:rFonts w:ascii="Times New Roman" w:hAnsi="Times New Roman" w:cs="Times New Roman"/>
          <w:lang w:val="uk-UA"/>
        </w:rPr>
        <w:t>ауково-практичної історико-краєзнавчої конф</w:t>
      </w:r>
      <w:r>
        <w:rPr>
          <w:rFonts w:ascii="Times New Roman" w:hAnsi="Times New Roman" w:cs="Times New Roman"/>
          <w:lang w:val="uk-UA"/>
        </w:rPr>
        <w:t>еренції. Частина І.</w:t>
      </w:r>
      <w:r w:rsidRPr="00B3196C">
        <w:rPr>
          <w:rFonts w:ascii="Times New Roman" w:hAnsi="Times New Roman" w:cs="Times New Roman"/>
          <w:lang w:val="uk-UA"/>
        </w:rPr>
        <w:t xml:space="preserve"> Кіро</w:t>
      </w:r>
      <w:r>
        <w:rPr>
          <w:rFonts w:ascii="Times New Roman" w:hAnsi="Times New Roman" w:cs="Times New Roman"/>
          <w:lang w:val="uk-UA"/>
        </w:rPr>
        <w:t>воград: Поліграф-Терція, 2005.</w:t>
      </w:r>
      <w:r w:rsidRPr="00B3196C">
        <w:rPr>
          <w:rFonts w:ascii="Times New Roman" w:hAnsi="Times New Roman" w:cs="Times New Roman"/>
          <w:lang w:val="uk-UA"/>
        </w:rPr>
        <w:t xml:space="preserve"> </w:t>
      </w:r>
      <w:r>
        <w:rPr>
          <w:rFonts w:ascii="Times New Roman" w:hAnsi="Times New Roman" w:cs="Times New Roman"/>
          <w:lang w:val="uk-UA"/>
        </w:rPr>
        <w:t>с</w:t>
      </w:r>
      <w:r w:rsidRPr="00B3196C">
        <w:rPr>
          <w:rFonts w:ascii="Times New Roman" w:hAnsi="Times New Roman" w:cs="Times New Roman"/>
          <w:lang w:val="uk-UA"/>
        </w:rPr>
        <w:t>. 45-51; Марченко О. Фінансова основа міського самоврядування Єлисаветграда в другій половині ХІХ – на поча</w:t>
      </w:r>
      <w:r>
        <w:rPr>
          <w:rFonts w:ascii="Times New Roman" w:hAnsi="Times New Roman" w:cs="Times New Roman"/>
          <w:lang w:val="uk-UA"/>
        </w:rPr>
        <w:t>тку ХХ ст. // Наукові записки.</w:t>
      </w:r>
      <w:r w:rsidRPr="00B3196C">
        <w:rPr>
          <w:rFonts w:ascii="Times New Roman" w:hAnsi="Times New Roman" w:cs="Times New Roman"/>
          <w:lang w:val="uk-UA"/>
        </w:rPr>
        <w:t xml:space="preserve"> Випуск</w:t>
      </w:r>
      <w:r>
        <w:rPr>
          <w:rFonts w:ascii="Times New Roman" w:hAnsi="Times New Roman" w:cs="Times New Roman"/>
          <w:lang w:val="uk-UA"/>
        </w:rPr>
        <w:t xml:space="preserve"> 12. Серія: Історичні науки.</w:t>
      </w:r>
      <w:r w:rsidRPr="00B3196C">
        <w:rPr>
          <w:rFonts w:ascii="Times New Roman" w:hAnsi="Times New Roman" w:cs="Times New Roman"/>
          <w:lang w:val="uk-UA"/>
        </w:rPr>
        <w:t xml:space="preserve"> Кіровоград: РВВ КДПУ ім. </w:t>
      </w:r>
      <w:r w:rsidRPr="00692B72">
        <w:rPr>
          <w:rFonts w:ascii="Times New Roman" w:hAnsi="Times New Roman" w:cs="Times New Roman"/>
          <w:lang w:val="uk-UA"/>
        </w:rPr>
        <w:t xml:space="preserve">В. Винниченка, 2009. </w:t>
      </w:r>
      <w:r>
        <w:rPr>
          <w:rFonts w:ascii="Times New Roman" w:hAnsi="Times New Roman" w:cs="Times New Roman"/>
          <w:lang w:val="uk-UA"/>
        </w:rPr>
        <w:t>с</w:t>
      </w:r>
      <w:r w:rsidRPr="00692B72">
        <w:rPr>
          <w:rFonts w:ascii="Times New Roman" w:hAnsi="Times New Roman" w:cs="Times New Roman"/>
          <w:lang w:val="uk-UA"/>
        </w:rPr>
        <w:t>. 69–76;</w:t>
      </w:r>
      <w:r w:rsidRPr="00692B72">
        <w:rPr>
          <w:lang w:val="uk-UA"/>
        </w:rPr>
        <w:t xml:space="preserve"> </w:t>
      </w:r>
      <w:r w:rsidRPr="00692B72">
        <w:rPr>
          <w:rFonts w:ascii="Times New Roman" w:hAnsi="Times New Roman" w:cs="Times New Roman"/>
          <w:lang w:val="uk-UA"/>
        </w:rPr>
        <w:t xml:space="preserve">Марченко О. М. Міське самоврядування на Півдні України у другій половині ХІХ ст.: </w:t>
      </w:r>
      <w:r w:rsidRPr="00692B72">
        <w:rPr>
          <w:rFonts w:ascii="Times New Roman" w:hAnsi="Times New Roman" w:cs="Times New Roman"/>
          <w:lang w:val="uk-UA"/>
        </w:rPr>
        <w:t xml:space="preserve">автореф. дис. на здобуття наук. ступеня канд. іст. наук: спец. </w:t>
      </w:r>
      <w:r w:rsidRPr="006D71B4">
        <w:rPr>
          <w:rFonts w:ascii="Times New Roman" w:hAnsi="Times New Roman" w:cs="Times New Roman"/>
          <w:lang w:val="uk-UA"/>
        </w:rPr>
        <w:t>07.00.01</w:t>
      </w:r>
      <w:r>
        <w:rPr>
          <w:rFonts w:ascii="Times New Roman" w:hAnsi="Times New Roman" w:cs="Times New Roman"/>
          <w:lang w:val="uk-UA"/>
        </w:rPr>
        <w:t xml:space="preserve">. </w:t>
      </w:r>
      <w:r w:rsidRPr="006D71B4">
        <w:rPr>
          <w:rFonts w:ascii="Times New Roman" w:hAnsi="Times New Roman" w:cs="Times New Roman"/>
          <w:lang w:val="uk-UA"/>
        </w:rPr>
        <w:t>Історія України / Одеса, 1997. 16 с.</w:t>
      </w:r>
    </w:p>
  </w:footnote>
  <w:footnote w:id="37">
    <w:p w14:paraId="5A8CDD7C" w14:textId="5023E170" w:rsidR="00BC3517" w:rsidRPr="00A61A62" w:rsidRDefault="00BC3517" w:rsidP="008B2D02">
      <w:pPr>
        <w:pStyle w:val="aa"/>
        <w:jc w:val="both"/>
        <w:rPr>
          <w:rFonts w:ascii="Times New Roman" w:hAnsi="Times New Roman" w:cs="Times New Roman"/>
          <w:lang w:val="uk-UA"/>
        </w:rPr>
      </w:pPr>
      <w:r w:rsidRPr="00A61A62">
        <w:rPr>
          <w:rStyle w:val="ac"/>
          <w:rFonts w:ascii="Times New Roman" w:hAnsi="Times New Roman" w:cs="Times New Roman"/>
        </w:rPr>
        <w:footnoteRef/>
      </w:r>
      <w:r w:rsidRPr="00C65418">
        <w:rPr>
          <w:rFonts w:ascii="Times New Roman" w:hAnsi="Times New Roman" w:cs="Times New Roman"/>
          <w:lang w:val="uk-UA"/>
        </w:rPr>
        <w:t xml:space="preserve"> </w:t>
      </w:r>
      <w:r w:rsidRPr="00C65418">
        <w:rPr>
          <w:rFonts w:ascii="Times New Roman" w:hAnsi="Times New Roman" w:cs="Times New Roman"/>
          <w:lang w:val="uk-UA"/>
        </w:rPr>
        <w:t>Цибуленко Л.О. Дорадянські дослідження проблем соціально-економічного розвитку міського самоврядування // Південний архів (історія нації).  Вип. І</w:t>
      </w:r>
      <w:r w:rsidRPr="00A61A62">
        <w:rPr>
          <w:rFonts w:ascii="Times New Roman" w:hAnsi="Times New Roman" w:cs="Times New Roman"/>
        </w:rPr>
        <w:t>V</w:t>
      </w:r>
      <w:r w:rsidRPr="00C65418">
        <w:rPr>
          <w:rFonts w:ascii="Times New Roman" w:hAnsi="Times New Roman" w:cs="Times New Roman"/>
          <w:lang w:val="uk-UA"/>
        </w:rPr>
        <w:t xml:space="preserve">. Херсон, </w:t>
      </w:r>
      <w:r w:rsidRPr="00A43FA7">
        <w:rPr>
          <w:rFonts w:ascii="Times New Roman" w:hAnsi="Times New Roman" w:cs="Times New Roman"/>
          <w:lang w:val="uk-UA"/>
        </w:rPr>
        <w:t>1999.</w:t>
      </w:r>
      <w:r w:rsidRPr="00C65418">
        <w:rPr>
          <w:rFonts w:ascii="Times New Roman" w:hAnsi="Times New Roman" w:cs="Times New Roman"/>
          <w:lang w:val="uk-UA"/>
        </w:rPr>
        <w:t xml:space="preserve"> С. 190-197;</w:t>
      </w:r>
      <w:r w:rsidRPr="00D216E5">
        <w:rPr>
          <w:lang w:val="uk-UA"/>
        </w:rPr>
        <w:t xml:space="preserve"> </w:t>
      </w:r>
      <w:r w:rsidRPr="00D216E5">
        <w:rPr>
          <w:rFonts w:ascii="Times New Roman" w:hAnsi="Times New Roman" w:cs="Times New Roman"/>
          <w:lang w:val="uk-UA"/>
        </w:rPr>
        <w:t>Цибуленко Л.О. Становлення муніципального скотопереробного виробництва у містах: Одесі, Миколаєві та Херсоні у кінці ХІХ – на початку ХХ ст. // Південний архів. Збірник наукових праць. Історичні науки. Випуск І. Херсон: Видавництво ХДУ, 1999. С. 109</w:t>
      </w:r>
      <w:r>
        <w:rPr>
          <w:rFonts w:ascii="Times New Roman" w:hAnsi="Times New Roman" w:cs="Times New Roman"/>
          <w:lang w:val="uk-UA"/>
        </w:rPr>
        <w:t>–</w:t>
      </w:r>
      <w:r w:rsidRPr="00D216E5">
        <w:rPr>
          <w:rFonts w:ascii="Times New Roman" w:hAnsi="Times New Roman" w:cs="Times New Roman"/>
          <w:lang w:val="uk-UA"/>
        </w:rPr>
        <w:t>117; Цибуленко Л.О. Муніципальне землеволодіння та землекористування Херсона в кінці ХІХ–на початку ХХ ст. // Південний архів. Збірник наукових праць. Історичні науки. Вип. 12. Херсон: ХДУ, 2003. С. 65</w:t>
      </w:r>
      <w:r>
        <w:rPr>
          <w:rFonts w:ascii="Times New Roman" w:hAnsi="Times New Roman" w:cs="Times New Roman"/>
          <w:lang w:val="uk-UA"/>
        </w:rPr>
        <w:t>–</w:t>
      </w:r>
      <w:r w:rsidRPr="00D216E5">
        <w:rPr>
          <w:rFonts w:ascii="Times New Roman" w:hAnsi="Times New Roman" w:cs="Times New Roman"/>
          <w:lang w:val="uk-UA"/>
        </w:rPr>
        <w:t>72;</w:t>
      </w:r>
      <w:r>
        <w:rPr>
          <w:rFonts w:ascii="Times New Roman" w:hAnsi="Times New Roman" w:cs="Times New Roman"/>
          <w:lang w:val="uk-UA"/>
        </w:rPr>
        <w:t xml:space="preserve"> </w:t>
      </w:r>
    </w:p>
  </w:footnote>
  <w:footnote w:id="38">
    <w:p w14:paraId="6919CF09" w14:textId="267E0A15" w:rsidR="00BC3517" w:rsidRPr="00700112" w:rsidRDefault="00BC3517" w:rsidP="008B2D02">
      <w:pPr>
        <w:pStyle w:val="aa"/>
        <w:jc w:val="both"/>
        <w:rPr>
          <w:rFonts w:ascii="Times New Roman" w:hAnsi="Times New Roman" w:cs="Times New Roman"/>
          <w:lang w:val="uk-UA"/>
        </w:rPr>
      </w:pPr>
      <w:r w:rsidRPr="00700112">
        <w:rPr>
          <w:rStyle w:val="ac"/>
          <w:rFonts w:ascii="Times New Roman" w:hAnsi="Times New Roman" w:cs="Times New Roman"/>
        </w:rPr>
        <w:footnoteRef/>
      </w:r>
      <w:r w:rsidRPr="00700112">
        <w:rPr>
          <w:rFonts w:ascii="Times New Roman" w:hAnsi="Times New Roman" w:cs="Times New Roman"/>
        </w:rPr>
        <w:t xml:space="preserve"> </w:t>
      </w:r>
      <w:r w:rsidRPr="00700112">
        <w:rPr>
          <w:rFonts w:ascii="Times New Roman" w:hAnsi="Times New Roman" w:cs="Times New Roman"/>
        </w:rPr>
        <w:t>Стременовский С. Н. Местное самоуправление г. Одессы в середине XIX столетия: историко-правовое исследование: дис. ... канд. юрид. наук / Одесса, 2000. 185 с.</w:t>
      </w:r>
    </w:p>
  </w:footnote>
  <w:footnote w:id="39">
    <w:p w14:paraId="1E28892D" w14:textId="4C55970D" w:rsidR="00BC3517" w:rsidRPr="00A43FA7" w:rsidRDefault="00BC3517" w:rsidP="008B2D02">
      <w:pPr>
        <w:pStyle w:val="aa"/>
        <w:jc w:val="both"/>
        <w:rPr>
          <w:rFonts w:ascii="Times New Roman" w:hAnsi="Times New Roman" w:cs="Times New Roman"/>
          <w:lang w:val="uk-UA"/>
        </w:rPr>
      </w:pPr>
      <w:r w:rsidRPr="00C65418">
        <w:rPr>
          <w:rStyle w:val="ac"/>
          <w:rFonts w:ascii="Times New Roman" w:hAnsi="Times New Roman" w:cs="Times New Roman"/>
        </w:rPr>
        <w:footnoteRef/>
      </w:r>
      <w:r w:rsidRPr="00D7039D">
        <w:rPr>
          <w:rFonts w:ascii="Times New Roman" w:hAnsi="Times New Roman" w:cs="Times New Roman"/>
          <w:lang w:val="uk-UA"/>
        </w:rPr>
        <w:t xml:space="preserve"> Плаксій Т. М. Міське самоврядування Середньої Наддніпрянщини в другій половині </w:t>
      </w:r>
      <w:r w:rsidRPr="000C1146">
        <w:rPr>
          <w:rFonts w:ascii="Times New Roman" w:hAnsi="Times New Roman" w:cs="Times New Roman"/>
        </w:rPr>
        <w:t>XIX</w:t>
      </w:r>
      <w:r w:rsidRPr="00D7039D">
        <w:rPr>
          <w:rFonts w:ascii="Times New Roman" w:hAnsi="Times New Roman" w:cs="Times New Roman"/>
          <w:lang w:val="uk-UA"/>
        </w:rPr>
        <w:t xml:space="preserve"> – на початку </w:t>
      </w:r>
      <w:r w:rsidRPr="000C1146">
        <w:rPr>
          <w:rFonts w:ascii="Times New Roman" w:hAnsi="Times New Roman" w:cs="Times New Roman"/>
        </w:rPr>
        <w:t>XX</w:t>
      </w:r>
      <w:r w:rsidRPr="00D7039D">
        <w:rPr>
          <w:rFonts w:ascii="Times New Roman" w:hAnsi="Times New Roman" w:cs="Times New Roman"/>
          <w:lang w:val="uk-UA"/>
        </w:rPr>
        <w:t xml:space="preserve"> століть : </w:t>
      </w:r>
      <w:r w:rsidRPr="00D7039D">
        <w:rPr>
          <w:rFonts w:ascii="Times New Roman" w:hAnsi="Times New Roman" w:cs="Times New Roman"/>
          <w:lang w:val="uk-UA"/>
        </w:rPr>
        <w:t xml:space="preserve">дис. ... канд. іст. наук : 07.00.01. Запоріжжя, </w:t>
      </w:r>
      <w:r w:rsidRPr="00A43FA7">
        <w:rPr>
          <w:rFonts w:ascii="Times New Roman" w:hAnsi="Times New Roman" w:cs="Times New Roman"/>
          <w:lang w:val="uk-UA"/>
        </w:rPr>
        <w:t>2001. 192 с.</w:t>
      </w:r>
    </w:p>
  </w:footnote>
  <w:footnote w:id="40">
    <w:p w14:paraId="14235552" w14:textId="6B4518EE"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Дмитрієв В.В. Градоначальства півдня України в ХІХ – на початку ХХ ст.: </w:t>
      </w:r>
      <w:r w:rsidRPr="00A43FA7">
        <w:rPr>
          <w:rFonts w:ascii="Times New Roman" w:hAnsi="Times New Roman" w:cs="Times New Roman"/>
          <w:lang w:val="uk-UA"/>
        </w:rPr>
        <w:t xml:space="preserve">автореф. дис. на здобуття наук. ступеня канд. іст. наук: </w:t>
      </w:r>
      <w:r>
        <w:rPr>
          <w:rFonts w:ascii="Times New Roman" w:hAnsi="Times New Roman" w:cs="Times New Roman"/>
          <w:lang w:val="uk-UA"/>
        </w:rPr>
        <w:t>спец. 07.00.01 Історія України</w:t>
      </w:r>
      <w:r w:rsidRPr="00A43FA7">
        <w:rPr>
          <w:rFonts w:ascii="Times New Roman" w:hAnsi="Times New Roman" w:cs="Times New Roman"/>
          <w:lang w:val="uk-UA"/>
        </w:rPr>
        <w:t xml:space="preserve"> / Дніпропетровськ, 2003. 20 с.</w:t>
      </w:r>
    </w:p>
  </w:footnote>
  <w:footnote w:id="41">
    <w:p w14:paraId="2A8CF9B1" w14:textId="6D926D4A"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Левченко Л. Історія Миколаївського і Севастопольського військового губернаторства (1805–1900) : </w:t>
      </w:r>
      <w:r w:rsidRPr="00A43FA7">
        <w:rPr>
          <w:rFonts w:ascii="Times New Roman" w:hAnsi="Times New Roman" w:cs="Times New Roman"/>
          <w:lang w:val="uk-UA"/>
        </w:rPr>
        <w:t>навч. посіб. Миколаїв : Вид-во МДГУ ім. П. Могили, 2006. 300 с.</w:t>
      </w:r>
    </w:p>
  </w:footnote>
  <w:footnote w:id="42">
    <w:p w14:paraId="7D53B90A" w14:textId="39351D1D"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Черемісін О. В. Діяльність органів міського громадського управління Херсона, Миколаєва, Одеси в 1785-1870 рр.: </w:t>
      </w:r>
      <w:r w:rsidRPr="00A43FA7">
        <w:rPr>
          <w:rFonts w:ascii="Times New Roman" w:hAnsi="Times New Roman" w:cs="Times New Roman"/>
          <w:lang w:val="uk-UA"/>
        </w:rPr>
        <w:t>автореф. дис. на здобуття наук. ступеня канд. іст. наук: спец. 07.00.01 Історія України / Запоріжжя, 2006. 18 с.</w:t>
      </w:r>
      <w:r>
        <w:rPr>
          <w:rFonts w:ascii="Times New Roman" w:hAnsi="Times New Roman" w:cs="Times New Roman"/>
          <w:lang w:val="uk-UA"/>
        </w:rPr>
        <w:t xml:space="preserve">, </w:t>
      </w:r>
      <w:r w:rsidRPr="00FD7E1B">
        <w:rPr>
          <w:rFonts w:ascii="Times New Roman" w:hAnsi="Times New Roman" w:cs="Times New Roman"/>
          <w:lang w:val="uk-UA"/>
        </w:rPr>
        <w:t>Черемісін О. В. Взаємовідносини органів міського і станового самоврядування Південної України кінця XVIII–першої половини XIX ст. // Південний архів : збірник наукових праць. Історичні науки Херсон : Видавництво ХДУ. 2007. Вип. 26</w:t>
      </w:r>
      <w:r>
        <w:rPr>
          <w:rFonts w:ascii="Times New Roman" w:hAnsi="Times New Roman" w:cs="Times New Roman"/>
          <w:lang w:val="uk-UA"/>
        </w:rPr>
        <w:t>.</w:t>
      </w:r>
      <w:r w:rsidRPr="00FD7E1B">
        <w:rPr>
          <w:rFonts w:ascii="Times New Roman" w:hAnsi="Times New Roman" w:cs="Times New Roman"/>
          <w:lang w:val="uk-UA"/>
        </w:rPr>
        <w:t xml:space="preserve"> С. </w:t>
      </w:r>
      <w:r>
        <w:rPr>
          <w:rFonts w:ascii="Times New Roman" w:hAnsi="Times New Roman" w:cs="Times New Roman"/>
          <w:lang w:val="uk-UA"/>
        </w:rPr>
        <w:t>244–250. Його ж.</w:t>
      </w:r>
      <w:r w:rsidRPr="00B3196C">
        <w:rPr>
          <w:lang w:val="uk-UA"/>
        </w:rPr>
        <w:t xml:space="preserve"> </w:t>
      </w:r>
      <w:r w:rsidRPr="00FD7E1B">
        <w:rPr>
          <w:rFonts w:ascii="Times New Roman" w:hAnsi="Times New Roman" w:cs="Times New Roman"/>
          <w:lang w:val="uk-UA"/>
        </w:rPr>
        <w:t xml:space="preserve">Черемісін О. В. Вибори в Херсоні в 1913 р. // Гуржіївські історичні читання. Черкаси : ЧНУ ім. Б. Хмельницького, 2012. Вип. 5. </w:t>
      </w:r>
      <w:r>
        <w:rPr>
          <w:rFonts w:ascii="Times New Roman" w:hAnsi="Times New Roman" w:cs="Times New Roman"/>
          <w:lang w:val="uk-UA"/>
        </w:rPr>
        <w:t>с</w:t>
      </w:r>
      <w:r w:rsidRPr="00FD7E1B">
        <w:rPr>
          <w:rFonts w:ascii="Times New Roman" w:hAnsi="Times New Roman" w:cs="Times New Roman"/>
          <w:lang w:val="uk-UA"/>
        </w:rPr>
        <w:t>. 225–228.</w:t>
      </w:r>
    </w:p>
  </w:footnote>
  <w:footnote w:id="43">
    <w:p w14:paraId="0FEEA840" w14:textId="7321B1AB"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Удод О. Житло і побут в структурі повсякденного життя українців (30-ті роки </w:t>
      </w:r>
      <w:r w:rsidRPr="00A43FA7">
        <w:rPr>
          <w:rFonts w:ascii="Times New Roman" w:hAnsi="Times New Roman" w:cs="Times New Roman"/>
          <w:lang w:val="uk-UA"/>
        </w:rPr>
        <w:t>ХХст) // Проблеми історії України: факти, судження пошуки. К.: 2003. вип..8. С.311-321. Його ж. Удод О. Історія повсякденності як складова історії України ХХ ст. // Історія та правознавство. 2007. № 19</w:t>
      </w:r>
      <w:r>
        <w:rPr>
          <w:rFonts w:ascii="Times New Roman" w:hAnsi="Times New Roman" w:cs="Times New Roman"/>
          <w:lang w:val="uk-UA"/>
        </w:rPr>
        <w:t>–</w:t>
      </w:r>
      <w:r w:rsidRPr="00A43FA7">
        <w:rPr>
          <w:rFonts w:ascii="Times New Roman" w:hAnsi="Times New Roman" w:cs="Times New Roman"/>
          <w:lang w:val="uk-UA"/>
        </w:rPr>
        <w:t xml:space="preserve">21. </w:t>
      </w:r>
      <w:r>
        <w:rPr>
          <w:rFonts w:ascii="Times New Roman" w:hAnsi="Times New Roman" w:cs="Times New Roman"/>
          <w:lang w:val="uk-UA"/>
        </w:rPr>
        <w:t>с</w:t>
      </w:r>
      <w:r w:rsidRPr="00A43FA7">
        <w:rPr>
          <w:rFonts w:ascii="Times New Roman" w:hAnsi="Times New Roman" w:cs="Times New Roman"/>
          <w:lang w:val="uk-UA"/>
        </w:rPr>
        <w:t>.104</w:t>
      </w:r>
      <w:r>
        <w:rPr>
          <w:rFonts w:ascii="Times New Roman" w:hAnsi="Times New Roman" w:cs="Times New Roman"/>
          <w:lang w:val="uk-UA"/>
        </w:rPr>
        <w:t>–</w:t>
      </w:r>
      <w:r w:rsidRPr="00A43FA7">
        <w:rPr>
          <w:rFonts w:ascii="Times New Roman" w:hAnsi="Times New Roman" w:cs="Times New Roman"/>
          <w:lang w:val="uk-UA"/>
        </w:rPr>
        <w:t>117</w:t>
      </w:r>
    </w:p>
  </w:footnote>
  <w:footnote w:id="44">
    <w:p w14:paraId="51B95D37" w14:textId="3FE93A4F"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Чорний Д. М. По лівий бік Дніпра: проблеми модернізації міст України (кінець ХІХ–початок ХХ ст.). Х.: ХНУ імені В.Н. Каразіна, 2007. С. 7.; Чорний О. Діяльність навчальних закладів морського профілю на півдні України в останній чверті XVIII – на початку ХХ ст.: історіографія проблеми // Наукові записки. — Випуск 12. Серія: Історичні науки. Кіровоград: РВВ КДПУ ім. В. Винниченка, 2009. С. 250-262;</w:t>
      </w:r>
      <w:r w:rsidRPr="00A43FA7">
        <w:rPr>
          <w:lang w:val="uk-UA"/>
        </w:rPr>
        <w:t xml:space="preserve"> </w:t>
      </w:r>
      <w:r w:rsidRPr="00A43FA7">
        <w:rPr>
          <w:rFonts w:ascii="Times New Roman" w:hAnsi="Times New Roman" w:cs="Times New Roman"/>
          <w:lang w:val="uk-UA"/>
        </w:rPr>
        <w:t xml:space="preserve">Чорний Д.М. Міста Лівобережної України наприкінці ХІХ – на початку ХХ ст.: </w:t>
      </w:r>
      <w:r w:rsidRPr="00A43FA7">
        <w:rPr>
          <w:rFonts w:ascii="Times New Roman" w:hAnsi="Times New Roman" w:cs="Times New Roman"/>
          <w:lang w:val="uk-UA"/>
        </w:rPr>
        <w:t>автореф. дис. на здобуття наук. ступеня доктора іст. наук: спец. 07.00.01</w:t>
      </w:r>
      <w:r>
        <w:rPr>
          <w:rFonts w:ascii="Times New Roman" w:hAnsi="Times New Roman" w:cs="Times New Roman"/>
          <w:lang w:val="uk-UA"/>
        </w:rPr>
        <w:t>.</w:t>
      </w:r>
      <w:r w:rsidRPr="00A43FA7">
        <w:rPr>
          <w:rFonts w:ascii="Times New Roman" w:hAnsi="Times New Roman" w:cs="Times New Roman"/>
          <w:lang w:val="uk-UA"/>
        </w:rPr>
        <w:t xml:space="preserve"> Історія України / Харків, 2008. 42 с.</w:t>
      </w:r>
    </w:p>
  </w:footnote>
  <w:footnote w:id="45">
    <w:p w14:paraId="4F39E923" w14:textId="1C5CC372"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816A1A">
        <w:rPr>
          <w:rFonts w:ascii="Times New Roman" w:hAnsi="Times New Roman" w:cs="Times New Roman"/>
          <w:lang w:val="uk-UA"/>
        </w:rPr>
        <w:t xml:space="preserve"> Дорошева А. О. Самоврядування в приморських містах Півдня України у другій половині </w:t>
      </w:r>
      <w:r w:rsidRPr="00A43FA7">
        <w:rPr>
          <w:rFonts w:ascii="Times New Roman" w:hAnsi="Times New Roman" w:cs="Times New Roman"/>
        </w:rPr>
        <w:t>XIX</w:t>
      </w:r>
      <w:r w:rsidRPr="00816A1A">
        <w:rPr>
          <w:rFonts w:ascii="Times New Roman" w:hAnsi="Times New Roman" w:cs="Times New Roman"/>
          <w:lang w:val="uk-UA"/>
        </w:rPr>
        <w:t xml:space="preserve"> ст. : </w:t>
      </w:r>
      <w:r w:rsidRPr="00816A1A">
        <w:rPr>
          <w:rFonts w:ascii="Times New Roman" w:hAnsi="Times New Roman" w:cs="Times New Roman"/>
          <w:lang w:val="uk-UA"/>
        </w:rPr>
        <w:t>дис. ... канд. іст. наук : 07.00.01. Одеса, 2009. 195</w:t>
      </w:r>
    </w:p>
  </w:footnote>
  <w:footnote w:id="46">
    <w:p w14:paraId="7BB1BB9A" w14:textId="178DCEA6" w:rsidR="00BC3517" w:rsidRPr="00A43FA7" w:rsidRDefault="00BC3517" w:rsidP="008B2D02">
      <w:pPr>
        <w:pStyle w:val="aa"/>
        <w:jc w:val="both"/>
        <w:rPr>
          <w:rFonts w:ascii="Times New Roman" w:hAnsi="Times New Roman" w:cs="Times New Roman"/>
          <w:lang w:val="uk-UA"/>
        </w:rPr>
      </w:pPr>
      <w:r w:rsidRPr="00A43FA7">
        <w:rPr>
          <w:rStyle w:val="ac"/>
          <w:rFonts w:ascii="Times New Roman" w:hAnsi="Times New Roman" w:cs="Times New Roman"/>
        </w:rPr>
        <w:footnoteRef/>
      </w:r>
      <w:r w:rsidRPr="00A43FA7">
        <w:rPr>
          <w:rFonts w:ascii="Times New Roman" w:hAnsi="Times New Roman" w:cs="Times New Roman"/>
          <w:lang w:val="uk-UA"/>
        </w:rPr>
        <w:t xml:space="preserve"> </w:t>
      </w:r>
      <w:r w:rsidRPr="00A43FA7">
        <w:rPr>
          <w:rFonts w:ascii="Times New Roman" w:hAnsi="Times New Roman" w:cs="Times New Roman"/>
          <w:lang w:val="uk-UA"/>
        </w:rPr>
        <w:t>Константінова В. М. Джерела з соціально-економічної історії міст Південної України останньої чверті Х</w:t>
      </w:r>
      <w:r w:rsidRPr="00A43FA7">
        <w:rPr>
          <w:rFonts w:ascii="Times New Roman" w:hAnsi="Times New Roman" w:cs="Times New Roman"/>
        </w:rPr>
        <w:t>V</w:t>
      </w:r>
      <w:r w:rsidRPr="00A43FA7">
        <w:rPr>
          <w:rFonts w:ascii="Times New Roman" w:hAnsi="Times New Roman" w:cs="Times New Roman"/>
          <w:lang w:val="uk-UA"/>
        </w:rPr>
        <w:t>ІІІ – 1853 р.: автореф. дис. на здобуття наук. ступеня канд. істор. наук: спец. 07.00.06 Історіографія, джерелознавство та спеціальні історичні дисципліни</w:t>
      </w:r>
      <w:r>
        <w:rPr>
          <w:rFonts w:ascii="Times New Roman" w:hAnsi="Times New Roman" w:cs="Times New Roman"/>
          <w:lang w:val="uk-UA"/>
        </w:rPr>
        <w:t>.</w:t>
      </w:r>
      <w:r w:rsidRPr="00A43FA7">
        <w:rPr>
          <w:rFonts w:ascii="Times New Roman" w:hAnsi="Times New Roman" w:cs="Times New Roman"/>
          <w:lang w:val="uk-UA"/>
        </w:rPr>
        <w:t xml:space="preserve"> Запоріжжя, 2004. 21 с.</w:t>
      </w:r>
      <w:r w:rsidRPr="00A43FA7">
        <w:rPr>
          <w:lang w:val="uk-UA"/>
        </w:rPr>
        <w:t xml:space="preserve">, </w:t>
      </w:r>
      <w:r w:rsidRPr="00A43FA7">
        <w:rPr>
          <w:rFonts w:ascii="Times New Roman" w:hAnsi="Times New Roman" w:cs="Times New Roman"/>
          <w:lang w:val="uk-UA"/>
        </w:rPr>
        <w:t xml:space="preserve">Константінова В.М. Урбанізація: </w:t>
      </w:r>
      <w:r>
        <w:rPr>
          <w:rFonts w:ascii="Times New Roman" w:hAnsi="Times New Roman" w:cs="Times New Roman"/>
          <w:lang w:val="uk-UA"/>
        </w:rPr>
        <w:t>південноукраїнський вимір (1861</w:t>
      </w:r>
      <w:r w:rsidRPr="00A43FA7">
        <w:rPr>
          <w:rFonts w:ascii="Times New Roman" w:hAnsi="Times New Roman" w:cs="Times New Roman"/>
          <w:lang w:val="uk-UA"/>
        </w:rPr>
        <w:t>–1904 роки). Запоріжжя: АА Тандем, 2010. 596 с.</w:t>
      </w:r>
    </w:p>
  </w:footnote>
  <w:footnote w:id="47">
    <w:p w14:paraId="60A08909" w14:textId="75797FC5" w:rsidR="00BC3517" w:rsidRPr="0033495D" w:rsidRDefault="00BC3517" w:rsidP="0033495D">
      <w:pPr>
        <w:pStyle w:val="aa"/>
        <w:jc w:val="both"/>
        <w:rPr>
          <w:lang w:val="uk-UA"/>
        </w:rPr>
      </w:pPr>
      <w:r>
        <w:rPr>
          <w:rStyle w:val="ac"/>
        </w:rPr>
        <w:footnoteRef/>
      </w:r>
      <w:r w:rsidRPr="0033495D">
        <w:rPr>
          <w:lang w:val="uk-UA"/>
        </w:rPr>
        <w:t xml:space="preserve"> </w:t>
      </w:r>
      <w:r w:rsidRPr="00A43FA7">
        <w:rPr>
          <w:rFonts w:ascii="Times New Roman" w:hAnsi="Times New Roman" w:cs="Times New Roman"/>
          <w:lang w:val="uk-UA"/>
        </w:rPr>
        <w:t xml:space="preserve">Особистість і соціальні інститути в урбанізованому суспільстві: місто Дніпро: монографія: в 2 томах / В. </w:t>
      </w:r>
      <w:r w:rsidRPr="00A43FA7">
        <w:rPr>
          <w:rFonts w:ascii="Times New Roman" w:hAnsi="Times New Roman" w:cs="Times New Roman"/>
          <w:lang w:val="uk-UA"/>
        </w:rPr>
        <w:t xml:space="preserve">Кривошеїн, О. Висоцький, В. Ніколенко та ін.; за заг. ред. проф. </w:t>
      </w:r>
      <w:r w:rsidRPr="00A43FA7">
        <w:rPr>
          <w:rFonts w:ascii="Times New Roman" w:hAnsi="Times New Roman" w:cs="Times New Roman"/>
        </w:rPr>
        <w:t>В. Кривошеїна. Т. 1. Дніпро: 2018. 289 с.URL: http://dnu.dp.ua/docs/facults/fsocgum/sociologia/Monografia_Urban_Tom%201.pdf (дата звернення: 11.03.2025).</w:t>
      </w:r>
    </w:p>
  </w:footnote>
  <w:footnote w:id="48">
    <w:p w14:paraId="249366CC" w14:textId="63D0ADA2" w:rsidR="00BC3517" w:rsidRPr="00565E30" w:rsidRDefault="00BC3517" w:rsidP="00142F46">
      <w:pPr>
        <w:pStyle w:val="aa"/>
        <w:jc w:val="both"/>
        <w:rPr>
          <w:rFonts w:ascii="Times New Roman" w:hAnsi="Times New Roman" w:cs="Times New Roman"/>
          <w:lang w:val="uk-UA"/>
        </w:rPr>
      </w:pPr>
      <w:r w:rsidRPr="00B23781">
        <w:rPr>
          <w:rStyle w:val="ac"/>
          <w:rFonts w:ascii="Times New Roman" w:hAnsi="Times New Roman" w:cs="Times New Roman"/>
        </w:rPr>
        <w:footnoteRef/>
      </w:r>
      <w:r w:rsidRPr="008B4B03">
        <w:rPr>
          <w:rFonts w:ascii="Times New Roman" w:hAnsi="Times New Roman" w:cs="Times New Roman"/>
          <w:lang w:val="uk-UA"/>
        </w:rPr>
        <w:t xml:space="preserve"> </w:t>
      </w:r>
      <w:r w:rsidRPr="008B4B03">
        <w:rPr>
          <w:rFonts w:ascii="Times New Roman" w:hAnsi="Times New Roman" w:cs="Times New Roman"/>
          <w:lang w:val="uk-UA"/>
        </w:rPr>
        <w:t>Константінова В. М. Джерела з</w:t>
      </w:r>
      <w:r>
        <w:rPr>
          <w:rFonts w:ascii="Times New Roman" w:hAnsi="Times New Roman" w:cs="Times New Roman"/>
          <w:lang w:val="uk-UA"/>
        </w:rPr>
        <w:t xml:space="preserve"> </w:t>
      </w:r>
      <w:r w:rsidRPr="008B4B03">
        <w:rPr>
          <w:rFonts w:ascii="Times New Roman" w:hAnsi="Times New Roman" w:cs="Times New Roman"/>
          <w:lang w:val="uk-UA"/>
        </w:rPr>
        <w:t>соціально-економічної історії міст Південної України останньої чверті Х</w:t>
      </w:r>
      <w:r w:rsidRPr="005658A8">
        <w:rPr>
          <w:rFonts w:ascii="Times New Roman" w:hAnsi="Times New Roman" w:cs="Times New Roman"/>
          <w:lang w:val="en-US"/>
        </w:rPr>
        <w:t>V</w:t>
      </w:r>
      <w:r w:rsidRPr="008B4B03">
        <w:rPr>
          <w:rFonts w:ascii="Times New Roman" w:hAnsi="Times New Roman" w:cs="Times New Roman"/>
          <w:lang w:val="uk-UA"/>
        </w:rPr>
        <w:t>ІІ–1853 р.: дис.</w:t>
      </w:r>
      <w:r>
        <w:rPr>
          <w:rFonts w:ascii="Times New Roman" w:hAnsi="Times New Roman" w:cs="Times New Roman"/>
          <w:lang w:val="uk-UA"/>
        </w:rPr>
        <w:t xml:space="preserve"> </w:t>
      </w:r>
      <w:r w:rsidRPr="008B4B03">
        <w:rPr>
          <w:rFonts w:ascii="Times New Roman" w:hAnsi="Times New Roman" w:cs="Times New Roman"/>
          <w:lang w:val="uk-UA"/>
        </w:rPr>
        <w:t>... кандидата істор. наук: 07.00.06. Запоріжжя,</w:t>
      </w:r>
      <w:r>
        <w:rPr>
          <w:rFonts w:ascii="Times New Roman" w:hAnsi="Times New Roman" w:cs="Times New Roman"/>
          <w:lang w:val="uk-UA"/>
        </w:rPr>
        <w:t xml:space="preserve"> </w:t>
      </w:r>
      <w:r w:rsidRPr="008B4B03">
        <w:rPr>
          <w:rFonts w:ascii="Times New Roman" w:hAnsi="Times New Roman" w:cs="Times New Roman"/>
          <w:lang w:val="uk-UA"/>
        </w:rPr>
        <w:t>2004. С. 87–92.</w:t>
      </w:r>
    </w:p>
  </w:footnote>
  <w:footnote w:id="49">
    <w:p w14:paraId="45DB6E42" w14:textId="2D80F6F4" w:rsidR="00BC3517" w:rsidRPr="00B66819" w:rsidRDefault="00BC3517" w:rsidP="00142F46">
      <w:pPr>
        <w:pStyle w:val="aa"/>
        <w:jc w:val="both"/>
        <w:rPr>
          <w:rFonts w:ascii="Times New Roman" w:hAnsi="Times New Roman" w:cs="Times New Roman"/>
          <w:lang w:val="uk-UA"/>
        </w:rPr>
      </w:pPr>
      <w:r w:rsidRPr="00565E30">
        <w:rPr>
          <w:rStyle w:val="ac"/>
          <w:rFonts w:ascii="Times New Roman" w:hAnsi="Times New Roman" w:cs="Times New Roman"/>
        </w:rPr>
        <w:footnoteRef/>
      </w:r>
      <w:r w:rsidRPr="00B66819">
        <w:rPr>
          <w:rFonts w:ascii="Times New Roman" w:hAnsi="Times New Roman" w:cs="Times New Roman"/>
          <w:lang w:val="uk-UA"/>
        </w:rPr>
        <w:t xml:space="preserve"> </w:t>
      </w:r>
      <w:r w:rsidRPr="00B66819">
        <w:rPr>
          <w:rFonts w:ascii="Times New Roman" w:hAnsi="Times New Roman" w:cs="Times New Roman"/>
          <w:lang w:val="uk-UA"/>
        </w:rPr>
        <w:t>Константінова В.М. Джерела з соціально-економічної історії міст Південної України</w:t>
      </w:r>
      <w:r>
        <w:rPr>
          <w:rFonts w:ascii="Times New Roman" w:hAnsi="Times New Roman" w:cs="Times New Roman"/>
          <w:lang w:val="uk-UA"/>
        </w:rPr>
        <w:t xml:space="preserve"> </w:t>
      </w:r>
      <w:r w:rsidRPr="00B66819">
        <w:rPr>
          <w:rFonts w:ascii="Times New Roman" w:hAnsi="Times New Roman" w:cs="Times New Roman"/>
          <w:lang w:val="uk-UA"/>
        </w:rPr>
        <w:t>останньої чверті Х</w:t>
      </w:r>
      <w:r w:rsidRPr="00B66819">
        <w:rPr>
          <w:rFonts w:ascii="Times New Roman" w:hAnsi="Times New Roman" w:cs="Times New Roman"/>
        </w:rPr>
        <w:t>V</w:t>
      </w:r>
      <w:r w:rsidRPr="00B66819">
        <w:rPr>
          <w:rFonts w:ascii="Times New Roman" w:hAnsi="Times New Roman" w:cs="Times New Roman"/>
          <w:lang w:val="uk-UA"/>
        </w:rPr>
        <w:t>ІІІ–1853 р.: дис... С. 92-93.</w:t>
      </w:r>
    </w:p>
  </w:footnote>
  <w:footnote w:id="50">
    <w:p w14:paraId="0E21C521" w14:textId="7CF1C197" w:rsidR="00BC3517" w:rsidRPr="0019647F" w:rsidRDefault="00BC3517" w:rsidP="00142F46">
      <w:pPr>
        <w:pStyle w:val="aa"/>
        <w:jc w:val="both"/>
        <w:rPr>
          <w:rFonts w:ascii="Times New Roman" w:hAnsi="Times New Roman" w:cs="Times New Roman"/>
          <w:lang w:val="uk-UA"/>
        </w:rPr>
      </w:pPr>
      <w:r w:rsidRPr="0019647F">
        <w:rPr>
          <w:rStyle w:val="ac"/>
          <w:rFonts w:ascii="Times New Roman" w:hAnsi="Times New Roman" w:cs="Times New Roman"/>
        </w:rPr>
        <w:footnoteRef/>
      </w:r>
      <w:r w:rsidRPr="0019647F">
        <w:rPr>
          <w:rFonts w:ascii="Times New Roman" w:hAnsi="Times New Roman" w:cs="Times New Roman"/>
        </w:rPr>
        <w:t xml:space="preserve"> Владимиров М. М. Первое столетие г. Екатеринослава / составил М. М. Владимиров. Екатеринослав: Типография Я. М. Чаусского, 1887. 219 с.</w:t>
      </w:r>
    </w:p>
  </w:footnote>
  <w:footnote w:id="51">
    <w:p w14:paraId="40942CB9" w14:textId="63186DFC" w:rsidR="00BC3517" w:rsidRPr="00681053" w:rsidRDefault="00BC3517" w:rsidP="00142F46">
      <w:pPr>
        <w:pStyle w:val="aa"/>
        <w:jc w:val="both"/>
        <w:rPr>
          <w:rFonts w:ascii="Times New Roman" w:hAnsi="Times New Roman" w:cs="Times New Roman"/>
          <w:lang w:val="uk-UA"/>
        </w:rPr>
      </w:pPr>
      <w:r w:rsidRPr="00681053">
        <w:rPr>
          <w:rStyle w:val="ac"/>
          <w:rFonts w:ascii="Times New Roman" w:hAnsi="Times New Roman" w:cs="Times New Roman"/>
        </w:rPr>
        <w:footnoteRef/>
      </w:r>
      <w:r w:rsidRPr="00681053">
        <w:rPr>
          <w:rFonts w:ascii="Times New Roman" w:hAnsi="Times New Roman" w:cs="Times New Roman"/>
        </w:rPr>
        <w:t xml:space="preserve"> </w:t>
      </w:r>
      <w:r w:rsidRPr="00B52F01">
        <w:rPr>
          <w:rFonts w:ascii="Times New Roman" w:hAnsi="Times New Roman" w:cs="Times New Roman"/>
        </w:rPr>
        <w:t xml:space="preserve">Егоров А. И. Екатеринославское </w:t>
      </w:r>
      <w:r w:rsidRPr="00B52F01">
        <w:rPr>
          <w:rFonts w:ascii="Times New Roman" w:hAnsi="Times New Roman" w:cs="Times New Roman"/>
        </w:rPr>
        <w:t>блукание (1777–1791 гг.). Екатеринослав: т-во «Печатня С. П. Яковлева», 1887. 21 с.</w:t>
      </w:r>
    </w:p>
  </w:footnote>
  <w:footnote w:id="52">
    <w:p w14:paraId="0F8495B8" w14:textId="3FE1B732" w:rsidR="00BC3517" w:rsidRPr="00B52F01" w:rsidRDefault="00BC3517" w:rsidP="00142F46">
      <w:pPr>
        <w:pStyle w:val="aa"/>
        <w:jc w:val="both"/>
        <w:rPr>
          <w:rFonts w:ascii="Times New Roman" w:hAnsi="Times New Roman" w:cs="Times New Roman"/>
          <w:lang w:val="uk-UA"/>
        </w:rPr>
      </w:pPr>
      <w:r w:rsidRPr="00681053">
        <w:rPr>
          <w:rStyle w:val="ac"/>
          <w:rFonts w:ascii="Times New Roman" w:hAnsi="Times New Roman" w:cs="Times New Roman"/>
        </w:rPr>
        <w:footnoteRef/>
      </w:r>
      <w:r w:rsidRPr="00681053">
        <w:rPr>
          <w:rFonts w:ascii="Times New Roman" w:hAnsi="Times New Roman" w:cs="Times New Roman"/>
        </w:rPr>
        <w:t xml:space="preserve"> </w:t>
      </w:r>
      <w:r w:rsidRPr="00B52F01">
        <w:rPr>
          <w:rFonts w:ascii="Times New Roman" w:hAnsi="Times New Roman" w:cs="Times New Roman"/>
        </w:rPr>
        <w:t>Бублик О</w:t>
      </w:r>
      <w:r>
        <w:rPr>
          <w:rFonts w:ascii="Times New Roman" w:hAnsi="Times New Roman" w:cs="Times New Roman"/>
          <w:lang w:val="uk-UA"/>
        </w:rPr>
        <w:t xml:space="preserve">. </w:t>
      </w:r>
      <w:r w:rsidRPr="00B52F01">
        <w:rPr>
          <w:rFonts w:ascii="Times New Roman" w:hAnsi="Times New Roman" w:cs="Times New Roman"/>
          <w:lang w:val="uk-UA"/>
        </w:rPr>
        <w:t xml:space="preserve">Джерела з історії міської забудови Катеринославщини кінця XVIII - початку XX ст. [Текст]: </w:t>
      </w:r>
      <w:r w:rsidRPr="00B52F01">
        <w:rPr>
          <w:rFonts w:ascii="Times New Roman" w:hAnsi="Times New Roman" w:cs="Times New Roman"/>
          <w:lang w:val="uk-UA"/>
        </w:rPr>
        <w:t>автореф. дис. ... канд. іст. наук : 07.00.06</w:t>
      </w:r>
      <w:r>
        <w:rPr>
          <w:rFonts w:ascii="Times New Roman" w:hAnsi="Times New Roman" w:cs="Times New Roman"/>
          <w:lang w:val="uk-UA"/>
        </w:rPr>
        <w:t>.</w:t>
      </w:r>
      <w:r w:rsidRPr="00B52F01">
        <w:rPr>
          <w:rFonts w:ascii="Times New Roman" w:hAnsi="Times New Roman" w:cs="Times New Roman"/>
          <w:lang w:val="uk-UA"/>
        </w:rPr>
        <w:t xml:space="preserve"> НАН України, Ін-т укр. археографії та джерелознавства ім. М.</w:t>
      </w:r>
      <w:r>
        <w:rPr>
          <w:rFonts w:ascii="Times New Roman" w:hAnsi="Times New Roman" w:cs="Times New Roman"/>
          <w:lang w:val="uk-UA"/>
        </w:rPr>
        <w:t xml:space="preserve"> С. Грушевського. Київ, 2017. 26</w:t>
      </w:r>
      <w:r w:rsidRPr="00B52F01">
        <w:rPr>
          <w:rFonts w:ascii="Times New Roman" w:hAnsi="Times New Roman" w:cs="Times New Roman"/>
          <w:lang w:val="uk-UA"/>
        </w:rPr>
        <w:t xml:space="preserve"> с.</w:t>
      </w:r>
    </w:p>
  </w:footnote>
  <w:footnote w:id="53">
    <w:p w14:paraId="6C706585" w14:textId="7202D804" w:rsidR="00BC3517" w:rsidRPr="00B255A4" w:rsidRDefault="00BC3517" w:rsidP="00142F46">
      <w:pPr>
        <w:pStyle w:val="aa"/>
        <w:jc w:val="both"/>
        <w:rPr>
          <w:rFonts w:ascii="Times New Roman" w:hAnsi="Times New Roman" w:cs="Times New Roman"/>
          <w:lang w:val="uk-UA"/>
        </w:rPr>
      </w:pPr>
      <w:r w:rsidRPr="00B255A4">
        <w:rPr>
          <w:rStyle w:val="ac"/>
          <w:rFonts w:ascii="Times New Roman" w:hAnsi="Times New Roman" w:cs="Times New Roman"/>
        </w:rPr>
        <w:footnoteRef/>
      </w:r>
      <w:r w:rsidRPr="00B255A4">
        <w:rPr>
          <w:rFonts w:ascii="Times New Roman" w:hAnsi="Times New Roman" w:cs="Times New Roman"/>
        </w:rPr>
        <w:t xml:space="preserve"> </w:t>
      </w:r>
      <w:r w:rsidRPr="00431146">
        <w:rPr>
          <w:rFonts w:ascii="Times New Roman" w:hAnsi="Times New Roman" w:cs="Times New Roman"/>
        </w:rPr>
        <w:t xml:space="preserve">Данилов В. В. Екатеринославский театр / под ред. Товарищества Председателя комиссии </w:t>
      </w:r>
      <w:r w:rsidRPr="00431146">
        <w:rPr>
          <w:rFonts w:ascii="Times New Roman" w:hAnsi="Times New Roman" w:cs="Times New Roman"/>
        </w:rPr>
        <w:t>А.Синявского // Летопись Екатеринославской учёной архивной комиссии. 1910. Вып. 6. С. 3–13.</w:t>
      </w:r>
    </w:p>
  </w:footnote>
  <w:footnote w:id="54">
    <w:p w14:paraId="2EF38991" w14:textId="37B7C1D7" w:rsidR="00BC3517" w:rsidRPr="00B255A4" w:rsidRDefault="00BC3517" w:rsidP="00142F46">
      <w:pPr>
        <w:pStyle w:val="aa"/>
        <w:jc w:val="both"/>
        <w:rPr>
          <w:rFonts w:ascii="Times New Roman" w:hAnsi="Times New Roman" w:cs="Times New Roman"/>
          <w:lang w:val="uk-UA"/>
        </w:rPr>
      </w:pPr>
      <w:r w:rsidRPr="00B255A4">
        <w:rPr>
          <w:rStyle w:val="ac"/>
          <w:rFonts w:ascii="Times New Roman" w:hAnsi="Times New Roman" w:cs="Times New Roman"/>
        </w:rPr>
        <w:footnoteRef/>
      </w:r>
      <w:r w:rsidRPr="00B255A4">
        <w:rPr>
          <w:rFonts w:ascii="Times New Roman" w:hAnsi="Times New Roman" w:cs="Times New Roman"/>
        </w:rPr>
        <w:t xml:space="preserve"> Акинфиев И. Я. Растительность Екатеринослава в конец первого столетия его существования. Екатеринослав: типография Н.Я. Павловского, 1889. – 238 с.</w:t>
      </w:r>
    </w:p>
  </w:footnote>
  <w:footnote w:id="55">
    <w:p w14:paraId="4FF148E1" w14:textId="3F2E7732" w:rsidR="00BC3517" w:rsidRPr="00D00E12" w:rsidRDefault="00BC3517" w:rsidP="00142F46">
      <w:pPr>
        <w:pStyle w:val="aa"/>
        <w:jc w:val="both"/>
        <w:rPr>
          <w:rFonts w:ascii="Times New Roman" w:hAnsi="Times New Roman" w:cs="Times New Roman"/>
          <w:lang w:val="uk-UA"/>
        </w:rPr>
      </w:pPr>
      <w:r w:rsidRPr="00B255A4">
        <w:rPr>
          <w:rStyle w:val="ac"/>
          <w:rFonts w:ascii="Times New Roman" w:hAnsi="Times New Roman" w:cs="Times New Roman"/>
        </w:rPr>
        <w:footnoteRef/>
      </w:r>
      <w:r w:rsidRPr="00B255A4">
        <w:rPr>
          <w:rFonts w:ascii="Times New Roman" w:hAnsi="Times New Roman" w:cs="Times New Roman"/>
        </w:rPr>
        <w:t xml:space="preserve"> </w:t>
      </w:r>
      <w:r w:rsidRPr="00EE2495">
        <w:rPr>
          <w:rFonts w:ascii="Times New Roman" w:hAnsi="Times New Roman" w:cs="Times New Roman"/>
        </w:rPr>
        <w:t xml:space="preserve">Беднов В. А. Материалы для истории колонизации бывших Запорожских владений / под ред. Товарищества Председателя комиссии </w:t>
      </w:r>
      <w:r w:rsidRPr="00EE2495">
        <w:rPr>
          <w:rFonts w:ascii="Times New Roman" w:hAnsi="Times New Roman" w:cs="Times New Roman"/>
        </w:rPr>
        <w:t>А.Синявского // Летопись Екатеринославской учёной архивной комиссии. 1913. Вып. 9. С. 168–215.</w:t>
      </w:r>
      <w:r>
        <w:rPr>
          <w:rFonts w:ascii="Times New Roman" w:hAnsi="Times New Roman" w:cs="Times New Roman"/>
          <w:lang w:val="uk-UA"/>
        </w:rPr>
        <w:t xml:space="preserve">, Його ж. </w:t>
      </w:r>
      <w:r w:rsidRPr="00D00E12">
        <w:rPr>
          <w:rFonts w:ascii="Times New Roman" w:hAnsi="Times New Roman" w:cs="Times New Roman"/>
          <w:lang w:val="uk-UA"/>
        </w:rPr>
        <w:t>Беднов В.А. Перенесение архиерейской кафедры из Новомиргорода в Екатеринослав / под ред. Товарищества Председателя комиссии А.Синявского // Летопись Екатеринославской учёной архивной комиссии. 1907. С. 273 – 314.</w:t>
      </w:r>
    </w:p>
  </w:footnote>
  <w:footnote w:id="56">
    <w:p w14:paraId="7685CB55" w14:textId="5E5398F9" w:rsidR="00BC3517" w:rsidRPr="00C322AF" w:rsidRDefault="00BC3517" w:rsidP="00142F46">
      <w:pPr>
        <w:pStyle w:val="aa"/>
        <w:jc w:val="both"/>
        <w:rPr>
          <w:rFonts w:ascii="Times New Roman" w:hAnsi="Times New Roman" w:cs="Times New Roman"/>
          <w:lang w:val="uk-UA"/>
        </w:rPr>
      </w:pPr>
      <w:r w:rsidRPr="00C322AF">
        <w:rPr>
          <w:rStyle w:val="ac"/>
          <w:rFonts w:ascii="Times New Roman" w:hAnsi="Times New Roman" w:cs="Times New Roman"/>
        </w:rPr>
        <w:footnoteRef/>
      </w:r>
      <w:r w:rsidRPr="00C322AF">
        <w:rPr>
          <w:rFonts w:ascii="Times New Roman" w:hAnsi="Times New Roman" w:cs="Times New Roman"/>
        </w:rPr>
        <w:t xml:space="preserve"> Бублик О. </w:t>
      </w:r>
      <w:r w:rsidRPr="00C322AF">
        <w:rPr>
          <w:rFonts w:ascii="Times New Roman" w:hAnsi="Times New Roman" w:cs="Times New Roman"/>
        </w:rPr>
        <w:t>Джерела з історії міської забудови Катеринославщини кінця</w:t>
      </w:r>
      <w:r>
        <w:rPr>
          <w:rFonts w:ascii="Times New Roman" w:hAnsi="Times New Roman" w:cs="Times New Roman"/>
        </w:rPr>
        <w:t xml:space="preserve"> XVIII - початку XX ст. [Текст]</w:t>
      </w:r>
      <w:r w:rsidRPr="00C322AF">
        <w:rPr>
          <w:rFonts w:ascii="Times New Roman" w:hAnsi="Times New Roman" w:cs="Times New Roman"/>
        </w:rPr>
        <w:t>: автореф. дис. ... канд. іст. наук: 07.00.06</w:t>
      </w:r>
      <w:r>
        <w:rPr>
          <w:rFonts w:ascii="Times New Roman" w:hAnsi="Times New Roman" w:cs="Times New Roman"/>
          <w:lang w:val="uk-UA"/>
        </w:rPr>
        <w:t>.</w:t>
      </w:r>
      <w:r w:rsidRPr="00C322AF">
        <w:rPr>
          <w:rFonts w:ascii="Times New Roman" w:hAnsi="Times New Roman" w:cs="Times New Roman"/>
        </w:rPr>
        <w:t xml:space="preserve"> НАН України, Ін-т укр. археографії та джерелознавства ім. М.</w:t>
      </w:r>
      <w:r>
        <w:rPr>
          <w:rFonts w:ascii="Times New Roman" w:hAnsi="Times New Roman" w:cs="Times New Roman"/>
        </w:rPr>
        <w:t xml:space="preserve"> С. Грушевського. Київ, 2017. 2</w:t>
      </w:r>
      <w:r>
        <w:rPr>
          <w:rFonts w:ascii="Times New Roman" w:hAnsi="Times New Roman" w:cs="Times New Roman"/>
          <w:lang w:val="uk-UA"/>
        </w:rPr>
        <w:t>7</w:t>
      </w:r>
      <w:r w:rsidRPr="00C322AF">
        <w:rPr>
          <w:rFonts w:ascii="Times New Roman" w:hAnsi="Times New Roman" w:cs="Times New Roman"/>
        </w:rPr>
        <w:t xml:space="preserve"> с.</w:t>
      </w:r>
    </w:p>
  </w:footnote>
  <w:footnote w:id="57">
    <w:p w14:paraId="05D675CB" w14:textId="05DDBEA2" w:rsidR="00BC3517" w:rsidRPr="00466F2A" w:rsidRDefault="00BC3517" w:rsidP="00142F46">
      <w:pPr>
        <w:pStyle w:val="aa"/>
        <w:jc w:val="both"/>
        <w:rPr>
          <w:rFonts w:ascii="Times New Roman" w:hAnsi="Times New Roman" w:cs="Times New Roman"/>
          <w:lang w:val="uk-UA"/>
        </w:rPr>
      </w:pPr>
      <w:r w:rsidRPr="004409B8">
        <w:rPr>
          <w:rStyle w:val="ac"/>
          <w:rFonts w:ascii="Times New Roman" w:hAnsi="Times New Roman" w:cs="Times New Roman"/>
        </w:rPr>
        <w:footnoteRef/>
      </w:r>
      <w:r w:rsidRPr="004409B8">
        <w:rPr>
          <w:rFonts w:ascii="Times New Roman" w:hAnsi="Times New Roman" w:cs="Times New Roman"/>
        </w:rPr>
        <w:t xml:space="preserve"> Веселовский Б. Б. История земства за сорок лет</w:t>
      </w:r>
      <w:r>
        <w:rPr>
          <w:rFonts w:ascii="Times New Roman" w:hAnsi="Times New Roman" w:cs="Times New Roman"/>
          <w:lang w:val="uk-UA"/>
        </w:rPr>
        <w:t xml:space="preserve">. </w:t>
      </w:r>
      <w:r w:rsidRPr="004409B8">
        <w:rPr>
          <w:rFonts w:ascii="Times New Roman" w:hAnsi="Times New Roman" w:cs="Times New Roman"/>
        </w:rPr>
        <w:t>С.-Пб: Издательство О. Н.</w:t>
      </w:r>
      <w:r>
        <w:rPr>
          <w:rFonts w:ascii="Times New Roman" w:hAnsi="Times New Roman" w:cs="Times New Roman"/>
        </w:rPr>
        <w:t xml:space="preserve"> Поповой, 1909. Т.1. 724 с.</w:t>
      </w:r>
    </w:p>
  </w:footnote>
  <w:footnote w:id="58">
    <w:p w14:paraId="0F718E3E" w14:textId="531672DE" w:rsidR="00BC3517" w:rsidRPr="00466F2A" w:rsidRDefault="00BC3517" w:rsidP="00142F46">
      <w:pPr>
        <w:pStyle w:val="aa"/>
        <w:jc w:val="both"/>
        <w:rPr>
          <w:rFonts w:ascii="Times New Roman" w:hAnsi="Times New Roman" w:cs="Times New Roman"/>
        </w:rPr>
      </w:pPr>
      <w:r w:rsidRPr="00466F2A">
        <w:rPr>
          <w:rStyle w:val="ac"/>
          <w:rFonts w:ascii="Times New Roman" w:hAnsi="Times New Roman" w:cs="Times New Roman"/>
        </w:rPr>
        <w:footnoteRef/>
      </w:r>
      <w:r w:rsidRPr="00466F2A">
        <w:rPr>
          <w:rFonts w:ascii="Times New Roman" w:hAnsi="Times New Roman" w:cs="Times New Roman"/>
        </w:rPr>
        <w:t xml:space="preserve"> Смидович А. Л. Краткий очерк земской медицины и санитарии в Екатеринославской губернии</w:t>
      </w:r>
      <w:r>
        <w:rPr>
          <w:rFonts w:ascii="Times New Roman" w:hAnsi="Times New Roman" w:cs="Times New Roman"/>
          <w:lang w:val="uk-UA"/>
        </w:rPr>
        <w:t>.</w:t>
      </w:r>
      <w:r w:rsidRPr="00466F2A">
        <w:rPr>
          <w:rFonts w:ascii="Times New Roman" w:hAnsi="Times New Roman" w:cs="Times New Roman"/>
        </w:rPr>
        <w:t xml:space="preserve"> Екатеринослав: Типография Губернского Земства, 1913. 120 с.</w:t>
      </w:r>
    </w:p>
  </w:footnote>
  <w:footnote w:id="59">
    <w:p w14:paraId="1ED928DF" w14:textId="7BA1FF43" w:rsidR="00BC3517" w:rsidRPr="00E54B5F" w:rsidRDefault="00BC3517" w:rsidP="00142F46">
      <w:pPr>
        <w:pStyle w:val="aa"/>
        <w:jc w:val="both"/>
        <w:rPr>
          <w:rFonts w:ascii="Times New Roman" w:hAnsi="Times New Roman" w:cs="Times New Roman"/>
          <w:lang w:val="uk-UA"/>
        </w:rPr>
      </w:pPr>
      <w:r w:rsidRPr="00E54B5F">
        <w:rPr>
          <w:rStyle w:val="ac"/>
          <w:rFonts w:ascii="Times New Roman" w:hAnsi="Times New Roman" w:cs="Times New Roman"/>
        </w:rPr>
        <w:footnoteRef/>
      </w:r>
      <w:r w:rsidRPr="00E54B5F">
        <w:rPr>
          <w:rFonts w:ascii="Times New Roman" w:hAnsi="Times New Roman" w:cs="Times New Roman"/>
        </w:rPr>
        <w:t xml:space="preserve"> </w:t>
      </w:r>
      <w:r>
        <w:rPr>
          <w:rFonts w:ascii="Times New Roman" w:hAnsi="Times New Roman" w:cs="Times New Roman"/>
        </w:rPr>
        <w:t>Н</w:t>
      </w:r>
      <w:r>
        <w:rPr>
          <w:rFonts w:ascii="Times New Roman" w:hAnsi="Times New Roman" w:cs="Times New Roman"/>
          <w:lang w:val="uk-UA"/>
        </w:rPr>
        <w:t>і</w:t>
      </w:r>
      <w:r>
        <w:rPr>
          <w:rFonts w:ascii="Times New Roman" w:hAnsi="Times New Roman" w:cs="Times New Roman"/>
        </w:rPr>
        <w:t>к</w:t>
      </w:r>
      <w:r>
        <w:rPr>
          <w:rFonts w:ascii="Times New Roman" w:hAnsi="Times New Roman" w:cs="Times New Roman"/>
          <w:lang w:val="uk-UA"/>
        </w:rPr>
        <w:t>і</w:t>
      </w:r>
      <w:r>
        <w:rPr>
          <w:rFonts w:ascii="Times New Roman" w:hAnsi="Times New Roman" w:cs="Times New Roman"/>
        </w:rPr>
        <w:t>л</w:t>
      </w:r>
      <w:r>
        <w:rPr>
          <w:rFonts w:ascii="Times New Roman" w:hAnsi="Times New Roman" w:cs="Times New Roman"/>
          <w:lang w:val="uk-UA"/>
        </w:rPr>
        <w:t>є</w:t>
      </w:r>
      <w:r>
        <w:rPr>
          <w:rFonts w:ascii="Times New Roman" w:hAnsi="Times New Roman" w:cs="Times New Roman"/>
        </w:rPr>
        <w:t>в</w:t>
      </w:r>
      <w:r>
        <w:rPr>
          <w:rFonts w:ascii="Times New Roman" w:hAnsi="Times New Roman" w:cs="Times New Roman"/>
          <w:lang w:val="uk-UA"/>
        </w:rPr>
        <w:t xml:space="preserve"> О. Ф. Соціально економічна ситуація на Катеринославщині в перші роки після громадянської війни. Історія та культура Подніпров’я. Дніпропетровськ. ДДУ. 1998 с. 174–182.</w:t>
      </w:r>
    </w:p>
  </w:footnote>
  <w:footnote w:id="60">
    <w:p w14:paraId="0C01B40E" w14:textId="733AA2C0" w:rsidR="00BC3517" w:rsidRPr="00990196" w:rsidRDefault="00BC3517" w:rsidP="00142F46">
      <w:pPr>
        <w:pStyle w:val="aa"/>
        <w:jc w:val="both"/>
        <w:rPr>
          <w:rFonts w:ascii="Times New Roman" w:hAnsi="Times New Roman" w:cs="Times New Roman"/>
        </w:rPr>
      </w:pPr>
      <w:r w:rsidRPr="00990196">
        <w:rPr>
          <w:rStyle w:val="ac"/>
          <w:rFonts w:ascii="Times New Roman" w:hAnsi="Times New Roman" w:cs="Times New Roman"/>
        </w:rPr>
        <w:footnoteRef/>
      </w:r>
      <w:r w:rsidRPr="00990196">
        <w:rPr>
          <w:rFonts w:ascii="Times New Roman" w:hAnsi="Times New Roman" w:cs="Times New Roman"/>
        </w:rPr>
        <w:t xml:space="preserve"> Аверин В. Екатеринослав в 1917–1918 гг. // Октябрьская революция. Первое пятилетие. Харьков, 1922.</w:t>
      </w:r>
    </w:p>
  </w:footnote>
  <w:footnote w:id="61">
    <w:p w14:paraId="386523AD" w14:textId="120B677E" w:rsidR="00BC3517" w:rsidRPr="00E05771" w:rsidRDefault="00BC3517" w:rsidP="00142F46">
      <w:pPr>
        <w:pStyle w:val="aa"/>
        <w:jc w:val="both"/>
        <w:rPr>
          <w:rFonts w:ascii="Times New Roman" w:hAnsi="Times New Roman" w:cs="Times New Roman"/>
        </w:rPr>
      </w:pPr>
      <w:r w:rsidRPr="00E05771">
        <w:rPr>
          <w:rStyle w:val="ac"/>
          <w:rFonts w:ascii="Times New Roman" w:hAnsi="Times New Roman" w:cs="Times New Roman"/>
        </w:rPr>
        <w:footnoteRef/>
      </w:r>
      <w:r w:rsidRPr="00E05771">
        <w:rPr>
          <w:rFonts w:ascii="Times New Roman" w:hAnsi="Times New Roman" w:cs="Times New Roman"/>
        </w:rPr>
        <w:t xml:space="preserve"> </w:t>
      </w:r>
      <w:r w:rsidRPr="00E05771">
        <w:rPr>
          <w:rFonts w:ascii="Times New Roman" w:hAnsi="Times New Roman" w:cs="Times New Roman"/>
        </w:rPr>
        <w:t xml:space="preserve">Квиринг Э. Екатеринославский Совет и Октябрьская революция // Летопись революции. 1921. №1. </w:t>
      </w:r>
      <w:r>
        <w:rPr>
          <w:rFonts w:ascii="Times New Roman" w:hAnsi="Times New Roman" w:cs="Times New Roman"/>
          <w:lang w:val="uk-UA"/>
        </w:rPr>
        <w:t>с</w:t>
      </w:r>
      <w:r w:rsidRPr="00E05771">
        <w:rPr>
          <w:rFonts w:ascii="Times New Roman" w:hAnsi="Times New Roman" w:cs="Times New Roman"/>
        </w:rPr>
        <w:t>. 63–73.</w:t>
      </w:r>
    </w:p>
  </w:footnote>
  <w:footnote w:id="62">
    <w:p w14:paraId="1B166C3B" w14:textId="25D3FDC8" w:rsidR="00BC3517" w:rsidRPr="00371A8F" w:rsidRDefault="00BC3517" w:rsidP="00142F46">
      <w:pPr>
        <w:pStyle w:val="aa"/>
        <w:jc w:val="both"/>
        <w:rPr>
          <w:rFonts w:ascii="Times New Roman" w:hAnsi="Times New Roman" w:cs="Times New Roman"/>
        </w:rPr>
      </w:pPr>
      <w:r w:rsidRPr="00371A8F">
        <w:rPr>
          <w:rStyle w:val="ac"/>
          <w:rFonts w:ascii="Times New Roman" w:hAnsi="Times New Roman" w:cs="Times New Roman"/>
        </w:rPr>
        <w:footnoteRef/>
      </w:r>
      <w:r w:rsidRPr="00371A8F">
        <w:rPr>
          <w:rFonts w:ascii="Times New Roman" w:hAnsi="Times New Roman" w:cs="Times New Roman"/>
        </w:rPr>
        <w:t xml:space="preserve"> </w:t>
      </w:r>
      <w:r w:rsidRPr="00371A8F">
        <w:rPr>
          <w:rFonts w:ascii="Times New Roman" w:hAnsi="Times New Roman" w:cs="Times New Roman"/>
        </w:rPr>
        <w:t xml:space="preserve">Гопнер С. Большевистская организация накануне и в первый период Февральской революции в Екатеринославе // Летопись революции. 1927. №2 (23). </w:t>
      </w:r>
      <w:r>
        <w:rPr>
          <w:rFonts w:ascii="Times New Roman" w:hAnsi="Times New Roman" w:cs="Times New Roman"/>
          <w:lang w:val="uk-UA"/>
        </w:rPr>
        <w:t>с</w:t>
      </w:r>
      <w:r w:rsidRPr="00371A8F">
        <w:rPr>
          <w:rFonts w:ascii="Times New Roman" w:hAnsi="Times New Roman" w:cs="Times New Roman"/>
        </w:rPr>
        <w:t>. 7–31.</w:t>
      </w:r>
    </w:p>
  </w:footnote>
  <w:footnote w:id="63">
    <w:p w14:paraId="4642D8BE" w14:textId="60E09CB9" w:rsidR="00BC3517" w:rsidRPr="00FF611A" w:rsidRDefault="00BC3517" w:rsidP="00142F46">
      <w:pPr>
        <w:pStyle w:val="aa"/>
        <w:jc w:val="both"/>
        <w:rPr>
          <w:rFonts w:ascii="Times New Roman" w:hAnsi="Times New Roman" w:cs="Times New Roman"/>
        </w:rPr>
      </w:pPr>
      <w:r w:rsidRPr="00FF611A">
        <w:rPr>
          <w:rStyle w:val="ac"/>
          <w:rFonts w:ascii="Times New Roman" w:hAnsi="Times New Roman" w:cs="Times New Roman"/>
        </w:rPr>
        <w:footnoteRef/>
      </w:r>
      <w:r w:rsidRPr="00FF611A">
        <w:rPr>
          <w:rFonts w:ascii="Times New Roman" w:hAnsi="Times New Roman" w:cs="Times New Roman"/>
        </w:rPr>
        <w:t xml:space="preserve"> Жуковский И. Подготовка Октября в Екатеринославе // Летопись революции. 1926. №1. </w:t>
      </w:r>
      <w:r>
        <w:rPr>
          <w:rFonts w:ascii="Times New Roman" w:hAnsi="Times New Roman" w:cs="Times New Roman"/>
          <w:lang w:val="uk-UA"/>
        </w:rPr>
        <w:t>с</w:t>
      </w:r>
      <w:r w:rsidRPr="00FF611A">
        <w:rPr>
          <w:rFonts w:ascii="Times New Roman" w:hAnsi="Times New Roman" w:cs="Times New Roman"/>
        </w:rPr>
        <w:t>. 7–40.</w:t>
      </w:r>
    </w:p>
  </w:footnote>
  <w:footnote w:id="64">
    <w:p w14:paraId="0D81CB8A" w14:textId="49AB186C" w:rsidR="00BC3517" w:rsidRPr="00FF611A" w:rsidRDefault="00BC3517" w:rsidP="00142F46">
      <w:pPr>
        <w:pStyle w:val="aa"/>
        <w:jc w:val="both"/>
        <w:rPr>
          <w:rFonts w:ascii="Times New Roman" w:hAnsi="Times New Roman" w:cs="Times New Roman"/>
        </w:rPr>
      </w:pPr>
      <w:r w:rsidRPr="00FF611A">
        <w:rPr>
          <w:rStyle w:val="ac"/>
          <w:rFonts w:ascii="Times New Roman" w:hAnsi="Times New Roman" w:cs="Times New Roman"/>
        </w:rPr>
        <w:footnoteRef/>
      </w:r>
      <w:r w:rsidRPr="00FF611A">
        <w:rPr>
          <w:rFonts w:ascii="Times New Roman" w:hAnsi="Times New Roman" w:cs="Times New Roman"/>
        </w:rPr>
        <w:t xml:space="preserve"> Горб А. Червона </w:t>
      </w:r>
      <w:r w:rsidRPr="00FF611A">
        <w:rPr>
          <w:rFonts w:ascii="Times New Roman" w:hAnsi="Times New Roman" w:cs="Times New Roman"/>
        </w:rPr>
        <w:t>гвардія у Катеринославі в боротьбі за владу Рад. Дніпропетровськ, 1933. С. 18.</w:t>
      </w:r>
    </w:p>
  </w:footnote>
  <w:footnote w:id="65">
    <w:p w14:paraId="476A30CB" w14:textId="43D4CAF7" w:rsidR="00BC3517" w:rsidRPr="002D1D03" w:rsidRDefault="00BC3517" w:rsidP="00142F46">
      <w:pPr>
        <w:pStyle w:val="aa"/>
        <w:jc w:val="both"/>
        <w:rPr>
          <w:rFonts w:ascii="Times New Roman" w:hAnsi="Times New Roman" w:cs="Times New Roman"/>
          <w:lang w:val="uk-UA"/>
        </w:rPr>
      </w:pPr>
      <w:r w:rsidRPr="002D1D03">
        <w:rPr>
          <w:rStyle w:val="ac"/>
          <w:rFonts w:ascii="Times New Roman" w:hAnsi="Times New Roman" w:cs="Times New Roman"/>
        </w:rPr>
        <w:footnoteRef/>
      </w:r>
      <w:r w:rsidRPr="002D1D03">
        <w:rPr>
          <w:rFonts w:ascii="Times New Roman" w:hAnsi="Times New Roman" w:cs="Times New Roman"/>
        </w:rPr>
        <w:t xml:space="preserve"> Гвоздик В.С. </w:t>
      </w:r>
      <w:r w:rsidRPr="002D1D03">
        <w:rPr>
          <w:rFonts w:ascii="Times New Roman" w:hAnsi="Times New Roman" w:cs="Times New Roman"/>
        </w:rPr>
        <w:t>Південь України в революції 1917 на початку 1918 років: Дис. канд. істо</w:t>
      </w:r>
      <w:r>
        <w:rPr>
          <w:rFonts w:ascii="Times New Roman" w:hAnsi="Times New Roman" w:cs="Times New Roman"/>
        </w:rPr>
        <w:t xml:space="preserve">р. наук. Запоріжжя, 2002. </w:t>
      </w:r>
      <w:r>
        <w:rPr>
          <w:rFonts w:ascii="Times New Roman" w:hAnsi="Times New Roman" w:cs="Times New Roman"/>
          <w:lang w:val="uk-UA"/>
        </w:rPr>
        <w:t>С</w:t>
      </w:r>
      <w:r>
        <w:rPr>
          <w:rFonts w:ascii="Times New Roman" w:hAnsi="Times New Roman" w:cs="Times New Roman"/>
        </w:rPr>
        <w:t>.</w:t>
      </w:r>
      <w:r>
        <w:rPr>
          <w:rFonts w:ascii="Times New Roman" w:hAnsi="Times New Roman" w:cs="Times New Roman"/>
          <w:lang w:val="uk-UA"/>
        </w:rPr>
        <w:t xml:space="preserve"> </w:t>
      </w:r>
      <w:r w:rsidRPr="002D1D03">
        <w:rPr>
          <w:rFonts w:ascii="Times New Roman" w:hAnsi="Times New Roman" w:cs="Times New Roman"/>
        </w:rPr>
        <w:t>5.</w:t>
      </w:r>
    </w:p>
  </w:footnote>
  <w:footnote w:id="66">
    <w:p w14:paraId="2E08ABBE" w14:textId="7983A0EA" w:rsidR="00BC3517" w:rsidRPr="00586D99" w:rsidRDefault="00BC3517" w:rsidP="00142F46">
      <w:pPr>
        <w:pStyle w:val="aa"/>
        <w:jc w:val="both"/>
        <w:rPr>
          <w:rFonts w:ascii="Times New Roman" w:hAnsi="Times New Roman" w:cs="Times New Roman"/>
          <w:lang w:val="uk-UA"/>
        </w:rPr>
      </w:pPr>
      <w:r w:rsidRPr="00624E64">
        <w:rPr>
          <w:rStyle w:val="ac"/>
          <w:rFonts w:ascii="Times New Roman" w:hAnsi="Times New Roman" w:cs="Times New Roman"/>
        </w:rPr>
        <w:footnoteRef/>
      </w:r>
      <w:r w:rsidRPr="00624E64">
        <w:rPr>
          <w:rFonts w:ascii="Times New Roman" w:hAnsi="Times New Roman" w:cs="Times New Roman"/>
        </w:rPr>
        <w:t xml:space="preserve"> Волнистый А.П. Тактика партии большевиков в борьбе за массы на муниципальных выборах в 1917 г. На материалах партийных организаций Донской области, Харьковской и Екатеринославской губерний: </w:t>
      </w:r>
      <w:r w:rsidRPr="00624E64">
        <w:rPr>
          <w:rFonts w:ascii="Times New Roman" w:hAnsi="Times New Roman" w:cs="Times New Roman"/>
        </w:rPr>
        <w:t xml:space="preserve">Автореф. дис... канд. істор. наук. Краснодар, 1976. 21 </w:t>
      </w:r>
      <w:r>
        <w:rPr>
          <w:rFonts w:ascii="Times New Roman" w:hAnsi="Times New Roman" w:cs="Times New Roman"/>
          <w:lang w:val="uk-UA"/>
        </w:rPr>
        <w:t>С</w:t>
      </w:r>
      <w:r w:rsidRPr="00624E64">
        <w:rPr>
          <w:rFonts w:ascii="Times New Roman" w:hAnsi="Times New Roman" w:cs="Times New Roman"/>
        </w:rPr>
        <w:t>.,</w:t>
      </w:r>
      <w:r>
        <w:rPr>
          <w:rFonts w:ascii="Times New Roman" w:hAnsi="Times New Roman" w:cs="Times New Roman"/>
          <w:lang w:val="uk-UA"/>
        </w:rPr>
        <w:t xml:space="preserve"> </w:t>
      </w:r>
      <w:r w:rsidRPr="00624E64">
        <w:rPr>
          <w:rFonts w:ascii="Times New Roman" w:hAnsi="Times New Roman" w:cs="Times New Roman"/>
        </w:rPr>
        <w:t>Кордон Н.В. Ради селянських депутатів і аграрний рух на півдні України в березні 1917 – березні 1918 рр. (На матеріалах Катеринославської і Херсонської губерній): Дис... канд. іст</w:t>
      </w:r>
      <w:r>
        <w:rPr>
          <w:rFonts w:ascii="Times New Roman" w:hAnsi="Times New Roman" w:cs="Times New Roman"/>
        </w:rPr>
        <w:t xml:space="preserve">ор. наук. К., 1975. С. 33; </w:t>
      </w:r>
    </w:p>
  </w:footnote>
  <w:footnote w:id="67">
    <w:p w14:paraId="1DB16A72" w14:textId="1641B6B1" w:rsidR="00BC3517" w:rsidRPr="00FF611A" w:rsidRDefault="00BC3517" w:rsidP="00142F46">
      <w:pPr>
        <w:pStyle w:val="aa"/>
        <w:rPr>
          <w:rFonts w:ascii="Times New Roman" w:hAnsi="Times New Roman" w:cs="Times New Roman"/>
          <w:lang w:val="uk-UA"/>
        </w:rPr>
      </w:pPr>
      <w:r w:rsidRPr="00FF611A">
        <w:rPr>
          <w:rStyle w:val="ac"/>
          <w:rFonts w:ascii="Times New Roman" w:hAnsi="Times New Roman" w:cs="Times New Roman"/>
        </w:rPr>
        <w:footnoteRef/>
      </w:r>
      <w:r w:rsidRPr="00FF611A">
        <w:rPr>
          <w:rFonts w:ascii="Times New Roman" w:hAnsi="Times New Roman" w:cs="Times New Roman"/>
        </w:rPr>
        <w:t xml:space="preserve"> Наша борьба (Екат</w:t>
      </w:r>
      <w:r>
        <w:rPr>
          <w:rFonts w:ascii="Times New Roman" w:hAnsi="Times New Roman" w:cs="Times New Roman"/>
        </w:rPr>
        <w:t>еринослав). 1917</w:t>
      </w:r>
      <w:r w:rsidRPr="00FF611A">
        <w:rPr>
          <w:rFonts w:ascii="Times New Roman" w:hAnsi="Times New Roman" w:cs="Times New Roman"/>
        </w:rPr>
        <w:t>.</w:t>
      </w:r>
    </w:p>
  </w:footnote>
  <w:footnote w:id="68">
    <w:p w14:paraId="7A3D18D7" w14:textId="10ED6972" w:rsidR="00BC3517" w:rsidRPr="005E3592" w:rsidRDefault="00BC3517" w:rsidP="00142F46">
      <w:pPr>
        <w:pStyle w:val="aa"/>
        <w:rPr>
          <w:rFonts w:ascii="Times New Roman" w:hAnsi="Times New Roman" w:cs="Times New Roman"/>
          <w:lang w:val="uk-UA"/>
        </w:rPr>
      </w:pPr>
      <w:r w:rsidRPr="005E3592">
        <w:rPr>
          <w:rStyle w:val="ac"/>
          <w:rFonts w:ascii="Times New Roman" w:hAnsi="Times New Roman" w:cs="Times New Roman"/>
        </w:rPr>
        <w:footnoteRef/>
      </w:r>
      <w:r w:rsidRPr="005E3592">
        <w:rPr>
          <w:rFonts w:ascii="Times New Roman" w:hAnsi="Times New Roman" w:cs="Times New Roman"/>
        </w:rPr>
        <w:t xml:space="preserve"> Единение. 1917.</w:t>
      </w:r>
    </w:p>
  </w:footnote>
  <w:footnote w:id="69">
    <w:p w14:paraId="14EEE599" w14:textId="46D6E9EF" w:rsidR="00BC3517" w:rsidRPr="005E3592" w:rsidRDefault="00BC3517" w:rsidP="00142F46">
      <w:pPr>
        <w:pStyle w:val="aa"/>
        <w:jc w:val="both"/>
        <w:rPr>
          <w:rFonts w:ascii="Times New Roman" w:hAnsi="Times New Roman" w:cs="Times New Roman"/>
          <w:lang w:val="uk-UA"/>
        </w:rPr>
      </w:pPr>
      <w:r w:rsidRPr="005E3592">
        <w:rPr>
          <w:rStyle w:val="ac"/>
          <w:rFonts w:ascii="Times New Roman" w:hAnsi="Times New Roman" w:cs="Times New Roman"/>
        </w:rPr>
        <w:footnoteRef/>
      </w:r>
      <w:r w:rsidRPr="005E3592">
        <w:rPr>
          <w:rFonts w:ascii="Times New Roman" w:hAnsi="Times New Roman" w:cs="Times New Roman"/>
        </w:rPr>
        <w:t xml:space="preserve"> Известия </w:t>
      </w:r>
      <w:r w:rsidRPr="005E3592">
        <w:rPr>
          <w:rFonts w:ascii="Times New Roman" w:hAnsi="Times New Roman" w:cs="Times New Roman"/>
        </w:rPr>
        <w:t>Екатиринославского Совета рабочих и солдатских депутатов. 1917.</w:t>
      </w:r>
    </w:p>
  </w:footnote>
  <w:footnote w:id="70">
    <w:p w14:paraId="2BEACADE" w14:textId="56326E1B" w:rsidR="00BC3517" w:rsidRPr="006D40F7" w:rsidRDefault="00BC3517" w:rsidP="00142F46">
      <w:pPr>
        <w:pStyle w:val="aa"/>
        <w:jc w:val="both"/>
        <w:rPr>
          <w:rFonts w:ascii="Times New Roman" w:hAnsi="Times New Roman" w:cs="Times New Roman"/>
        </w:rPr>
      </w:pPr>
      <w:r w:rsidRPr="006D40F7">
        <w:rPr>
          <w:rStyle w:val="ac"/>
          <w:rFonts w:ascii="Times New Roman" w:hAnsi="Times New Roman" w:cs="Times New Roman"/>
        </w:rPr>
        <w:footnoteRef/>
      </w:r>
      <w:r w:rsidRPr="006D40F7">
        <w:rPr>
          <w:rFonts w:ascii="Times New Roman" w:hAnsi="Times New Roman" w:cs="Times New Roman"/>
        </w:rPr>
        <w:t xml:space="preserve"> </w:t>
      </w:r>
      <w:r w:rsidRPr="006D40F7">
        <w:rPr>
          <w:rFonts w:ascii="Times New Roman" w:hAnsi="Times New Roman" w:cs="Times New Roman"/>
        </w:rPr>
        <w:t xml:space="preserve">Іриоглу, Т., 2021. Формування органів державной влади та місцевого самоврядування Катеринославщини у березні – жовтні 1917 р. (за материалами периодической преси). Историческое обозрение Запорожья, 1 (20), </w:t>
      </w:r>
      <w:r>
        <w:rPr>
          <w:rFonts w:ascii="Times New Roman" w:hAnsi="Times New Roman" w:cs="Times New Roman"/>
          <w:lang w:val="uk-UA"/>
        </w:rPr>
        <w:t>С</w:t>
      </w:r>
      <w:r w:rsidRPr="006D40F7">
        <w:rPr>
          <w:rFonts w:ascii="Times New Roman" w:hAnsi="Times New Roman" w:cs="Times New Roman"/>
        </w:rPr>
        <w:t>. 132–140. Доступно: &lt;https://istznu.org/index.php/journal/article/view/1648&gt;.</w:t>
      </w:r>
    </w:p>
  </w:footnote>
  <w:footnote w:id="71">
    <w:p w14:paraId="5811D825" w14:textId="5136E7E3" w:rsidR="00BC3517" w:rsidRPr="00EC554A" w:rsidRDefault="00BC3517" w:rsidP="00142F46">
      <w:pPr>
        <w:pStyle w:val="aa"/>
        <w:jc w:val="both"/>
        <w:rPr>
          <w:rFonts w:ascii="Times New Roman" w:hAnsi="Times New Roman" w:cs="Times New Roman"/>
          <w:lang w:val="uk-UA"/>
        </w:rPr>
      </w:pPr>
      <w:r w:rsidRPr="00EC554A">
        <w:rPr>
          <w:rStyle w:val="ac"/>
          <w:rFonts w:ascii="Times New Roman" w:hAnsi="Times New Roman" w:cs="Times New Roman"/>
        </w:rPr>
        <w:footnoteRef/>
      </w:r>
      <w:r w:rsidRPr="00EC554A">
        <w:rPr>
          <w:rFonts w:ascii="Times New Roman" w:hAnsi="Times New Roman" w:cs="Times New Roman"/>
          <w:lang w:val="uk-UA"/>
        </w:rPr>
        <w:t xml:space="preserve"> Дніпропетровськ: минуле і сучасне : оповіді про пам’ятки культури Катеринослава-Дніпропетровська, їх творців і художників / [ А. К. Фоменко, М. П. Чабан, В. І. </w:t>
      </w:r>
      <w:r w:rsidRPr="00EC554A">
        <w:rPr>
          <w:rFonts w:ascii="Times New Roman" w:hAnsi="Times New Roman" w:cs="Times New Roman"/>
          <w:lang w:val="uk-UA"/>
        </w:rPr>
        <w:t xml:space="preserve">Лазебник та ін.]. Дніпропетровськ : ДніпроКнига, 2001. 583с. </w:t>
      </w:r>
      <w:r w:rsidRPr="007F1454">
        <w:rPr>
          <w:rFonts w:ascii="Times New Roman" w:hAnsi="Times New Roman" w:cs="Times New Roman"/>
          <w:lang w:val="uk-UA"/>
        </w:rPr>
        <w:t>(19 с.)</w:t>
      </w:r>
    </w:p>
  </w:footnote>
  <w:footnote w:id="72">
    <w:p w14:paraId="3F9DFA6E" w14:textId="437AEB1B" w:rsidR="00BC3517" w:rsidRPr="00CE5FDE" w:rsidRDefault="00BC3517" w:rsidP="00142F46">
      <w:pPr>
        <w:pStyle w:val="aa"/>
        <w:jc w:val="both"/>
        <w:rPr>
          <w:rFonts w:ascii="Times New Roman" w:hAnsi="Times New Roman" w:cs="Times New Roman"/>
          <w:lang w:val="uk-UA"/>
        </w:rPr>
      </w:pPr>
      <w:r w:rsidRPr="00CE5FDE">
        <w:rPr>
          <w:rStyle w:val="ac"/>
          <w:rFonts w:ascii="Times New Roman" w:hAnsi="Times New Roman" w:cs="Times New Roman"/>
        </w:rPr>
        <w:footnoteRef/>
      </w:r>
      <w:r w:rsidRPr="00CE5FDE">
        <w:rPr>
          <w:rFonts w:ascii="Times New Roman" w:hAnsi="Times New Roman" w:cs="Times New Roman"/>
          <w:lang w:val="uk-UA"/>
        </w:rPr>
        <w:t xml:space="preserve"> Дніпропетровськ: віхи історії . Дніпропетровськ: Грані, 2001. </w:t>
      </w:r>
      <w:r w:rsidRPr="008B2D02">
        <w:rPr>
          <w:rFonts w:ascii="Times New Roman" w:hAnsi="Times New Roman" w:cs="Times New Roman"/>
          <w:lang w:val="uk-UA"/>
        </w:rPr>
        <w:t>256 с.</w:t>
      </w:r>
    </w:p>
  </w:footnote>
  <w:footnote w:id="73">
    <w:p w14:paraId="6659AF77" w14:textId="0478ECC3" w:rsidR="00BC3517" w:rsidRPr="00F153A6" w:rsidRDefault="00BC3517" w:rsidP="00F153A6">
      <w:pPr>
        <w:pStyle w:val="aa"/>
        <w:jc w:val="both"/>
        <w:rPr>
          <w:rFonts w:ascii="Times New Roman" w:hAnsi="Times New Roman" w:cs="Times New Roman"/>
          <w:lang w:val="uk-UA"/>
        </w:rPr>
      </w:pPr>
      <w:r w:rsidRPr="00F153A6">
        <w:rPr>
          <w:rStyle w:val="ac"/>
          <w:rFonts w:ascii="Times New Roman" w:hAnsi="Times New Roman" w:cs="Times New Roman"/>
        </w:rPr>
        <w:footnoteRef/>
      </w:r>
      <w:r w:rsidRPr="00E5273D">
        <w:rPr>
          <w:rFonts w:ascii="Times New Roman" w:hAnsi="Times New Roman" w:cs="Times New Roman"/>
          <w:lang w:val="uk-UA"/>
        </w:rPr>
        <w:t xml:space="preserve"> Вулиці і </w:t>
      </w:r>
      <w:r w:rsidRPr="00E5273D">
        <w:rPr>
          <w:rFonts w:ascii="Times New Roman" w:hAnsi="Times New Roman" w:cs="Times New Roman"/>
          <w:lang w:val="uk-UA"/>
        </w:rPr>
        <w:t>площи Дніпропетровська. Дніпропетровськ, 1967.</w:t>
      </w:r>
    </w:p>
  </w:footnote>
  <w:footnote w:id="74">
    <w:p w14:paraId="2A9D1286" w14:textId="1032D0F9" w:rsidR="00BC3517" w:rsidRPr="00F66E99" w:rsidRDefault="00BC3517" w:rsidP="00F153A6">
      <w:pPr>
        <w:pStyle w:val="aa"/>
        <w:jc w:val="both"/>
        <w:rPr>
          <w:rFonts w:ascii="Times New Roman" w:hAnsi="Times New Roman" w:cs="Times New Roman"/>
          <w:lang w:val="uk-UA"/>
        </w:rPr>
      </w:pPr>
      <w:r w:rsidRPr="00F153A6">
        <w:rPr>
          <w:rStyle w:val="ac"/>
          <w:rFonts w:ascii="Times New Roman" w:hAnsi="Times New Roman" w:cs="Times New Roman"/>
        </w:rPr>
        <w:footnoteRef/>
      </w:r>
      <w:r w:rsidRPr="00F153A6">
        <w:rPr>
          <w:rFonts w:ascii="Times New Roman" w:hAnsi="Times New Roman" w:cs="Times New Roman"/>
          <w:lang w:val="uk-UA"/>
        </w:rPr>
        <w:t xml:space="preserve"> Історія міста Дніпропетровська / за ред. </w:t>
      </w:r>
      <w:r w:rsidRPr="00F153A6">
        <w:rPr>
          <w:rFonts w:ascii="Times New Roman" w:hAnsi="Times New Roman" w:cs="Times New Roman"/>
        </w:rPr>
        <w:t xml:space="preserve">А. Г. </w:t>
      </w:r>
      <w:r w:rsidRPr="00F153A6">
        <w:rPr>
          <w:rFonts w:ascii="Times New Roman" w:hAnsi="Times New Roman" w:cs="Times New Roman"/>
        </w:rPr>
        <w:t xml:space="preserve">Болебруха. </w:t>
      </w:r>
      <w:r w:rsidRPr="00F66E99">
        <w:rPr>
          <w:rFonts w:ascii="Times New Roman" w:hAnsi="Times New Roman" w:cs="Times New Roman"/>
        </w:rPr>
        <w:t xml:space="preserve">Дніпропетровськ: Вид-во «Грані», 2006. </w:t>
      </w:r>
      <w:r>
        <w:rPr>
          <w:rFonts w:ascii="Times New Roman" w:hAnsi="Times New Roman" w:cs="Times New Roman"/>
          <w:lang w:val="uk-UA"/>
        </w:rPr>
        <w:t>506 </w:t>
      </w:r>
      <w:r w:rsidRPr="00F66E99">
        <w:rPr>
          <w:rFonts w:ascii="Times New Roman" w:hAnsi="Times New Roman" w:cs="Times New Roman"/>
        </w:rPr>
        <w:t>с.</w:t>
      </w:r>
    </w:p>
  </w:footnote>
  <w:footnote w:id="75">
    <w:p w14:paraId="66DC59DF" w14:textId="24865509" w:rsidR="00BC3517" w:rsidRPr="0070340D" w:rsidRDefault="00BC3517" w:rsidP="00142F46">
      <w:pPr>
        <w:pStyle w:val="aa"/>
        <w:jc w:val="both"/>
        <w:rPr>
          <w:rFonts w:ascii="Times New Roman" w:hAnsi="Times New Roman" w:cs="Times New Roman"/>
          <w:lang w:val="uk-UA"/>
        </w:rPr>
      </w:pPr>
      <w:r w:rsidRPr="0070340D">
        <w:rPr>
          <w:rStyle w:val="ac"/>
          <w:rFonts w:ascii="Times New Roman" w:hAnsi="Times New Roman" w:cs="Times New Roman"/>
        </w:rPr>
        <w:footnoteRef/>
      </w:r>
      <w:r w:rsidRPr="0070340D">
        <w:rPr>
          <w:rFonts w:ascii="Times New Roman" w:hAnsi="Times New Roman" w:cs="Times New Roman"/>
          <w:lang w:val="uk-UA"/>
        </w:rPr>
        <w:t xml:space="preserve"> Золоті імена в історії міста Катеринослава [Бібліографічне видання]. Дніпропетровськ : Вид-во Дніпропетровської обласної універсальної бібліотеки, 2009. 64 </w:t>
      </w:r>
      <w:r w:rsidRPr="0070340D">
        <w:rPr>
          <w:rFonts w:ascii="Times New Roman" w:hAnsi="Times New Roman" w:cs="Times New Roman"/>
        </w:rPr>
        <w:t>c</w:t>
      </w:r>
      <w:r w:rsidRPr="0070340D">
        <w:rPr>
          <w:rFonts w:ascii="Times New Roman" w:hAnsi="Times New Roman" w:cs="Times New Roman"/>
          <w:lang w:val="uk-UA"/>
        </w:rPr>
        <w:t>.; Катеринослав-Дніпропетровськ 225 : Видатні особистості та обличчя міста. 2-ге вид. Дніпропетровськ : ІМА-прес, 2001. 256 с;</w:t>
      </w:r>
    </w:p>
  </w:footnote>
  <w:footnote w:id="76">
    <w:p w14:paraId="2E70ACE2" w14:textId="77777777" w:rsidR="00BC3517" w:rsidRPr="00A54263" w:rsidRDefault="00BC3517" w:rsidP="00142F46">
      <w:pPr>
        <w:pStyle w:val="aa"/>
        <w:jc w:val="both"/>
        <w:rPr>
          <w:rFonts w:ascii="Times New Roman" w:hAnsi="Times New Roman" w:cs="Times New Roman"/>
        </w:rPr>
      </w:pPr>
      <w:r w:rsidRPr="00A54263">
        <w:rPr>
          <w:rStyle w:val="ac"/>
          <w:rFonts w:ascii="Times New Roman" w:hAnsi="Times New Roman" w:cs="Times New Roman"/>
        </w:rPr>
        <w:footnoteRef/>
      </w:r>
      <w:r w:rsidRPr="00A54263">
        <w:rPr>
          <w:rFonts w:ascii="Times New Roman" w:hAnsi="Times New Roman" w:cs="Times New Roman"/>
        </w:rPr>
        <w:t xml:space="preserve"> </w:t>
      </w:r>
      <w:r w:rsidRPr="00A54263">
        <w:rPr>
          <w:rFonts w:ascii="Times New Roman" w:hAnsi="Times New Roman" w:cs="Times New Roman"/>
        </w:rPr>
        <w:t>Історія розвитку та становлення місцевого самоврядування Дніпропетровська. Грані. 2009. № 4. С. 145–162.</w:t>
      </w:r>
    </w:p>
  </w:footnote>
  <w:footnote w:id="77">
    <w:p w14:paraId="33A53105" w14:textId="22990C60" w:rsidR="00BC3517" w:rsidRPr="00072065" w:rsidRDefault="00BC3517" w:rsidP="00142F46">
      <w:pPr>
        <w:pStyle w:val="aa"/>
        <w:jc w:val="both"/>
        <w:rPr>
          <w:rFonts w:ascii="Times New Roman" w:hAnsi="Times New Roman" w:cs="Times New Roman"/>
          <w:lang w:val="uk-UA"/>
        </w:rPr>
      </w:pPr>
      <w:r w:rsidRPr="00072065">
        <w:rPr>
          <w:rStyle w:val="ac"/>
          <w:rFonts w:ascii="Times New Roman" w:hAnsi="Times New Roman" w:cs="Times New Roman"/>
        </w:rPr>
        <w:footnoteRef/>
      </w:r>
      <w:r w:rsidRPr="00072065">
        <w:rPr>
          <w:rFonts w:ascii="Times New Roman" w:hAnsi="Times New Roman" w:cs="Times New Roman"/>
          <w:lang w:val="uk-UA"/>
        </w:rPr>
        <w:t xml:space="preserve"> Історія рідного краю. Дніпропетровщина. Наш край під час Першої світової війни, Національної революції та соціалістичного будівництва, 1914</w:t>
      </w:r>
      <w:r>
        <w:rPr>
          <w:rFonts w:ascii="Times New Roman" w:hAnsi="Times New Roman" w:cs="Times New Roman"/>
          <w:lang w:val="uk-UA"/>
        </w:rPr>
        <w:t>–</w:t>
      </w:r>
      <w:r w:rsidRPr="00072065">
        <w:rPr>
          <w:rFonts w:ascii="Times New Roman" w:hAnsi="Times New Roman" w:cs="Times New Roman"/>
          <w:lang w:val="uk-UA"/>
        </w:rPr>
        <w:t xml:space="preserve">1939 рр. 10 клас [Текст] : [підручник] / Б. В. </w:t>
      </w:r>
      <w:r w:rsidRPr="00072065">
        <w:rPr>
          <w:rFonts w:ascii="Times New Roman" w:hAnsi="Times New Roman" w:cs="Times New Roman"/>
          <w:lang w:val="uk-UA"/>
        </w:rPr>
        <w:t>Братаніч, М. І. Романенко. - Д. : Дніпрокнига, 2007. 416 с.: іл. (Серія "Пізнавай і шануй свій край").(449</w:t>
      </w:r>
      <w:r>
        <w:rPr>
          <w:rFonts w:ascii="Times New Roman" w:hAnsi="Times New Roman" w:cs="Times New Roman"/>
          <w:lang w:val="uk-UA"/>
        </w:rPr>
        <w:t>–</w:t>
      </w:r>
      <w:r w:rsidRPr="00072065">
        <w:rPr>
          <w:rFonts w:ascii="Times New Roman" w:hAnsi="Times New Roman" w:cs="Times New Roman"/>
          <w:lang w:val="uk-UA"/>
        </w:rPr>
        <w:t xml:space="preserve">450 </w:t>
      </w:r>
      <w:r w:rsidRPr="00072065">
        <w:rPr>
          <w:rFonts w:ascii="Times New Roman" w:hAnsi="Times New Roman" w:cs="Times New Roman"/>
        </w:rPr>
        <w:t>c</w:t>
      </w:r>
      <w:r w:rsidRPr="00072065">
        <w:rPr>
          <w:rFonts w:ascii="Times New Roman" w:hAnsi="Times New Roman" w:cs="Times New Roman"/>
          <w:lang w:val="uk-UA"/>
        </w:rPr>
        <w:t>.)</w:t>
      </w:r>
    </w:p>
  </w:footnote>
  <w:footnote w:id="78">
    <w:p w14:paraId="63565B44" w14:textId="71D88509" w:rsidR="00BC3517" w:rsidRPr="00072065" w:rsidRDefault="00BC3517" w:rsidP="00142F46">
      <w:pPr>
        <w:pStyle w:val="aa"/>
        <w:jc w:val="both"/>
        <w:rPr>
          <w:rFonts w:ascii="Times New Roman" w:hAnsi="Times New Roman" w:cs="Times New Roman"/>
          <w:lang w:val="uk-UA"/>
        </w:rPr>
      </w:pPr>
      <w:r w:rsidRPr="00072065">
        <w:rPr>
          <w:rStyle w:val="ac"/>
          <w:rFonts w:ascii="Times New Roman" w:hAnsi="Times New Roman" w:cs="Times New Roman"/>
        </w:rPr>
        <w:footnoteRef/>
      </w:r>
      <w:r w:rsidRPr="00F90115">
        <w:rPr>
          <w:rFonts w:ascii="Times New Roman" w:hAnsi="Times New Roman" w:cs="Times New Roman"/>
          <w:lang w:val="uk-UA"/>
        </w:rPr>
        <w:t xml:space="preserve"> </w:t>
      </w:r>
      <w:r w:rsidRPr="00F90115">
        <w:rPr>
          <w:rFonts w:ascii="Times New Roman" w:hAnsi="Times New Roman" w:cs="Times New Roman"/>
          <w:lang w:val="uk-UA"/>
        </w:rPr>
        <w:t xml:space="preserve">Братаніч Б., Романенко М., Наш край у революційних подіях весни 1917 р. Історія рідного краю. Дніпропетровщина: Наш краї під час Першої світової війни, Національної революції та соціалістичного будівництва. </w:t>
      </w:r>
      <w:r w:rsidRPr="00072065">
        <w:rPr>
          <w:rFonts w:ascii="Times New Roman" w:hAnsi="Times New Roman" w:cs="Times New Roman"/>
        </w:rPr>
        <w:t xml:space="preserve">1914–1939 рр. Дніпропетровськ: Дніпрокнига. </w:t>
      </w:r>
      <w:r>
        <w:rPr>
          <w:rFonts w:ascii="Times New Roman" w:hAnsi="Times New Roman" w:cs="Times New Roman"/>
          <w:lang w:val="uk-UA"/>
        </w:rPr>
        <w:t>С</w:t>
      </w:r>
      <w:r w:rsidRPr="00072065">
        <w:rPr>
          <w:rFonts w:ascii="Times New Roman" w:hAnsi="Times New Roman" w:cs="Times New Roman"/>
        </w:rPr>
        <w:t>. 20–37.</w:t>
      </w:r>
    </w:p>
  </w:footnote>
  <w:footnote w:id="79">
    <w:p w14:paraId="02F8205D" w14:textId="591AFA43" w:rsidR="00BC3517" w:rsidRPr="00D82278" w:rsidRDefault="00BC3517" w:rsidP="00142F46">
      <w:pPr>
        <w:pStyle w:val="aa"/>
        <w:jc w:val="both"/>
        <w:rPr>
          <w:rFonts w:ascii="Times New Roman" w:hAnsi="Times New Roman" w:cs="Times New Roman"/>
          <w:lang w:val="uk-UA"/>
        </w:rPr>
      </w:pPr>
      <w:r w:rsidRPr="00BE6536">
        <w:rPr>
          <w:rStyle w:val="ac"/>
          <w:rFonts w:ascii="Times New Roman" w:hAnsi="Times New Roman" w:cs="Times New Roman"/>
        </w:rPr>
        <w:footnoteRef/>
      </w:r>
      <w:r w:rsidRPr="00BE6536">
        <w:rPr>
          <w:rFonts w:ascii="Times New Roman" w:hAnsi="Times New Roman" w:cs="Times New Roman"/>
        </w:rPr>
        <w:t xml:space="preserve"> </w:t>
      </w:r>
      <w:r w:rsidRPr="00D82278">
        <w:rPr>
          <w:rFonts w:ascii="Times New Roman" w:hAnsi="Times New Roman" w:cs="Times New Roman"/>
        </w:rPr>
        <w:t xml:space="preserve">Лазебник В. И. Екатеринославское купечество и его роль в истории города (1780–1918 гг.) // </w:t>
      </w:r>
      <w:r w:rsidRPr="00D82278">
        <w:rPr>
          <w:rFonts w:ascii="Times New Roman" w:hAnsi="Times New Roman" w:cs="Times New Roman"/>
        </w:rPr>
        <w:t>Наддніпрянський історико-краєзнавчий збірник. Матеріали першої міжрегіональної історико-краєзнавчої конференції (8–9 жовтня 1998 року, м. Дніпропетровськ). Дніпропетровськ, 1991. С. 139–145;</w:t>
      </w:r>
    </w:p>
  </w:footnote>
  <w:footnote w:id="80">
    <w:p w14:paraId="03FE4F67" w14:textId="715BD4C9"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lang w:val="uk-UA"/>
        </w:rPr>
        <w:t xml:space="preserve"> Марченко О.М. Міське самоврядування на Півдні України у другій половині ХІХ ст.: </w:t>
      </w:r>
      <w:r w:rsidRPr="00D82278">
        <w:rPr>
          <w:rFonts w:ascii="Times New Roman" w:hAnsi="Times New Roman" w:cs="Times New Roman"/>
          <w:lang w:val="uk-UA"/>
        </w:rPr>
        <w:t>автореф. дис. на здобуття наук. ступеня канд. іст. наук: спец. 07.00.01 Історія України</w:t>
      </w:r>
      <w:r>
        <w:rPr>
          <w:rFonts w:ascii="Times New Roman" w:hAnsi="Times New Roman" w:cs="Times New Roman"/>
          <w:lang w:val="uk-UA"/>
        </w:rPr>
        <w:t>.</w:t>
      </w:r>
      <w:r w:rsidRPr="00D82278">
        <w:rPr>
          <w:rFonts w:ascii="Times New Roman" w:hAnsi="Times New Roman" w:cs="Times New Roman"/>
          <w:lang w:val="uk-UA"/>
        </w:rPr>
        <w:t xml:space="preserve"> Одеса, 1997. 16 с.</w:t>
      </w:r>
    </w:p>
  </w:footnote>
  <w:footnote w:id="81">
    <w:p w14:paraId="4E38DE10" w14:textId="4E482504"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lang w:val="uk-UA"/>
        </w:rPr>
        <w:t xml:space="preserve"> </w:t>
      </w:r>
      <w:r w:rsidRPr="00D82278">
        <w:rPr>
          <w:rFonts w:ascii="Times New Roman" w:hAnsi="Times New Roman" w:cs="Times New Roman"/>
          <w:lang w:val="uk-UA"/>
        </w:rPr>
        <w:t xml:space="preserve">Гвоздик В.С. Південь України в революції 1917 на початку 1918 років: Дис.. </w:t>
      </w:r>
      <w:r w:rsidRPr="00D82278">
        <w:rPr>
          <w:rFonts w:ascii="Times New Roman" w:hAnsi="Times New Roman" w:cs="Times New Roman"/>
        </w:rPr>
        <w:t xml:space="preserve">канд. істор. наук. - Запоріжжя, 2002. </w:t>
      </w:r>
      <w:r>
        <w:rPr>
          <w:rFonts w:ascii="Times New Roman" w:hAnsi="Times New Roman" w:cs="Times New Roman"/>
          <w:lang w:val="uk-UA"/>
        </w:rPr>
        <w:t>с</w:t>
      </w:r>
      <w:r w:rsidRPr="00D82278">
        <w:rPr>
          <w:rFonts w:ascii="Times New Roman" w:hAnsi="Times New Roman" w:cs="Times New Roman"/>
        </w:rPr>
        <w:t>.115.</w:t>
      </w:r>
    </w:p>
  </w:footnote>
  <w:footnote w:id="82">
    <w:p w14:paraId="76ABECC3" w14:textId="2B86AAD5"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rPr>
        <w:t xml:space="preserve"> Кавун М. Е. </w:t>
      </w:r>
      <w:r w:rsidRPr="00D82278">
        <w:rPr>
          <w:rFonts w:ascii="Times New Roman" w:hAnsi="Times New Roman" w:cs="Times New Roman"/>
        </w:rPr>
        <w:t>Походження та рання історія міста Катеринослава: автореф. дис. на здобуття наукового ступеня канд. іст. наук: за спец. 07.00.01 «історія України»</w:t>
      </w:r>
      <w:r>
        <w:rPr>
          <w:rFonts w:ascii="Times New Roman" w:hAnsi="Times New Roman" w:cs="Times New Roman"/>
          <w:lang w:val="uk-UA"/>
        </w:rPr>
        <w:t>.</w:t>
      </w:r>
      <w:r w:rsidRPr="00D82278">
        <w:rPr>
          <w:rFonts w:ascii="Times New Roman" w:hAnsi="Times New Roman" w:cs="Times New Roman"/>
        </w:rPr>
        <w:t xml:space="preserve"> Дніпропетровськ, 2003. 21 с.</w:t>
      </w:r>
    </w:p>
  </w:footnote>
  <w:footnote w:id="83">
    <w:p w14:paraId="3CA6EF0C" w14:textId="1CA3BD04"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lang w:val="uk-UA"/>
        </w:rPr>
        <w:t xml:space="preserve"> Борисенко М. Житлова криза та комунальна політика радянського уряду в Україні (1920-ті роки)</w:t>
      </w:r>
      <w:r>
        <w:rPr>
          <w:rFonts w:ascii="Times New Roman" w:hAnsi="Times New Roman" w:cs="Times New Roman"/>
          <w:lang w:val="uk-UA"/>
        </w:rPr>
        <w:t xml:space="preserve"> </w:t>
      </w:r>
      <w:r w:rsidRPr="00D82278">
        <w:rPr>
          <w:rFonts w:ascii="Times New Roman" w:hAnsi="Times New Roman" w:cs="Times New Roman"/>
          <w:lang w:val="uk-UA"/>
        </w:rPr>
        <w:t xml:space="preserve">// Етнічна історія народів Європи. 2003. </w:t>
      </w:r>
      <w:r w:rsidRPr="00D82278">
        <w:rPr>
          <w:rFonts w:ascii="Times New Roman" w:hAnsi="Times New Roman" w:cs="Times New Roman"/>
          <w:lang w:val="uk-UA"/>
        </w:rPr>
        <w:t xml:space="preserve">Вип. 15. С. 46. </w:t>
      </w:r>
    </w:p>
  </w:footnote>
  <w:footnote w:id="84">
    <w:p w14:paraId="6B2D8316" w14:textId="467AC890" w:rsidR="00BC3517" w:rsidRPr="00D82278" w:rsidRDefault="00BC3517" w:rsidP="00142F46">
      <w:pPr>
        <w:pStyle w:val="aa"/>
        <w:rPr>
          <w:rFonts w:ascii="Times New Roman" w:hAnsi="Times New Roman" w:cs="Times New Roman"/>
        </w:rPr>
      </w:pPr>
      <w:r w:rsidRPr="00D82278">
        <w:rPr>
          <w:rStyle w:val="ac"/>
          <w:rFonts w:ascii="Times New Roman" w:hAnsi="Times New Roman" w:cs="Times New Roman"/>
        </w:rPr>
        <w:footnoteRef/>
      </w:r>
      <w:r w:rsidRPr="00D82278">
        <w:rPr>
          <w:rFonts w:ascii="Times New Roman" w:hAnsi="Times New Roman" w:cs="Times New Roman"/>
          <w:lang w:val="uk-UA"/>
        </w:rPr>
        <w:t xml:space="preserve"> </w:t>
      </w:r>
      <w:r w:rsidRPr="00D82278">
        <w:rPr>
          <w:rFonts w:ascii="Times New Roman" w:hAnsi="Times New Roman" w:cs="Times New Roman"/>
          <w:lang w:val="uk-UA"/>
        </w:rPr>
        <w:t xml:space="preserve">Надибська С.Б. Соціально-економічний розвиток міст Південної України в 1861-1900 рр. </w:t>
      </w:r>
      <w:r w:rsidRPr="00D82278">
        <w:rPr>
          <w:rFonts w:ascii="Times New Roman" w:hAnsi="Times New Roman" w:cs="Times New Roman"/>
        </w:rPr>
        <w:t>(за матеріалами Херсонської та Катеринославської губерній): автореф. дис. на здобуття наук. ступеня канд. іст. наук: спец. 07.00.01 Історія України</w:t>
      </w:r>
      <w:r>
        <w:rPr>
          <w:rFonts w:ascii="Times New Roman" w:hAnsi="Times New Roman" w:cs="Times New Roman"/>
          <w:lang w:val="uk-UA"/>
        </w:rPr>
        <w:t>.</w:t>
      </w:r>
      <w:r w:rsidRPr="00D82278">
        <w:rPr>
          <w:rFonts w:ascii="Times New Roman" w:hAnsi="Times New Roman" w:cs="Times New Roman"/>
        </w:rPr>
        <w:t xml:space="preserve"> Одеса, 2005. 17 с.</w:t>
      </w:r>
    </w:p>
  </w:footnote>
  <w:footnote w:id="85">
    <w:p w14:paraId="4C0ADA21" w14:textId="02A94645"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lang w:val="uk-UA"/>
        </w:rPr>
        <w:t xml:space="preserve"> Голуб А., У часи першої світової війни й української революції (1914 – осінь 1917 рр.). Історія міста Дніпропетровська. Дніпропетровськ: Грані. 2006. с. 339</w:t>
      </w:r>
      <w:r>
        <w:rPr>
          <w:rFonts w:ascii="Times New Roman" w:hAnsi="Times New Roman" w:cs="Times New Roman"/>
          <w:lang w:val="uk-UA"/>
        </w:rPr>
        <w:t>–</w:t>
      </w:r>
      <w:r w:rsidRPr="00D82278">
        <w:rPr>
          <w:rFonts w:ascii="Times New Roman" w:hAnsi="Times New Roman" w:cs="Times New Roman"/>
          <w:lang w:val="uk-UA"/>
        </w:rPr>
        <w:t>351.</w:t>
      </w:r>
    </w:p>
  </w:footnote>
  <w:footnote w:id="86">
    <w:p w14:paraId="575EF67C" w14:textId="7418DA5A"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lang w:val="uk-UA"/>
        </w:rPr>
        <w:t xml:space="preserve"> Мовчан О. Житлово-побутові умови робітників та комунальне обслуговування в УСРР. 1920-ті рр. // Проблеми історії України: факти судження, пошуки. 2007. </w:t>
      </w:r>
      <w:r w:rsidRPr="00D82278">
        <w:rPr>
          <w:rFonts w:ascii="Times New Roman" w:hAnsi="Times New Roman" w:cs="Times New Roman"/>
          <w:lang w:val="uk-UA"/>
        </w:rPr>
        <w:t>Вип. 17. С. 229–277.</w:t>
      </w:r>
    </w:p>
  </w:footnote>
  <w:footnote w:id="87">
    <w:p w14:paraId="7122CC5C" w14:textId="51D0C391"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rPr>
        <w:t xml:space="preserve"> </w:t>
      </w:r>
      <w:r w:rsidRPr="00D82278">
        <w:rPr>
          <w:rFonts w:ascii="Times New Roman" w:hAnsi="Times New Roman" w:cs="Times New Roman"/>
        </w:rPr>
        <w:t>Двуреченська О. С. Органи міського самоврядування Катеринослава: формування, структура та напрями діяльності (кінець XVIII – початку XX ст.): дис. ... канд. іст. наук: 07.00.01</w:t>
      </w:r>
      <w:r>
        <w:rPr>
          <w:rFonts w:ascii="Times New Roman" w:hAnsi="Times New Roman" w:cs="Times New Roman"/>
          <w:lang w:val="uk-UA"/>
        </w:rPr>
        <w:t>.</w:t>
      </w:r>
      <w:r w:rsidRPr="00D82278">
        <w:rPr>
          <w:rFonts w:ascii="Times New Roman" w:hAnsi="Times New Roman" w:cs="Times New Roman"/>
        </w:rPr>
        <w:t xml:space="preserve"> Дніпропетровськ, 2007. 243 с.</w:t>
      </w:r>
    </w:p>
  </w:footnote>
  <w:footnote w:id="88">
    <w:p w14:paraId="5F06D30A" w14:textId="32D34366" w:rsidR="00BC3517" w:rsidRPr="00D82278" w:rsidRDefault="00BC3517" w:rsidP="00142F46">
      <w:pPr>
        <w:pStyle w:val="aa"/>
        <w:jc w:val="both"/>
        <w:rPr>
          <w:rFonts w:ascii="Times New Roman" w:hAnsi="Times New Roman" w:cs="Times New Roman"/>
          <w:lang w:val="uk-UA"/>
        </w:rPr>
      </w:pPr>
      <w:r w:rsidRPr="00D82278">
        <w:rPr>
          <w:rStyle w:val="ac"/>
          <w:rFonts w:ascii="Times New Roman" w:hAnsi="Times New Roman" w:cs="Times New Roman"/>
        </w:rPr>
        <w:footnoteRef/>
      </w:r>
      <w:r w:rsidRPr="00D82278">
        <w:rPr>
          <w:rFonts w:ascii="Times New Roman" w:hAnsi="Times New Roman" w:cs="Times New Roman"/>
        </w:rPr>
        <w:t xml:space="preserve"> Яценко В., </w:t>
      </w:r>
      <w:r w:rsidRPr="00D82278">
        <w:rPr>
          <w:rFonts w:ascii="Times New Roman" w:hAnsi="Times New Roman" w:cs="Times New Roman"/>
        </w:rPr>
        <w:t>Результати виборчої компанії до Катеринославської міської думи в серпні 1917 р. Грааль науки, 2021. (4). с. 585–592. DOI.org/10.36074/grail-of-science.07.05.2021.113. Його ж. Яценко В., Політична боротьба на виборах до міської думи Катеринослава влітку 1917 р. Придніпров’я: історико-краєзнавчі дослідження: зб. наук. пр., / редкол.: С. І. Світленко (відп. ред.) та ін. Д.: Вид-во Дніпропетр. нац. ун-т, – вип. 2010. 8. с. 258–270.</w:t>
      </w:r>
      <w:r w:rsidRPr="00D82278">
        <w:rPr>
          <w:rFonts w:ascii="Times New Roman" w:hAnsi="Times New Roman" w:cs="Times New Roman"/>
          <w:lang w:val="uk-UA"/>
        </w:rPr>
        <w:t xml:space="preserve"> Його ж. Яценко В., У вирі революції та громадянської війни (1917- 1920 рр.) Дніпропетровськ: віхи історії. Дніпропетровськ, Грані. с. 123</w:t>
      </w:r>
      <w:r>
        <w:rPr>
          <w:rFonts w:ascii="Times New Roman" w:hAnsi="Times New Roman" w:cs="Times New Roman"/>
          <w:lang w:val="uk-UA"/>
        </w:rPr>
        <w:t>–</w:t>
      </w:r>
      <w:r w:rsidRPr="00D82278">
        <w:rPr>
          <w:rFonts w:ascii="Times New Roman" w:hAnsi="Times New Roman" w:cs="Times New Roman"/>
          <w:lang w:val="uk-UA"/>
        </w:rPr>
        <w:t xml:space="preserve"> 147. Його ж. Яценко В., Еволюція владних структур Катеринослава у 1917 р. // </w:t>
      </w:r>
      <w:r w:rsidRPr="009B4555">
        <w:rPr>
          <w:rFonts w:ascii="Times New Roman" w:hAnsi="Times New Roman" w:cs="Times New Roman"/>
          <w:i/>
          <w:iCs/>
          <w:lang w:val="uk-UA"/>
        </w:rPr>
        <w:t>Надніпрянський історико-краєзнавчий збірник.</w:t>
      </w:r>
      <w:r>
        <w:rPr>
          <w:rFonts w:ascii="Times New Roman" w:hAnsi="Times New Roman" w:cs="Times New Roman"/>
          <w:lang w:val="uk-UA"/>
        </w:rPr>
        <w:t xml:space="preserve"> Д.: Пороги, Вип. 1. 2001.</w:t>
      </w:r>
      <w:r w:rsidRPr="00D82278">
        <w:rPr>
          <w:rFonts w:ascii="Times New Roman" w:hAnsi="Times New Roman" w:cs="Times New Roman"/>
          <w:lang w:val="uk-UA"/>
        </w:rPr>
        <w:t xml:space="preserve"> с. 164–170.</w:t>
      </w:r>
    </w:p>
  </w:footnote>
  <w:footnote w:id="89">
    <w:p w14:paraId="23DB1CF2" w14:textId="7B044350" w:rsidR="00BC3517" w:rsidRPr="00D82278" w:rsidRDefault="00BC3517" w:rsidP="00142F46">
      <w:pPr>
        <w:pStyle w:val="aa"/>
        <w:jc w:val="both"/>
        <w:rPr>
          <w:rFonts w:ascii="Times New Roman" w:hAnsi="Times New Roman" w:cs="Times New Roman"/>
        </w:rPr>
      </w:pPr>
      <w:r w:rsidRPr="00D82278">
        <w:rPr>
          <w:rStyle w:val="ac"/>
          <w:rFonts w:ascii="Times New Roman" w:hAnsi="Times New Roman" w:cs="Times New Roman"/>
        </w:rPr>
        <w:footnoteRef/>
      </w:r>
      <w:r w:rsidRPr="00D82278">
        <w:rPr>
          <w:rFonts w:ascii="Times New Roman" w:hAnsi="Times New Roman" w:cs="Times New Roman"/>
          <w:lang w:val="uk-UA"/>
        </w:rPr>
        <w:t xml:space="preserve"> </w:t>
      </w:r>
      <w:r w:rsidRPr="00D82278">
        <w:rPr>
          <w:rFonts w:ascii="Times New Roman" w:hAnsi="Times New Roman" w:cs="Times New Roman"/>
          <w:lang w:val="uk-UA"/>
        </w:rPr>
        <w:t xml:space="preserve">Портнова Т. Міське середовище і модернізація: Катеринослав середини ХІХ‒поч. ХХ ст... Дніпропетровськ, 2008. 104 </w:t>
      </w:r>
      <w:r w:rsidRPr="00D82278">
        <w:rPr>
          <w:rFonts w:ascii="Times New Roman" w:hAnsi="Times New Roman" w:cs="Times New Roman"/>
        </w:rPr>
        <w:t>с.</w:t>
      </w:r>
    </w:p>
  </w:footnote>
  <w:footnote w:id="90">
    <w:p w14:paraId="27F2427D" w14:textId="77777777" w:rsidR="00BC3517" w:rsidRPr="00EC2AE2" w:rsidRDefault="00BC3517" w:rsidP="00142F46">
      <w:pPr>
        <w:pStyle w:val="aa"/>
        <w:jc w:val="both"/>
        <w:rPr>
          <w:rFonts w:ascii="Times New Roman" w:hAnsi="Times New Roman" w:cs="Times New Roman"/>
        </w:rPr>
      </w:pPr>
      <w:r w:rsidRPr="00D82278">
        <w:rPr>
          <w:rStyle w:val="ac"/>
          <w:rFonts w:ascii="Times New Roman" w:hAnsi="Times New Roman" w:cs="Times New Roman"/>
        </w:rPr>
        <w:footnoteRef/>
      </w:r>
      <w:r w:rsidRPr="00D82278">
        <w:rPr>
          <w:rFonts w:ascii="Times New Roman" w:hAnsi="Times New Roman" w:cs="Times New Roman"/>
        </w:rPr>
        <w:t xml:space="preserve"> </w:t>
      </w:r>
      <w:r w:rsidRPr="00D82278">
        <w:rPr>
          <w:rFonts w:ascii="Times New Roman" w:hAnsi="Times New Roman" w:cs="Times New Roman"/>
        </w:rPr>
        <w:t>Іриоглу, Т., Формування органів державной влади та місцевого самоврядування Катеринославщини у березні – жовтні 1917 р. (за материалами периодической преси). Историческое обозрение Запорожья,</w:t>
      </w:r>
      <w:r w:rsidRPr="00D82278">
        <w:t xml:space="preserve"> </w:t>
      </w:r>
      <w:r w:rsidRPr="00D82278">
        <w:rPr>
          <w:rFonts w:ascii="Times New Roman" w:hAnsi="Times New Roman" w:cs="Times New Roman"/>
        </w:rPr>
        <w:t>2021. 1 (20), с. 132–140. Доступно: &lt;https://istznu.org/index.php/journal</w:t>
      </w:r>
      <w:r w:rsidRPr="00EC2AE2">
        <w:rPr>
          <w:rFonts w:ascii="Times New Roman" w:hAnsi="Times New Roman" w:cs="Times New Roman"/>
        </w:rPr>
        <w:t>/article/view/1648&gt;.</w:t>
      </w:r>
    </w:p>
  </w:footnote>
  <w:footnote w:id="91">
    <w:p w14:paraId="2D1F7636" w14:textId="4E7A8E19" w:rsidR="00BC3517" w:rsidRPr="00525EBE" w:rsidRDefault="00BC3517" w:rsidP="008B2D02">
      <w:pPr>
        <w:pStyle w:val="aa"/>
        <w:jc w:val="both"/>
        <w:rPr>
          <w:rFonts w:ascii="Times New Roman" w:hAnsi="Times New Roman" w:cs="Times New Roman"/>
        </w:rPr>
      </w:pPr>
      <w:r w:rsidRPr="00525EBE">
        <w:rPr>
          <w:rStyle w:val="ac"/>
          <w:rFonts w:ascii="Times New Roman" w:hAnsi="Times New Roman" w:cs="Times New Roman"/>
        </w:rPr>
        <w:footnoteRef/>
      </w:r>
      <w:r w:rsidRPr="00525EBE">
        <w:rPr>
          <w:rFonts w:ascii="Times New Roman" w:hAnsi="Times New Roman" w:cs="Times New Roman"/>
        </w:rPr>
        <w:t xml:space="preserve"> </w:t>
      </w:r>
      <w:bookmarkStart w:id="8" w:name="_Hlk199081377"/>
      <w:r w:rsidRPr="002174A8">
        <w:rPr>
          <w:rFonts w:ascii="Times New Roman" w:hAnsi="Times New Roman" w:cs="Times New Roman"/>
        </w:rPr>
        <w:t xml:space="preserve">Haf, Jerry F. </w:t>
      </w:r>
      <w:r w:rsidRPr="00525EBE">
        <w:rPr>
          <w:rFonts w:ascii="Times New Roman" w:hAnsi="Times New Roman" w:cs="Times New Roman"/>
        </w:rPr>
        <w:t>Советские префекты: местные партийные органы в принятии промышленных решений (Кембридж, Массачусетс: Издательство Гарвардского университета, 1969)</w:t>
      </w:r>
      <w:r>
        <w:rPr>
          <w:rFonts w:ascii="Times New Roman" w:hAnsi="Times New Roman" w:cs="Times New Roman"/>
          <w:lang w:val="uk-UA"/>
        </w:rPr>
        <w:t>.</w:t>
      </w:r>
      <w:r w:rsidRPr="00525EBE">
        <w:rPr>
          <w:rFonts w:ascii="Times New Roman" w:hAnsi="Times New Roman" w:cs="Times New Roman"/>
        </w:rPr>
        <w:t xml:space="preserve"> стр. 230.</w:t>
      </w:r>
    </w:p>
    <w:bookmarkEnd w:id="8"/>
  </w:footnote>
  <w:footnote w:id="92">
    <w:p w14:paraId="777F10C2" w14:textId="43624AB7" w:rsidR="00BC3517" w:rsidRPr="0088790D" w:rsidRDefault="00BC3517" w:rsidP="005077E6">
      <w:pPr>
        <w:pStyle w:val="aa"/>
        <w:jc w:val="both"/>
        <w:rPr>
          <w:rFonts w:ascii="Times New Roman" w:hAnsi="Times New Roman" w:cs="Times New Roman"/>
          <w:lang w:val="en-US"/>
        </w:rPr>
      </w:pPr>
      <w:r w:rsidRPr="005077E6">
        <w:rPr>
          <w:rStyle w:val="ac"/>
          <w:rFonts w:ascii="Times New Roman" w:hAnsi="Times New Roman" w:cs="Times New Roman"/>
        </w:rPr>
        <w:footnoteRef/>
      </w:r>
      <w:r w:rsidRPr="005077E6">
        <w:rPr>
          <w:rFonts w:ascii="Times New Roman" w:hAnsi="Times New Roman" w:cs="Times New Roman"/>
        </w:rPr>
        <w:t xml:space="preserve"> Мортон, Генри, «Современный советский город», в Мортон, Генри У. и Стюарт, Роберт К., редакторы, Современный советский город (Нью-Йорк: </w:t>
      </w:r>
      <w:r w:rsidRPr="005077E6">
        <w:rPr>
          <w:rFonts w:ascii="Times New Roman" w:hAnsi="Times New Roman" w:cs="Times New Roman"/>
          <w:lang w:val="en-US"/>
        </w:rPr>
        <w:t>ME</w:t>
      </w:r>
      <w:r w:rsidRPr="005077E6">
        <w:rPr>
          <w:rFonts w:ascii="Times New Roman" w:hAnsi="Times New Roman" w:cs="Times New Roman"/>
        </w:rPr>
        <w:t xml:space="preserve"> </w:t>
      </w:r>
      <w:r w:rsidRPr="005077E6">
        <w:rPr>
          <w:rFonts w:ascii="Times New Roman" w:hAnsi="Times New Roman" w:cs="Times New Roman"/>
          <w:lang w:val="en-US"/>
        </w:rPr>
        <w:t>Sharpe</w:t>
      </w:r>
      <w:r w:rsidRPr="005077E6">
        <w:rPr>
          <w:rFonts w:ascii="Times New Roman" w:hAnsi="Times New Roman" w:cs="Times New Roman"/>
        </w:rPr>
        <w:t xml:space="preserve">, 1984), стр.16. </w:t>
      </w:r>
      <w:r w:rsidRPr="005077E6">
        <w:rPr>
          <w:rFonts w:ascii="Times New Roman" w:hAnsi="Times New Roman" w:cs="Times New Roman"/>
          <w:lang w:val="en-US"/>
        </w:rPr>
        <w:t>CrossRef</w:t>
      </w:r>
      <w:r w:rsidRPr="0088790D">
        <w:rPr>
          <w:rFonts w:ascii="Times New Roman" w:hAnsi="Times New Roman" w:cs="Times New Roman"/>
          <w:lang w:val="en-US"/>
        </w:rPr>
        <w:t xml:space="preserve"> </w:t>
      </w:r>
      <w:r w:rsidRPr="005077E6">
        <w:rPr>
          <w:rFonts w:ascii="Times New Roman" w:hAnsi="Times New Roman" w:cs="Times New Roman"/>
          <w:lang w:val="en-US"/>
        </w:rPr>
        <w:t>Google</w:t>
      </w:r>
      <w:r w:rsidRPr="0088790D">
        <w:rPr>
          <w:rFonts w:ascii="Times New Roman" w:hAnsi="Times New Roman" w:cs="Times New Roman"/>
          <w:lang w:val="en-US"/>
        </w:rPr>
        <w:t xml:space="preserve"> </w:t>
      </w:r>
      <w:r w:rsidRPr="005077E6">
        <w:rPr>
          <w:rFonts w:ascii="Times New Roman" w:hAnsi="Times New Roman" w:cs="Times New Roman"/>
          <w:lang w:val="en-US"/>
        </w:rPr>
        <w:t>Scholar</w:t>
      </w:r>
    </w:p>
  </w:footnote>
  <w:footnote w:id="93">
    <w:p w14:paraId="2B06BA2E" w14:textId="70CBF115" w:rsidR="00BC3517" w:rsidRPr="00F019AE" w:rsidRDefault="00BC3517" w:rsidP="005077E6">
      <w:pPr>
        <w:pStyle w:val="aa"/>
        <w:jc w:val="both"/>
        <w:rPr>
          <w:rFonts w:ascii="Times New Roman" w:hAnsi="Times New Roman" w:cs="Times New Roman"/>
          <w:lang w:val="en-US"/>
        </w:rPr>
      </w:pPr>
      <w:r w:rsidRPr="005077E6">
        <w:rPr>
          <w:rStyle w:val="ac"/>
          <w:rFonts w:ascii="Times New Roman" w:hAnsi="Times New Roman" w:cs="Times New Roman"/>
        </w:rPr>
        <w:footnoteRef/>
      </w:r>
      <w:r w:rsidRPr="005077E6">
        <w:rPr>
          <w:rFonts w:ascii="Times New Roman" w:hAnsi="Times New Roman" w:cs="Times New Roman"/>
          <w:lang w:val="en-US"/>
        </w:rPr>
        <w:t xml:space="preserve"> Taubman, William, Governing Soviet Cities: Bureaucratic Politics and Urban Development in the Soviet Cities</w:t>
      </w:r>
      <w:r w:rsidRPr="00525EBE">
        <w:rPr>
          <w:rFonts w:ascii="Times New Roman" w:hAnsi="Times New Roman" w:cs="Times New Roman"/>
          <w:lang w:val="en-US"/>
        </w:rPr>
        <w:t xml:space="preserve"> (</w:t>
      </w:r>
      <w:r w:rsidRPr="00525EBE">
        <w:rPr>
          <w:rFonts w:ascii="Times New Roman" w:hAnsi="Times New Roman" w:cs="Times New Roman"/>
          <w:lang w:val="en-US"/>
        </w:rPr>
        <w:t>Нью-Йорк: Praeger, 1973).</w:t>
      </w:r>
      <w:r>
        <w:rPr>
          <w:rFonts w:ascii="Times New Roman" w:hAnsi="Times New Roman" w:cs="Times New Roman"/>
          <w:lang w:val="uk-UA"/>
        </w:rPr>
        <w:t xml:space="preserve"> </w:t>
      </w:r>
      <w:r>
        <w:rPr>
          <w:rFonts w:ascii="Times New Roman" w:hAnsi="Times New Roman" w:cs="Times New Roman"/>
          <w:lang w:val="en-US"/>
        </w:rPr>
        <w:t>p. 185.</w:t>
      </w:r>
    </w:p>
  </w:footnote>
  <w:footnote w:id="94">
    <w:p w14:paraId="3C2131E8" w14:textId="1860A42A" w:rsidR="00BC3517" w:rsidRPr="0088790D" w:rsidRDefault="00BC3517" w:rsidP="008B2D02">
      <w:pPr>
        <w:pStyle w:val="aa"/>
        <w:jc w:val="both"/>
        <w:rPr>
          <w:rFonts w:ascii="Times New Roman" w:hAnsi="Times New Roman" w:cs="Times New Roman"/>
          <w:lang w:val="uk-UA"/>
        </w:rPr>
      </w:pPr>
      <w:r>
        <w:rPr>
          <w:rStyle w:val="ac"/>
        </w:rPr>
        <w:footnoteRef/>
      </w:r>
      <w:r w:rsidRPr="00334122">
        <w:rPr>
          <w:lang w:val="en-US"/>
        </w:rPr>
        <w:t xml:space="preserve"> </w:t>
      </w:r>
      <w:r w:rsidRPr="00334122">
        <w:rPr>
          <w:rFonts w:ascii="Times New Roman" w:hAnsi="Times New Roman" w:cs="Times New Roman"/>
          <w:lang w:val="en-US"/>
        </w:rPr>
        <w:t>Fedor, Thomas S. Patterns of Urban Growth in the Russian Empire During the Nineteenth Century, Chicago, 1975</w:t>
      </w:r>
      <w:r>
        <w:rPr>
          <w:rFonts w:ascii="Times New Roman" w:hAnsi="Times New Roman" w:cs="Times New Roman"/>
          <w:lang w:val="uk-UA"/>
        </w:rPr>
        <w:t xml:space="preserve">. </w:t>
      </w:r>
      <w:r>
        <w:rPr>
          <w:rFonts w:ascii="Times New Roman" w:hAnsi="Times New Roman" w:cs="Times New Roman"/>
          <w:lang w:val="en-US"/>
        </w:rPr>
        <w:t>P</w:t>
      </w:r>
      <w:r w:rsidRPr="0088790D">
        <w:rPr>
          <w:rFonts w:ascii="Times New Roman" w:hAnsi="Times New Roman" w:cs="Times New Roman"/>
          <w:lang w:val="uk-UA"/>
        </w:rPr>
        <w:t>. 245.</w:t>
      </w:r>
    </w:p>
  </w:footnote>
  <w:footnote w:id="95">
    <w:p w14:paraId="608457CA" w14:textId="67546C23" w:rsidR="00BC3517" w:rsidRPr="009F212F" w:rsidRDefault="00BC3517" w:rsidP="008B2D02">
      <w:pPr>
        <w:pStyle w:val="aa"/>
        <w:jc w:val="both"/>
        <w:rPr>
          <w:rFonts w:ascii="Times New Roman" w:hAnsi="Times New Roman" w:cs="Times New Roman"/>
          <w:lang w:val="uk-UA"/>
        </w:rPr>
      </w:pPr>
      <w:r w:rsidRPr="009F212F">
        <w:rPr>
          <w:rStyle w:val="ac"/>
          <w:rFonts w:ascii="Times New Roman" w:hAnsi="Times New Roman" w:cs="Times New Roman"/>
        </w:rPr>
        <w:footnoteRef/>
      </w:r>
      <w:r w:rsidRPr="00837FF2">
        <w:rPr>
          <w:rFonts w:ascii="Times New Roman" w:hAnsi="Times New Roman" w:cs="Times New Roman"/>
          <w:lang w:val="uk-UA"/>
        </w:rPr>
        <w:t xml:space="preserve"> </w:t>
      </w:r>
      <w:r w:rsidRPr="009F212F">
        <w:rPr>
          <w:rFonts w:ascii="Times New Roman" w:hAnsi="Times New Roman" w:cs="Times New Roman"/>
          <w:lang w:val="en-US"/>
        </w:rPr>
        <w:t>Hill</w:t>
      </w:r>
      <w:r w:rsidRPr="00837FF2">
        <w:rPr>
          <w:rFonts w:ascii="Times New Roman" w:hAnsi="Times New Roman" w:cs="Times New Roman"/>
          <w:lang w:val="uk-UA"/>
        </w:rPr>
        <w:t xml:space="preserve">, </w:t>
      </w:r>
      <w:r w:rsidRPr="009F212F">
        <w:rPr>
          <w:rFonts w:ascii="Times New Roman" w:hAnsi="Times New Roman" w:cs="Times New Roman"/>
          <w:lang w:val="en-US"/>
        </w:rPr>
        <w:t>Ronald</w:t>
      </w:r>
      <w:r w:rsidRPr="00837FF2">
        <w:rPr>
          <w:rFonts w:ascii="Times New Roman" w:hAnsi="Times New Roman" w:cs="Times New Roman"/>
          <w:lang w:val="uk-UA"/>
        </w:rPr>
        <w:t xml:space="preserve"> </w:t>
      </w:r>
      <w:r w:rsidRPr="009F212F">
        <w:rPr>
          <w:rFonts w:ascii="Times New Roman" w:hAnsi="Times New Roman" w:cs="Times New Roman"/>
          <w:lang w:val="en-US"/>
        </w:rPr>
        <w:t>J</w:t>
      </w:r>
      <w:r w:rsidRPr="00837FF2">
        <w:rPr>
          <w:rFonts w:ascii="Times New Roman" w:hAnsi="Times New Roman" w:cs="Times New Roman"/>
          <w:lang w:val="uk-UA"/>
        </w:rPr>
        <w:t>., «</w:t>
      </w:r>
      <w:r w:rsidRPr="00837FF2">
        <w:rPr>
          <w:rFonts w:ascii="Times New Roman" w:hAnsi="Times New Roman" w:cs="Times New Roman"/>
          <w:lang w:val="uk-UA"/>
        </w:rPr>
        <w:t xml:space="preserve">Развитие советского местного самоуправления после смерти Сталина» в </w:t>
      </w:r>
      <w:r w:rsidRPr="009F212F">
        <w:rPr>
          <w:rFonts w:ascii="Times New Roman" w:hAnsi="Times New Roman" w:cs="Times New Roman"/>
          <w:lang w:val="en-US"/>
        </w:rPr>
        <w:t>Jacobs</w:t>
      </w:r>
      <w:r w:rsidRPr="00837FF2">
        <w:rPr>
          <w:rFonts w:ascii="Times New Roman" w:hAnsi="Times New Roman" w:cs="Times New Roman"/>
          <w:lang w:val="uk-UA"/>
        </w:rPr>
        <w:t xml:space="preserve">, </w:t>
      </w:r>
      <w:r w:rsidRPr="009F212F">
        <w:rPr>
          <w:rFonts w:ascii="Times New Roman" w:hAnsi="Times New Roman" w:cs="Times New Roman"/>
          <w:lang w:val="en-US"/>
        </w:rPr>
        <w:t>Everett</w:t>
      </w:r>
      <w:r w:rsidRPr="00837FF2">
        <w:rPr>
          <w:rFonts w:ascii="Times New Roman" w:hAnsi="Times New Roman" w:cs="Times New Roman"/>
          <w:lang w:val="uk-UA"/>
        </w:rPr>
        <w:t xml:space="preserve"> </w:t>
      </w:r>
      <w:r w:rsidRPr="009F212F">
        <w:rPr>
          <w:rFonts w:ascii="Times New Roman" w:hAnsi="Times New Roman" w:cs="Times New Roman"/>
          <w:lang w:val="en-US"/>
        </w:rPr>
        <w:t>M</w:t>
      </w:r>
      <w:r w:rsidRPr="00837FF2">
        <w:rPr>
          <w:rFonts w:ascii="Times New Roman" w:hAnsi="Times New Roman" w:cs="Times New Roman"/>
          <w:lang w:val="uk-UA"/>
        </w:rPr>
        <w:t xml:space="preserve">., </w:t>
      </w:r>
      <w:r w:rsidRPr="009F212F">
        <w:rPr>
          <w:rFonts w:ascii="Times New Roman" w:hAnsi="Times New Roman" w:cs="Times New Roman"/>
          <w:lang w:val="en-US"/>
        </w:rPr>
        <w:t>ed</w:t>
      </w:r>
      <w:r w:rsidRPr="00837FF2">
        <w:rPr>
          <w:rFonts w:ascii="Times New Roman" w:hAnsi="Times New Roman" w:cs="Times New Roman"/>
          <w:lang w:val="uk-UA"/>
        </w:rPr>
        <w:t xml:space="preserve">., </w:t>
      </w:r>
      <w:r w:rsidRPr="009F212F">
        <w:rPr>
          <w:rFonts w:ascii="Times New Roman" w:hAnsi="Times New Roman" w:cs="Times New Roman"/>
          <w:lang w:val="en-US"/>
        </w:rPr>
        <w:t>Soviet</w:t>
      </w:r>
      <w:r w:rsidRPr="00837FF2">
        <w:rPr>
          <w:rFonts w:ascii="Times New Roman" w:hAnsi="Times New Roman" w:cs="Times New Roman"/>
          <w:lang w:val="uk-UA"/>
        </w:rPr>
        <w:t xml:space="preserve"> </w:t>
      </w:r>
      <w:r w:rsidRPr="009F212F">
        <w:rPr>
          <w:rFonts w:ascii="Times New Roman" w:hAnsi="Times New Roman" w:cs="Times New Roman"/>
          <w:lang w:val="en-US"/>
        </w:rPr>
        <w:t>Local</w:t>
      </w:r>
      <w:r w:rsidRPr="00837FF2">
        <w:rPr>
          <w:rFonts w:ascii="Times New Roman" w:hAnsi="Times New Roman" w:cs="Times New Roman"/>
          <w:lang w:val="uk-UA"/>
        </w:rPr>
        <w:t xml:space="preserve"> </w:t>
      </w:r>
      <w:r w:rsidRPr="009F212F">
        <w:rPr>
          <w:rFonts w:ascii="Times New Roman" w:hAnsi="Times New Roman" w:cs="Times New Roman"/>
          <w:lang w:val="en-US"/>
        </w:rPr>
        <w:t>Politics</w:t>
      </w:r>
      <w:r w:rsidRPr="00837FF2">
        <w:rPr>
          <w:rFonts w:ascii="Times New Roman" w:hAnsi="Times New Roman" w:cs="Times New Roman"/>
          <w:lang w:val="uk-UA"/>
        </w:rPr>
        <w:t xml:space="preserve"> </w:t>
      </w:r>
      <w:r w:rsidRPr="009F212F">
        <w:rPr>
          <w:rFonts w:ascii="Times New Roman" w:hAnsi="Times New Roman" w:cs="Times New Roman"/>
          <w:lang w:val="en-US"/>
        </w:rPr>
        <w:t>and</w:t>
      </w:r>
      <w:r w:rsidRPr="00837FF2">
        <w:rPr>
          <w:rFonts w:ascii="Times New Roman" w:hAnsi="Times New Roman" w:cs="Times New Roman"/>
          <w:lang w:val="uk-UA"/>
        </w:rPr>
        <w:t xml:space="preserve"> </w:t>
      </w:r>
      <w:r w:rsidRPr="009F212F">
        <w:rPr>
          <w:rFonts w:ascii="Times New Roman" w:hAnsi="Times New Roman" w:cs="Times New Roman"/>
          <w:lang w:val="en-US"/>
        </w:rPr>
        <w:t>Government</w:t>
      </w:r>
      <w:r w:rsidRPr="00837FF2">
        <w:rPr>
          <w:rFonts w:ascii="Times New Roman" w:hAnsi="Times New Roman" w:cs="Times New Roman"/>
          <w:lang w:val="uk-UA"/>
        </w:rPr>
        <w:t xml:space="preserve"> (Лондон: </w:t>
      </w:r>
      <w:r w:rsidRPr="009F212F">
        <w:rPr>
          <w:rFonts w:ascii="Times New Roman" w:hAnsi="Times New Roman" w:cs="Times New Roman"/>
          <w:lang w:val="en-US"/>
        </w:rPr>
        <w:t>Allen</w:t>
      </w:r>
      <w:r w:rsidRPr="00837FF2">
        <w:rPr>
          <w:rFonts w:ascii="Times New Roman" w:hAnsi="Times New Roman" w:cs="Times New Roman"/>
          <w:lang w:val="uk-UA"/>
        </w:rPr>
        <w:t xml:space="preserve"> &amp; </w:t>
      </w:r>
      <w:r w:rsidRPr="009F212F">
        <w:rPr>
          <w:rFonts w:ascii="Times New Roman" w:hAnsi="Times New Roman" w:cs="Times New Roman"/>
          <w:lang w:val="en-US"/>
        </w:rPr>
        <w:t>Unwin</w:t>
      </w:r>
      <w:r w:rsidRPr="00837FF2">
        <w:rPr>
          <w:rFonts w:ascii="Times New Roman" w:hAnsi="Times New Roman" w:cs="Times New Roman"/>
          <w:lang w:val="uk-UA"/>
        </w:rPr>
        <w:t>, 1983), стр. 18–33.</w:t>
      </w:r>
    </w:p>
  </w:footnote>
  <w:footnote w:id="96">
    <w:p w14:paraId="5028B74D" w14:textId="0BA65267" w:rsidR="00BC3517" w:rsidRPr="00BC6878" w:rsidRDefault="00BC3517" w:rsidP="008B2D02">
      <w:pPr>
        <w:pStyle w:val="aa"/>
        <w:jc w:val="both"/>
        <w:rPr>
          <w:rFonts w:ascii="Times New Roman" w:hAnsi="Times New Roman" w:cs="Times New Roman"/>
        </w:rPr>
      </w:pPr>
      <w:r w:rsidRPr="003A7512">
        <w:rPr>
          <w:rStyle w:val="ac"/>
          <w:rFonts w:ascii="Times New Roman" w:hAnsi="Times New Roman" w:cs="Times New Roman"/>
        </w:rPr>
        <w:footnoteRef/>
      </w:r>
      <w:r w:rsidRPr="003A7512">
        <w:rPr>
          <w:rFonts w:ascii="Times New Roman" w:hAnsi="Times New Roman" w:cs="Times New Roman"/>
        </w:rPr>
        <w:t xml:space="preserve"> Брауэр, Д. (1990). Русский город между традицией и современностью, 1850–1900. </w:t>
      </w:r>
      <w:r w:rsidRPr="00BC6878">
        <w:rPr>
          <w:rFonts w:ascii="Times New Roman" w:hAnsi="Times New Roman" w:cs="Times New Roman"/>
        </w:rPr>
        <w:t>Беркли: Издательство Калифорнийского университета.</w:t>
      </w:r>
    </w:p>
  </w:footnote>
  <w:footnote w:id="97">
    <w:p w14:paraId="450CD36C" w14:textId="723B80E1" w:rsidR="00BC3517" w:rsidRPr="00DA1F30" w:rsidRDefault="00BC3517" w:rsidP="008B2D02">
      <w:pPr>
        <w:pStyle w:val="aa"/>
        <w:jc w:val="both"/>
        <w:rPr>
          <w:rFonts w:ascii="Times New Roman" w:hAnsi="Times New Roman" w:cs="Times New Roman"/>
          <w:lang w:val="en-US"/>
        </w:rPr>
      </w:pPr>
      <w:r w:rsidRPr="0092441F">
        <w:rPr>
          <w:rStyle w:val="ac"/>
          <w:rFonts w:ascii="Times New Roman" w:hAnsi="Times New Roman" w:cs="Times New Roman"/>
        </w:rPr>
        <w:footnoteRef/>
      </w:r>
      <w:r>
        <w:rPr>
          <w:rFonts w:ascii="Times New Roman" w:hAnsi="Times New Roman" w:cs="Times New Roman"/>
        </w:rPr>
        <w:t xml:space="preserve"> </w:t>
      </w:r>
      <w:r w:rsidRPr="00BC6878">
        <w:rPr>
          <w:rFonts w:ascii="Times New Roman" w:hAnsi="Times New Roman" w:cs="Times New Roman"/>
        </w:rPr>
        <w:t xml:space="preserve">Райнер </w:t>
      </w:r>
      <w:r w:rsidRPr="00BC6878">
        <w:rPr>
          <w:rFonts w:ascii="Times New Roman" w:hAnsi="Times New Roman" w:cs="Times New Roman"/>
        </w:rPr>
        <w:t>Лінднер. Підприємці і місто в Україні, 1860–1914 рр. (Індустріалізація і соціальна комунікація на Півдні Російської імперії) / За ред. О</w:t>
      </w:r>
      <w:r w:rsidRPr="00DA1F30">
        <w:rPr>
          <w:rFonts w:ascii="Times New Roman" w:hAnsi="Times New Roman" w:cs="Times New Roman"/>
          <w:lang w:val="en-US"/>
        </w:rPr>
        <w:t>.</w:t>
      </w:r>
      <w:r w:rsidRPr="00BC6878">
        <w:rPr>
          <w:rFonts w:ascii="Times New Roman" w:hAnsi="Times New Roman" w:cs="Times New Roman"/>
        </w:rPr>
        <w:t>М</w:t>
      </w:r>
      <w:r w:rsidRPr="00DA1F30">
        <w:rPr>
          <w:rFonts w:ascii="Times New Roman" w:hAnsi="Times New Roman" w:cs="Times New Roman"/>
          <w:lang w:val="en-US"/>
        </w:rPr>
        <w:t xml:space="preserve">. </w:t>
      </w:r>
      <w:r w:rsidRPr="00BC6878">
        <w:rPr>
          <w:rFonts w:ascii="Times New Roman" w:hAnsi="Times New Roman" w:cs="Times New Roman"/>
        </w:rPr>
        <w:t>Доніка</w:t>
      </w:r>
      <w:r>
        <w:rPr>
          <w:rFonts w:ascii="Times New Roman" w:hAnsi="Times New Roman" w:cs="Times New Roman"/>
          <w:lang w:val="en-US"/>
        </w:rPr>
        <w:t>.</w:t>
      </w:r>
      <w:r w:rsidRPr="00DA1F30">
        <w:rPr>
          <w:rFonts w:ascii="Times New Roman" w:hAnsi="Times New Roman" w:cs="Times New Roman"/>
          <w:lang w:val="en-US"/>
        </w:rPr>
        <w:t xml:space="preserve"> </w:t>
      </w:r>
      <w:r w:rsidRPr="00BC6878">
        <w:rPr>
          <w:rFonts w:ascii="Times New Roman" w:hAnsi="Times New Roman" w:cs="Times New Roman"/>
        </w:rPr>
        <w:t>Київ</w:t>
      </w:r>
      <w:r w:rsidRPr="00DA1F30">
        <w:rPr>
          <w:rFonts w:ascii="Times New Roman" w:hAnsi="Times New Roman" w:cs="Times New Roman"/>
          <w:lang w:val="en-US"/>
        </w:rPr>
        <w:t>-</w:t>
      </w:r>
      <w:r w:rsidRPr="00BC6878">
        <w:rPr>
          <w:rFonts w:ascii="Times New Roman" w:hAnsi="Times New Roman" w:cs="Times New Roman"/>
        </w:rPr>
        <w:t>Донецьк</w:t>
      </w:r>
      <w:r w:rsidRPr="00DA1F30">
        <w:rPr>
          <w:rFonts w:ascii="Times New Roman" w:hAnsi="Times New Roman" w:cs="Times New Roman"/>
          <w:lang w:val="en-US"/>
        </w:rPr>
        <w:t xml:space="preserve">: </w:t>
      </w:r>
      <w:r w:rsidRPr="00BC6878">
        <w:rPr>
          <w:rFonts w:ascii="Times New Roman" w:hAnsi="Times New Roman" w:cs="Times New Roman"/>
        </w:rPr>
        <w:t>ТОВ</w:t>
      </w:r>
      <w:r w:rsidRPr="00DA1F30">
        <w:rPr>
          <w:rFonts w:ascii="Times New Roman" w:hAnsi="Times New Roman" w:cs="Times New Roman"/>
          <w:lang w:val="en-US"/>
        </w:rPr>
        <w:t xml:space="preserve"> </w:t>
      </w:r>
      <w:r w:rsidRPr="00BC6878">
        <w:rPr>
          <w:rFonts w:ascii="Times New Roman" w:hAnsi="Times New Roman" w:cs="Times New Roman"/>
        </w:rPr>
        <w:t>ВПП</w:t>
      </w:r>
      <w:r w:rsidRPr="00DA1F30">
        <w:rPr>
          <w:rFonts w:ascii="Times New Roman" w:hAnsi="Times New Roman" w:cs="Times New Roman"/>
          <w:lang w:val="en-US"/>
        </w:rPr>
        <w:t xml:space="preserve"> </w:t>
      </w:r>
      <w:r w:rsidRPr="00BC6878">
        <w:rPr>
          <w:rFonts w:ascii="Times New Roman" w:hAnsi="Times New Roman" w:cs="Times New Roman"/>
        </w:rPr>
        <w:t>Промінь</w:t>
      </w:r>
      <w:r w:rsidRPr="00DA1F30">
        <w:rPr>
          <w:rFonts w:ascii="Times New Roman" w:hAnsi="Times New Roman" w:cs="Times New Roman"/>
          <w:lang w:val="en-US"/>
        </w:rPr>
        <w:t xml:space="preserve">, 2008. 496 </w:t>
      </w:r>
      <w:r w:rsidRPr="00BC6878">
        <w:rPr>
          <w:rFonts w:ascii="Times New Roman" w:hAnsi="Times New Roman" w:cs="Times New Roman"/>
        </w:rPr>
        <w:t>с</w:t>
      </w:r>
      <w:r w:rsidRPr="00DA1F30">
        <w:rPr>
          <w:rFonts w:ascii="Times New Roman" w:hAnsi="Times New Roman" w:cs="Times New Roman"/>
          <w:lang w:val="en-US"/>
        </w:rPr>
        <w:t>.</w:t>
      </w:r>
    </w:p>
  </w:footnote>
  <w:footnote w:id="98">
    <w:p w14:paraId="1817B6E5" w14:textId="7905D045" w:rsidR="00BC3517" w:rsidRPr="00A349B1" w:rsidRDefault="00BC3517" w:rsidP="008B2D02">
      <w:pPr>
        <w:pStyle w:val="aa"/>
        <w:jc w:val="both"/>
        <w:rPr>
          <w:rFonts w:ascii="Times New Roman" w:hAnsi="Times New Roman" w:cs="Times New Roman"/>
          <w:lang w:val="uk-UA"/>
        </w:rPr>
      </w:pPr>
      <w:r>
        <w:rPr>
          <w:rStyle w:val="ac"/>
        </w:rPr>
        <w:footnoteRef/>
      </w:r>
      <w:r w:rsidRPr="002E4E54">
        <w:rPr>
          <w:lang w:val="en-US"/>
        </w:rPr>
        <w:t xml:space="preserve"> </w:t>
      </w:r>
      <w:r w:rsidRPr="002E4E54">
        <w:rPr>
          <w:rFonts w:ascii="Times New Roman" w:hAnsi="Times New Roman" w:cs="Times New Roman"/>
          <w:lang w:val="en-US"/>
        </w:rPr>
        <w:t>George O. Liber</w:t>
      </w:r>
      <w:r w:rsidRPr="002E4E54">
        <w:rPr>
          <w:rFonts w:ascii="Times New Roman" w:hAnsi="Times New Roman" w:cs="Times New Roman"/>
          <w:lang w:val="uk-UA"/>
        </w:rPr>
        <w:t xml:space="preserve"> </w:t>
      </w:r>
      <w:r w:rsidRPr="002E4E54">
        <w:rPr>
          <w:rFonts w:ascii="Times New Roman" w:hAnsi="Times New Roman" w:cs="Times New Roman"/>
          <w:lang w:val="en-US"/>
        </w:rPr>
        <w:t>Soviet nationality policy, urban growth, and identity change in the Ukrainian SSR</w:t>
      </w:r>
      <w:r>
        <w:rPr>
          <w:rFonts w:ascii="Times New Roman" w:hAnsi="Times New Roman" w:cs="Times New Roman"/>
          <w:lang w:val="en-US"/>
        </w:rPr>
        <w:t xml:space="preserve"> </w:t>
      </w:r>
      <w:r w:rsidRPr="00C821CB">
        <w:rPr>
          <w:rFonts w:ascii="Times New Roman" w:hAnsi="Times New Roman" w:cs="Times New Roman"/>
          <w:lang w:val="en-US"/>
        </w:rPr>
        <w:t>1923</w:t>
      </w:r>
      <w:r>
        <w:rPr>
          <w:rFonts w:ascii="Times New Roman" w:hAnsi="Times New Roman" w:cs="Times New Roman"/>
          <w:lang w:val="en-US"/>
        </w:rPr>
        <w:t>–</w:t>
      </w:r>
      <w:r w:rsidRPr="00C821CB">
        <w:rPr>
          <w:rFonts w:ascii="Times New Roman" w:hAnsi="Times New Roman" w:cs="Times New Roman"/>
          <w:lang w:val="en-US"/>
        </w:rPr>
        <w:t>1934</w:t>
      </w:r>
      <w:r>
        <w:rPr>
          <w:rFonts w:ascii="Times New Roman" w:hAnsi="Times New Roman" w:cs="Times New Roman"/>
          <w:lang w:val="en-US"/>
        </w:rPr>
        <w:t xml:space="preserve">. </w:t>
      </w:r>
      <w:r w:rsidRPr="00C821CB">
        <w:rPr>
          <w:rFonts w:ascii="Times New Roman" w:hAnsi="Times New Roman" w:cs="Times New Roman"/>
          <w:lang w:val="en-US"/>
        </w:rPr>
        <w:t>Soviet and East European Studies: 84</w:t>
      </w:r>
      <w:r>
        <w:rPr>
          <w:rFonts w:ascii="Times New Roman" w:hAnsi="Times New Roman" w:cs="Times New Roman"/>
          <w:lang w:val="en-US"/>
        </w:rPr>
        <w:t>. p. 293.</w:t>
      </w:r>
      <w:r>
        <w:rPr>
          <w:rFonts w:ascii="Times New Roman" w:hAnsi="Times New Roman" w:cs="Times New Roman"/>
          <w:lang w:val="uk-UA"/>
        </w:rPr>
        <w:t xml:space="preserve"> Його ж. </w:t>
      </w:r>
      <w:r w:rsidRPr="00A349B1">
        <w:rPr>
          <w:rFonts w:ascii="Times New Roman" w:hAnsi="Times New Roman" w:cs="Times New Roman"/>
          <w:lang w:val="uk-UA"/>
        </w:rPr>
        <w:t>Liber, George O. "The urban harvest: ethnic policy, legitimation, and the unintended consequences of social change in the Ukrainian SSR, 1923</w:t>
      </w:r>
      <w:r>
        <w:rPr>
          <w:rFonts w:ascii="Times New Roman" w:hAnsi="Times New Roman" w:cs="Times New Roman"/>
          <w:lang w:val="uk-UA"/>
        </w:rPr>
        <w:t>–</w:t>
      </w:r>
      <w:r w:rsidRPr="00A349B1">
        <w:rPr>
          <w:rFonts w:ascii="Times New Roman" w:hAnsi="Times New Roman" w:cs="Times New Roman"/>
          <w:lang w:val="uk-UA"/>
        </w:rPr>
        <w:t>1933," Ph.D. diss., Columbia University, 1985.</w:t>
      </w:r>
    </w:p>
  </w:footnote>
  <w:footnote w:id="99">
    <w:p w14:paraId="60D02ECE" w14:textId="77777777" w:rsidR="00BC3517" w:rsidRPr="008C538B" w:rsidRDefault="00BC3517" w:rsidP="008B2D02">
      <w:pPr>
        <w:pStyle w:val="aa"/>
        <w:jc w:val="both"/>
        <w:rPr>
          <w:rFonts w:ascii="Times New Roman" w:hAnsi="Times New Roman" w:cs="Times New Roman"/>
          <w:lang w:val="en-US"/>
        </w:rPr>
      </w:pPr>
      <w:r w:rsidRPr="00262344">
        <w:rPr>
          <w:rStyle w:val="ac"/>
          <w:rFonts w:ascii="Times New Roman" w:hAnsi="Times New Roman" w:cs="Times New Roman"/>
        </w:rPr>
        <w:footnoteRef/>
      </w:r>
      <w:r w:rsidRPr="00262344">
        <w:rPr>
          <w:rFonts w:ascii="Times New Roman" w:hAnsi="Times New Roman" w:cs="Times New Roman"/>
          <w:lang w:val="en-US"/>
        </w:rPr>
        <w:t xml:space="preserve"> Luther, Michael M.)  "The birth of Soviet Ukraine," Ph.D. diss., Columbia</w:t>
      </w:r>
      <w:r>
        <w:rPr>
          <w:rFonts w:ascii="Times New Roman" w:hAnsi="Times New Roman" w:cs="Times New Roman"/>
          <w:lang w:val="uk-UA"/>
        </w:rPr>
        <w:t xml:space="preserve"> </w:t>
      </w:r>
      <w:r w:rsidRPr="008C538B">
        <w:rPr>
          <w:rFonts w:ascii="Times New Roman" w:hAnsi="Times New Roman" w:cs="Times New Roman"/>
          <w:lang w:val="en-US"/>
        </w:rPr>
        <w:t>University, 1962.</w:t>
      </w:r>
    </w:p>
  </w:footnote>
  <w:footnote w:id="100">
    <w:p w14:paraId="70FB0075" w14:textId="0C9332B7" w:rsidR="00BC3517" w:rsidRPr="005F6DD6" w:rsidRDefault="00BC3517" w:rsidP="003D4EE8">
      <w:pPr>
        <w:pStyle w:val="aa"/>
        <w:jc w:val="both"/>
        <w:rPr>
          <w:rFonts w:ascii="Times New Roman" w:hAnsi="Times New Roman" w:cs="Times New Roman"/>
          <w:lang w:val="uk-UA"/>
        </w:rPr>
      </w:pPr>
      <w:r w:rsidRPr="003D4EE8">
        <w:rPr>
          <w:rStyle w:val="ac"/>
          <w:rFonts w:ascii="Times New Roman" w:hAnsi="Times New Roman" w:cs="Times New Roman"/>
        </w:rPr>
        <w:footnoteRef/>
      </w:r>
      <w:r w:rsidRPr="006D71B4">
        <w:rPr>
          <w:rFonts w:ascii="Times New Roman" w:hAnsi="Times New Roman" w:cs="Times New Roman"/>
        </w:rPr>
        <w:t xml:space="preserve"> </w:t>
      </w:r>
      <w:r w:rsidRPr="003D4EE8">
        <w:rPr>
          <w:rFonts w:ascii="Times New Roman" w:hAnsi="Times New Roman" w:cs="Times New Roman"/>
        </w:rPr>
        <w:t>Підгаєцький</w:t>
      </w:r>
      <w:r w:rsidRPr="006D71B4">
        <w:rPr>
          <w:rFonts w:ascii="Times New Roman" w:hAnsi="Times New Roman" w:cs="Times New Roman"/>
        </w:rPr>
        <w:t xml:space="preserve"> </w:t>
      </w:r>
      <w:r w:rsidRPr="003D4EE8">
        <w:rPr>
          <w:rFonts w:ascii="Times New Roman" w:hAnsi="Times New Roman" w:cs="Times New Roman"/>
        </w:rPr>
        <w:t>В</w:t>
      </w:r>
      <w:r w:rsidRPr="006D71B4">
        <w:rPr>
          <w:rFonts w:ascii="Times New Roman" w:hAnsi="Times New Roman" w:cs="Times New Roman"/>
        </w:rPr>
        <w:t xml:space="preserve">. </w:t>
      </w:r>
      <w:r w:rsidRPr="003D4EE8">
        <w:rPr>
          <w:rFonts w:ascii="Times New Roman" w:hAnsi="Times New Roman" w:cs="Times New Roman"/>
        </w:rPr>
        <w:t>В</w:t>
      </w:r>
      <w:r w:rsidRPr="006D71B4">
        <w:rPr>
          <w:rFonts w:ascii="Times New Roman" w:hAnsi="Times New Roman" w:cs="Times New Roman"/>
        </w:rPr>
        <w:t xml:space="preserve">. </w:t>
      </w:r>
      <w:r w:rsidRPr="003D4EE8">
        <w:rPr>
          <w:rFonts w:ascii="Times New Roman" w:hAnsi="Times New Roman" w:cs="Times New Roman"/>
        </w:rPr>
        <w:t>Міста</w:t>
      </w:r>
      <w:r w:rsidRPr="006D71B4">
        <w:rPr>
          <w:rFonts w:ascii="Times New Roman" w:hAnsi="Times New Roman" w:cs="Times New Roman"/>
        </w:rPr>
        <w:t xml:space="preserve"> </w:t>
      </w:r>
      <w:r w:rsidRPr="003D4EE8">
        <w:rPr>
          <w:rFonts w:ascii="Times New Roman" w:hAnsi="Times New Roman" w:cs="Times New Roman"/>
        </w:rPr>
        <w:t>України</w:t>
      </w:r>
      <w:r w:rsidRPr="006D71B4">
        <w:rPr>
          <w:rFonts w:ascii="Times New Roman" w:hAnsi="Times New Roman" w:cs="Times New Roman"/>
        </w:rPr>
        <w:t xml:space="preserve"> </w:t>
      </w:r>
      <w:r w:rsidRPr="003D4EE8">
        <w:rPr>
          <w:rFonts w:ascii="Times New Roman" w:hAnsi="Times New Roman" w:cs="Times New Roman"/>
        </w:rPr>
        <w:t>в</w:t>
      </w:r>
      <w:r w:rsidRPr="006D71B4">
        <w:rPr>
          <w:rFonts w:ascii="Times New Roman" w:hAnsi="Times New Roman" w:cs="Times New Roman"/>
        </w:rPr>
        <w:t xml:space="preserve"> </w:t>
      </w:r>
      <w:r w:rsidRPr="003D4EE8">
        <w:rPr>
          <w:rFonts w:ascii="Times New Roman" w:hAnsi="Times New Roman" w:cs="Times New Roman"/>
        </w:rPr>
        <w:t>роки</w:t>
      </w:r>
      <w:r w:rsidRPr="006D71B4">
        <w:rPr>
          <w:rFonts w:ascii="Times New Roman" w:hAnsi="Times New Roman" w:cs="Times New Roman"/>
        </w:rPr>
        <w:t xml:space="preserve"> </w:t>
      </w:r>
      <w:r w:rsidRPr="003D4EE8">
        <w:rPr>
          <w:rFonts w:ascii="Times New Roman" w:hAnsi="Times New Roman" w:cs="Times New Roman"/>
        </w:rPr>
        <w:t>непу</w:t>
      </w:r>
      <w:r w:rsidRPr="006D71B4">
        <w:rPr>
          <w:rFonts w:ascii="Times New Roman" w:hAnsi="Times New Roman" w:cs="Times New Roman"/>
        </w:rPr>
        <w:t xml:space="preserve"> (</w:t>
      </w:r>
      <w:r w:rsidRPr="003D4EE8">
        <w:rPr>
          <w:rFonts w:ascii="Times New Roman" w:hAnsi="Times New Roman" w:cs="Times New Roman"/>
        </w:rPr>
        <w:t>варіант</w:t>
      </w:r>
      <w:r w:rsidRPr="006D71B4">
        <w:rPr>
          <w:rFonts w:ascii="Times New Roman" w:hAnsi="Times New Roman" w:cs="Times New Roman"/>
        </w:rPr>
        <w:t xml:space="preserve"> </w:t>
      </w:r>
      <w:r w:rsidRPr="003D4EE8">
        <w:rPr>
          <w:rFonts w:ascii="Times New Roman" w:hAnsi="Times New Roman" w:cs="Times New Roman"/>
        </w:rPr>
        <w:t>кліометричного</w:t>
      </w:r>
      <w:r w:rsidRPr="006D71B4">
        <w:rPr>
          <w:rFonts w:ascii="Times New Roman" w:hAnsi="Times New Roman" w:cs="Times New Roman"/>
        </w:rPr>
        <w:t xml:space="preserve"> </w:t>
      </w:r>
      <w:r w:rsidRPr="003D4EE8">
        <w:rPr>
          <w:rFonts w:ascii="Times New Roman" w:hAnsi="Times New Roman" w:cs="Times New Roman"/>
        </w:rPr>
        <w:t>підходу</w:t>
      </w:r>
      <w:r w:rsidRPr="006D71B4">
        <w:rPr>
          <w:rFonts w:ascii="Times New Roman" w:hAnsi="Times New Roman" w:cs="Times New Roman"/>
        </w:rPr>
        <w:t xml:space="preserve"> </w:t>
      </w:r>
      <w:r w:rsidRPr="003D4EE8">
        <w:rPr>
          <w:rFonts w:ascii="Times New Roman" w:hAnsi="Times New Roman" w:cs="Times New Roman"/>
        </w:rPr>
        <w:t>до</w:t>
      </w:r>
      <w:r w:rsidRPr="006D71B4">
        <w:rPr>
          <w:rFonts w:ascii="Times New Roman" w:hAnsi="Times New Roman" w:cs="Times New Roman"/>
        </w:rPr>
        <w:t xml:space="preserve"> </w:t>
      </w:r>
      <w:r w:rsidRPr="003D4EE8">
        <w:rPr>
          <w:rFonts w:ascii="Times New Roman" w:hAnsi="Times New Roman" w:cs="Times New Roman"/>
        </w:rPr>
        <w:t>аналізу</w:t>
      </w:r>
      <w:r w:rsidRPr="006D71B4">
        <w:rPr>
          <w:rFonts w:ascii="Times New Roman" w:hAnsi="Times New Roman" w:cs="Times New Roman"/>
        </w:rPr>
        <w:t xml:space="preserve"> </w:t>
      </w:r>
      <w:r w:rsidRPr="003D4EE8">
        <w:rPr>
          <w:rFonts w:ascii="Times New Roman" w:hAnsi="Times New Roman" w:cs="Times New Roman"/>
        </w:rPr>
        <w:t>соціальних</w:t>
      </w:r>
      <w:r w:rsidRPr="006D71B4">
        <w:rPr>
          <w:rFonts w:ascii="Times New Roman" w:hAnsi="Times New Roman" w:cs="Times New Roman"/>
        </w:rPr>
        <w:t xml:space="preserve"> </w:t>
      </w:r>
      <w:r w:rsidRPr="003D4EE8">
        <w:rPr>
          <w:rFonts w:ascii="Times New Roman" w:hAnsi="Times New Roman" w:cs="Times New Roman"/>
        </w:rPr>
        <w:t>структур</w:t>
      </w:r>
      <w:r w:rsidRPr="006D71B4">
        <w:rPr>
          <w:rFonts w:ascii="Times New Roman" w:hAnsi="Times New Roman" w:cs="Times New Roman"/>
        </w:rPr>
        <w:t xml:space="preserve">). </w:t>
      </w:r>
      <w:r w:rsidRPr="003D4EE8">
        <w:rPr>
          <w:rFonts w:ascii="Times New Roman" w:hAnsi="Times New Roman" w:cs="Times New Roman"/>
        </w:rPr>
        <w:t>Дніпропетровськ</w:t>
      </w:r>
      <w:r w:rsidRPr="006D71B4">
        <w:rPr>
          <w:rFonts w:ascii="Times New Roman" w:hAnsi="Times New Roman" w:cs="Times New Roman"/>
        </w:rPr>
        <w:t xml:space="preserve">: </w:t>
      </w:r>
      <w:r w:rsidRPr="003D4EE8">
        <w:rPr>
          <w:rFonts w:ascii="Times New Roman" w:hAnsi="Times New Roman" w:cs="Times New Roman"/>
        </w:rPr>
        <w:t>Вид</w:t>
      </w:r>
      <w:r w:rsidRPr="006D71B4">
        <w:rPr>
          <w:rFonts w:ascii="Times New Roman" w:hAnsi="Times New Roman" w:cs="Times New Roman"/>
        </w:rPr>
        <w:t>-</w:t>
      </w:r>
      <w:r w:rsidRPr="003D4EE8">
        <w:rPr>
          <w:rFonts w:ascii="Times New Roman" w:hAnsi="Times New Roman" w:cs="Times New Roman"/>
        </w:rPr>
        <w:t>во</w:t>
      </w:r>
      <w:r w:rsidRPr="006D71B4">
        <w:rPr>
          <w:rFonts w:ascii="Times New Roman" w:hAnsi="Times New Roman" w:cs="Times New Roman"/>
        </w:rPr>
        <w:t xml:space="preserve"> </w:t>
      </w:r>
      <w:r w:rsidRPr="003D4EE8">
        <w:rPr>
          <w:rFonts w:ascii="Times New Roman" w:hAnsi="Times New Roman" w:cs="Times New Roman"/>
        </w:rPr>
        <w:t>ДДУ</w:t>
      </w:r>
      <w:r w:rsidRPr="006D71B4">
        <w:rPr>
          <w:rFonts w:ascii="Times New Roman" w:hAnsi="Times New Roman" w:cs="Times New Roman"/>
        </w:rPr>
        <w:t xml:space="preserve">, 1994. </w:t>
      </w:r>
      <w:r w:rsidRPr="005914B3">
        <w:rPr>
          <w:rFonts w:ascii="Times New Roman" w:hAnsi="Times New Roman" w:cs="Times New Roman"/>
        </w:rPr>
        <w:t xml:space="preserve">174 </w:t>
      </w:r>
      <w:r w:rsidRPr="003D4EE8">
        <w:rPr>
          <w:rFonts w:ascii="Times New Roman" w:hAnsi="Times New Roman" w:cs="Times New Roman"/>
        </w:rPr>
        <w:t>с</w:t>
      </w:r>
      <w:r w:rsidRPr="005914B3">
        <w:rPr>
          <w:rFonts w:ascii="Times New Roman" w:hAnsi="Times New Roman" w:cs="Times New Roman"/>
        </w:rPr>
        <w:t xml:space="preserve">. </w:t>
      </w:r>
      <w:r w:rsidRPr="003D4EE8">
        <w:rPr>
          <w:rFonts w:ascii="Times New Roman" w:hAnsi="Times New Roman" w:cs="Times New Roman"/>
        </w:rPr>
        <w:t>Рос</w:t>
      </w:r>
      <w:r w:rsidRPr="005914B3">
        <w:rPr>
          <w:rFonts w:ascii="Times New Roman" w:hAnsi="Times New Roman" w:cs="Times New Roman"/>
        </w:rPr>
        <w:t xml:space="preserve">. </w:t>
      </w:r>
      <w:r w:rsidRPr="003D4EE8">
        <w:rPr>
          <w:rFonts w:ascii="Times New Roman" w:hAnsi="Times New Roman" w:cs="Times New Roman"/>
        </w:rPr>
        <w:t>мовою</w:t>
      </w:r>
      <w:r w:rsidRPr="005914B3">
        <w:rPr>
          <w:rFonts w:ascii="Times New Roman" w:hAnsi="Times New Roman" w:cs="Times New Roman"/>
        </w:rPr>
        <w:t>.</w:t>
      </w:r>
      <w:r>
        <w:rPr>
          <w:rFonts w:ascii="Times New Roman" w:hAnsi="Times New Roman" w:cs="Times New Roman"/>
          <w:lang w:val="uk-UA"/>
        </w:rPr>
        <w:t xml:space="preserve">, Іваненко В. В., Іщенко І. В., Україна непівська: аналіз соціальних аномалій південного регіону: Монографія. Дн-ск: НГУ, 2006. 208 с. </w:t>
      </w:r>
    </w:p>
  </w:footnote>
  <w:footnote w:id="101">
    <w:p w14:paraId="04981B25" w14:textId="77777777" w:rsidR="00BC3517" w:rsidRPr="005F761A" w:rsidRDefault="00BC3517" w:rsidP="006C203A">
      <w:pPr>
        <w:pStyle w:val="aa"/>
        <w:jc w:val="both"/>
        <w:rPr>
          <w:rFonts w:ascii="Times New Roman" w:hAnsi="Times New Roman" w:cs="Times New Roman"/>
        </w:rPr>
      </w:pPr>
      <w:r w:rsidRPr="005F761A">
        <w:rPr>
          <w:rStyle w:val="ac"/>
          <w:rFonts w:ascii="Times New Roman" w:hAnsi="Times New Roman" w:cs="Times New Roman"/>
        </w:rPr>
        <w:footnoteRef/>
      </w:r>
      <w:r w:rsidRPr="005F761A">
        <w:rPr>
          <w:rFonts w:ascii="Times New Roman" w:hAnsi="Times New Roman" w:cs="Times New Roman"/>
        </w:rPr>
        <w:t xml:space="preserve"> Кравченко Є. «Статистика у нас </w:t>
      </w:r>
      <w:r w:rsidRPr="005F761A">
        <w:rPr>
          <w:rFonts w:ascii="Times New Roman" w:hAnsi="Times New Roman" w:cs="Times New Roman"/>
        </w:rPr>
        <w:t>шкутильгає…» Сталінська політика щодо органів обліку та статистики СРСР: історіографічний аспект. Актуальні проблеми вітчизняної та всесвітньої історії. Харків: ХНУ імені В. Н. Каразіна, 2018. Вип. 21. с. 10</w:t>
      </w:r>
      <w:r>
        <w:rPr>
          <w:rFonts w:ascii="Times New Roman" w:hAnsi="Times New Roman" w:cs="Times New Roman"/>
          <w:lang w:val="uk-UA"/>
        </w:rPr>
        <w:t>6</w:t>
      </w:r>
      <w:r w:rsidRPr="005F761A">
        <w:rPr>
          <w:rFonts w:ascii="Times New Roman" w:hAnsi="Times New Roman" w:cs="Times New Roman"/>
        </w:rPr>
        <w:t>.</w:t>
      </w:r>
    </w:p>
  </w:footnote>
  <w:footnote w:id="102">
    <w:p w14:paraId="2482F3BE" w14:textId="1BDE7D23" w:rsidR="00BC3517" w:rsidRPr="008A72AE" w:rsidRDefault="00BC3517" w:rsidP="008A72AE">
      <w:pPr>
        <w:pStyle w:val="aa"/>
        <w:jc w:val="both"/>
        <w:rPr>
          <w:rFonts w:ascii="Times New Roman" w:hAnsi="Times New Roman" w:cs="Times New Roman"/>
          <w:lang w:val="uk-UA"/>
        </w:rPr>
      </w:pPr>
      <w:r w:rsidRPr="008A72AE">
        <w:rPr>
          <w:rStyle w:val="ac"/>
          <w:rFonts w:ascii="Times New Roman" w:hAnsi="Times New Roman" w:cs="Times New Roman"/>
        </w:rPr>
        <w:footnoteRef/>
      </w:r>
      <w:r w:rsidRPr="008A72AE">
        <w:rPr>
          <w:rFonts w:ascii="Times New Roman" w:hAnsi="Times New Roman" w:cs="Times New Roman"/>
        </w:rPr>
        <w:t xml:space="preserve"> </w:t>
      </w:r>
      <w:r w:rsidRPr="008A72AE">
        <w:rPr>
          <w:rFonts w:ascii="Times New Roman" w:hAnsi="Times New Roman" w:cs="Times New Roman"/>
        </w:rPr>
        <w:t>Любавський, Роман. Повсякденне життя робітників Харкова в 1920-ті — на початку 1930-х років / Науковий редактор Л. Ю. Посохова / Передм. О. А. Коляструк; вступне слово Л. Ю. Посохової. Х.: Раритети Укр</w:t>
      </w:r>
      <w:r>
        <w:rPr>
          <w:rFonts w:ascii="Times New Roman" w:hAnsi="Times New Roman" w:cs="Times New Roman"/>
        </w:rPr>
        <w:t xml:space="preserve">аїни, 2016. </w:t>
      </w:r>
      <w:r>
        <w:rPr>
          <w:rFonts w:ascii="Times New Roman" w:hAnsi="Times New Roman" w:cs="Times New Roman"/>
          <w:lang w:val="uk-UA"/>
        </w:rPr>
        <w:t>33</w:t>
      </w:r>
      <w:r w:rsidRPr="008A72AE">
        <w:rPr>
          <w:rFonts w:ascii="Times New Roman" w:hAnsi="Times New Roman" w:cs="Times New Roman"/>
        </w:rPr>
        <w:t xml:space="preserve"> </w:t>
      </w:r>
      <w:r>
        <w:rPr>
          <w:rFonts w:ascii="Times New Roman" w:hAnsi="Times New Roman" w:cs="Times New Roman"/>
          <w:lang w:val="uk-UA"/>
        </w:rPr>
        <w:t>С</w:t>
      </w:r>
      <w:r w:rsidRPr="008A72AE">
        <w:rPr>
          <w:rFonts w:ascii="Times New Roman" w:hAnsi="Times New Roman" w:cs="Times New Roman"/>
        </w:rPr>
        <w:t>. (Структури повсякденності)</w:t>
      </w:r>
    </w:p>
  </w:footnote>
  <w:footnote w:id="103">
    <w:p w14:paraId="44FC42E0" w14:textId="06284AB8" w:rsidR="00BC3517" w:rsidRPr="008A72AE" w:rsidRDefault="00BC3517" w:rsidP="008A72AE">
      <w:pPr>
        <w:pStyle w:val="aa"/>
        <w:jc w:val="both"/>
        <w:rPr>
          <w:rFonts w:ascii="Times New Roman" w:hAnsi="Times New Roman" w:cs="Times New Roman"/>
          <w:lang w:val="uk-UA"/>
        </w:rPr>
      </w:pPr>
      <w:r w:rsidRPr="008A72AE">
        <w:rPr>
          <w:rStyle w:val="ac"/>
          <w:rFonts w:ascii="Times New Roman" w:hAnsi="Times New Roman" w:cs="Times New Roman"/>
        </w:rPr>
        <w:footnoteRef/>
      </w:r>
      <w:r w:rsidRPr="008A72AE">
        <w:rPr>
          <w:rFonts w:ascii="Times New Roman" w:hAnsi="Times New Roman" w:cs="Times New Roman"/>
        </w:rPr>
        <w:t xml:space="preserve"> </w:t>
      </w:r>
      <w:r w:rsidRPr="008A72AE">
        <w:rPr>
          <w:rFonts w:ascii="Times New Roman" w:hAnsi="Times New Roman" w:cs="Times New Roman"/>
        </w:rPr>
        <w:t>Лебина Н. Б. Повседневная жизнь советского города: Нормы и аномалии. 1920</w:t>
      </w:r>
      <w:r>
        <w:rPr>
          <w:rFonts w:ascii="Times New Roman" w:hAnsi="Times New Roman" w:cs="Times New Roman"/>
        </w:rPr>
        <w:t>–</w:t>
      </w:r>
      <w:r w:rsidRPr="008A72AE">
        <w:rPr>
          <w:rFonts w:ascii="Times New Roman" w:hAnsi="Times New Roman" w:cs="Times New Roman"/>
        </w:rPr>
        <w:t xml:space="preserve">1930-е годы. СПб.: Журнал «Нева», 1999. С. 178; </w:t>
      </w:r>
      <w:r>
        <w:rPr>
          <w:rFonts w:ascii="Times New Roman" w:hAnsi="Times New Roman" w:cs="Times New Roman"/>
        </w:rPr>
        <w:t>Орлов И. Б. Советская повседнев</w:t>
      </w:r>
      <w:r w:rsidRPr="008A72AE">
        <w:rPr>
          <w:rFonts w:ascii="Times New Roman" w:hAnsi="Times New Roman" w:cs="Times New Roman"/>
        </w:rPr>
        <w:t>ность. Исторический и социологический аспекты становления. М.: Изд. Дом Гос. Ун-та  Высшей школы экономики, 2010. С. 116.</w:t>
      </w:r>
    </w:p>
  </w:footnote>
  <w:footnote w:id="104">
    <w:p w14:paraId="0D519407" w14:textId="17C693D3"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Бовуар С. де. Второй пол. Т. 1 и 2: Пер. с франц./Общ. ред. и вступ. ст. С. Г. Айвазовой, </w:t>
      </w:r>
      <w:r w:rsidRPr="00710159">
        <w:rPr>
          <w:rFonts w:ascii="Times New Roman" w:hAnsi="Times New Roman" w:cs="Times New Roman"/>
        </w:rPr>
        <w:t>комменг. М. В. Аристовой. М.: Прогресс; СПб.: Алетейя, 1997. 801 с.</w:t>
      </w:r>
    </w:p>
  </w:footnote>
  <w:footnote w:id="105">
    <w:p w14:paraId="093B49CA" w14:textId="36CB43A4" w:rsidR="00BC3517" w:rsidRPr="009468C2"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 xml:space="preserve">Вороніна М. С. </w:t>
      </w:r>
      <w:bookmarkStart w:id="11" w:name="_Hlk183778730"/>
      <w:r w:rsidRPr="00710159">
        <w:rPr>
          <w:rFonts w:ascii="Times New Roman" w:hAnsi="Times New Roman" w:cs="Times New Roman"/>
        </w:rPr>
        <w:t>Гендерний прояв ментальності Одещини в 20–30-ті роки ХХ століття</w:t>
      </w:r>
      <w:bookmarkEnd w:id="11"/>
      <w:r w:rsidRPr="00710159">
        <w:rPr>
          <w:rFonts w:ascii="Times New Roman" w:hAnsi="Times New Roman" w:cs="Times New Roman"/>
        </w:rPr>
        <w:t xml:space="preserve"> // </w:t>
      </w:r>
      <w:r w:rsidRPr="00C76F52">
        <w:rPr>
          <w:rFonts w:ascii="Times New Roman" w:hAnsi="Times New Roman" w:cs="Times New Roman"/>
          <w:i/>
          <w:iCs/>
        </w:rPr>
        <w:t>Збірник наукових праць [Харківського національного педагогічного університету імені Г. С. Сковороди]. Серія: "Історія та географія</w:t>
      </w:r>
      <w:r w:rsidRPr="00710159">
        <w:rPr>
          <w:rFonts w:ascii="Times New Roman" w:hAnsi="Times New Roman" w:cs="Times New Roman"/>
        </w:rPr>
        <w:t xml:space="preserve">". 2011. Вип. 40. С. 157–162. </w:t>
      </w:r>
    </w:p>
  </w:footnote>
  <w:footnote w:id="106">
    <w:p w14:paraId="15957D37" w14:textId="68189B45" w:rsidR="00BC3517" w:rsidRPr="00C76F52"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Пагіря О. Гендер по-радянськи: навантаження жінки в СРСР звужувало коло обов’язків чоловіка. Український тиждень. № 10 (227)</w:t>
      </w:r>
      <w:r>
        <w:rPr>
          <w:rFonts w:ascii="Times New Roman" w:hAnsi="Times New Roman" w:cs="Times New Roman"/>
          <w:lang w:val="uk-UA"/>
        </w:rPr>
        <w:t>.</w:t>
      </w:r>
      <w:r w:rsidRPr="00710159">
        <w:rPr>
          <w:rFonts w:ascii="Times New Roman" w:hAnsi="Times New Roman" w:cs="Times New Roman"/>
        </w:rPr>
        <w:t xml:space="preserve"> </w:t>
      </w:r>
    </w:p>
  </w:footnote>
  <w:footnote w:id="107">
    <w:p w14:paraId="4A5B4D00" w14:textId="6430E38E" w:rsidR="00BC3517" w:rsidRPr="009468C2"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Донець О. Радянська жінка – найщасливіша в світі»: відображення гендерних питань в українському плакатному мистецтві 1920</w:t>
      </w:r>
      <w:r>
        <w:rPr>
          <w:rFonts w:ascii="Times New Roman" w:hAnsi="Times New Roman" w:cs="Times New Roman"/>
        </w:rPr>
        <w:t>–</w:t>
      </w:r>
      <w:r w:rsidRPr="00710159">
        <w:rPr>
          <w:rFonts w:ascii="Times New Roman" w:hAnsi="Times New Roman" w:cs="Times New Roman"/>
        </w:rPr>
        <w:t xml:space="preserve">1930-х рр. Україна модерна. 2021. </w:t>
      </w:r>
    </w:p>
  </w:footnote>
  <w:footnote w:id="108">
    <w:p w14:paraId="20CEC4AD" w14:textId="6805DA19" w:rsidR="00BC3517" w:rsidRPr="009468C2"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Телюк О. </w:t>
      </w:r>
      <w:r w:rsidRPr="00710159">
        <w:rPr>
          <w:rFonts w:ascii="Times New Roman" w:hAnsi="Times New Roman" w:cs="Times New Roman"/>
        </w:rPr>
        <w:t xml:space="preserve">Спадок ВУФКУ: гендерний погляд на раннє українське кіно. Moviegram. 2021. </w:t>
      </w:r>
    </w:p>
  </w:footnote>
  <w:footnote w:id="109">
    <w:p w14:paraId="375BF165" w14:textId="77905BF7" w:rsidR="00BC3517" w:rsidRPr="00765DA6"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 xml:space="preserve">Кравець О. М. Сімейний побут і звичаї українського народу. </w:t>
      </w:r>
      <w:r>
        <w:rPr>
          <w:rFonts w:ascii="Times New Roman" w:hAnsi="Times New Roman" w:cs="Times New Roman"/>
        </w:rPr>
        <w:t xml:space="preserve">Історико-етнографічний нарис. </w:t>
      </w:r>
      <w:r w:rsidRPr="00710159">
        <w:rPr>
          <w:rFonts w:ascii="Times New Roman" w:hAnsi="Times New Roman" w:cs="Times New Roman"/>
        </w:rPr>
        <w:t>К., 1966.</w:t>
      </w:r>
      <w:r>
        <w:rPr>
          <w:rFonts w:ascii="Times New Roman" w:hAnsi="Times New Roman" w:cs="Times New Roman"/>
          <w:lang w:val="uk-UA"/>
        </w:rPr>
        <w:t xml:space="preserve"> 196 с.</w:t>
      </w:r>
    </w:p>
  </w:footnote>
  <w:footnote w:id="110">
    <w:p w14:paraId="5D4893A5" w14:textId="6C6BCCFD"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Пономарев А. П. Развитие семьи и брачных отношений на Украине</w:t>
      </w:r>
      <w:r>
        <w:rPr>
          <w:rFonts w:ascii="Times New Roman" w:hAnsi="Times New Roman" w:cs="Times New Roman"/>
        </w:rPr>
        <w:t>: (</w:t>
      </w:r>
      <w:r>
        <w:rPr>
          <w:rFonts w:ascii="Times New Roman" w:hAnsi="Times New Roman" w:cs="Times New Roman"/>
        </w:rPr>
        <w:t xml:space="preserve">Этносоциальтные проблемы). </w:t>
      </w:r>
      <w:r w:rsidRPr="00710159">
        <w:rPr>
          <w:rFonts w:ascii="Times New Roman" w:hAnsi="Times New Roman" w:cs="Times New Roman"/>
        </w:rPr>
        <w:t>К., 1989.</w:t>
      </w:r>
    </w:p>
  </w:footnote>
  <w:footnote w:id="111">
    <w:p w14:paraId="4455069F" w14:textId="2087276F"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Сявавко Є. І. Українська етнопедагогіка</w:t>
      </w:r>
      <w:r>
        <w:rPr>
          <w:rFonts w:ascii="Times New Roman" w:hAnsi="Times New Roman" w:cs="Times New Roman"/>
        </w:rPr>
        <w:t xml:space="preserve"> в її історичному розвитку. </w:t>
      </w:r>
      <w:r w:rsidRPr="00710159">
        <w:rPr>
          <w:rFonts w:ascii="Times New Roman" w:hAnsi="Times New Roman" w:cs="Times New Roman"/>
        </w:rPr>
        <w:t>К., 1974.</w:t>
      </w:r>
    </w:p>
  </w:footnote>
  <w:footnote w:id="112">
    <w:p w14:paraId="0CEBC7E6" w14:textId="0AB9091E"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Гаврылюк Н. К. Картографирование явлений духовной культуры. (По материалам ро</w:t>
      </w:r>
      <w:r>
        <w:rPr>
          <w:rFonts w:ascii="Times New Roman" w:hAnsi="Times New Roman" w:cs="Times New Roman"/>
        </w:rPr>
        <w:t>дильной обрядности украинцев).</w:t>
      </w:r>
      <w:r w:rsidRPr="00710159">
        <w:rPr>
          <w:rFonts w:ascii="Times New Roman" w:hAnsi="Times New Roman" w:cs="Times New Roman"/>
        </w:rPr>
        <w:t xml:space="preserve"> К., 1981.</w:t>
      </w:r>
    </w:p>
  </w:footnote>
  <w:footnote w:id="113">
    <w:p w14:paraId="4C6076A1" w14:textId="0FB756E9"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Борисенко В. К. </w:t>
      </w:r>
      <w:r w:rsidRPr="00710159">
        <w:rPr>
          <w:rFonts w:ascii="Times New Roman" w:hAnsi="Times New Roman" w:cs="Times New Roman"/>
        </w:rPr>
        <w:t>Весільні звичаї та обряди на Україні: (Істор</w:t>
      </w:r>
      <w:r>
        <w:rPr>
          <w:rFonts w:ascii="Times New Roman" w:hAnsi="Times New Roman" w:cs="Times New Roman"/>
        </w:rPr>
        <w:t xml:space="preserve">ико-етнографічне дослідження). </w:t>
      </w:r>
      <w:r w:rsidRPr="00710159">
        <w:rPr>
          <w:rFonts w:ascii="Times New Roman" w:hAnsi="Times New Roman" w:cs="Times New Roman"/>
        </w:rPr>
        <w:t>К., 1988.</w:t>
      </w:r>
    </w:p>
  </w:footnote>
  <w:footnote w:id="114">
    <w:p w14:paraId="2BB3E18C" w14:textId="5CC2070E"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Цимбалістий Б. Родина і душа народу // Українс</w:t>
      </w:r>
      <w:r>
        <w:rPr>
          <w:rFonts w:ascii="Times New Roman" w:hAnsi="Times New Roman" w:cs="Times New Roman"/>
        </w:rPr>
        <w:t xml:space="preserve">ька душа. К.: Фенікс, 1992. </w:t>
      </w:r>
      <w:r w:rsidRPr="00710159">
        <w:rPr>
          <w:rFonts w:ascii="Times New Roman" w:hAnsi="Times New Roman" w:cs="Times New Roman"/>
        </w:rPr>
        <w:t>с. 66–69.</w:t>
      </w:r>
    </w:p>
  </w:footnote>
  <w:footnote w:id="115">
    <w:p w14:paraId="2EE07048" w14:textId="175E6436" w:rsidR="00BC3517" w:rsidRPr="00710159" w:rsidRDefault="00BC3517" w:rsidP="008B2D02">
      <w:pPr>
        <w:pStyle w:val="aa"/>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Кісь О. Жінка в традиційній українській культурі (друга половина ХІХ – початок ХХ ст..): монографія</w:t>
      </w:r>
      <w:r>
        <w:rPr>
          <w:rFonts w:ascii="Times New Roman" w:hAnsi="Times New Roman" w:cs="Times New Roman"/>
          <w:lang w:val="uk-UA"/>
        </w:rPr>
        <w:t>.</w:t>
      </w:r>
      <w:r w:rsidRPr="00710159">
        <w:rPr>
          <w:rFonts w:ascii="Times New Roman" w:hAnsi="Times New Roman" w:cs="Times New Roman"/>
        </w:rPr>
        <w:t xml:space="preserve"> НАН України, Інститут народознавства. 2-ге вид. Львів, 2012. 24 </w:t>
      </w:r>
      <w:r>
        <w:rPr>
          <w:rFonts w:ascii="Times New Roman" w:hAnsi="Times New Roman" w:cs="Times New Roman"/>
          <w:lang w:val="uk-UA"/>
        </w:rPr>
        <w:t>С</w:t>
      </w:r>
      <w:r w:rsidRPr="00710159">
        <w:rPr>
          <w:rFonts w:ascii="Times New Roman" w:hAnsi="Times New Roman" w:cs="Times New Roman"/>
        </w:rPr>
        <w:t>.</w:t>
      </w:r>
    </w:p>
  </w:footnote>
  <w:footnote w:id="116">
    <w:p w14:paraId="73404B60" w14:textId="25CBBFFE"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Богачевська-Хом’як М. Білим по білому. Жінки в громадському житті України. 1884–1939. К.: Либідь, 1995. 424 с.</w:t>
      </w:r>
    </w:p>
  </w:footnote>
  <w:footnote w:id="117">
    <w:p w14:paraId="04989E2F" w14:textId="438CD2DD" w:rsidR="00BC3517" w:rsidRPr="00D76412"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Дробович І, Чигрин О. Професорка історії Марта Богачевська-Хом’як: Україна не є історичною писанкою, Україна є живою державою. Українська правда. 2022.</w:t>
      </w:r>
      <w:r w:rsidRPr="00710159">
        <w:t xml:space="preserve"> </w:t>
      </w:r>
    </w:p>
  </w:footnote>
  <w:footnote w:id="118">
    <w:p w14:paraId="79AD43D3" w14:textId="677E7A4A" w:rsidR="00BC3517" w:rsidRPr="003D46FC" w:rsidRDefault="00BC3517" w:rsidP="003D46FC">
      <w:pPr>
        <w:pStyle w:val="aa"/>
        <w:jc w:val="both"/>
      </w:pPr>
      <w:r w:rsidRPr="003D46FC">
        <w:rPr>
          <w:rStyle w:val="ac"/>
          <w:rFonts w:ascii="Times New Roman" w:hAnsi="Times New Roman" w:cs="Times New Roman"/>
        </w:rPr>
        <w:footnoteRef/>
      </w:r>
      <w:r w:rsidRPr="003D46FC">
        <w:rPr>
          <w:rFonts w:ascii="Times New Roman" w:hAnsi="Times New Roman" w:cs="Times New Roman"/>
        </w:rPr>
        <w:t xml:space="preserve"> </w:t>
      </w:r>
      <w:r w:rsidRPr="003D46FC">
        <w:rPr>
          <w:rFonts w:ascii="Times New Roman" w:hAnsi="Times New Roman" w:cs="Times New Roman"/>
          <w:kern w:val="2"/>
          <w:lang w:val="uk-UA"/>
          <w14:ligatures w14:val="standardContextual"/>
        </w:rPr>
        <w:t>Головашенко І.О. Гендерний підхід в системі освіти: узгодження національного досвіду з міжнародними стандартами. URL: www.gender.univer.kharkov.ua. (дата звернення 25.03.2025 р)</w:t>
      </w:r>
    </w:p>
  </w:footnote>
  <w:footnote w:id="119">
    <w:p w14:paraId="5CCC0507" w14:textId="4D811DCF" w:rsidR="00BC3517" w:rsidRPr="00BD5813" w:rsidRDefault="00BC3517" w:rsidP="00BD5813">
      <w:pPr>
        <w:pStyle w:val="aa"/>
        <w:jc w:val="both"/>
        <w:rPr>
          <w:rFonts w:ascii="Times New Roman" w:hAnsi="Times New Roman" w:cs="Times New Roman"/>
          <w:lang w:val="uk-UA"/>
        </w:rPr>
      </w:pPr>
      <w:r>
        <w:rPr>
          <w:rStyle w:val="ac"/>
        </w:rPr>
        <w:footnoteRef/>
      </w:r>
      <w:r>
        <w:t xml:space="preserve"> </w:t>
      </w:r>
      <w:r w:rsidRPr="00BD5813">
        <w:rPr>
          <w:rFonts w:ascii="Times New Roman" w:hAnsi="Times New Roman" w:cs="Times New Roman"/>
        </w:rPr>
        <w:t>Жеребкина</w:t>
      </w:r>
      <w:r w:rsidRPr="00BD5813">
        <w:rPr>
          <w:rFonts w:ascii="Times New Roman" w:hAnsi="Times New Roman" w:cs="Times New Roman"/>
          <w:lang w:val="uk-UA"/>
        </w:rPr>
        <w:t xml:space="preserve"> И</w:t>
      </w:r>
      <w:r>
        <w:rPr>
          <w:rFonts w:ascii="Times New Roman" w:hAnsi="Times New Roman" w:cs="Times New Roman"/>
          <w:lang w:val="uk-UA"/>
        </w:rPr>
        <w:t xml:space="preserve">. </w:t>
      </w:r>
      <w:r w:rsidRPr="00BD5813">
        <w:rPr>
          <w:rFonts w:ascii="Times New Roman" w:hAnsi="Times New Roman" w:cs="Times New Roman"/>
        </w:rPr>
        <w:t xml:space="preserve">Субъективность и гендер: гендерные теории субъекта в современной философской антропологии. СПб: </w:t>
      </w:r>
      <w:r w:rsidRPr="00BD5813">
        <w:rPr>
          <w:rFonts w:ascii="Times New Roman" w:hAnsi="Times New Roman" w:cs="Times New Roman"/>
        </w:rPr>
        <w:t>Алетейя, 2007. 307 с.</w:t>
      </w:r>
      <w:r>
        <w:rPr>
          <w:rFonts w:ascii="Times New Roman" w:hAnsi="Times New Roman" w:cs="Times New Roman"/>
          <w:lang w:val="uk-UA"/>
        </w:rPr>
        <w:t xml:space="preserve">, Її ж. </w:t>
      </w:r>
      <w:r w:rsidRPr="00BD5813">
        <w:rPr>
          <w:rFonts w:ascii="Times New Roman" w:hAnsi="Times New Roman" w:cs="Times New Roman"/>
          <w:lang w:val="uk-UA"/>
        </w:rPr>
        <w:t>Жеребкина</w:t>
      </w:r>
      <w:r>
        <w:rPr>
          <w:rFonts w:ascii="Times New Roman" w:hAnsi="Times New Roman" w:cs="Times New Roman"/>
          <w:lang w:val="uk-UA"/>
        </w:rPr>
        <w:t xml:space="preserve"> И</w:t>
      </w:r>
      <w:r w:rsidRPr="00BD5813">
        <w:rPr>
          <w:rFonts w:ascii="Times New Roman" w:hAnsi="Times New Roman" w:cs="Times New Roman"/>
          <w:lang w:val="uk-UA"/>
        </w:rPr>
        <w:t>. Феминистская интервенция в сталинизм, или Сталина не существует. СПб: Алетейя, 2006. 222 с.</w:t>
      </w:r>
      <w:r>
        <w:rPr>
          <w:rFonts w:ascii="Times New Roman" w:hAnsi="Times New Roman" w:cs="Times New Roman"/>
          <w:lang w:val="uk-UA"/>
        </w:rPr>
        <w:t xml:space="preserve"> Її ж. </w:t>
      </w:r>
      <w:r w:rsidRPr="00BD5813">
        <w:rPr>
          <w:rFonts w:ascii="Times New Roman" w:hAnsi="Times New Roman" w:cs="Times New Roman"/>
          <w:lang w:val="uk-UA"/>
        </w:rPr>
        <w:t>Ирина Жеребкина. Женское политическое бессознательное . СПб: Алетейя, 1996, 2002. 223 с.</w:t>
      </w:r>
    </w:p>
  </w:footnote>
  <w:footnote w:id="120">
    <w:p w14:paraId="40AC8EB8" w14:textId="11047859" w:rsidR="00BC3517" w:rsidRPr="00191E1C" w:rsidRDefault="00BC3517" w:rsidP="008D7DD7">
      <w:pPr>
        <w:pStyle w:val="aa"/>
        <w:jc w:val="both"/>
        <w:rPr>
          <w:rFonts w:ascii="Times New Roman" w:hAnsi="Times New Roman" w:cs="Times New Roman"/>
          <w:lang w:val="uk-UA"/>
        </w:rPr>
      </w:pPr>
      <w:r w:rsidRPr="008D7DD7">
        <w:rPr>
          <w:rStyle w:val="ac"/>
          <w:rFonts w:ascii="Times New Roman" w:hAnsi="Times New Roman" w:cs="Times New Roman"/>
        </w:rPr>
        <w:footnoteRef/>
      </w:r>
      <w:r w:rsidRPr="008D7DD7">
        <w:rPr>
          <w:rFonts w:ascii="Times New Roman" w:hAnsi="Times New Roman" w:cs="Times New Roman"/>
          <w:lang w:val="uk-UA"/>
        </w:rPr>
        <w:t xml:space="preserve"> Лебединська І. В. Феномен внутрішнього світу особистості у контексті ідей конструктивізму// Внутрішній світ особистості: збірник   матеріалів Х Ювілейної міжнародної науково-практичної конференції, присвяченої 200-річчю </w:t>
      </w:r>
      <w:r w:rsidRPr="008D7DD7">
        <w:rPr>
          <w:rFonts w:ascii="Times New Roman" w:hAnsi="Times New Roman" w:cs="Times New Roman"/>
        </w:rPr>
        <w:t xml:space="preserve">Ніжинської вищої школи (5–6 листопада 2020 р., м. Ніжин) / за ред. М. В. Папучі. Ніжин: НДУ ім. М. Гоголя, 2020. [195 с.] </w:t>
      </w:r>
      <w:r w:rsidRPr="008678EF">
        <w:rPr>
          <w:rFonts w:ascii="Times New Roman" w:hAnsi="Times New Roman" w:cs="Times New Roman"/>
          <w:lang w:val="en-US"/>
        </w:rPr>
        <w:t>C</w:t>
      </w:r>
      <w:r w:rsidRPr="00191E1C">
        <w:rPr>
          <w:rFonts w:ascii="Times New Roman" w:hAnsi="Times New Roman" w:cs="Times New Roman"/>
        </w:rPr>
        <w:t xml:space="preserve">.98-101 </w:t>
      </w:r>
    </w:p>
  </w:footnote>
  <w:footnote w:id="121">
    <w:p w14:paraId="6DF931BC" w14:textId="387474E2"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Мельник Т. М. </w:t>
      </w:r>
      <w:r w:rsidRPr="00710159">
        <w:rPr>
          <w:rFonts w:ascii="Times New Roman" w:hAnsi="Times New Roman" w:cs="Times New Roman"/>
        </w:rPr>
        <w:t xml:space="preserve">Ґендер у політиці // Основи теорії ґендеру Навчальний посібник. К.: </w:t>
      </w:r>
      <w:r>
        <w:rPr>
          <w:rFonts w:ascii="Times New Roman" w:hAnsi="Times New Roman" w:cs="Times New Roman"/>
          <w:lang w:val="uk-UA"/>
        </w:rPr>
        <w:t>«</w:t>
      </w:r>
      <w:r w:rsidRPr="00710159">
        <w:rPr>
          <w:rFonts w:ascii="Times New Roman" w:hAnsi="Times New Roman" w:cs="Times New Roman"/>
        </w:rPr>
        <w:t>К.А.С.</w:t>
      </w:r>
      <w:r>
        <w:rPr>
          <w:rFonts w:ascii="Times New Roman" w:hAnsi="Times New Roman" w:cs="Times New Roman"/>
          <w:lang w:val="uk-UA"/>
        </w:rPr>
        <w:t>»</w:t>
      </w:r>
      <w:r w:rsidRPr="00710159">
        <w:rPr>
          <w:rFonts w:ascii="Times New Roman" w:hAnsi="Times New Roman" w:cs="Times New Roman"/>
        </w:rPr>
        <w:t>, 2004. С. 219–265. Її ж. Мельник Т.М. ти ґендеру // Правові Основи теорії аспекґендеру Навчальний посібник. К.: “К.А.С.”, 2004. С. 283–326.</w:t>
      </w:r>
    </w:p>
  </w:footnote>
  <w:footnote w:id="122">
    <w:p w14:paraId="401AD401" w14:textId="3B6770C4" w:rsidR="00BC3517" w:rsidRPr="007A0C51" w:rsidRDefault="00BC3517" w:rsidP="008D7DD7">
      <w:pPr>
        <w:pStyle w:val="aa"/>
        <w:jc w:val="both"/>
        <w:rPr>
          <w:rFonts w:ascii="Times New Roman" w:hAnsi="Times New Roman" w:cs="Times New Roman"/>
          <w:lang w:val="uk-UA"/>
        </w:rPr>
      </w:pPr>
      <w:r w:rsidRPr="008D7DD7">
        <w:rPr>
          <w:rStyle w:val="ac"/>
          <w:rFonts w:ascii="Times New Roman" w:hAnsi="Times New Roman" w:cs="Times New Roman"/>
        </w:rPr>
        <w:footnoteRef/>
      </w:r>
      <w:r w:rsidRPr="008D7DD7">
        <w:rPr>
          <w:rFonts w:ascii="Times New Roman" w:hAnsi="Times New Roman" w:cs="Times New Roman"/>
        </w:rPr>
        <w:t xml:space="preserve"> </w:t>
      </w:r>
      <w:r w:rsidRPr="008D7DD7">
        <w:rPr>
          <w:rFonts w:ascii="Times New Roman" w:hAnsi="Times New Roman" w:cs="Times New Roman"/>
        </w:rPr>
        <w:t>Чухим, Н. Д.</w:t>
      </w:r>
      <w:r>
        <w:rPr>
          <w:rFonts w:ascii="Times New Roman" w:hAnsi="Times New Roman" w:cs="Times New Roman"/>
          <w:lang w:val="uk-UA"/>
        </w:rPr>
        <w:t xml:space="preserve"> </w:t>
      </w:r>
      <w:r w:rsidRPr="008D7DD7">
        <w:rPr>
          <w:rFonts w:ascii="Times New Roman" w:hAnsi="Times New Roman" w:cs="Times New Roman"/>
        </w:rPr>
        <w:t>Гендер та гендерні дослідження в ХХ столітті / Н. Д. Чухим // Проблеми освіти.  03/2004. Вип.36. С. 48–53.</w:t>
      </w:r>
      <w:r>
        <w:rPr>
          <w:rFonts w:ascii="Times New Roman" w:hAnsi="Times New Roman" w:cs="Times New Roman"/>
          <w:lang w:val="uk-UA"/>
        </w:rPr>
        <w:t xml:space="preserve"> Її ж. </w:t>
      </w:r>
      <w:r w:rsidRPr="007A0C51">
        <w:rPr>
          <w:rFonts w:ascii="Times New Roman" w:hAnsi="Times New Roman" w:cs="Times New Roman"/>
          <w:lang w:val="uk-UA"/>
        </w:rPr>
        <w:t xml:space="preserve">Чухим Н. Проблеми і перспективи феміністської теорії / </w:t>
      </w:r>
      <w:r w:rsidRPr="00191E1C">
        <w:rPr>
          <w:rFonts w:ascii="Times New Roman" w:hAnsi="Times New Roman" w:cs="Times New Roman"/>
          <w:i/>
          <w:iCs/>
          <w:lang w:val="uk-UA"/>
        </w:rPr>
        <w:t>Гендер і культура</w:t>
      </w:r>
      <w:r w:rsidRPr="007A0C51">
        <w:rPr>
          <w:rFonts w:ascii="Times New Roman" w:hAnsi="Times New Roman" w:cs="Times New Roman"/>
          <w:lang w:val="uk-UA"/>
        </w:rPr>
        <w:t>: зб. ст. К.: Факт, 2001. С.94</w:t>
      </w:r>
      <w:r>
        <w:rPr>
          <w:rFonts w:ascii="Times New Roman" w:hAnsi="Times New Roman" w:cs="Times New Roman"/>
          <w:lang w:val="uk-UA"/>
        </w:rPr>
        <w:t>–</w:t>
      </w:r>
      <w:r w:rsidRPr="007A0C51">
        <w:rPr>
          <w:rFonts w:ascii="Times New Roman" w:hAnsi="Times New Roman" w:cs="Times New Roman"/>
          <w:lang w:val="uk-UA"/>
        </w:rPr>
        <w:t>101.</w:t>
      </w:r>
    </w:p>
  </w:footnote>
  <w:footnote w:id="123">
    <w:p w14:paraId="297220D0" w14:textId="35E7C4C5" w:rsidR="00BC3517" w:rsidRPr="007A0C51" w:rsidRDefault="00BC3517" w:rsidP="007A0C51">
      <w:pPr>
        <w:pStyle w:val="aa"/>
        <w:jc w:val="both"/>
        <w:rPr>
          <w:rFonts w:ascii="Times New Roman" w:hAnsi="Times New Roman" w:cs="Times New Roman"/>
        </w:rPr>
      </w:pPr>
      <w:r w:rsidRPr="007A0C51">
        <w:rPr>
          <w:rStyle w:val="ac"/>
          <w:rFonts w:ascii="Times New Roman" w:hAnsi="Times New Roman" w:cs="Times New Roman"/>
        </w:rPr>
        <w:footnoteRef/>
      </w:r>
      <w:r w:rsidRPr="007A0C51">
        <w:rPr>
          <w:rFonts w:ascii="Times New Roman" w:hAnsi="Times New Roman" w:cs="Times New Roman"/>
        </w:rPr>
        <w:t xml:space="preserve"> Виноградова Т., </w:t>
      </w:r>
      <w:r w:rsidRPr="007A0C51">
        <w:rPr>
          <w:rFonts w:ascii="Times New Roman" w:hAnsi="Times New Roman" w:cs="Times New Roman"/>
        </w:rPr>
        <w:t>Семонов В. Сравнительное исследование познавательных процессов у мужчин и женщин: роль биологических и социальных ф</w:t>
      </w:r>
      <w:r>
        <w:rPr>
          <w:rFonts w:ascii="Times New Roman" w:hAnsi="Times New Roman" w:cs="Times New Roman"/>
        </w:rPr>
        <w:t xml:space="preserve">акторов // </w:t>
      </w:r>
      <w:r w:rsidRPr="00191E1C">
        <w:rPr>
          <w:rFonts w:ascii="Times New Roman" w:hAnsi="Times New Roman" w:cs="Times New Roman"/>
          <w:i/>
          <w:iCs/>
        </w:rPr>
        <w:t>Вопросы психологии</w:t>
      </w:r>
      <w:r>
        <w:rPr>
          <w:rFonts w:ascii="Times New Roman" w:hAnsi="Times New Roman" w:cs="Times New Roman"/>
        </w:rPr>
        <w:t>. 1993.</w:t>
      </w:r>
      <w:r w:rsidRPr="007A0C51">
        <w:rPr>
          <w:rFonts w:ascii="Times New Roman" w:hAnsi="Times New Roman" w:cs="Times New Roman"/>
        </w:rPr>
        <w:t xml:space="preserve"> №2. С.63</w:t>
      </w:r>
      <w:r>
        <w:rPr>
          <w:rFonts w:ascii="Times New Roman" w:hAnsi="Times New Roman" w:cs="Times New Roman"/>
        </w:rPr>
        <w:t>–</w:t>
      </w:r>
      <w:r w:rsidRPr="007A0C51">
        <w:rPr>
          <w:rFonts w:ascii="Times New Roman" w:hAnsi="Times New Roman" w:cs="Times New Roman"/>
        </w:rPr>
        <w:t>71.</w:t>
      </w:r>
    </w:p>
  </w:footnote>
  <w:footnote w:id="124">
    <w:p w14:paraId="76828E95" w14:textId="5FF56056" w:rsidR="00BC3517" w:rsidRPr="003058C1" w:rsidRDefault="00BC3517" w:rsidP="003058C1">
      <w:pPr>
        <w:pStyle w:val="aa"/>
        <w:jc w:val="both"/>
        <w:rPr>
          <w:rFonts w:ascii="Times New Roman" w:hAnsi="Times New Roman" w:cs="Times New Roman"/>
        </w:rPr>
      </w:pPr>
      <w:r w:rsidRPr="003058C1">
        <w:rPr>
          <w:rStyle w:val="ac"/>
          <w:rFonts w:ascii="Times New Roman" w:hAnsi="Times New Roman" w:cs="Times New Roman"/>
        </w:rPr>
        <w:footnoteRef/>
      </w:r>
      <w:r w:rsidRPr="003058C1">
        <w:rPr>
          <w:rFonts w:ascii="Times New Roman" w:hAnsi="Times New Roman" w:cs="Times New Roman"/>
        </w:rPr>
        <w:t xml:space="preserve"> Говорун Т.В., </w:t>
      </w:r>
      <w:r w:rsidRPr="003058C1">
        <w:rPr>
          <w:rFonts w:ascii="Times New Roman" w:hAnsi="Times New Roman" w:cs="Times New Roman"/>
        </w:rPr>
        <w:t>Кікінеджі О.М. Ге</w:t>
      </w:r>
      <w:r>
        <w:rPr>
          <w:rFonts w:ascii="Times New Roman" w:hAnsi="Times New Roman" w:cs="Times New Roman"/>
        </w:rPr>
        <w:t>ндерна психологія: Навч. посіб.</w:t>
      </w:r>
      <w:r w:rsidRPr="003058C1">
        <w:rPr>
          <w:rFonts w:ascii="Times New Roman" w:hAnsi="Times New Roman" w:cs="Times New Roman"/>
        </w:rPr>
        <w:t xml:space="preserve"> Вид. центр «Акад.», 2004. 307 c.</w:t>
      </w:r>
    </w:p>
  </w:footnote>
  <w:footnote w:id="125">
    <w:p w14:paraId="351F96A3" w14:textId="376B8AEB" w:rsidR="00BC3517" w:rsidRPr="007E032A" w:rsidRDefault="00BC3517" w:rsidP="007E032A">
      <w:pPr>
        <w:pStyle w:val="aa"/>
        <w:jc w:val="both"/>
        <w:rPr>
          <w:rFonts w:ascii="Times New Roman" w:hAnsi="Times New Roman" w:cs="Times New Roman"/>
        </w:rPr>
      </w:pPr>
      <w:r w:rsidRPr="007E032A">
        <w:rPr>
          <w:rStyle w:val="ac"/>
          <w:rFonts w:ascii="Times New Roman" w:hAnsi="Times New Roman" w:cs="Times New Roman"/>
        </w:rPr>
        <w:footnoteRef/>
      </w:r>
      <w:r w:rsidRPr="007E032A">
        <w:rPr>
          <w:rFonts w:ascii="Times New Roman" w:hAnsi="Times New Roman" w:cs="Times New Roman"/>
        </w:rPr>
        <w:t xml:space="preserve"> </w:t>
      </w:r>
      <w:r w:rsidRPr="007E032A">
        <w:rPr>
          <w:rFonts w:ascii="Times New Roman" w:hAnsi="Times New Roman" w:cs="Times New Roman"/>
        </w:rPr>
        <w:t xml:space="preserve">Боровцова М. С. Агенти становлення ґендерної ідентичності особистості / </w:t>
      </w:r>
      <w:r w:rsidRPr="00191E1C">
        <w:rPr>
          <w:rFonts w:ascii="Times New Roman" w:hAnsi="Times New Roman" w:cs="Times New Roman"/>
          <w:i/>
          <w:iCs/>
        </w:rPr>
        <w:t>Соціальна психологія</w:t>
      </w:r>
      <w:r w:rsidRPr="007E032A">
        <w:rPr>
          <w:rFonts w:ascii="Times New Roman" w:hAnsi="Times New Roman" w:cs="Times New Roman"/>
        </w:rPr>
        <w:t>. 2012. № 1/2. С. 128–136.</w:t>
      </w:r>
    </w:p>
  </w:footnote>
  <w:footnote w:id="126">
    <w:p w14:paraId="378A4454" w14:textId="7389B80F" w:rsidR="00BC3517" w:rsidRPr="00191E1C" w:rsidRDefault="00BC3517" w:rsidP="00737355">
      <w:pPr>
        <w:pStyle w:val="aa"/>
        <w:jc w:val="both"/>
        <w:rPr>
          <w:rFonts w:ascii="Times New Roman" w:hAnsi="Times New Roman" w:cs="Times New Roman"/>
          <w:lang w:val="uk-UA"/>
        </w:rPr>
      </w:pPr>
      <w:r w:rsidRPr="00737355">
        <w:rPr>
          <w:rStyle w:val="ac"/>
          <w:rFonts w:ascii="Times New Roman" w:hAnsi="Times New Roman" w:cs="Times New Roman"/>
        </w:rPr>
        <w:footnoteRef/>
      </w:r>
      <w:r w:rsidRPr="00737355">
        <w:rPr>
          <w:rFonts w:ascii="Times New Roman" w:hAnsi="Times New Roman" w:cs="Times New Roman"/>
        </w:rPr>
        <w:t xml:space="preserve"> Вознюк Є. В. </w:t>
      </w:r>
      <w:r w:rsidRPr="00737355">
        <w:rPr>
          <w:rFonts w:ascii="Times New Roman" w:hAnsi="Times New Roman" w:cs="Times New Roman"/>
        </w:rPr>
        <w:t xml:space="preserve">Передумови розвитку гендерної політики в Україні / Є. В. Вознюк // </w:t>
      </w:r>
      <w:r w:rsidRPr="00191E1C">
        <w:rPr>
          <w:rFonts w:ascii="Times New Roman" w:hAnsi="Times New Roman" w:cs="Times New Roman"/>
          <w:i/>
          <w:iCs/>
        </w:rPr>
        <w:t>Актуальні проблеми міжнародних відносин.</w:t>
      </w:r>
      <w:r w:rsidRPr="00737355">
        <w:rPr>
          <w:rFonts w:ascii="Times New Roman" w:hAnsi="Times New Roman" w:cs="Times New Roman"/>
        </w:rPr>
        <w:t xml:space="preserve"> 2011. Вип. 103(1). С. 149–159. </w:t>
      </w:r>
    </w:p>
  </w:footnote>
  <w:footnote w:id="127">
    <w:p w14:paraId="2002739A" w14:textId="05670D77" w:rsidR="00BC3517" w:rsidRPr="00191E1C" w:rsidRDefault="00BC3517" w:rsidP="00737355">
      <w:pPr>
        <w:pStyle w:val="aa"/>
        <w:jc w:val="both"/>
        <w:rPr>
          <w:rFonts w:ascii="Times New Roman" w:hAnsi="Times New Roman" w:cs="Times New Roman"/>
          <w:lang w:val="uk-UA"/>
        </w:rPr>
      </w:pPr>
      <w:r w:rsidRPr="00737355">
        <w:rPr>
          <w:rStyle w:val="ac"/>
          <w:rFonts w:ascii="Times New Roman" w:hAnsi="Times New Roman" w:cs="Times New Roman"/>
        </w:rPr>
        <w:footnoteRef/>
      </w:r>
      <w:r w:rsidRPr="00737355">
        <w:rPr>
          <w:rFonts w:ascii="Times New Roman" w:hAnsi="Times New Roman" w:cs="Times New Roman"/>
        </w:rPr>
        <w:t xml:space="preserve"> </w:t>
      </w:r>
      <w:r w:rsidRPr="00737355">
        <w:rPr>
          <w:rFonts w:ascii="Times New Roman" w:hAnsi="Times New Roman" w:cs="Times New Roman"/>
        </w:rPr>
        <w:t>Ганзицька Т. С. Правоохоронні органи в механізмі забезпечення гендерної рівності в Україні</w:t>
      </w:r>
      <w:r>
        <w:rPr>
          <w:rFonts w:ascii="Times New Roman" w:hAnsi="Times New Roman" w:cs="Times New Roman"/>
          <w:lang w:val="uk-UA"/>
        </w:rPr>
        <w:t>.</w:t>
      </w:r>
      <w:r w:rsidRPr="00737355">
        <w:rPr>
          <w:rFonts w:ascii="Times New Roman" w:hAnsi="Times New Roman" w:cs="Times New Roman"/>
        </w:rPr>
        <w:t xml:space="preserve"> // </w:t>
      </w:r>
      <w:r w:rsidRPr="00191E1C">
        <w:rPr>
          <w:rFonts w:ascii="Times New Roman" w:hAnsi="Times New Roman" w:cs="Times New Roman"/>
          <w:i/>
          <w:iCs/>
        </w:rPr>
        <w:t xml:space="preserve">Вісник Маріупольського державного університету. Сер.: Право. </w:t>
      </w:r>
      <w:r w:rsidRPr="00737355">
        <w:rPr>
          <w:rFonts w:ascii="Times New Roman" w:hAnsi="Times New Roman" w:cs="Times New Roman"/>
        </w:rPr>
        <w:t xml:space="preserve">2013. Вип. 5. С. 185–190. </w:t>
      </w:r>
    </w:p>
  </w:footnote>
  <w:footnote w:id="128">
    <w:p w14:paraId="42F722F9" w14:textId="5D7C4500" w:rsidR="00BC3517" w:rsidRPr="006E0365" w:rsidRDefault="00BC3517" w:rsidP="006E0365">
      <w:pPr>
        <w:pStyle w:val="aa"/>
        <w:jc w:val="both"/>
        <w:rPr>
          <w:rFonts w:ascii="Times New Roman" w:hAnsi="Times New Roman" w:cs="Times New Roman"/>
        </w:rPr>
      </w:pPr>
      <w:r w:rsidRPr="006E0365">
        <w:rPr>
          <w:rStyle w:val="ac"/>
          <w:rFonts w:ascii="Times New Roman" w:hAnsi="Times New Roman" w:cs="Times New Roman"/>
        </w:rPr>
        <w:footnoteRef/>
      </w:r>
      <w:r w:rsidRPr="006E0365">
        <w:rPr>
          <w:rFonts w:ascii="Times New Roman" w:hAnsi="Times New Roman" w:cs="Times New Roman"/>
        </w:rPr>
        <w:t xml:space="preserve"> Грицай І. О. </w:t>
      </w:r>
      <w:r w:rsidRPr="006E0365">
        <w:rPr>
          <w:rFonts w:ascii="Times New Roman" w:hAnsi="Times New Roman" w:cs="Times New Roman"/>
        </w:rPr>
        <w:t xml:space="preserve">Гендерні аспекти забезпечення основних прав і свобод людини й громадянина в Україні: теоретико-правовий аспект // </w:t>
      </w:r>
      <w:r w:rsidRPr="00191E1C">
        <w:rPr>
          <w:rFonts w:ascii="Times New Roman" w:hAnsi="Times New Roman" w:cs="Times New Roman"/>
          <w:i/>
          <w:iCs/>
        </w:rPr>
        <w:t>Науковий вісник Дніпропетровського державного університету внутрішніх справ.</w:t>
      </w:r>
      <w:r w:rsidRPr="006E0365">
        <w:rPr>
          <w:rFonts w:ascii="Times New Roman" w:hAnsi="Times New Roman" w:cs="Times New Roman"/>
        </w:rPr>
        <w:t xml:space="preserve"> 2018. № 1. С. 47–54. </w:t>
      </w:r>
    </w:p>
  </w:footnote>
  <w:footnote w:id="129">
    <w:p w14:paraId="38359111" w14:textId="32BCDE58" w:rsidR="00BC3517" w:rsidRPr="00191E1C" w:rsidRDefault="00BC3517" w:rsidP="00AD687A">
      <w:pPr>
        <w:pStyle w:val="aa"/>
        <w:jc w:val="both"/>
        <w:rPr>
          <w:lang w:val="uk-UA"/>
        </w:rPr>
      </w:pPr>
      <w:r>
        <w:rPr>
          <w:rStyle w:val="ac"/>
        </w:rPr>
        <w:footnoteRef/>
      </w:r>
      <w:r w:rsidRPr="00AD687A">
        <w:t xml:space="preserve"> </w:t>
      </w:r>
      <w:r w:rsidRPr="004A6575">
        <w:rPr>
          <w:rFonts w:ascii="Times New Roman" w:hAnsi="Times New Roman" w:cs="Times New Roman"/>
        </w:rPr>
        <w:t xml:space="preserve">Камінська Н. В. Причини виникнення гендерної нерівності / Н. В. Камінська, Д. В. Пашко, Н. В. Романова // </w:t>
      </w:r>
      <w:r w:rsidRPr="00191E1C">
        <w:rPr>
          <w:rFonts w:ascii="Times New Roman" w:hAnsi="Times New Roman" w:cs="Times New Roman"/>
          <w:i/>
          <w:iCs/>
        </w:rPr>
        <w:t>Юридична психологія</w:t>
      </w:r>
      <w:r w:rsidRPr="004A6575">
        <w:rPr>
          <w:rFonts w:ascii="Times New Roman" w:hAnsi="Times New Roman" w:cs="Times New Roman"/>
        </w:rPr>
        <w:t xml:space="preserve">. 2018. № 2. С. 30–47. </w:t>
      </w:r>
    </w:p>
  </w:footnote>
  <w:footnote w:id="130">
    <w:p w14:paraId="0BF5F023" w14:textId="17F9F8EF"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AD687A">
        <w:rPr>
          <w:rFonts w:ascii="Times New Roman" w:hAnsi="Times New Roman" w:cs="Times New Roman"/>
        </w:rPr>
        <w:t xml:space="preserve"> </w:t>
      </w:r>
      <w:r w:rsidRPr="00710159">
        <w:rPr>
          <w:rFonts w:ascii="Times New Roman" w:hAnsi="Times New Roman" w:cs="Times New Roman"/>
        </w:rPr>
        <w:t>Іванов</w:t>
      </w:r>
      <w:r w:rsidRPr="00AD687A">
        <w:rPr>
          <w:rFonts w:ascii="Times New Roman" w:hAnsi="Times New Roman" w:cs="Times New Roman"/>
        </w:rPr>
        <w:t xml:space="preserve"> </w:t>
      </w:r>
      <w:r w:rsidRPr="00710159">
        <w:rPr>
          <w:rFonts w:ascii="Times New Roman" w:hAnsi="Times New Roman" w:cs="Times New Roman"/>
        </w:rPr>
        <w:t>І</w:t>
      </w:r>
      <w:r w:rsidRPr="00AD687A">
        <w:rPr>
          <w:rFonts w:ascii="Times New Roman" w:hAnsi="Times New Roman" w:cs="Times New Roman"/>
        </w:rPr>
        <w:t xml:space="preserve">., </w:t>
      </w:r>
      <w:r w:rsidRPr="00710159">
        <w:rPr>
          <w:rFonts w:ascii="Times New Roman" w:hAnsi="Times New Roman" w:cs="Times New Roman"/>
        </w:rPr>
        <w:t>Супрун</w:t>
      </w:r>
      <w:r w:rsidRPr="00AD687A">
        <w:rPr>
          <w:rFonts w:ascii="Times New Roman" w:hAnsi="Times New Roman" w:cs="Times New Roman"/>
        </w:rPr>
        <w:t xml:space="preserve"> </w:t>
      </w:r>
      <w:r w:rsidRPr="00710159">
        <w:rPr>
          <w:rFonts w:ascii="Times New Roman" w:hAnsi="Times New Roman" w:cs="Times New Roman"/>
        </w:rPr>
        <w:t>В</w:t>
      </w:r>
      <w:r w:rsidRPr="00AD687A">
        <w:rPr>
          <w:rFonts w:ascii="Times New Roman" w:hAnsi="Times New Roman" w:cs="Times New Roman"/>
        </w:rPr>
        <w:t xml:space="preserve">. </w:t>
      </w:r>
      <w:r w:rsidRPr="00710159">
        <w:rPr>
          <w:rFonts w:ascii="Times New Roman" w:hAnsi="Times New Roman" w:cs="Times New Roman"/>
        </w:rPr>
        <w:t>Міжнародні</w:t>
      </w:r>
      <w:r w:rsidRPr="00AD687A">
        <w:rPr>
          <w:rFonts w:ascii="Times New Roman" w:hAnsi="Times New Roman" w:cs="Times New Roman"/>
        </w:rPr>
        <w:t xml:space="preserve"> </w:t>
      </w:r>
      <w:r w:rsidRPr="00710159">
        <w:rPr>
          <w:rFonts w:ascii="Times New Roman" w:hAnsi="Times New Roman" w:cs="Times New Roman"/>
        </w:rPr>
        <w:t>та</w:t>
      </w:r>
      <w:r w:rsidRPr="00AD687A">
        <w:rPr>
          <w:rFonts w:ascii="Times New Roman" w:hAnsi="Times New Roman" w:cs="Times New Roman"/>
        </w:rPr>
        <w:t xml:space="preserve"> </w:t>
      </w:r>
      <w:r w:rsidRPr="00710159">
        <w:rPr>
          <w:rFonts w:ascii="Times New Roman" w:hAnsi="Times New Roman" w:cs="Times New Roman"/>
        </w:rPr>
        <w:t>європейські</w:t>
      </w:r>
      <w:r w:rsidRPr="00AD687A">
        <w:rPr>
          <w:rFonts w:ascii="Times New Roman" w:hAnsi="Times New Roman" w:cs="Times New Roman"/>
        </w:rPr>
        <w:t xml:space="preserve"> </w:t>
      </w:r>
      <w:r w:rsidRPr="00710159">
        <w:rPr>
          <w:rFonts w:ascii="Times New Roman" w:hAnsi="Times New Roman" w:cs="Times New Roman"/>
        </w:rPr>
        <w:t>стандарти</w:t>
      </w:r>
      <w:r w:rsidRPr="00AD687A">
        <w:rPr>
          <w:rFonts w:ascii="Times New Roman" w:hAnsi="Times New Roman" w:cs="Times New Roman"/>
        </w:rPr>
        <w:t xml:space="preserve"> </w:t>
      </w:r>
      <w:r w:rsidRPr="00710159">
        <w:rPr>
          <w:rFonts w:ascii="Times New Roman" w:hAnsi="Times New Roman" w:cs="Times New Roman"/>
        </w:rPr>
        <w:t>дотримання</w:t>
      </w:r>
      <w:r w:rsidRPr="00AD687A">
        <w:rPr>
          <w:rFonts w:ascii="Times New Roman" w:hAnsi="Times New Roman" w:cs="Times New Roman"/>
        </w:rPr>
        <w:t xml:space="preserve"> </w:t>
      </w:r>
      <w:r w:rsidRPr="00710159">
        <w:rPr>
          <w:rFonts w:ascii="Times New Roman" w:hAnsi="Times New Roman" w:cs="Times New Roman"/>
        </w:rPr>
        <w:t>принципу</w:t>
      </w:r>
      <w:r w:rsidRPr="00AD687A">
        <w:rPr>
          <w:rFonts w:ascii="Times New Roman" w:hAnsi="Times New Roman" w:cs="Times New Roman"/>
        </w:rPr>
        <w:t xml:space="preserve"> </w:t>
      </w:r>
      <w:r w:rsidRPr="00710159">
        <w:rPr>
          <w:rFonts w:ascii="Times New Roman" w:hAnsi="Times New Roman" w:cs="Times New Roman"/>
        </w:rPr>
        <w:t>гендерної</w:t>
      </w:r>
      <w:r w:rsidRPr="00AD687A">
        <w:rPr>
          <w:rFonts w:ascii="Times New Roman" w:hAnsi="Times New Roman" w:cs="Times New Roman"/>
        </w:rPr>
        <w:t xml:space="preserve"> </w:t>
      </w:r>
      <w:r w:rsidRPr="00710159">
        <w:rPr>
          <w:rFonts w:ascii="Times New Roman" w:hAnsi="Times New Roman" w:cs="Times New Roman"/>
        </w:rPr>
        <w:t>рівності</w:t>
      </w:r>
      <w:r w:rsidRPr="00AD687A">
        <w:rPr>
          <w:rFonts w:ascii="Times New Roman" w:hAnsi="Times New Roman" w:cs="Times New Roman"/>
        </w:rPr>
        <w:t xml:space="preserve"> </w:t>
      </w:r>
      <w:r w:rsidRPr="00710159">
        <w:rPr>
          <w:rFonts w:ascii="Times New Roman" w:hAnsi="Times New Roman" w:cs="Times New Roman"/>
        </w:rPr>
        <w:t>в</w:t>
      </w:r>
      <w:r w:rsidRPr="00AD687A">
        <w:rPr>
          <w:rFonts w:ascii="Times New Roman" w:hAnsi="Times New Roman" w:cs="Times New Roman"/>
        </w:rPr>
        <w:t xml:space="preserve"> </w:t>
      </w:r>
      <w:r w:rsidRPr="00710159">
        <w:rPr>
          <w:rFonts w:ascii="Times New Roman" w:hAnsi="Times New Roman" w:cs="Times New Roman"/>
        </w:rPr>
        <w:t>умовах</w:t>
      </w:r>
      <w:r w:rsidRPr="00AD687A">
        <w:rPr>
          <w:rFonts w:ascii="Times New Roman" w:hAnsi="Times New Roman" w:cs="Times New Roman"/>
        </w:rPr>
        <w:t xml:space="preserve"> </w:t>
      </w:r>
      <w:r w:rsidRPr="00710159">
        <w:rPr>
          <w:rFonts w:ascii="Times New Roman" w:hAnsi="Times New Roman" w:cs="Times New Roman"/>
        </w:rPr>
        <w:t>воєнного</w:t>
      </w:r>
      <w:r w:rsidRPr="00AD687A">
        <w:rPr>
          <w:rFonts w:ascii="Times New Roman" w:hAnsi="Times New Roman" w:cs="Times New Roman"/>
        </w:rPr>
        <w:t xml:space="preserve"> </w:t>
      </w:r>
      <w:r w:rsidRPr="00710159">
        <w:rPr>
          <w:rFonts w:ascii="Times New Roman" w:hAnsi="Times New Roman" w:cs="Times New Roman"/>
        </w:rPr>
        <w:t>стану</w:t>
      </w:r>
      <w:r w:rsidRPr="00AD687A">
        <w:rPr>
          <w:rFonts w:ascii="Times New Roman" w:hAnsi="Times New Roman" w:cs="Times New Roman"/>
        </w:rPr>
        <w:t xml:space="preserve">: </w:t>
      </w:r>
      <w:r w:rsidRPr="00710159">
        <w:rPr>
          <w:rFonts w:ascii="Times New Roman" w:hAnsi="Times New Roman" w:cs="Times New Roman"/>
        </w:rPr>
        <w:t>соціально</w:t>
      </w:r>
      <w:r w:rsidRPr="00AD687A">
        <w:rPr>
          <w:rFonts w:ascii="Times New Roman" w:hAnsi="Times New Roman" w:cs="Times New Roman"/>
        </w:rPr>
        <w:t>-</w:t>
      </w:r>
      <w:r w:rsidRPr="00710159">
        <w:rPr>
          <w:rFonts w:ascii="Times New Roman" w:hAnsi="Times New Roman" w:cs="Times New Roman"/>
        </w:rPr>
        <w:t>правовий</w:t>
      </w:r>
      <w:r w:rsidRPr="00AD687A">
        <w:rPr>
          <w:rFonts w:ascii="Times New Roman" w:hAnsi="Times New Roman" w:cs="Times New Roman"/>
        </w:rPr>
        <w:t xml:space="preserve"> </w:t>
      </w:r>
      <w:r w:rsidRPr="00710159">
        <w:rPr>
          <w:rFonts w:ascii="Times New Roman" w:hAnsi="Times New Roman" w:cs="Times New Roman"/>
        </w:rPr>
        <w:t>аспект</w:t>
      </w:r>
      <w:r w:rsidRPr="00AD687A">
        <w:rPr>
          <w:rFonts w:ascii="Times New Roman" w:hAnsi="Times New Roman" w:cs="Times New Roman"/>
        </w:rPr>
        <w:t xml:space="preserve">. </w:t>
      </w:r>
      <w:r w:rsidRPr="00710159">
        <w:rPr>
          <w:rFonts w:ascii="Times New Roman" w:hAnsi="Times New Roman" w:cs="Times New Roman"/>
        </w:rPr>
        <w:t xml:space="preserve">№ 14 (2023): </w:t>
      </w:r>
      <w:r w:rsidRPr="00191E1C">
        <w:rPr>
          <w:rFonts w:ascii="Times New Roman" w:hAnsi="Times New Roman" w:cs="Times New Roman"/>
          <w:i/>
          <w:iCs/>
        </w:rPr>
        <w:t>Наукові записки. Серія: Право</w:t>
      </w:r>
      <w:r w:rsidRPr="00710159">
        <w:rPr>
          <w:rFonts w:ascii="Times New Roman" w:hAnsi="Times New Roman" w:cs="Times New Roman"/>
        </w:rPr>
        <w:t>. С. 21.</w:t>
      </w:r>
    </w:p>
  </w:footnote>
  <w:footnote w:id="131">
    <w:p w14:paraId="750A2556" w14:textId="452AB525"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Ануфрієва Р. Самотність людей похилого віку як соціальна проблема // Українське суспільство 19922006. Соціологічний моніторинг / За ред. В.Ворони, М.Шульги. К.: Ін-т соціології НАН України, 2006. С. 317–323.</w:t>
      </w:r>
    </w:p>
  </w:footnote>
  <w:footnote w:id="132">
    <w:p w14:paraId="21473E0B" w14:textId="24EEAE87"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Балакірєва О. Ґендерний аналіз ціннісних орієнтацій в українському суспільстві // Формування ґендерного паритету в контексті сучасних соціально-економічних перетворень: Матеріали міжнародної науково-практичної конференці</w:t>
      </w:r>
      <w:r>
        <w:rPr>
          <w:rFonts w:ascii="Times New Roman" w:hAnsi="Times New Roman" w:cs="Times New Roman"/>
        </w:rPr>
        <w:t>ї (м. Київ, 5–7 грудня 2002 р.)</w:t>
      </w:r>
      <w:r w:rsidRPr="00710159">
        <w:rPr>
          <w:rFonts w:ascii="Times New Roman" w:hAnsi="Times New Roman" w:cs="Times New Roman"/>
        </w:rPr>
        <w:t xml:space="preserve"> К.: Державний ін-т проблем сім’ї та молоді; Український ін-т соціальних досліджень, 2002. С. 22–24.</w:t>
      </w:r>
    </w:p>
  </w:footnote>
  <w:footnote w:id="133">
    <w:p w14:paraId="4523F1C1" w14:textId="62618750"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Бойко О. В. </w:t>
      </w:r>
      <w:r w:rsidRPr="00710159">
        <w:rPr>
          <w:rFonts w:ascii="Times New Roman" w:hAnsi="Times New Roman" w:cs="Times New Roman"/>
        </w:rPr>
        <w:t>Насильство в сім’ї: соціологічний аналіз явища: Автореф. дис. … канд. соціол. наук. Харків, 2003.</w:t>
      </w:r>
    </w:p>
  </w:footnote>
  <w:footnote w:id="134">
    <w:p w14:paraId="0EFE5714" w14:textId="1B0EE44F"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Герасименко Г. В. </w:t>
      </w:r>
      <w:r w:rsidRPr="00710159">
        <w:rPr>
          <w:rFonts w:ascii="Times New Roman" w:hAnsi="Times New Roman" w:cs="Times New Roman"/>
        </w:rPr>
        <w:t>Ґендерні особливості рівня життя українського населення // Формування ґендерного паритету в контексті сучасних соціально-економічних перетворень: Матеріали міжнародної науково-практичної конференції (м. Київ, 5–7 грудня 2002 р.) К.: Державний ін-т проблем сім’ї та молоді; Український ін-т соціальних досліджень</w:t>
      </w:r>
      <w:r>
        <w:rPr>
          <w:rFonts w:ascii="Times New Roman" w:hAnsi="Times New Roman" w:cs="Times New Roman"/>
          <w:lang w:val="uk-UA"/>
        </w:rPr>
        <w:t>.</w:t>
      </w:r>
      <w:r w:rsidRPr="00710159">
        <w:rPr>
          <w:rFonts w:ascii="Times New Roman" w:hAnsi="Times New Roman" w:cs="Times New Roman"/>
        </w:rPr>
        <w:t xml:space="preserve"> 2002. С. 52–54.</w:t>
      </w:r>
    </w:p>
  </w:footnote>
  <w:footnote w:id="135">
    <w:p w14:paraId="4E5F4533" w14:textId="7A7C6834"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Вілкова О. Ю. Конструктивні й деструктивні функції ґендерних стереотипів: Автореф. дис. … канд. соціол. наук. К., 2005.</w:t>
      </w:r>
    </w:p>
  </w:footnote>
  <w:footnote w:id="136">
    <w:p w14:paraId="37EE9270" w14:textId="48378F81"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Лавріненко Н. В. Ґендерний аспект соціально-економічного статусу // Українське суспільство 2003. Соціологічний моніторинг / За ред. В.  Ворони, М. Шульги. К.: Ін-т соціології НАН України, 2003. С. 97–105.</w:t>
      </w:r>
    </w:p>
  </w:footnote>
  <w:footnote w:id="137">
    <w:p w14:paraId="5674B584" w14:textId="43928688"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Луценко О. А. Стать і </w:t>
      </w:r>
      <w:r w:rsidRPr="00710159">
        <w:rPr>
          <w:rFonts w:ascii="Times New Roman" w:hAnsi="Times New Roman" w:cs="Times New Roman"/>
        </w:rPr>
        <w:t>ґендер у контексті дихотомії “природа – культура” // Ґендерні стратегії сталого розвитку України / За наук. ред. Л. С. Лобанової. К.: Фенікс, 2004. С. 12–21.</w:t>
      </w:r>
    </w:p>
  </w:footnote>
  <w:footnote w:id="138">
    <w:p w14:paraId="56647932" w14:textId="0D7C3B54" w:rsidR="00BC3517" w:rsidRPr="00710159" w:rsidRDefault="00BC3517" w:rsidP="008B2D02">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Дягілев В. М. Історичні аспекти ґендерної політики в Україні (соціально-правовий статус жінки в українській історії) // Формування ґендерного паритету в контексті сучасних соціально-економічних перетворень: Матеріали міжнародної науково-практичної конференції (м. Київ, 5–7 грудня 2002 р.). К.: Державний ін-т проблем сім’ї та молоді; Український інт соціальних досліджень, 2002. С. 75–78.</w:t>
      </w:r>
    </w:p>
  </w:footnote>
  <w:footnote w:id="139">
    <w:p w14:paraId="678A50BF" w14:textId="12AA9C41" w:rsidR="00BC3517" w:rsidRPr="00474D5C" w:rsidRDefault="00BC3517" w:rsidP="008B2D02">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Ґ</w:t>
      </w:r>
      <w:r>
        <w:rPr>
          <w:rFonts w:ascii="Times New Roman" w:hAnsi="Times New Roman" w:cs="Times New Roman"/>
          <w:lang w:val="uk-UA"/>
        </w:rPr>
        <w:t>ендерні стереотипи та</w:t>
      </w:r>
      <w:r w:rsidRPr="00710159">
        <w:rPr>
          <w:rFonts w:ascii="Times New Roman" w:hAnsi="Times New Roman" w:cs="Times New Roman"/>
        </w:rPr>
        <w:t xml:space="preserve"> </w:t>
      </w:r>
      <w:r>
        <w:rPr>
          <w:rFonts w:ascii="Times New Roman" w:hAnsi="Times New Roman" w:cs="Times New Roman"/>
          <w:lang w:val="uk-UA"/>
        </w:rPr>
        <w:t>ставлення громадськості до гендерних проблем в українському суспільстві</w:t>
      </w:r>
      <w:r w:rsidRPr="00710159">
        <w:rPr>
          <w:rFonts w:ascii="Times New Roman" w:hAnsi="Times New Roman" w:cs="Times New Roman"/>
        </w:rPr>
        <w:t xml:space="preserve">. ТОВ «Компанія ВАІТЕ» К., 2007. С. 5 </w:t>
      </w:r>
    </w:p>
  </w:footnote>
  <w:footnote w:id="140">
    <w:p w14:paraId="4AF35610" w14:textId="1493B477" w:rsidR="00BC3517" w:rsidRDefault="00BC3517" w:rsidP="00090946">
      <w:pPr>
        <w:pStyle w:val="aa"/>
        <w:jc w:val="both"/>
      </w:pPr>
      <w:r>
        <w:rPr>
          <w:rStyle w:val="ac"/>
        </w:rPr>
        <w:footnoteRef/>
      </w:r>
      <w:r>
        <w:t xml:space="preserve"> </w:t>
      </w:r>
      <w:r w:rsidRPr="000B33C2">
        <w:rPr>
          <w:rFonts w:ascii="Times New Roman" w:hAnsi="Times New Roman" w:cs="Times New Roman"/>
        </w:rPr>
        <w:t>Державний архів Дніпропетровської області (далі – ДАДО) Ф. 469. Оп. 1. Журналы заседаний Екатеринославской городской думы.</w:t>
      </w:r>
      <w:r w:rsidRPr="00B151B0">
        <w:rPr>
          <w:rFonts w:ascii="Times New Roman" w:hAnsi="Times New Roman" w:cs="Times New Roman"/>
        </w:rPr>
        <w:t xml:space="preserve"> </w:t>
      </w:r>
      <w:r>
        <w:rPr>
          <w:rFonts w:ascii="Times New Roman" w:hAnsi="Times New Roman" w:cs="Times New Roman"/>
        </w:rPr>
        <w:t xml:space="preserve">Арк. </w:t>
      </w:r>
      <w:r w:rsidRPr="000B33C2">
        <w:rPr>
          <w:rFonts w:ascii="Times New Roman" w:hAnsi="Times New Roman" w:cs="Times New Roman"/>
        </w:rPr>
        <w:t>436.</w:t>
      </w:r>
      <w:r>
        <w:rPr>
          <w:rFonts w:ascii="Times New Roman" w:hAnsi="Times New Roman" w:cs="Times New Roman"/>
        </w:rPr>
        <w:t xml:space="preserve">, </w:t>
      </w:r>
      <w:r w:rsidRPr="000B33C2">
        <w:rPr>
          <w:rFonts w:ascii="Times New Roman" w:hAnsi="Times New Roman" w:cs="Times New Roman"/>
        </w:rPr>
        <w:t>ДАДО. Ф. 469. Оп. 1. Хозяйственное отделение. План города Екатеринослава. 1 арк.</w:t>
      </w:r>
      <w:r>
        <w:rPr>
          <w:rFonts w:ascii="Times New Roman" w:hAnsi="Times New Roman" w:cs="Times New Roman"/>
        </w:rPr>
        <w:t xml:space="preserve">, </w:t>
      </w:r>
      <w:r w:rsidRPr="000B33C2">
        <w:rPr>
          <w:rFonts w:ascii="Times New Roman" w:hAnsi="Times New Roman" w:cs="Times New Roman"/>
        </w:rPr>
        <w:t xml:space="preserve">ДАДО. Ф. 469. Оп. 1. Дело о движении денежных средств управы. </w:t>
      </w:r>
      <w:r>
        <w:rPr>
          <w:rFonts w:ascii="Times New Roman" w:hAnsi="Times New Roman" w:cs="Times New Roman"/>
        </w:rPr>
        <w:t>Арк. </w:t>
      </w:r>
      <w:r w:rsidRPr="000B33C2">
        <w:rPr>
          <w:rFonts w:ascii="Times New Roman" w:hAnsi="Times New Roman" w:cs="Times New Roman"/>
        </w:rPr>
        <w:t>8.</w:t>
      </w:r>
      <w:r>
        <w:rPr>
          <w:rFonts w:ascii="Times New Roman" w:hAnsi="Times New Roman" w:cs="Times New Roman"/>
        </w:rPr>
        <w:t xml:space="preserve">, </w:t>
      </w:r>
      <w:r w:rsidRPr="000B33C2">
        <w:rPr>
          <w:rFonts w:ascii="Times New Roman" w:hAnsi="Times New Roman" w:cs="Times New Roman"/>
        </w:rPr>
        <w:t xml:space="preserve">ДАДО. Ф. 469. Оп. 1. Договор с Обществом с Русских трубопрокатных заводов на аренду земли для строительства трубопрокатного завода. </w:t>
      </w:r>
      <w:r>
        <w:rPr>
          <w:rFonts w:ascii="Times New Roman" w:hAnsi="Times New Roman" w:cs="Times New Roman"/>
        </w:rPr>
        <w:t>Арк. 3</w:t>
      </w:r>
      <w:r w:rsidRPr="000B33C2">
        <w:rPr>
          <w:rFonts w:ascii="Times New Roman" w:hAnsi="Times New Roman" w:cs="Times New Roman"/>
        </w:rPr>
        <w:t>.</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городской управы, переписка со страховым обществом «Россия» о страховании театрального имущества, Воронежской городской управы о заключении контракта на аренду Екатеринославского городского театра, заявления лиц с просьбой о сдаче в аренду помещений городского сада и летнего театра. </w:t>
      </w:r>
      <w:r>
        <w:rPr>
          <w:rFonts w:ascii="Times New Roman" w:hAnsi="Times New Roman" w:cs="Times New Roman"/>
        </w:rPr>
        <w:t>Арк. </w:t>
      </w:r>
      <w:r w:rsidRPr="000B33C2">
        <w:rPr>
          <w:rFonts w:ascii="Times New Roman" w:hAnsi="Times New Roman" w:cs="Times New Roman"/>
        </w:rPr>
        <w:t>100.</w:t>
      </w:r>
      <w:r>
        <w:rPr>
          <w:rFonts w:ascii="Times New Roman" w:hAnsi="Times New Roman" w:cs="Times New Roman"/>
        </w:rPr>
        <w:t xml:space="preserve">, </w:t>
      </w:r>
      <w:r w:rsidRPr="000B33C2">
        <w:rPr>
          <w:rFonts w:ascii="Times New Roman" w:hAnsi="Times New Roman" w:cs="Times New Roman"/>
        </w:rPr>
        <w:t xml:space="preserve">ДАДО. Ф. 469. Оп. 1. Переписка с благотворительным обществом об организации розыгрышей лотерей, гуляний в городском саду в пользу обществ. 1909. </w:t>
      </w:r>
      <w:r>
        <w:rPr>
          <w:rFonts w:ascii="Times New Roman" w:hAnsi="Times New Roman" w:cs="Times New Roman"/>
        </w:rPr>
        <w:t xml:space="preserve">Арк. </w:t>
      </w:r>
      <w:r w:rsidRPr="000B33C2">
        <w:rPr>
          <w:rFonts w:ascii="Times New Roman" w:hAnsi="Times New Roman" w:cs="Times New Roman"/>
        </w:rPr>
        <w:t>10.</w:t>
      </w:r>
      <w:r>
        <w:rPr>
          <w:rFonts w:ascii="Times New Roman" w:hAnsi="Times New Roman" w:cs="Times New Roman"/>
        </w:rPr>
        <w:t xml:space="preserve">, </w:t>
      </w:r>
      <w:r w:rsidRPr="000B33C2">
        <w:rPr>
          <w:rFonts w:ascii="Times New Roman" w:hAnsi="Times New Roman" w:cs="Times New Roman"/>
        </w:rPr>
        <w:t xml:space="preserve">ДАДО. Ф. 469. Оп. 1. Дело о передаче частного дома в наем городской управе под помещение городского начального училища. </w:t>
      </w:r>
      <w:r>
        <w:rPr>
          <w:rFonts w:ascii="Times New Roman" w:hAnsi="Times New Roman" w:cs="Times New Roman"/>
        </w:rPr>
        <w:t xml:space="preserve">Арк. </w:t>
      </w:r>
      <w:r w:rsidRPr="000B33C2">
        <w:rPr>
          <w:rFonts w:ascii="Times New Roman" w:hAnsi="Times New Roman" w:cs="Times New Roman"/>
        </w:rPr>
        <w:t>5.</w:t>
      </w:r>
      <w:r>
        <w:rPr>
          <w:rFonts w:ascii="Times New Roman" w:hAnsi="Times New Roman" w:cs="Times New Roman"/>
        </w:rPr>
        <w:t xml:space="preserve">, </w:t>
      </w:r>
      <w:r w:rsidRPr="000B33C2">
        <w:rPr>
          <w:rFonts w:ascii="Times New Roman" w:hAnsi="Times New Roman" w:cs="Times New Roman"/>
        </w:rPr>
        <w:t xml:space="preserve">ДАДО. Ф. 469. Оп. 1. Дело о выдаче денежного пособия на лечение служащему городской управы Стругалевичу А. С. </w:t>
      </w:r>
      <w:r>
        <w:rPr>
          <w:rFonts w:ascii="Times New Roman" w:hAnsi="Times New Roman" w:cs="Times New Roman"/>
        </w:rPr>
        <w:t xml:space="preserve">Арк. </w:t>
      </w:r>
      <w:r w:rsidRPr="000B33C2">
        <w:rPr>
          <w:rFonts w:ascii="Times New Roman" w:hAnsi="Times New Roman" w:cs="Times New Roman"/>
        </w:rPr>
        <w:t>4.</w:t>
      </w:r>
      <w:r>
        <w:rPr>
          <w:rFonts w:ascii="Times New Roman" w:hAnsi="Times New Roman" w:cs="Times New Roman"/>
        </w:rPr>
        <w:t xml:space="preserve">, </w:t>
      </w:r>
      <w:r w:rsidRPr="000B33C2">
        <w:rPr>
          <w:rFonts w:ascii="Times New Roman" w:hAnsi="Times New Roman" w:cs="Times New Roman"/>
        </w:rPr>
        <w:t>ДАДО. Ф. 469. Оп. 1. Проект перестройки здания Екатеринославского коммерческого училища.</w:t>
      </w:r>
      <w:r w:rsidRPr="00FF32C9">
        <w:rPr>
          <w:rFonts w:ascii="Times New Roman" w:hAnsi="Times New Roman" w:cs="Times New Roman"/>
        </w:rPr>
        <w:t xml:space="preserve"> </w:t>
      </w:r>
      <w:r>
        <w:rPr>
          <w:rFonts w:ascii="Times New Roman" w:hAnsi="Times New Roman" w:cs="Times New Roman"/>
        </w:rPr>
        <w:t xml:space="preserve">Арк. </w:t>
      </w:r>
      <w:r w:rsidRPr="000B33C2">
        <w:rPr>
          <w:rFonts w:ascii="Times New Roman" w:hAnsi="Times New Roman" w:cs="Times New Roman"/>
        </w:rPr>
        <w:t>6.</w:t>
      </w:r>
      <w:r>
        <w:rPr>
          <w:rFonts w:ascii="Times New Roman" w:hAnsi="Times New Roman" w:cs="Times New Roman"/>
        </w:rPr>
        <w:t xml:space="preserve">, </w:t>
      </w:r>
      <w:r w:rsidRPr="000B33C2">
        <w:rPr>
          <w:rFonts w:ascii="Times New Roman" w:hAnsi="Times New Roman" w:cs="Times New Roman"/>
        </w:rPr>
        <w:t xml:space="preserve">ДАДО. Ф. 469. Оп. 1. Дело по иску к мещанину Николаеву Ивану Васильевичу, об изъятии у него из пользования участка городской земли и взыскании арендных платежей. </w:t>
      </w:r>
      <w:r>
        <w:rPr>
          <w:rFonts w:ascii="Times New Roman" w:hAnsi="Times New Roman" w:cs="Times New Roman"/>
        </w:rPr>
        <w:t xml:space="preserve">Арк. </w:t>
      </w:r>
      <w:r w:rsidRPr="000B33C2">
        <w:rPr>
          <w:rFonts w:ascii="Times New Roman" w:hAnsi="Times New Roman" w:cs="Times New Roman"/>
        </w:rPr>
        <w:t>23.</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городской управы, переписка с судебным приставом г. Екатеринослава о взыскании средств на лечение в городской больнице, прошения о выдаче денежных пособий. </w:t>
      </w:r>
      <w:r>
        <w:rPr>
          <w:rFonts w:ascii="Times New Roman" w:hAnsi="Times New Roman" w:cs="Times New Roman"/>
        </w:rPr>
        <w:t xml:space="preserve">Арк. </w:t>
      </w:r>
      <w:r w:rsidRPr="000B33C2">
        <w:rPr>
          <w:rFonts w:ascii="Times New Roman" w:hAnsi="Times New Roman" w:cs="Times New Roman"/>
        </w:rPr>
        <w:t>193.</w:t>
      </w:r>
      <w:r>
        <w:rPr>
          <w:rFonts w:ascii="Times New Roman" w:hAnsi="Times New Roman" w:cs="Times New Roman"/>
        </w:rPr>
        <w:t>, ДА</w:t>
      </w:r>
      <w:r w:rsidRPr="000B33C2">
        <w:rPr>
          <w:rFonts w:ascii="Times New Roman" w:hAnsi="Times New Roman" w:cs="Times New Roman"/>
        </w:rPr>
        <w:t>ДО. Ф. 469. Оп. 1. Дело о взыскании со служащего городской управы Мирошниченко В. Денег в пользу Шуандера Г</w:t>
      </w:r>
      <w:r w:rsidRPr="00FF32C9">
        <w:rPr>
          <w:rFonts w:ascii="Times New Roman" w:hAnsi="Times New Roman" w:cs="Times New Roman"/>
        </w:rPr>
        <w:t xml:space="preserve"> </w:t>
      </w:r>
      <w:r>
        <w:rPr>
          <w:rFonts w:ascii="Times New Roman" w:hAnsi="Times New Roman" w:cs="Times New Roman"/>
        </w:rPr>
        <w:t>Арк.</w:t>
      </w:r>
      <w:r w:rsidRPr="000B33C2">
        <w:rPr>
          <w:rFonts w:ascii="Times New Roman" w:hAnsi="Times New Roman" w:cs="Times New Roman"/>
        </w:rPr>
        <w:t xml:space="preserve"> 5.</w:t>
      </w:r>
      <w:r>
        <w:rPr>
          <w:rFonts w:ascii="Times New Roman" w:hAnsi="Times New Roman" w:cs="Times New Roman"/>
        </w:rPr>
        <w:t xml:space="preserve">, </w:t>
      </w:r>
      <w:r w:rsidRPr="000B33C2">
        <w:rPr>
          <w:rFonts w:ascii="Times New Roman" w:hAnsi="Times New Roman" w:cs="Times New Roman"/>
        </w:rPr>
        <w:t>ДАДО. Ф. 469. Оп. 1. Ведомость поступления денег за лечение больных в Екатеринославской городской больницей, переписка с судебным приставом 3 части г Екатеринослава о взыскании больничных недоимок, прошение с просьбой о рассрочке уплаты за лечение, сп</w:t>
      </w:r>
      <w:r>
        <w:rPr>
          <w:rFonts w:ascii="Times New Roman" w:hAnsi="Times New Roman" w:cs="Times New Roman"/>
        </w:rPr>
        <w:t xml:space="preserve">равки адресного стола. Арк. 183., </w:t>
      </w:r>
      <w:r w:rsidRPr="000B33C2">
        <w:rPr>
          <w:rFonts w:ascii="Times New Roman" w:hAnsi="Times New Roman" w:cs="Times New Roman"/>
        </w:rPr>
        <w:t>ДАДО. Ф. 469. Оп. 1. Прошение граждан города с просьбой о выдаче им денежных пособий, финансовый отчет управы о средствах, израсходова</w:t>
      </w:r>
      <w:r>
        <w:rPr>
          <w:rFonts w:ascii="Times New Roman" w:hAnsi="Times New Roman" w:cs="Times New Roman"/>
        </w:rPr>
        <w:t>нных на данные пособия.</w:t>
      </w:r>
      <w:r w:rsidRPr="000871B0">
        <w:t xml:space="preserve"> </w:t>
      </w:r>
      <w:r w:rsidRPr="000871B0">
        <w:rPr>
          <w:rFonts w:ascii="Times New Roman" w:hAnsi="Times New Roman" w:cs="Times New Roman"/>
        </w:rPr>
        <w:t xml:space="preserve">Арк. </w:t>
      </w:r>
      <w:r>
        <w:rPr>
          <w:rFonts w:ascii="Times New Roman" w:hAnsi="Times New Roman" w:cs="Times New Roman"/>
        </w:rPr>
        <w:t xml:space="preserve">27., </w:t>
      </w:r>
      <w:r w:rsidRPr="000B33C2">
        <w:rPr>
          <w:rFonts w:ascii="Times New Roman" w:hAnsi="Times New Roman" w:cs="Times New Roman"/>
        </w:rPr>
        <w:t>ДАДО. Ф. 469. Оп. 1. Заявление с просьбой о предоставлении в арендное пользование городских мест на постройку торговых лав</w:t>
      </w:r>
      <w:r>
        <w:rPr>
          <w:rFonts w:ascii="Times New Roman" w:hAnsi="Times New Roman" w:cs="Times New Roman"/>
        </w:rPr>
        <w:t xml:space="preserve">ок на Озерном базаре. Арк. 96., </w:t>
      </w:r>
      <w:r w:rsidRPr="000B33C2">
        <w:rPr>
          <w:rFonts w:ascii="Times New Roman" w:hAnsi="Times New Roman" w:cs="Times New Roman"/>
        </w:rPr>
        <w:t>ДАДО. Ф. 469. Оп. 1. Протоколы коллегиальных заседаний городской управы, план оврага Сухой Яр, заявление об аренде оврага для вывоза из него песка и камня для Екатеринославских заводов. 90 арк.</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городской управы, заявления, переписка с гражданами города о выдаче им разрешения на аренду помещения для торговых нужд. </w:t>
      </w:r>
      <w:r>
        <w:rPr>
          <w:rFonts w:ascii="Times New Roman" w:hAnsi="Times New Roman" w:cs="Times New Roman"/>
        </w:rPr>
        <w:t>Арк. </w:t>
      </w:r>
      <w:r w:rsidRPr="000B33C2">
        <w:rPr>
          <w:rFonts w:ascii="Times New Roman" w:hAnsi="Times New Roman" w:cs="Times New Roman"/>
        </w:rPr>
        <w:t>163.</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городской управы, свидетельства на право торговли, заявление с просьбой о выдачи разрешений на аренду городских лавок на Озерном базаре. </w:t>
      </w:r>
      <w:r>
        <w:rPr>
          <w:rFonts w:ascii="Times New Roman" w:hAnsi="Times New Roman" w:cs="Times New Roman"/>
        </w:rPr>
        <w:t>Арк. </w:t>
      </w:r>
      <w:r w:rsidRPr="000B33C2">
        <w:rPr>
          <w:rFonts w:ascii="Times New Roman" w:hAnsi="Times New Roman" w:cs="Times New Roman"/>
        </w:rPr>
        <w:t>382.</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городской управы. </w:t>
      </w:r>
      <w:r>
        <w:rPr>
          <w:rFonts w:ascii="Times New Roman" w:hAnsi="Times New Roman" w:cs="Times New Roman"/>
        </w:rPr>
        <w:t xml:space="preserve">Арк. </w:t>
      </w:r>
      <w:r w:rsidRPr="000B33C2">
        <w:rPr>
          <w:rFonts w:ascii="Times New Roman" w:hAnsi="Times New Roman" w:cs="Times New Roman"/>
        </w:rPr>
        <w:t>21.</w:t>
      </w:r>
      <w:r>
        <w:rPr>
          <w:rFonts w:ascii="Times New Roman" w:hAnsi="Times New Roman" w:cs="Times New Roman"/>
        </w:rPr>
        <w:t xml:space="preserve">, </w:t>
      </w:r>
      <w:r w:rsidRPr="000B33C2">
        <w:rPr>
          <w:rFonts w:ascii="Times New Roman" w:hAnsi="Times New Roman" w:cs="Times New Roman"/>
        </w:rPr>
        <w:t xml:space="preserve">ДАДО. Ф. 469. Оп. 1. Протоколы коллегиальных заседаний управы, заявления с просьбой об аренде помещений под торговые заведения. </w:t>
      </w:r>
      <w:r w:rsidRPr="000871B0">
        <w:rPr>
          <w:rFonts w:ascii="Times New Roman" w:hAnsi="Times New Roman" w:cs="Times New Roman"/>
        </w:rPr>
        <w:t xml:space="preserve">Арк. </w:t>
      </w:r>
      <w:r w:rsidRPr="000B33C2">
        <w:rPr>
          <w:rFonts w:ascii="Times New Roman" w:hAnsi="Times New Roman" w:cs="Times New Roman"/>
        </w:rPr>
        <w:t>56.</w:t>
      </w:r>
      <w:r>
        <w:rPr>
          <w:rFonts w:ascii="Times New Roman" w:hAnsi="Times New Roman" w:cs="Times New Roman"/>
        </w:rPr>
        <w:t>, ДАДО. Ф. 469. Оп. </w:t>
      </w:r>
      <w:r w:rsidRPr="000B33C2">
        <w:rPr>
          <w:rFonts w:ascii="Times New Roman" w:hAnsi="Times New Roman" w:cs="Times New Roman"/>
        </w:rPr>
        <w:t xml:space="preserve">1. Протоколы заседаний городской управы. 46 </w:t>
      </w:r>
      <w:r>
        <w:rPr>
          <w:rFonts w:ascii="Times New Roman" w:hAnsi="Times New Roman" w:cs="Times New Roman"/>
          <w:lang w:val="uk-UA"/>
        </w:rPr>
        <w:t>А</w:t>
      </w:r>
      <w:r w:rsidRPr="000B33C2">
        <w:rPr>
          <w:rFonts w:ascii="Times New Roman" w:hAnsi="Times New Roman" w:cs="Times New Roman"/>
        </w:rPr>
        <w:t>рк.</w:t>
      </w:r>
      <w:r>
        <w:rPr>
          <w:rFonts w:ascii="Times New Roman" w:hAnsi="Times New Roman" w:cs="Times New Roman"/>
        </w:rPr>
        <w:t xml:space="preserve">, </w:t>
      </w:r>
      <w:r w:rsidRPr="000B33C2">
        <w:rPr>
          <w:rFonts w:ascii="Times New Roman" w:hAnsi="Times New Roman" w:cs="Times New Roman"/>
        </w:rPr>
        <w:t>ДАДО. Ф. 469. Оп. 1. Протоколы заседаний городской управы.</w:t>
      </w:r>
      <w:r w:rsidRPr="000871B0">
        <w:t xml:space="preserve"> </w:t>
      </w:r>
      <w:r w:rsidRPr="000871B0">
        <w:rPr>
          <w:rFonts w:ascii="Times New Roman" w:hAnsi="Times New Roman" w:cs="Times New Roman"/>
        </w:rPr>
        <w:t xml:space="preserve">Арк. </w:t>
      </w:r>
      <w:r w:rsidRPr="000B33C2">
        <w:rPr>
          <w:rFonts w:ascii="Times New Roman" w:hAnsi="Times New Roman" w:cs="Times New Roman"/>
        </w:rPr>
        <w:t>6.</w:t>
      </w:r>
      <w:r>
        <w:rPr>
          <w:rFonts w:ascii="Times New Roman" w:hAnsi="Times New Roman" w:cs="Times New Roman"/>
        </w:rPr>
        <w:t xml:space="preserve">, </w:t>
      </w:r>
      <w:r w:rsidRPr="000B33C2">
        <w:rPr>
          <w:rFonts w:ascii="Times New Roman" w:hAnsi="Times New Roman" w:cs="Times New Roman"/>
        </w:rPr>
        <w:t>ДАДО. Ф. 469. Оп. 1. Протоколы зас</w:t>
      </w:r>
      <w:r>
        <w:rPr>
          <w:rFonts w:ascii="Times New Roman" w:hAnsi="Times New Roman" w:cs="Times New Roman"/>
        </w:rPr>
        <w:t>еданий городской управы. 4 арк., Д</w:t>
      </w:r>
      <w:r w:rsidRPr="000B33C2">
        <w:rPr>
          <w:rFonts w:ascii="Times New Roman" w:hAnsi="Times New Roman" w:cs="Times New Roman"/>
        </w:rPr>
        <w:t>АДО. Ф. 469. Оп. 1. Протоколы заседаний городской управы, денежные счета.</w:t>
      </w:r>
      <w:r w:rsidRPr="000871B0">
        <w:t xml:space="preserve"> </w:t>
      </w:r>
      <w:r w:rsidRPr="000871B0">
        <w:rPr>
          <w:rFonts w:ascii="Times New Roman" w:hAnsi="Times New Roman" w:cs="Times New Roman"/>
        </w:rPr>
        <w:t xml:space="preserve">Арк. </w:t>
      </w:r>
      <w:r w:rsidRPr="000B33C2">
        <w:rPr>
          <w:rFonts w:ascii="Times New Roman" w:hAnsi="Times New Roman" w:cs="Times New Roman"/>
        </w:rPr>
        <w:t>89.</w:t>
      </w:r>
      <w:r>
        <w:rPr>
          <w:rFonts w:ascii="Times New Roman" w:hAnsi="Times New Roman" w:cs="Times New Roman"/>
        </w:rPr>
        <w:t xml:space="preserve">, </w:t>
      </w:r>
      <w:r w:rsidRPr="000B33C2">
        <w:rPr>
          <w:rFonts w:ascii="Times New Roman" w:hAnsi="Times New Roman" w:cs="Times New Roman"/>
        </w:rPr>
        <w:t>ДАДО. Ф. 469. Оп. 1. Протоколы заседаний городской управы, заявление ос просьбой об аренде земельных участков под лесные склады. 189 арк.</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заседания городской управы, рапорт, акты строителей Троицкого, Озерного базаров о нарушениях внутреннего распорядка базаров. </w:t>
      </w:r>
      <w:r>
        <w:rPr>
          <w:rFonts w:ascii="Times New Roman" w:hAnsi="Times New Roman" w:cs="Times New Roman"/>
        </w:rPr>
        <w:t xml:space="preserve">Арк. </w:t>
      </w:r>
      <w:r w:rsidRPr="000B33C2">
        <w:rPr>
          <w:rFonts w:ascii="Times New Roman" w:hAnsi="Times New Roman" w:cs="Times New Roman"/>
        </w:rPr>
        <w:t>142.</w:t>
      </w:r>
      <w:r>
        <w:rPr>
          <w:rFonts w:ascii="Times New Roman" w:hAnsi="Times New Roman" w:cs="Times New Roman"/>
        </w:rPr>
        <w:t xml:space="preserve">, </w:t>
      </w:r>
      <w:r w:rsidRPr="000B33C2">
        <w:rPr>
          <w:rFonts w:ascii="Times New Roman" w:hAnsi="Times New Roman" w:cs="Times New Roman"/>
        </w:rPr>
        <w:t>ДАДО. Ф. 469. Оп. 1. Переписка с Екатеринославским отделением государственного банка, Одесским окружным интендантским управлением и другими учреждениями об определении цен на товары, ведомости цен. 54 арк.</w:t>
      </w:r>
      <w:r>
        <w:rPr>
          <w:rFonts w:ascii="Times New Roman" w:hAnsi="Times New Roman" w:cs="Times New Roman"/>
        </w:rPr>
        <w:t xml:space="preserve">, </w:t>
      </w:r>
      <w:r w:rsidRPr="000B33C2">
        <w:rPr>
          <w:rFonts w:ascii="Times New Roman" w:hAnsi="Times New Roman" w:cs="Times New Roman"/>
        </w:rPr>
        <w:t>ДАДО. Ф. 469. Оп. 1. Протоколы заседаний городской думы, заявление с просьбой о выдаче разрешений на содержание торговых заведений.</w:t>
      </w:r>
      <w:r w:rsidRPr="00221C67">
        <w:t xml:space="preserve"> </w:t>
      </w:r>
      <w:r w:rsidRPr="00221C67">
        <w:rPr>
          <w:rFonts w:ascii="Times New Roman" w:hAnsi="Times New Roman" w:cs="Times New Roman"/>
        </w:rPr>
        <w:t xml:space="preserve">Арк. </w:t>
      </w:r>
      <w:r w:rsidRPr="000B33C2">
        <w:rPr>
          <w:rFonts w:ascii="Times New Roman" w:hAnsi="Times New Roman" w:cs="Times New Roman"/>
        </w:rPr>
        <w:t>205.</w:t>
      </w:r>
      <w:r>
        <w:rPr>
          <w:rFonts w:ascii="Times New Roman" w:hAnsi="Times New Roman" w:cs="Times New Roman"/>
        </w:rPr>
        <w:t xml:space="preserve">, </w:t>
      </w:r>
      <w:r w:rsidRPr="000B33C2">
        <w:rPr>
          <w:rFonts w:ascii="Times New Roman" w:hAnsi="Times New Roman" w:cs="Times New Roman"/>
        </w:rPr>
        <w:t xml:space="preserve">ДАДО. Ф. 469. Оп. 1. Протоколы заседаний, доклады городской управы о выдаче разрешений на продажу спиртных напитков, переписка с Управляющим акцизными сборами и частными лицами по этому вопросу. </w:t>
      </w:r>
      <w:r w:rsidRPr="00221C67">
        <w:rPr>
          <w:rFonts w:ascii="Times New Roman" w:hAnsi="Times New Roman" w:cs="Times New Roman"/>
        </w:rPr>
        <w:t xml:space="preserve">Арк. </w:t>
      </w:r>
      <w:r w:rsidRPr="000B33C2">
        <w:rPr>
          <w:rFonts w:ascii="Times New Roman" w:hAnsi="Times New Roman" w:cs="Times New Roman"/>
        </w:rPr>
        <w:t>35.</w:t>
      </w:r>
      <w:r>
        <w:rPr>
          <w:rFonts w:ascii="Times New Roman" w:hAnsi="Times New Roman" w:cs="Times New Roman"/>
        </w:rPr>
        <w:t xml:space="preserve">, </w:t>
      </w:r>
      <w:r w:rsidRPr="000B33C2">
        <w:rPr>
          <w:rFonts w:ascii="Times New Roman" w:hAnsi="Times New Roman" w:cs="Times New Roman"/>
        </w:rPr>
        <w:t>ДАДО. Ф. 469. Оп. 1. Протоколы заседаний городской управы, заявление с просьбой о выдаче разрешений на право торговли.</w:t>
      </w:r>
      <w:r w:rsidRPr="00221C67">
        <w:t xml:space="preserve"> </w:t>
      </w:r>
      <w:r w:rsidRPr="00221C67">
        <w:rPr>
          <w:rFonts w:ascii="Times New Roman" w:hAnsi="Times New Roman" w:cs="Times New Roman"/>
        </w:rPr>
        <w:t xml:space="preserve">Арк. </w:t>
      </w:r>
      <w:r w:rsidRPr="000B33C2">
        <w:rPr>
          <w:rFonts w:ascii="Times New Roman" w:hAnsi="Times New Roman" w:cs="Times New Roman"/>
        </w:rPr>
        <w:t>427.</w:t>
      </w:r>
      <w:r>
        <w:rPr>
          <w:rFonts w:ascii="Times New Roman" w:hAnsi="Times New Roman" w:cs="Times New Roman"/>
        </w:rPr>
        <w:t>,</w:t>
      </w:r>
      <w:r w:rsidRPr="000B33C2">
        <w:rPr>
          <w:rFonts w:ascii="Times New Roman" w:hAnsi="Times New Roman" w:cs="Times New Roman"/>
        </w:rPr>
        <w:t xml:space="preserve"> ДАДО. Ф. 469. Оп. 1. Протоколы заседаний городской управы на право торговли, счета, заявления</w:t>
      </w:r>
      <w:r>
        <w:rPr>
          <w:rFonts w:ascii="Times New Roman" w:hAnsi="Times New Roman" w:cs="Times New Roman"/>
        </w:rPr>
        <w:t xml:space="preserve">. </w:t>
      </w:r>
      <w:r w:rsidRPr="000B33C2">
        <w:rPr>
          <w:rFonts w:ascii="Times New Roman" w:hAnsi="Times New Roman" w:cs="Times New Roman"/>
        </w:rPr>
        <w:t xml:space="preserve">арендаторов, переписка с городским архитектором о ремонте торговых помещений. 296 арк. ДАДО. Ф. 469. Оп. 1. Протоколы заседаний городской управы, выписка из постановлений городской думы о строительстве торговых помещений. </w:t>
      </w:r>
      <w:r w:rsidRPr="00221C67">
        <w:rPr>
          <w:rFonts w:ascii="Times New Roman" w:hAnsi="Times New Roman" w:cs="Times New Roman"/>
        </w:rPr>
        <w:t xml:space="preserve">Арк. </w:t>
      </w:r>
      <w:r w:rsidRPr="000B33C2">
        <w:rPr>
          <w:rFonts w:ascii="Times New Roman" w:hAnsi="Times New Roman" w:cs="Times New Roman"/>
        </w:rPr>
        <w:t>38.</w:t>
      </w:r>
      <w:r>
        <w:rPr>
          <w:rFonts w:ascii="Times New Roman" w:hAnsi="Times New Roman" w:cs="Times New Roman"/>
        </w:rPr>
        <w:t xml:space="preserve">, </w:t>
      </w:r>
      <w:r w:rsidRPr="000B33C2">
        <w:rPr>
          <w:rFonts w:ascii="Times New Roman" w:hAnsi="Times New Roman" w:cs="Times New Roman"/>
        </w:rPr>
        <w:t>ДАДО. Ф. 469. Оп. 1. Протоколы заседаний городской думы и управы, списки арендаторов торговых пред</w:t>
      </w:r>
      <w:r>
        <w:rPr>
          <w:rFonts w:ascii="Times New Roman" w:hAnsi="Times New Roman" w:cs="Times New Roman"/>
        </w:rPr>
        <w:t>приятий, денежные счета. Арк. 130</w:t>
      </w:r>
      <w:r w:rsidRPr="000B33C2">
        <w:rPr>
          <w:rFonts w:ascii="Times New Roman" w:hAnsi="Times New Roman" w:cs="Times New Roman"/>
        </w:rPr>
        <w:t>.</w:t>
      </w:r>
      <w:r>
        <w:rPr>
          <w:rFonts w:ascii="Times New Roman" w:hAnsi="Times New Roman" w:cs="Times New Roman"/>
        </w:rPr>
        <w:t xml:space="preserve">, </w:t>
      </w:r>
      <w:r w:rsidRPr="000B33C2">
        <w:rPr>
          <w:rFonts w:ascii="Times New Roman" w:hAnsi="Times New Roman" w:cs="Times New Roman"/>
        </w:rPr>
        <w:t xml:space="preserve">ДАДО. Ф. 469. Оп. 1. Заявления, переписка с просьбой о выдаче разрешений на перемещение торговых заведений. </w:t>
      </w:r>
      <w:r>
        <w:rPr>
          <w:rFonts w:ascii="Times New Roman" w:hAnsi="Times New Roman" w:cs="Times New Roman"/>
        </w:rPr>
        <w:t>Арк. </w:t>
      </w:r>
      <w:r w:rsidRPr="000B33C2">
        <w:rPr>
          <w:rFonts w:ascii="Times New Roman" w:hAnsi="Times New Roman" w:cs="Times New Roman"/>
        </w:rPr>
        <w:t>35.</w:t>
      </w:r>
      <w:r>
        <w:rPr>
          <w:rFonts w:ascii="Times New Roman" w:hAnsi="Times New Roman" w:cs="Times New Roman"/>
        </w:rPr>
        <w:t xml:space="preserve">, </w:t>
      </w:r>
      <w:r w:rsidRPr="000B33C2">
        <w:rPr>
          <w:rFonts w:ascii="Times New Roman" w:hAnsi="Times New Roman" w:cs="Times New Roman"/>
        </w:rPr>
        <w:t xml:space="preserve">ДАДО. Ф. 469. Оп. 1. Заявление с просьбой об отводе участков городской земли для свалки мусора. </w:t>
      </w:r>
      <w:r>
        <w:rPr>
          <w:rFonts w:ascii="Times New Roman" w:hAnsi="Times New Roman" w:cs="Times New Roman"/>
        </w:rPr>
        <w:t>Арк. </w:t>
      </w:r>
      <w:r w:rsidRPr="000B33C2">
        <w:rPr>
          <w:rFonts w:ascii="Times New Roman" w:hAnsi="Times New Roman" w:cs="Times New Roman"/>
        </w:rPr>
        <w:t>78.</w:t>
      </w:r>
      <w:r>
        <w:rPr>
          <w:rFonts w:ascii="Times New Roman" w:hAnsi="Times New Roman" w:cs="Times New Roman"/>
        </w:rPr>
        <w:t xml:space="preserve">, </w:t>
      </w:r>
      <w:r w:rsidRPr="000B33C2">
        <w:rPr>
          <w:rFonts w:ascii="Times New Roman" w:hAnsi="Times New Roman" w:cs="Times New Roman"/>
        </w:rPr>
        <w:t>ДАДО. Ф. 469. Оп. 1. Выписка из постановлений городской думы, протоколы заседаний управы, прошения о снятии недоимок, черезмерных сборов за временное пользование</w:t>
      </w:r>
      <w:r>
        <w:rPr>
          <w:rFonts w:ascii="Times New Roman" w:hAnsi="Times New Roman" w:cs="Times New Roman"/>
        </w:rPr>
        <w:t xml:space="preserve"> городской территорией. Арк. 23., </w:t>
      </w:r>
      <w:r w:rsidRPr="000B33C2">
        <w:rPr>
          <w:rFonts w:ascii="Times New Roman" w:hAnsi="Times New Roman" w:cs="Times New Roman"/>
        </w:rPr>
        <w:t xml:space="preserve">ДАДО. Ф. 469. Оп. 1. Протоколы заседания городской управы. </w:t>
      </w:r>
      <w:r>
        <w:rPr>
          <w:rFonts w:ascii="Times New Roman" w:hAnsi="Times New Roman" w:cs="Times New Roman"/>
        </w:rPr>
        <w:t>Арк. </w:t>
      </w:r>
      <w:r w:rsidRPr="000B33C2">
        <w:rPr>
          <w:rFonts w:ascii="Times New Roman" w:hAnsi="Times New Roman" w:cs="Times New Roman"/>
        </w:rPr>
        <w:t>19.</w:t>
      </w:r>
      <w:r>
        <w:rPr>
          <w:rFonts w:ascii="Times New Roman" w:hAnsi="Times New Roman" w:cs="Times New Roman"/>
        </w:rPr>
        <w:t xml:space="preserve">, </w:t>
      </w:r>
      <w:r w:rsidRPr="000B33C2">
        <w:rPr>
          <w:rFonts w:ascii="Times New Roman" w:hAnsi="Times New Roman" w:cs="Times New Roman"/>
        </w:rPr>
        <w:t>ДАДО. Ф. 469. Оп. 1. Промышленое строительство химического завода.</w:t>
      </w:r>
      <w:r w:rsidRPr="00221C67">
        <w:t xml:space="preserve"> </w:t>
      </w:r>
      <w:r w:rsidRPr="00221C67">
        <w:rPr>
          <w:rFonts w:ascii="Times New Roman" w:hAnsi="Times New Roman" w:cs="Times New Roman"/>
        </w:rPr>
        <w:t xml:space="preserve">Арк. </w:t>
      </w:r>
      <w:r w:rsidRPr="000B33C2">
        <w:rPr>
          <w:rFonts w:ascii="Times New Roman" w:hAnsi="Times New Roman" w:cs="Times New Roman"/>
        </w:rPr>
        <w:t>3.</w:t>
      </w:r>
      <w:r>
        <w:rPr>
          <w:rFonts w:ascii="Times New Roman" w:hAnsi="Times New Roman" w:cs="Times New Roman"/>
        </w:rPr>
        <w:t>,</w:t>
      </w:r>
      <w:r w:rsidRPr="00C867B4">
        <w:t xml:space="preserve"> </w:t>
      </w:r>
      <w:r w:rsidRPr="005A7776">
        <w:rPr>
          <w:rFonts w:ascii="Times New Roman" w:hAnsi="Times New Roman" w:cs="Times New Roman"/>
        </w:rPr>
        <w:t>ПСЗРИ.</w:t>
      </w:r>
      <w:r>
        <w:rPr>
          <w:rFonts w:ascii="Times New Roman" w:hAnsi="Times New Roman" w:cs="Times New Roman"/>
        </w:rPr>
        <w:t xml:space="preserve"> (</w:t>
      </w:r>
      <w:r w:rsidRPr="00572D2B">
        <w:rPr>
          <w:rFonts w:ascii="Times New Roman" w:hAnsi="Times New Roman" w:cs="Times New Roman"/>
        </w:rPr>
        <w:t>Полное собр</w:t>
      </w:r>
      <w:r>
        <w:rPr>
          <w:rFonts w:ascii="Times New Roman" w:hAnsi="Times New Roman" w:cs="Times New Roman"/>
        </w:rPr>
        <w:t>ание законов Росийской империи)</w:t>
      </w:r>
      <w:r w:rsidRPr="005A7776">
        <w:rPr>
          <w:rFonts w:ascii="Times New Roman" w:hAnsi="Times New Roman" w:cs="Times New Roman"/>
        </w:rPr>
        <w:t xml:space="preserve"> Собр. І. T. ХХІІ. С. 358–384. (№ 16187)</w:t>
      </w:r>
    </w:p>
  </w:footnote>
  <w:footnote w:id="141">
    <w:p w14:paraId="0E1819F3" w14:textId="00D95CC6" w:rsidR="00BC3517" w:rsidRPr="009F7FB0" w:rsidRDefault="00BC3517" w:rsidP="009F7FB0">
      <w:pPr>
        <w:pStyle w:val="aa"/>
        <w:jc w:val="both"/>
        <w:rPr>
          <w:lang w:val="uk-UA"/>
        </w:rPr>
      </w:pPr>
      <w:r>
        <w:rPr>
          <w:rStyle w:val="ac"/>
        </w:rPr>
        <w:footnoteRef/>
      </w:r>
      <w:r>
        <w:t xml:space="preserve"> </w:t>
      </w:r>
      <w:r w:rsidRPr="000516C9">
        <w:rPr>
          <w:rFonts w:ascii="Times New Roman" w:hAnsi="Times New Roman" w:cs="Times New Roman"/>
        </w:rPr>
        <w:t>Материалы, относящиеся до нового общественно</w:t>
      </w:r>
      <w:r>
        <w:rPr>
          <w:rFonts w:ascii="Times New Roman" w:hAnsi="Times New Roman" w:cs="Times New Roman"/>
        </w:rPr>
        <w:t>го устройства в городах Империи</w:t>
      </w:r>
      <w:r w:rsidRPr="000516C9">
        <w:rPr>
          <w:rFonts w:ascii="Times New Roman" w:hAnsi="Times New Roman" w:cs="Times New Roman"/>
        </w:rPr>
        <w:t>: (Городовое положение 16 июня 1870 г.). СПб., 1877</w:t>
      </w:r>
      <w:r>
        <w:rPr>
          <w:rFonts w:ascii="Times New Roman" w:hAnsi="Times New Roman" w:cs="Times New Roman"/>
        </w:rPr>
        <w:t>–</w:t>
      </w:r>
      <w:r w:rsidRPr="000516C9">
        <w:rPr>
          <w:rFonts w:ascii="Times New Roman" w:hAnsi="Times New Roman" w:cs="Times New Roman"/>
        </w:rPr>
        <w:t>1884.</w:t>
      </w:r>
      <w:r>
        <w:rPr>
          <w:rFonts w:ascii="Times New Roman" w:hAnsi="Times New Roman" w:cs="Times New Roman"/>
          <w:lang w:val="uk-UA"/>
        </w:rPr>
        <w:t xml:space="preserve">, </w:t>
      </w:r>
      <w:r w:rsidRPr="008C377F">
        <w:rPr>
          <w:rFonts w:ascii="Times New Roman" w:hAnsi="Times New Roman" w:cs="Times New Roman"/>
          <w:lang w:val="uk-UA"/>
        </w:rPr>
        <w:t>Городское самоуправление по действующему законодательству. (Городское положение 11 июня 1892 г. с последующими дополнениями и изменениями по Положениям 1906, 1908, 1909 и 1910 гг., с приложениями к «Городскому положению», важнейшими разъяснениями Правительствующего Сената и извлечениями из других установлений, относящихся к «Городскому положению») / сост. В. И. Немчинов. Москва: Изд-во В. М. Саблина, 1912. 396 с.,</w:t>
      </w:r>
      <w:r w:rsidRPr="008C377F">
        <w:rPr>
          <w:rFonts w:ascii="Times New Roman" w:hAnsi="Times New Roman" w:cs="Times New Roman"/>
        </w:rPr>
        <w:t xml:space="preserve"> Городское</w:t>
      </w:r>
      <w:r w:rsidRPr="007A3229">
        <w:rPr>
          <w:rFonts w:ascii="Times New Roman" w:hAnsi="Times New Roman" w:cs="Times New Roman"/>
        </w:rPr>
        <w:t xml:space="preserve"> положение 11 июня 1892 года с относящимися к нему Узаконениями, Судебными и Правительственными Разъяснениями / сост. </w:t>
      </w:r>
      <w:r>
        <w:rPr>
          <w:rFonts w:ascii="Times New Roman" w:hAnsi="Times New Roman" w:cs="Times New Roman"/>
        </w:rPr>
        <w:t>М. И. Мыш. 8-е изд. Петроград</w:t>
      </w:r>
      <w:r w:rsidRPr="007A3229">
        <w:rPr>
          <w:rFonts w:ascii="Times New Roman" w:hAnsi="Times New Roman" w:cs="Times New Roman"/>
        </w:rPr>
        <w:t>: Тип. М. П. Фроловой, 1915. XVI, 887 с.</w:t>
      </w:r>
      <w:r>
        <w:rPr>
          <w:rFonts w:ascii="Times New Roman" w:hAnsi="Times New Roman" w:cs="Times New Roman"/>
        </w:rPr>
        <w:t>,</w:t>
      </w:r>
    </w:p>
  </w:footnote>
  <w:footnote w:id="142">
    <w:p w14:paraId="74398C2F" w14:textId="5FA0C199" w:rsidR="00BC3517" w:rsidRPr="009F7FB0" w:rsidRDefault="00BC3517" w:rsidP="00090946">
      <w:pPr>
        <w:pStyle w:val="aa"/>
        <w:jc w:val="both"/>
        <w:rPr>
          <w:lang w:val="uk-UA"/>
        </w:rPr>
      </w:pPr>
      <w:r>
        <w:rPr>
          <w:rStyle w:val="ac"/>
        </w:rPr>
        <w:footnoteRef/>
      </w:r>
      <w:r>
        <w:t xml:space="preserve"> </w:t>
      </w:r>
      <w:r w:rsidRPr="00844559">
        <w:rPr>
          <w:rFonts w:ascii="Times New Roman" w:hAnsi="Times New Roman" w:cs="Times New Roman"/>
        </w:rPr>
        <w:t>Живописная Россия. Отечество наше в его земельном, историческом, племенном, экономическом и бытовом значении: [в 12 т.] / под общ. ред. П. П. Семенова. Санкт-Петербург: Изд. Т-</w:t>
      </w:r>
      <w:r w:rsidRPr="00844559">
        <w:rPr>
          <w:rFonts w:ascii="Times New Roman" w:hAnsi="Times New Roman" w:cs="Times New Roman"/>
        </w:rPr>
        <w:t>ва М. О. Вольф, 1881–1901. Т. 5: Малороссия и Новоросси</w:t>
      </w:r>
      <w:r>
        <w:rPr>
          <w:rFonts w:ascii="Times New Roman" w:hAnsi="Times New Roman" w:cs="Times New Roman"/>
        </w:rPr>
        <w:t>и</w:t>
      </w:r>
      <w:r w:rsidRPr="00844559">
        <w:rPr>
          <w:rFonts w:ascii="Times New Roman" w:hAnsi="Times New Roman" w:cs="Times New Roman"/>
        </w:rPr>
        <w:t>: [в 2 ч.]. 1897–1898. Ч. 2 Бессарабская, Херсонская, Екатеринославская и Таврическая губернии: с 241 рис. в тексте, 11 отдельными политипаж</w:t>
      </w:r>
      <w:r>
        <w:rPr>
          <w:rFonts w:ascii="Times New Roman" w:hAnsi="Times New Roman" w:cs="Times New Roman"/>
        </w:rPr>
        <w:t xml:space="preserve">ами и 3 картами. </w:t>
      </w:r>
      <w:r w:rsidRPr="00844559">
        <w:rPr>
          <w:rFonts w:ascii="Times New Roman" w:hAnsi="Times New Roman" w:cs="Times New Roman"/>
        </w:rPr>
        <w:t>1898. 298, [10] с. ил., карт: ил</w:t>
      </w:r>
      <w:r w:rsidRPr="00955E67">
        <w:rPr>
          <w:rFonts w:ascii="Times New Roman" w:hAnsi="Times New Roman" w:cs="Times New Roman"/>
        </w:rPr>
        <w:t xml:space="preserve">., </w:t>
      </w:r>
      <w:r w:rsidRPr="005C2803">
        <w:rPr>
          <w:rFonts w:ascii="Times New Roman" w:hAnsi="Times New Roman" w:cs="Times New Roman"/>
        </w:rPr>
        <w:t>Киреенко Г. Об ордерах князя Потемкина Таврического и графа Зубова, хранящихся в архиве Таврического Губернского Правления (1784–1796) / Г. Киреенко // Известия Таврической ученой архивной комиссии. Симферополь: Типография М. В. Карского, 1887. № 3. С. 1–56; Киреенко Г. Ордера князя Потемкина (продолжение) / Г. Киреенко // Известия Таврической ученой архивной комиссии. Симферополь: Типография М. В. Карского, 1887. № 4 С. 1–45; Киреенко Г. Ордера князя Потемкина (продолжение) / Г. Киреенко // Известия Таврической ученой архивной комиссии. Симферополь: Таврическая губернская типография, 1888. № 6. С. 1–63;</w:t>
      </w:r>
      <w:r>
        <w:rPr>
          <w:rFonts w:ascii="Times New Roman" w:hAnsi="Times New Roman" w:cs="Times New Roman"/>
        </w:rPr>
        <w:t xml:space="preserve"> </w:t>
      </w:r>
      <w:r w:rsidRPr="005C2803">
        <w:rPr>
          <w:rFonts w:ascii="Times New Roman" w:hAnsi="Times New Roman" w:cs="Times New Roman"/>
        </w:rPr>
        <w:t>Маркевич А. Документы, относящиеся к истории города Одессы / А. Маркевич // Записки Одесского общества истории и древностей. Одесса: Экономическая типография и литография, 1893. Т. XVI. С. 55–116; Маркевич А. Одесса 100 лет назад / А. Маркевич // Записки Одесского общества истории и древностей. Одесса: Экономическая типография и литография, 1898. Т. XXI. С. 29–32; Маркевич А. Поездка в г. Старый Крым / А. Маркевич // Известия Таврической ученой архивной комиссии. Симферополь: Таврическая губернская типография, 1888. № 6. С. 64–77; Ренненкампф Н. Новое Городское Положение в его практическом применении [Текст] / Н. Ренненкампф. К., 1874. 234 с. Материалы для географии и статистики России, собранные офицерами Генерального штаба. Сан</w:t>
      </w:r>
      <w:r>
        <w:rPr>
          <w:rFonts w:ascii="Times New Roman" w:hAnsi="Times New Roman" w:cs="Times New Roman"/>
        </w:rPr>
        <w:t>кт-Петербург</w:t>
      </w:r>
      <w:r w:rsidRPr="005C2803">
        <w:rPr>
          <w:rFonts w:ascii="Times New Roman" w:hAnsi="Times New Roman" w:cs="Times New Roman"/>
        </w:rPr>
        <w:t>: [б.и.], 1</w:t>
      </w:r>
      <w:r>
        <w:rPr>
          <w:rFonts w:ascii="Times New Roman" w:hAnsi="Times New Roman" w:cs="Times New Roman"/>
        </w:rPr>
        <w:t>859–1868. Павлович, В. [Т. 6]</w:t>
      </w:r>
      <w:r w:rsidRPr="005C2803">
        <w:rPr>
          <w:rFonts w:ascii="Times New Roman" w:hAnsi="Times New Roman" w:cs="Times New Roman"/>
        </w:rPr>
        <w:t xml:space="preserve">: Екатеринославская губерния / сост. В. Павлович. Санкт-Петербург: Тип. Департамента Генер. Штаба. 1862. [2], VII, 351 с., [15] л. табл, карт. </w:t>
      </w:r>
      <w:r w:rsidRPr="00844559">
        <w:rPr>
          <w:rFonts w:ascii="Times New Roman" w:hAnsi="Times New Roman" w:cs="Times New Roman"/>
        </w:rPr>
        <w:t>Живописная Россия. Отечество наше в его земельном, историческом, племенном, экономическом и бытовом значении: [в 12 т.] / под общ. ред. П. П. Семенова. Санкт-Петербург: Изд. Т-ва М. О. Вольф, 1881–1901. Т. 5: Малороссия и Новоросси</w:t>
      </w:r>
      <w:r>
        <w:rPr>
          <w:rFonts w:ascii="Times New Roman" w:hAnsi="Times New Roman" w:cs="Times New Roman"/>
        </w:rPr>
        <w:t>и</w:t>
      </w:r>
      <w:r w:rsidRPr="00844559">
        <w:rPr>
          <w:rFonts w:ascii="Times New Roman" w:hAnsi="Times New Roman" w:cs="Times New Roman"/>
        </w:rPr>
        <w:t>: [в 2 ч.]. – 1897–1898. Ч. 2 Бессарабская, Херсонская, Екатеринославская и Таврическая губернии: с 241 рис. в тексте, 11 отдельными политипажами и 3 картами. 1898. 298, [10] с. ил., карт: ил</w:t>
      </w:r>
      <w:r w:rsidRPr="00955E67">
        <w:rPr>
          <w:rFonts w:ascii="Times New Roman" w:hAnsi="Times New Roman" w:cs="Times New Roman"/>
        </w:rPr>
        <w:t xml:space="preserve">., </w:t>
      </w:r>
      <w:r w:rsidRPr="004568A3">
        <w:rPr>
          <w:rFonts w:ascii="Times New Roman" w:hAnsi="Times New Roman" w:cs="Times New Roman"/>
        </w:rPr>
        <w:t>Набиркин Н.А. Сведения об историческом развитии г. Екатеринослава / составлены городским секретарем Н.А. Набиркиним. Екатеринослав: тип. бывш</w:t>
      </w:r>
      <w:r>
        <w:rPr>
          <w:rFonts w:ascii="Times New Roman" w:hAnsi="Times New Roman" w:cs="Times New Roman"/>
        </w:rPr>
        <w:t>. братства Св. Владимира, 1910.</w:t>
      </w:r>
      <w:r>
        <w:rPr>
          <w:rFonts w:ascii="Times New Roman" w:hAnsi="Times New Roman" w:cs="Times New Roman"/>
          <w:lang w:val="uk-UA"/>
        </w:rPr>
        <w:t xml:space="preserve"> </w:t>
      </w:r>
      <w:r w:rsidRPr="004568A3">
        <w:rPr>
          <w:rFonts w:ascii="Times New Roman" w:hAnsi="Times New Roman" w:cs="Times New Roman"/>
        </w:rPr>
        <w:t>844 с.</w:t>
      </w:r>
    </w:p>
  </w:footnote>
  <w:footnote w:id="143">
    <w:p w14:paraId="2A130ABA" w14:textId="3922B97A" w:rsidR="00BC3517" w:rsidRPr="00716D1F" w:rsidRDefault="00BC3517" w:rsidP="00716D1F">
      <w:pPr>
        <w:pStyle w:val="aa"/>
        <w:jc w:val="both"/>
        <w:rPr>
          <w:rFonts w:ascii="Times New Roman" w:hAnsi="Times New Roman" w:cs="Times New Roman"/>
        </w:rPr>
      </w:pPr>
      <w:r w:rsidRPr="00716D1F">
        <w:rPr>
          <w:rStyle w:val="ac"/>
          <w:rFonts w:ascii="Times New Roman" w:hAnsi="Times New Roman" w:cs="Times New Roman"/>
        </w:rPr>
        <w:footnoteRef/>
      </w:r>
      <w:r w:rsidRPr="00716D1F">
        <w:rPr>
          <w:rFonts w:ascii="Times New Roman" w:hAnsi="Times New Roman" w:cs="Times New Roman"/>
        </w:rPr>
        <w:t xml:space="preserve"> Городовое положение 16 июня 1870 г // Полное собрание зак</w:t>
      </w:r>
      <w:r>
        <w:rPr>
          <w:rFonts w:ascii="Times New Roman" w:hAnsi="Times New Roman" w:cs="Times New Roman"/>
        </w:rPr>
        <w:t>онов Российской империи. СПб.</w:t>
      </w:r>
      <w:r w:rsidRPr="00716D1F">
        <w:rPr>
          <w:rFonts w:ascii="Times New Roman" w:hAnsi="Times New Roman" w:cs="Times New Roman"/>
        </w:rPr>
        <w:t>: Тип. 2 отд. Е. И. В. Канцелярии, 1873.</w:t>
      </w:r>
      <w:r>
        <w:rPr>
          <w:rFonts w:ascii="Times New Roman" w:hAnsi="Times New Roman" w:cs="Times New Roman"/>
          <w:lang w:val="uk-UA"/>
        </w:rPr>
        <w:t xml:space="preserve"> </w:t>
      </w:r>
      <w:r w:rsidRPr="00716D1F">
        <w:rPr>
          <w:rFonts w:ascii="Times New Roman" w:hAnsi="Times New Roman" w:cs="Times New Roman"/>
        </w:rPr>
        <w:t xml:space="preserve">Собр. 2. Т. XXXXV. Отд. 1. </w:t>
      </w:r>
      <w:r>
        <w:rPr>
          <w:rFonts w:ascii="Times New Roman" w:hAnsi="Times New Roman" w:cs="Times New Roman"/>
          <w:lang w:val="uk-UA"/>
        </w:rPr>
        <w:t>с</w:t>
      </w:r>
      <w:r w:rsidRPr="00716D1F">
        <w:rPr>
          <w:rFonts w:ascii="Times New Roman" w:hAnsi="Times New Roman" w:cs="Times New Roman"/>
        </w:rPr>
        <w:t>. 820–839.</w:t>
      </w:r>
    </w:p>
  </w:footnote>
  <w:footnote w:id="144">
    <w:p w14:paraId="513508DA" w14:textId="5CEA11D9" w:rsidR="00BC3517" w:rsidRPr="00A463B7" w:rsidRDefault="00BC3517" w:rsidP="00A463B7">
      <w:pPr>
        <w:pStyle w:val="aa"/>
        <w:jc w:val="both"/>
        <w:rPr>
          <w:rFonts w:ascii="Times New Roman" w:hAnsi="Times New Roman" w:cs="Times New Roman"/>
        </w:rPr>
      </w:pPr>
      <w:r>
        <w:rPr>
          <w:rStyle w:val="ac"/>
        </w:rPr>
        <w:footnoteRef/>
      </w:r>
      <w:r>
        <w:t xml:space="preserve"> </w:t>
      </w:r>
      <w:r w:rsidRPr="00A463B7">
        <w:rPr>
          <w:rFonts w:ascii="Times New Roman" w:hAnsi="Times New Roman" w:cs="Times New Roman"/>
        </w:rPr>
        <w:t xml:space="preserve">Городское положение 11 июня 1892 года с относящимися к нему Узаконениями, Судебными и Правительственными Разъяснениями / сост. М. И. </w:t>
      </w:r>
      <w:r w:rsidRPr="00A463B7">
        <w:rPr>
          <w:rFonts w:ascii="Times New Roman" w:hAnsi="Times New Roman" w:cs="Times New Roman"/>
        </w:rPr>
        <w:t>Мыш. 8-е изд. Петроград: Тип. М. П. Фроловой, 1915. XVI, 887 с.</w:t>
      </w:r>
    </w:p>
  </w:footnote>
  <w:footnote w:id="145">
    <w:p w14:paraId="69F0EF32" w14:textId="2D844B34" w:rsidR="00BC3517" w:rsidRPr="00C83DD8" w:rsidRDefault="00BC3517" w:rsidP="00090946">
      <w:pPr>
        <w:pStyle w:val="aa"/>
        <w:jc w:val="both"/>
        <w:rPr>
          <w:rFonts w:ascii="Times New Roman" w:hAnsi="Times New Roman" w:cs="Times New Roman"/>
        </w:rPr>
      </w:pPr>
      <w:r>
        <w:rPr>
          <w:rStyle w:val="ac"/>
        </w:rPr>
        <w:footnoteRef/>
      </w:r>
      <w:r>
        <w:t xml:space="preserve"> </w:t>
      </w:r>
      <w:r w:rsidRPr="00C83DD8">
        <w:rPr>
          <w:rFonts w:ascii="Times New Roman" w:hAnsi="Times New Roman" w:cs="Times New Roman"/>
        </w:rPr>
        <w:t xml:space="preserve">Держаний </w:t>
      </w:r>
      <w:r w:rsidRPr="00C83DD8">
        <w:rPr>
          <w:rFonts w:ascii="Times New Roman" w:hAnsi="Times New Roman" w:cs="Times New Roman"/>
        </w:rPr>
        <w:t xml:space="preserve">архів Дніпропетровської області (далі – ДАДО) Ф. 416. Оп. 1. Од. зб. 8. </w:t>
      </w:r>
      <w:r>
        <w:rPr>
          <w:rFonts w:ascii="Times New Roman" w:hAnsi="Times New Roman" w:cs="Times New Roman"/>
          <w:lang w:val="uk-UA"/>
        </w:rPr>
        <w:t>а</w:t>
      </w:r>
      <w:r w:rsidRPr="00C83DD8">
        <w:rPr>
          <w:rFonts w:ascii="Times New Roman" w:hAnsi="Times New Roman" w:cs="Times New Roman"/>
        </w:rPr>
        <w:t>рк. 61.</w:t>
      </w:r>
      <w:r>
        <w:rPr>
          <w:rFonts w:ascii="Times New Roman" w:hAnsi="Times New Roman" w:cs="Times New Roman"/>
        </w:rPr>
        <w:t xml:space="preserve">, </w:t>
      </w:r>
      <w:r w:rsidRPr="00C83DD8">
        <w:rPr>
          <w:rFonts w:ascii="Times New Roman" w:hAnsi="Times New Roman" w:cs="Times New Roman"/>
        </w:rPr>
        <w:t xml:space="preserve">ДАДО. Ф. 158. Оп. 1. Од. зб. 17, </w:t>
      </w:r>
      <w:r>
        <w:rPr>
          <w:rFonts w:ascii="Times New Roman" w:hAnsi="Times New Roman" w:cs="Times New Roman"/>
          <w:lang w:val="uk-UA"/>
        </w:rPr>
        <w:t>а</w:t>
      </w:r>
      <w:r w:rsidRPr="00C83DD8">
        <w:rPr>
          <w:rFonts w:ascii="Times New Roman" w:hAnsi="Times New Roman" w:cs="Times New Roman"/>
        </w:rPr>
        <w:t>рк. 54.</w:t>
      </w:r>
      <w:r>
        <w:rPr>
          <w:rFonts w:ascii="Times New Roman" w:hAnsi="Times New Roman" w:cs="Times New Roman"/>
        </w:rPr>
        <w:t xml:space="preserve">, </w:t>
      </w:r>
      <w:r w:rsidRPr="00C83DD8">
        <w:rPr>
          <w:rFonts w:ascii="Times New Roman" w:hAnsi="Times New Roman" w:cs="Times New Roman"/>
        </w:rPr>
        <w:t xml:space="preserve">ДАДО. Ф. 158. Оп. 1. Од. зб. 1, </w:t>
      </w:r>
      <w:r>
        <w:rPr>
          <w:rFonts w:ascii="Times New Roman" w:hAnsi="Times New Roman" w:cs="Times New Roman"/>
          <w:lang w:val="uk-UA"/>
        </w:rPr>
        <w:t>а</w:t>
      </w:r>
      <w:r w:rsidRPr="00C83DD8">
        <w:rPr>
          <w:rFonts w:ascii="Times New Roman" w:hAnsi="Times New Roman" w:cs="Times New Roman"/>
        </w:rPr>
        <w:t>рк. 105.</w:t>
      </w:r>
      <w:r>
        <w:rPr>
          <w:rFonts w:ascii="Times New Roman" w:hAnsi="Times New Roman" w:cs="Times New Roman"/>
        </w:rPr>
        <w:t xml:space="preserve">, </w:t>
      </w:r>
      <w:r w:rsidRPr="00C83DD8">
        <w:rPr>
          <w:rFonts w:ascii="Times New Roman" w:hAnsi="Times New Roman" w:cs="Times New Roman"/>
        </w:rPr>
        <w:t>ДАДО. Ф. 1</w:t>
      </w:r>
      <w:r>
        <w:rPr>
          <w:rFonts w:ascii="Times New Roman" w:hAnsi="Times New Roman" w:cs="Times New Roman"/>
        </w:rPr>
        <w:t>58. Оп. 1. Од. зб. 35, Арк. 142</w:t>
      </w:r>
      <w:r w:rsidRPr="00C83DD8">
        <w:rPr>
          <w:rFonts w:ascii="Times New Roman" w:hAnsi="Times New Roman" w:cs="Times New Roman"/>
        </w:rPr>
        <w:t>.</w:t>
      </w:r>
      <w:r>
        <w:rPr>
          <w:rFonts w:ascii="Times New Roman" w:hAnsi="Times New Roman" w:cs="Times New Roman"/>
        </w:rPr>
        <w:t xml:space="preserve">, </w:t>
      </w:r>
      <w:r w:rsidRPr="00C83DD8">
        <w:rPr>
          <w:rFonts w:ascii="Times New Roman" w:hAnsi="Times New Roman" w:cs="Times New Roman"/>
        </w:rPr>
        <w:t xml:space="preserve">ДАДО. Ф. </w:t>
      </w:r>
      <w:r>
        <w:rPr>
          <w:rFonts w:ascii="Times New Roman" w:hAnsi="Times New Roman" w:cs="Times New Roman"/>
        </w:rPr>
        <w:t xml:space="preserve">158. Оп. 1. Од. зб. 40, </w:t>
      </w:r>
      <w:r>
        <w:rPr>
          <w:rFonts w:ascii="Times New Roman" w:hAnsi="Times New Roman" w:cs="Times New Roman"/>
          <w:lang w:val="uk-UA"/>
        </w:rPr>
        <w:t>а</w:t>
      </w:r>
      <w:r>
        <w:rPr>
          <w:rFonts w:ascii="Times New Roman" w:hAnsi="Times New Roman" w:cs="Times New Roman"/>
        </w:rPr>
        <w:t>рк. 32</w:t>
      </w:r>
      <w:r w:rsidRPr="00C83DD8">
        <w:rPr>
          <w:rFonts w:ascii="Times New Roman" w:hAnsi="Times New Roman" w:cs="Times New Roman"/>
        </w:rPr>
        <w:t>.</w:t>
      </w:r>
      <w:r>
        <w:rPr>
          <w:rFonts w:ascii="Times New Roman" w:hAnsi="Times New Roman" w:cs="Times New Roman"/>
        </w:rPr>
        <w:t xml:space="preserve">, </w:t>
      </w:r>
      <w:r w:rsidRPr="00C83DD8">
        <w:rPr>
          <w:rFonts w:ascii="Times New Roman" w:hAnsi="Times New Roman" w:cs="Times New Roman"/>
        </w:rPr>
        <w:t xml:space="preserve">ДАДО. Ф. 158. Оп. 1. Од. зб. 1, </w:t>
      </w:r>
      <w:r>
        <w:rPr>
          <w:rFonts w:ascii="Times New Roman" w:hAnsi="Times New Roman" w:cs="Times New Roman"/>
          <w:lang w:val="uk-UA"/>
        </w:rPr>
        <w:t>а</w:t>
      </w:r>
      <w:r w:rsidRPr="00C83DD8">
        <w:rPr>
          <w:rFonts w:ascii="Times New Roman" w:hAnsi="Times New Roman" w:cs="Times New Roman"/>
        </w:rPr>
        <w:t>рк. 43.</w:t>
      </w:r>
      <w:r>
        <w:rPr>
          <w:rFonts w:ascii="Times New Roman" w:hAnsi="Times New Roman" w:cs="Times New Roman"/>
        </w:rPr>
        <w:t xml:space="preserve">, </w:t>
      </w:r>
      <w:r w:rsidRPr="00C83DD8">
        <w:rPr>
          <w:rFonts w:ascii="Times New Roman" w:hAnsi="Times New Roman" w:cs="Times New Roman"/>
        </w:rPr>
        <w:t xml:space="preserve">ДАДО. Ф. 305. Оп. 1. Од. Зб. 10. </w:t>
      </w:r>
      <w:r>
        <w:rPr>
          <w:rFonts w:ascii="Times New Roman" w:hAnsi="Times New Roman" w:cs="Times New Roman"/>
          <w:lang w:val="uk-UA"/>
        </w:rPr>
        <w:t>а</w:t>
      </w:r>
      <w:r w:rsidRPr="00C83DD8">
        <w:rPr>
          <w:rFonts w:ascii="Times New Roman" w:hAnsi="Times New Roman" w:cs="Times New Roman"/>
        </w:rPr>
        <w:t>рк. 73.</w:t>
      </w:r>
      <w:r>
        <w:rPr>
          <w:rFonts w:ascii="Times New Roman" w:hAnsi="Times New Roman" w:cs="Times New Roman"/>
        </w:rPr>
        <w:t xml:space="preserve">, </w:t>
      </w:r>
      <w:r w:rsidRPr="00C83DD8">
        <w:rPr>
          <w:rFonts w:ascii="Times New Roman" w:hAnsi="Times New Roman" w:cs="Times New Roman"/>
        </w:rPr>
        <w:t>ДАДО. Ф. 416. Оп.1. Од. зб. 15</w:t>
      </w:r>
      <w:r>
        <w:rPr>
          <w:rFonts w:ascii="Times New Roman" w:hAnsi="Times New Roman" w:cs="Times New Roman"/>
          <w:lang w:val="uk-UA"/>
        </w:rPr>
        <w:t>.</w:t>
      </w:r>
      <w:r w:rsidRPr="00C83DD8">
        <w:rPr>
          <w:rFonts w:ascii="Times New Roman" w:hAnsi="Times New Roman" w:cs="Times New Roman"/>
        </w:rPr>
        <w:t xml:space="preserve"> </w:t>
      </w:r>
      <w:r>
        <w:rPr>
          <w:rFonts w:ascii="Times New Roman" w:hAnsi="Times New Roman" w:cs="Times New Roman"/>
          <w:lang w:val="uk-UA"/>
        </w:rPr>
        <w:t>а</w:t>
      </w:r>
      <w:r w:rsidRPr="00C83DD8">
        <w:rPr>
          <w:rFonts w:ascii="Times New Roman" w:hAnsi="Times New Roman" w:cs="Times New Roman"/>
        </w:rPr>
        <w:t>рк. 389.</w:t>
      </w:r>
      <w:r>
        <w:rPr>
          <w:rFonts w:ascii="Times New Roman" w:hAnsi="Times New Roman" w:cs="Times New Roman"/>
        </w:rPr>
        <w:t>,</w:t>
      </w:r>
      <w:r w:rsidRPr="00C83DD8">
        <w:rPr>
          <w:rFonts w:ascii="Times New Roman" w:hAnsi="Times New Roman" w:cs="Times New Roman"/>
        </w:rPr>
        <w:t xml:space="preserve"> </w:t>
      </w:r>
      <w:r w:rsidRPr="004214A9">
        <w:rPr>
          <w:rFonts w:ascii="Times New Roman" w:hAnsi="Times New Roman" w:cs="Times New Roman"/>
        </w:rPr>
        <w:t xml:space="preserve">ДАДО. Ф. 416. Оп.1. Од. зб. 27. </w:t>
      </w:r>
      <w:r>
        <w:rPr>
          <w:rFonts w:ascii="Times New Roman" w:hAnsi="Times New Roman" w:cs="Times New Roman"/>
          <w:lang w:val="uk-UA"/>
        </w:rPr>
        <w:t>а</w:t>
      </w:r>
      <w:r w:rsidRPr="004214A9">
        <w:rPr>
          <w:rFonts w:ascii="Times New Roman" w:hAnsi="Times New Roman" w:cs="Times New Roman"/>
        </w:rPr>
        <w:t>рк. 86.</w:t>
      </w:r>
      <w:r>
        <w:rPr>
          <w:rFonts w:ascii="Times New Roman" w:hAnsi="Times New Roman" w:cs="Times New Roman"/>
        </w:rPr>
        <w:t xml:space="preserve">, </w:t>
      </w:r>
      <w:r w:rsidRPr="004214A9">
        <w:rPr>
          <w:rFonts w:ascii="Times New Roman" w:hAnsi="Times New Roman" w:cs="Times New Roman"/>
        </w:rPr>
        <w:t xml:space="preserve">ДАДО. Ф. 416. Оп.1. Од. зб. 24. </w:t>
      </w:r>
      <w:r>
        <w:rPr>
          <w:rFonts w:ascii="Times New Roman" w:hAnsi="Times New Roman" w:cs="Times New Roman"/>
          <w:lang w:val="uk-UA"/>
        </w:rPr>
        <w:t>а</w:t>
      </w:r>
      <w:r w:rsidRPr="004214A9">
        <w:rPr>
          <w:rFonts w:ascii="Times New Roman" w:hAnsi="Times New Roman" w:cs="Times New Roman"/>
        </w:rPr>
        <w:t>рк. 256.</w:t>
      </w:r>
      <w:r>
        <w:rPr>
          <w:rFonts w:ascii="Times New Roman" w:hAnsi="Times New Roman" w:cs="Times New Roman"/>
        </w:rPr>
        <w:t xml:space="preserve">, </w:t>
      </w:r>
      <w:r w:rsidRPr="004214A9">
        <w:rPr>
          <w:rFonts w:ascii="Times New Roman" w:hAnsi="Times New Roman" w:cs="Times New Roman"/>
        </w:rPr>
        <w:t>ДАДО</w:t>
      </w:r>
      <w:r>
        <w:rPr>
          <w:rFonts w:ascii="Times New Roman" w:hAnsi="Times New Roman" w:cs="Times New Roman"/>
        </w:rPr>
        <w:t xml:space="preserve">. Ф. 416. Оп.1. Од. зб. 36. </w:t>
      </w:r>
      <w:r>
        <w:rPr>
          <w:rFonts w:ascii="Times New Roman" w:hAnsi="Times New Roman" w:cs="Times New Roman"/>
          <w:lang w:val="uk-UA"/>
        </w:rPr>
        <w:t>а</w:t>
      </w:r>
      <w:r>
        <w:rPr>
          <w:rFonts w:ascii="Times New Roman" w:hAnsi="Times New Roman" w:cs="Times New Roman"/>
        </w:rPr>
        <w:t>рк</w:t>
      </w:r>
      <w:r w:rsidRPr="004214A9">
        <w:rPr>
          <w:rFonts w:ascii="Times New Roman" w:hAnsi="Times New Roman" w:cs="Times New Roman"/>
        </w:rPr>
        <w:t>.</w:t>
      </w:r>
      <w:r>
        <w:rPr>
          <w:rFonts w:ascii="Times New Roman" w:hAnsi="Times New Roman" w:cs="Times New Roman"/>
        </w:rPr>
        <w:t xml:space="preserve">, </w:t>
      </w:r>
      <w:r w:rsidRPr="004214A9">
        <w:rPr>
          <w:rFonts w:ascii="Times New Roman" w:hAnsi="Times New Roman" w:cs="Times New Roman"/>
        </w:rPr>
        <w:t xml:space="preserve">ДАДО. Ф. 416. Оп. 1. Од. Зб. 53. </w:t>
      </w:r>
      <w:r>
        <w:rPr>
          <w:rFonts w:ascii="Times New Roman" w:hAnsi="Times New Roman" w:cs="Times New Roman"/>
          <w:lang w:val="uk-UA"/>
        </w:rPr>
        <w:t>а</w:t>
      </w:r>
      <w:r w:rsidRPr="004214A9">
        <w:rPr>
          <w:rFonts w:ascii="Times New Roman" w:hAnsi="Times New Roman" w:cs="Times New Roman"/>
        </w:rPr>
        <w:t>рк. 292.</w:t>
      </w:r>
      <w:r>
        <w:rPr>
          <w:rFonts w:ascii="Times New Roman" w:hAnsi="Times New Roman" w:cs="Times New Roman"/>
        </w:rPr>
        <w:t xml:space="preserve">, </w:t>
      </w:r>
      <w:r w:rsidRPr="004214A9">
        <w:rPr>
          <w:rFonts w:ascii="Times New Roman" w:hAnsi="Times New Roman" w:cs="Times New Roman"/>
        </w:rPr>
        <w:t>ДАД</w:t>
      </w:r>
      <w:r>
        <w:rPr>
          <w:rFonts w:ascii="Times New Roman" w:hAnsi="Times New Roman" w:cs="Times New Roman"/>
        </w:rPr>
        <w:t xml:space="preserve">О. Ф. 1183. Од. зб. 13. </w:t>
      </w:r>
      <w:r>
        <w:rPr>
          <w:rFonts w:ascii="Times New Roman" w:hAnsi="Times New Roman" w:cs="Times New Roman"/>
          <w:lang w:val="uk-UA"/>
        </w:rPr>
        <w:t>а</w:t>
      </w:r>
      <w:r>
        <w:rPr>
          <w:rFonts w:ascii="Times New Roman" w:hAnsi="Times New Roman" w:cs="Times New Roman"/>
        </w:rPr>
        <w:t>рк. 39</w:t>
      </w:r>
      <w:r w:rsidRPr="004214A9">
        <w:rPr>
          <w:rFonts w:ascii="Times New Roman" w:hAnsi="Times New Roman" w:cs="Times New Roman"/>
        </w:rPr>
        <w:t>.</w:t>
      </w:r>
      <w:r>
        <w:rPr>
          <w:rFonts w:ascii="Times New Roman" w:hAnsi="Times New Roman" w:cs="Times New Roman"/>
        </w:rPr>
        <w:t xml:space="preserve">, </w:t>
      </w:r>
      <w:r w:rsidRPr="00C83DD8">
        <w:rPr>
          <w:rFonts w:ascii="Times New Roman" w:hAnsi="Times New Roman" w:cs="Times New Roman"/>
        </w:rPr>
        <w:t>ДАДО. Ф. 1475. Од.</w:t>
      </w:r>
      <w:r>
        <w:rPr>
          <w:rFonts w:ascii="Times New Roman" w:hAnsi="Times New Roman" w:cs="Times New Roman"/>
        </w:rPr>
        <w:t xml:space="preserve"> зб. 1. </w:t>
      </w:r>
      <w:r>
        <w:rPr>
          <w:rFonts w:ascii="Times New Roman" w:hAnsi="Times New Roman" w:cs="Times New Roman"/>
          <w:lang w:val="uk-UA"/>
        </w:rPr>
        <w:t>а</w:t>
      </w:r>
      <w:r>
        <w:rPr>
          <w:rFonts w:ascii="Times New Roman" w:hAnsi="Times New Roman" w:cs="Times New Roman"/>
        </w:rPr>
        <w:t>рк. 348</w:t>
      </w:r>
      <w:r w:rsidRPr="00C83DD8">
        <w:rPr>
          <w:rFonts w:ascii="Times New Roman" w:hAnsi="Times New Roman" w:cs="Times New Roman"/>
        </w:rPr>
        <w:t>.</w:t>
      </w:r>
      <w:r>
        <w:rPr>
          <w:rFonts w:ascii="Times New Roman" w:hAnsi="Times New Roman" w:cs="Times New Roman"/>
        </w:rPr>
        <w:t xml:space="preserve">, </w:t>
      </w:r>
      <w:r w:rsidRPr="00994EA5">
        <w:rPr>
          <w:rFonts w:ascii="Times New Roman" w:hAnsi="Times New Roman" w:cs="Times New Roman"/>
        </w:rPr>
        <w:t xml:space="preserve">ДАДО. Ф. 1475. Од. Зб. 18. </w:t>
      </w:r>
      <w:r>
        <w:rPr>
          <w:rFonts w:ascii="Times New Roman" w:hAnsi="Times New Roman" w:cs="Times New Roman"/>
          <w:lang w:val="uk-UA"/>
        </w:rPr>
        <w:t>а</w:t>
      </w:r>
      <w:r w:rsidRPr="00994EA5">
        <w:rPr>
          <w:rFonts w:ascii="Times New Roman" w:hAnsi="Times New Roman" w:cs="Times New Roman"/>
        </w:rPr>
        <w:t>рк. 100.</w:t>
      </w:r>
      <w:r>
        <w:rPr>
          <w:rFonts w:ascii="Times New Roman" w:hAnsi="Times New Roman" w:cs="Times New Roman"/>
        </w:rPr>
        <w:t xml:space="preserve">, </w:t>
      </w:r>
      <w:r w:rsidRPr="00682766">
        <w:rPr>
          <w:rFonts w:ascii="Times New Roman" w:hAnsi="Times New Roman" w:cs="Times New Roman"/>
        </w:rPr>
        <w:t xml:space="preserve">ДАДО. Ф. 2676. Од. Зб. 1. </w:t>
      </w:r>
      <w:r>
        <w:rPr>
          <w:rFonts w:ascii="Times New Roman" w:hAnsi="Times New Roman" w:cs="Times New Roman"/>
          <w:lang w:val="uk-UA"/>
        </w:rPr>
        <w:t>а</w:t>
      </w:r>
      <w:r w:rsidRPr="00682766">
        <w:rPr>
          <w:rFonts w:ascii="Times New Roman" w:hAnsi="Times New Roman" w:cs="Times New Roman"/>
        </w:rPr>
        <w:t>рк. 61.</w:t>
      </w:r>
    </w:p>
  </w:footnote>
  <w:footnote w:id="146">
    <w:p w14:paraId="5B154A9F" w14:textId="751DD57B" w:rsidR="00BC3517" w:rsidRPr="00C83DD8" w:rsidRDefault="00BC3517" w:rsidP="00090946">
      <w:pPr>
        <w:pStyle w:val="aa"/>
        <w:jc w:val="both"/>
        <w:rPr>
          <w:rFonts w:ascii="Times New Roman" w:hAnsi="Times New Roman" w:cs="Times New Roman"/>
        </w:rPr>
      </w:pPr>
      <w:r w:rsidRPr="00C83DD8">
        <w:rPr>
          <w:rStyle w:val="ac"/>
          <w:rFonts w:ascii="Times New Roman" w:hAnsi="Times New Roman" w:cs="Times New Roman"/>
        </w:rPr>
        <w:footnoteRef/>
      </w:r>
      <w:r w:rsidRPr="00C83DD8">
        <w:rPr>
          <w:rFonts w:ascii="Times New Roman" w:hAnsi="Times New Roman" w:cs="Times New Roman"/>
        </w:rPr>
        <w:t xml:space="preserve"> </w:t>
      </w:r>
      <w:r w:rsidRPr="00230DE4">
        <w:rPr>
          <w:rFonts w:ascii="Times New Roman" w:hAnsi="Times New Roman" w:cs="Times New Roman"/>
        </w:rPr>
        <w:t xml:space="preserve">ДАДО. Ф. 305. Оп. 1. Од. </w:t>
      </w:r>
      <w:r w:rsidRPr="00230DE4">
        <w:rPr>
          <w:rFonts w:ascii="Times New Roman" w:hAnsi="Times New Roman" w:cs="Times New Roman"/>
        </w:rPr>
        <w:t xml:space="preserve">Зб. 86. </w:t>
      </w:r>
      <w:r>
        <w:rPr>
          <w:rFonts w:ascii="Times New Roman" w:hAnsi="Times New Roman" w:cs="Times New Roman"/>
          <w:lang w:val="uk-UA"/>
        </w:rPr>
        <w:t>а</w:t>
      </w:r>
      <w:r w:rsidRPr="00230DE4">
        <w:rPr>
          <w:rFonts w:ascii="Times New Roman" w:hAnsi="Times New Roman" w:cs="Times New Roman"/>
        </w:rPr>
        <w:t>рк. 61. Исполком Днепропетровского окружного Совета рабочих, крестьянских и красноармейских детутатов. (окрисполком). 1929. Решения и предложения Бюро Окружного Комитета КП (б) У о мероприятиях по разитию кооперации, распределению кредитов и жилищном строительстве.</w:t>
      </w:r>
      <w:r>
        <w:rPr>
          <w:rFonts w:ascii="Times New Roman" w:hAnsi="Times New Roman" w:cs="Times New Roman"/>
        </w:rPr>
        <w:t xml:space="preserve">, </w:t>
      </w:r>
      <w:r w:rsidRPr="00230DE4">
        <w:rPr>
          <w:rFonts w:ascii="Times New Roman" w:hAnsi="Times New Roman" w:cs="Times New Roman"/>
        </w:rPr>
        <w:t>ДАДО. Ф. 305. Оп. 1. Од. Зб. 89. Арк. 49. Исполком Днепропетровского окружного Совета рабочих, крестьянских и красноармейских депутатов. (окрисполком). 1929. Резолюция и предложения Бюро Окружного Комитета КП (б) У о реализации 3-го займа индустриализации, проекте бюджета на 1929 г. и проведении компании по самообложению.</w:t>
      </w:r>
      <w:r>
        <w:rPr>
          <w:rFonts w:ascii="Times New Roman" w:hAnsi="Times New Roman" w:cs="Times New Roman"/>
        </w:rPr>
        <w:t xml:space="preserve">, </w:t>
      </w:r>
      <w:r w:rsidRPr="00230DE4">
        <w:rPr>
          <w:rFonts w:ascii="Times New Roman" w:hAnsi="Times New Roman" w:cs="Times New Roman"/>
        </w:rPr>
        <w:t>ДАДО. Ф.</w:t>
      </w:r>
      <w:r>
        <w:rPr>
          <w:rFonts w:ascii="Times New Roman" w:hAnsi="Times New Roman" w:cs="Times New Roman"/>
          <w:lang w:val="uk-UA"/>
        </w:rPr>
        <w:t xml:space="preserve"> </w:t>
      </w:r>
      <w:r w:rsidRPr="00230DE4">
        <w:rPr>
          <w:rFonts w:ascii="Times New Roman" w:hAnsi="Times New Roman" w:cs="Times New Roman"/>
        </w:rPr>
        <w:t>305. Оп. 1. Од. Зб. 91. Арк. 300. Исполком Днепропетровского окружного Совета рабочих, крестьянских и красноармейских депутатов. (окрисполком). г. Днепропетровск. Резолюция по докладу об увеличении урожайности, отчет окрадминотдела о своей работе, проект решения по докладу о роли частного капитала, список ответственных работников окружного земельного и адиминистративного отделов.</w:t>
      </w:r>
      <w:r>
        <w:rPr>
          <w:rFonts w:ascii="Times New Roman" w:hAnsi="Times New Roman" w:cs="Times New Roman"/>
        </w:rPr>
        <w:t xml:space="preserve">, </w:t>
      </w:r>
      <w:r w:rsidRPr="00230DE4">
        <w:rPr>
          <w:rFonts w:ascii="Times New Roman" w:hAnsi="Times New Roman" w:cs="Times New Roman"/>
        </w:rPr>
        <w:t>ДАДО. Фонд. 305. Оп. 1. Од. Зб. 105. Арк. 118. Днепропетровский окружной исполнительный комитет Совета рабочих, крестьянских и красноармейских депутатов (окрисполком) г. Днепропетровск. 1929. Протоколы заседания окружной комиссии по выявлению убытков и разрешению вопросов, связанных с наводнением по округу.</w:t>
      </w:r>
    </w:p>
  </w:footnote>
  <w:footnote w:id="147">
    <w:p w14:paraId="5ADCA075" w14:textId="77777777" w:rsidR="00BC3517" w:rsidRPr="00C83DD8" w:rsidRDefault="00BC3517" w:rsidP="00090946">
      <w:pPr>
        <w:pStyle w:val="aa"/>
        <w:jc w:val="both"/>
        <w:rPr>
          <w:rFonts w:ascii="Times New Roman" w:hAnsi="Times New Roman" w:cs="Times New Roman"/>
        </w:rPr>
      </w:pPr>
      <w:r w:rsidRPr="00C83DD8">
        <w:rPr>
          <w:rStyle w:val="ac"/>
          <w:rFonts w:ascii="Times New Roman" w:hAnsi="Times New Roman" w:cs="Times New Roman"/>
        </w:rPr>
        <w:footnoteRef/>
      </w:r>
      <w:r w:rsidRPr="00C83DD8">
        <w:rPr>
          <w:rFonts w:ascii="Times New Roman" w:hAnsi="Times New Roman" w:cs="Times New Roman"/>
        </w:rPr>
        <w:t xml:space="preserve"> ДАДО. Ф. 158. Оп. 1. Од. </w:t>
      </w:r>
      <w:r w:rsidRPr="00C83DD8">
        <w:rPr>
          <w:rFonts w:ascii="Times New Roman" w:hAnsi="Times New Roman" w:cs="Times New Roman"/>
        </w:rPr>
        <w:t>зб. 20, Арк. 65. Ликвидационная комиссия. Постановление СНК УССР о штатах районных исполнительных комитетов, протоколы заседаний ликвидационной комиссии по проведению трехстепенной системы управления, штаты окрисполкома. 1925.</w:t>
      </w:r>
    </w:p>
  </w:footnote>
  <w:footnote w:id="148">
    <w:p w14:paraId="5D049B84" w14:textId="0320BF75" w:rsidR="00BC3517" w:rsidRDefault="00BC3517" w:rsidP="00090946">
      <w:pPr>
        <w:pStyle w:val="aa"/>
        <w:jc w:val="both"/>
      </w:pPr>
      <w:r>
        <w:rPr>
          <w:rStyle w:val="ac"/>
        </w:rPr>
        <w:footnoteRef/>
      </w:r>
      <w:r>
        <w:t xml:space="preserve"> </w:t>
      </w:r>
      <w:r w:rsidRPr="004568A3">
        <w:rPr>
          <w:rFonts w:ascii="Times New Roman" w:hAnsi="Times New Roman" w:cs="Times New Roman"/>
        </w:rPr>
        <w:t>Бюллетени губернского исполнительного комитета общественных, рабочих, солдатских и крестьянских организаций (Екатеринослав). 1917.</w:t>
      </w:r>
      <w:r>
        <w:rPr>
          <w:rFonts w:ascii="Times New Roman" w:hAnsi="Times New Roman" w:cs="Times New Roman"/>
        </w:rPr>
        <w:t xml:space="preserve"> </w:t>
      </w:r>
      <w:r w:rsidRPr="00EE3ACF">
        <w:rPr>
          <w:rFonts w:ascii="Times New Roman" w:hAnsi="Times New Roman" w:cs="Times New Roman"/>
        </w:rPr>
        <w:t>Бюллетени Екатеринославского временного исполкома общественных и рабочих организаций. 1917. Десять лет борьбы и строительства на Днепропетровщине. Днепропетровск, 1927. с. 139</w:t>
      </w:r>
      <w:r>
        <w:rPr>
          <w:rFonts w:ascii="Times New Roman" w:hAnsi="Times New Roman" w:cs="Times New Roman"/>
        </w:rPr>
        <w:t>.</w:t>
      </w:r>
    </w:p>
  </w:footnote>
  <w:footnote w:id="149">
    <w:p w14:paraId="14CF1031" w14:textId="4CC16CC0" w:rsidR="00BC3517" w:rsidRPr="00FC2C5B" w:rsidRDefault="00BC3517" w:rsidP="00090946">
      <w:pPr>
        <w:pStyle w:val="aa"/>
        <w:jc w:val="both"/>
        <w:rPr>
          <w:rFonts w:ascii="Times New Roman" w:hAnsi="Times New Roman" w:cs="Times New Roman"/>
        </w:rPr>
      </w:pPr>
      <w:r w:rsidRPr="00FC2C5B">
        <w:rPr>
          <w:rStyle w:val="ac"/>
          <w:rFonts w:ascii="Times New Roman" w:hAnsi="Times New Roman" w:cs="Times New Roman"/>
        </w:rPr>
        <w:footnoteRef/>
      </w:r>
      <w:r w:rsidRPr="00FC2C5B">
        <w:rPr>
          <w:rFonts w:ascii="Times New Roman" w:hAnsi="Times New Roman" w:cs="Times New Roman"/>
        </w:rPr>
        <w:t xml:space="preserve"> Вся </w:t>
      </w:r>
      <w:r w:rsidRPr="00FC2C5B">
        <w:rPr>
          <w:rFonts w:ascii="Times New Roman" w:hAnsi="Times New Roman" w:cs="Times New Roman"/>
        </w:rPr>
        <w:t>Екатеринославщина: адресно-справочная книга на 1926 г. – Екатеринослав: Изд. Екатеринослав. отд-ния изд-ва "Аэрохим", 1926. 414, [12] c.: ил., табл.</w:t>
      </w:r>
    </w:p>
  </w:footnote>
  <w:footnote w:id="150">
    <w:p w14:paraId="66ACD73A" w14:textId="59767B22" w:rsidR="00BC3517" w:rsidRPr="00EE3ACF" w:rsidRDefault="00BC3517" w:rsidP="00090946">
      <w:pPr>
        <w:pStyle w:val="aa"/>
        <w:jc w:val="both"/>
        <w:rPr>
          <w:rFonts w:ascii="Times New Roman" w:hAnsi="Times New Roman" w:cs="Times New Roman"/>
        </w:rPr>
      </w:pPr>
      <w:r w:rsidRPr="00EE3ACF">
        <w:rPr>
          <w:rStyle w:val="ac"/>
          <w:rFonts w:ascii="Times New Roman" w:hAnsi="Times New Roman" w:cs="Times New Roman"/>
        </w:rPr>
        <w:footnoteRef/>
      </w:r>
      <w:r w:rsidRPr="00EE3ACF">
        <w:rPr>
          <w:rFonts w:ascii="Times New Roman" w:hAnsi="Times New Roman" w:cs="Times New Roman"/>
        </w:rPr>
        <w:t xml:space="preserve"> </w:t>
      </w:r>
      <w:r w:rsidRPr="00E532F4">
        <w:rPr>
          <w:rFonts w:ascii="Times New Roman" w:hAnsi="Times New Roman" w:cs="Times New Roman"/>
        </w:rPr>
        <w:t>Октябрь в Екатеринославе: Сб. документов и материалов. Днепропетровск: Обл. изд-во, 1957. 378 с.,</w:t>
      </w:r>
    </w:p>
  </w:footnote>
  <w:footnote w:id="151">
    <w:p w14:paraId="0FC9CB74" w14:textId="7DDD1727" w:rsidR="00BC3517" w:rsidRPr="001C3CD8" w:rsidRDefault="00BC3517" w:rsidP="00090946">
      <w:pPr>
        <w:pStyle w:val="aa"/>
        <w:jc w:val="both"/>
        <w:rPr>
          <w:rFonts w:ascii="Times New Roman" w:hAnsi="Times New Roman" w:cs="Times New Roman"/>
        </w:rPr>
      </w:pPr>
      <w:r w:rsidRPr="001C3CD8">
        <w:rPr>
          <w:rStyle w:val="ac"/>
          <w:rFonts w:ascii="Times New Roman" w:hAnsi="Times New Roman" w:cs="Times New Roman"/>
        </w:rPr>
        <w:footnoteRef/>
      </w:r>
      <w:r w:rsidRPr="001C3CD8">
        <w:rPr>
          <w:rFonts w:ascii="Times New Roman" w:hAnsi="Times New Roman" w:cs="Times New Roman"/>
        </w:rPr>
        <w:t xml:space="preserve"> Бюджет Главного управления коммунального хозяйства // </w:t>
      </w:r>
      <w:r w:rsidRPr="001C3CD8">
        <w:rPr>
          <w:rFonts w:ascii="Times New Roman" w:hAnsi="Times New Roman" w:cs="Times New Roman"/>
        </w:rPr>
        <w:t>Коммунал. дело: ежемес. журн. ГУКХ НКВД. 1923. № 1.</w:t>
      </w:r>
      <w:r>
        <w:rPr>
          <w:rFonts w:ascii="Times New Roman" w:hAnsi="Times New Roman" w:cs="Times New Roman"/>
        </w:rPr>
        <w:t xml:space="preserve">, </w:t>
      </w:r>
      <w:r w:rsidRPr="001C3CD8">
        <w:rPr>
          <w:rFonts w:ascii="Times New Roman" w:hAnsi="Times New Roman" w:cs="Times New Roman"/>
        </w:rPr>
        <w:t>Комиссия В.Ц.И.К. по коммунальному хозяйству // Коммунал. дело: ежемес. журн. ГУКХ НКВД. 1922. № 1. С. 5.,</w:t>
      </w:r>
      <w:r>
        <w:rPr>
          <w:rFonts w:ascii="Times New Roman" w:hAnsi="Times New Roman" w:cs="Times New Roman"/>
        </w:rPr>
        <w:t xml:space="preserve"> </w:t>
      </w:r>
      <w:r w:rsidRPr="001C3CD8">
        <w:rPr>
          <w:rFonts w:ascii="Times New Roman" w:hAnsi="Times New Roman" w:cs="Times New Roman"/>
        </w:rPr>
        <w:t>О результатах капитального строительства 1932 года и о мерах по выполнению плана строительства 1933. № 3. С. 15–16.,</w:t>
      </w:r>
      <w:r>
        <w:rPr>
          <w:rFonts w:ascii="Times New Roman" w:hAnsi="Times New Roman" w:cs="Times New Roman"/>
        </w:rPr>
        <w:t xml:space="preserve"> </w:t>
      </w:r>
      <w:r w:rsidRPr="001C3CD8">
        <w:rPr>
          <w:rFonts w:ascii="Times New Roman" w:hAnsi="Times New Roman" w:cs="Times New Roman"/>
        </w:rPr>
        <w:t>Фалькович П.А. Коммунальное хозяйство: сб. важнейших постановлений, циркуляров и инструкций / под ред. Ф. Т. Недзвецкого. М.: Моск. рабочий, 1935. 320 с., Коммунальное хозяйство Союза ССР к концу первой пятилетки: сб. стат. материалов за 1927/28–31 гг. в сопоставлении с дореволюционными. М.: ЦУНХУ Госплана СССР, 1935. 135 с., Коммунальное хозяйство СССР к концу I пяти летки: Основные итоги переписи коммунального хозяйства 1932 г. М.: ЦУНХУ Госплана СССР: В/о Союзоргучет, 1935. 116 с.,</w:t>
      </w:r>
      <w:r>
        <w:rPr>
          <w:rFonts w:ascii="Times New Roman" w:hAnsi="Times New Roman" w:cs="Times New Roman"/>
        </w:rPr>
        <w:t xml:space="preserve"> </w:t>
      </w:r>
      <w:r w:rsidRPr="001C3CD8">
        <w:rPr>
          <w:rFonts w:ascii="Times New Roman" w:hAnsi="Times New Roman" w:cs="Times New Roman"/>
        </w:rPr>
        <w:t>Сборник правил, положений и инструкций по гостиничному хозяйству / под ред. В. И. Шиходырова. М.; Л.: Изд-во М-ва коммунал. хоз-ва РСФСР, 1948. 72 с.</w:t>
      </w:r>
      <w:r>
        <w:rPr>
          <w:rFonts w:ascii="Times New Roman" w:hAnsi="Times New Roman" w:cs="Times New Roman"/>
        </w:rPr>
        <w:t xml:space="preserve">, </w:t>
      </w:r>
      <w:r w:rsidRPr="001C3CD8">
        <w:rPr>
          <w:rFonts w:ascii="Times New Roman" w:hAnsi="Times New Roman" w:cs="Times New Roman"/>
        </w:rPr>
        <w:t>КПРС в резолюціях і рішеннях з’їздів, конференцій і пленумів ЦК, ч. 1. К., 1954, стор. 400.</w:t>
      </w:r>
      <w:r>
        <w:rPr>
          <w:rFonts w:ascii="Times New Roman" w:hAnsi="Times New Roman" w:cs="Times New Roman"/>
        </w:rPr>
        <w:t xml:space="preserve">, </w:t>
      </w:r>
      <w:r w:rsidRPr="001C3CD8">
        <w:rPr>
          <w:rFonts w:ascii="Times New Roman" w:hAnsi="Times New Roman" w:cs="Times New Roman"/>
        </w:rPr>
        <w:t>Местные финансы, ГИЗ, 1926 г., стор. 6.</w:t>
      </w:r>
      <w:r>
        <w:rPr>
          <w:rFonts w:ascii="Times New Roman" w:hAnsi="Times New Roman" w:cs="Times New Roman"/>
        </w:rPr>
        <w:t>,</w:t>
      </w:r>
      <w:r w:rsidRPr="00A608C8">
        <w:t xml:space="preserve"> </w:t>
      </w:r>
      <w:r w:rsidRPr="00A608C8">
        <w:rPr>
          <w:rFonts w:ascii="Times New Roman" w:hAnsi="Times New Roman" w:cs="Times New Roman"/>
        </w:rPr>
        <w:t>Десять лет борьбы и строительства на Днепропетровщине. Днепропетровск, 1927. с. 139., Октябрь в Екатеринославе: Сб. документов и материалов. Днепропетровск: Обл. изд-во, 1957. 378 с.,</w:t>
      </w:r>
    </w:p>
  </w:footnote>
  <w:footnote w:id="152">
    <w:p w14:paraId="4B8ECC86" w14:textId="35B12240" w:rsidR="00BC3517" w:rsidRPr="00AA3046" w:rsidRDefault="00BC3517" w:rsidP="00090946">
      <w:pPr>
        <w:pStyle w:val="aa"/>
        <w:jc w:val="both"/>
        <w:rPr>
          <w:rFonts w:ascii="Times New Roman" w:hAnsi="Times New Roman" w:cs="Times New Roman"/>
        </w:rPr>
      </w:pPr>
      <w:r w:rsidRPr="00AA3046">
        <w:rPr>
          <w:rStyle w:val="ac"/>
          <w:rFonts w:ascii="Times New Roman" w:hAnsi="Times New Roman" w:cs="Times New Roman"/>
        </w:rPr>
        <w:footnoteRef/>
      </w:r>
      <w:r w:rsidRPr="00AA3046">
        <w:rPr>
          <w:rFonts w:ascii="Times New Roman" w:hAnsi="Times New Roman" w:cs="Times New Roman"/>
        </w:rPr>
        <w:t xml:space="preserve"> </w:t>
      </w:r>
      <w:r w:rsidRPr="00AA3046">
        <w:rPr>
          <w:rFonts w:ascii="Times New Roman" w:hAnsi="Times New Roman" w:cs="Times New Roman"/>
        </w:rPr>
        <w:t xml:space="preserve">Центральний державний архів громадських об’єднань України (далі </w:t>
      </w:r>
      <w:r>
        <w:rPr>
          <w:rFonts w:ascii="Times New Roman" w:hAnsi="Times New Roman" w:cs="Times New Roman"/>
          <w:lang w:val="uk-UA"/>
        </w:rPr>
        <w:t xml:space="preserve">– </w:t>
      </w:r>
      <w:r w:rsidRPr="00AA3046">
        <w:rPr>
          <w:rFonts w:ascii="Times New Roman" w:hAnsi="Times New Roman" w:cs="Times New Roman"/>
        </w:rPr>
        <w:t>ЦДАГО України) Ф.1. (Центральний комітет комуністичної партії більшовиків України) Оп.20</w:t>
      </w:r>
      <w:r>
        <w:rPr>
          <w:rFonts w:ascii="Times New Roman" w:hAnsi="Times New Roman" w:cs="Times New Roman"/>
          <w:lang w:val="uk-UA"/>
        </w:rPr>
        <w:t>.</w:t>
      </w:r>
      <w:r w:rsidRPr="00AA3046">
        <w:rPr>
          <w:rFonts w:ascii="Times New Roman" w:hAnsi="Times New Roman" w:cs="Times New Roman"/>
        </w:rPr>
        <w:t xml:space="preserve"> Спр.7122. Арк. 35, 46</w:t>
      </w:r>
      <w:r>
        <w:rPr>
          <w:rFonts w:ascii="Times New Roman" w:hAnsi="Times New Roman" w:cs="Times New Roman"/>
        </w:rPr>
        <w:t>–</w:t>
      </w:r>
      <w:r w:rsidRPr="00AA3046">
        <w:rPr>
          <w:rFonts w:ascii="Times New Roman" w:hAnsi="Times New Roman" w:cs="Times New Roman"/>
        </w:rPr>
        <w:t>49., ЦДАГО України Ф.1. Оп.</w:t>
      </w:r>
      <w:r>
        <w:rPr>
          <w:rFonts w:ascii="Times New Roman" w:hAnsi="Times New Roman" w:cs="Times New Roman"/>
          <w:lang w:val="uk-UA"/>
        </w:rPr>
        <w:t xml:space="preserve"> </w:t>
      </w:r>
      <w:r w:rsidRPr="00AA3046">
        <w:rPr>
          <w:rFonts w:ascii="Times New Roman" w:hAnsi="Times New Roman" w:cs="Times New Roman"/>
        </w:rPr>
        <w:t>20. Спр.6481. Арк. 37, 119, 146., ЦДАГО України Ф.1. Оп.20. Спр. 6914. Арк. 9, 56., ЦДАГО України Ф.1. Оп.</w:t>
      </w:r>
      <w:r>
        <w:rPr>
          <w:rFonts w:ascii="Times New Roman" w:hAnsi="Times New Roman" w:cs="Times New Roman"/>
          <w:lang w:val="uk-UA"/>
        </w:rPr>
        <w:t xml:space="preserve"> </w:t>
      </w:r>
      <w:r w:rsidRPr="00AA3046">
        <w:rPr>
          <w:rFonts w:ascii="Times New Roman" w:hAnsi="Times New Roman" w:cs="Times New Roman"/>
        </w:rPr>
        <w:t>20. Спр. 6676. Арк.9., ЦДАГО України Ф.1. Оп.20. Спр. 6685. Арк. 3, 9, 12,49, 60, 62., ЦДАГО України Ф.1. Оп.20. Спр. 6686. Арк.4, 127</w:t>
      </w:r>
      <w:r>
        <w:rPr>
          <w:rFonts w:ascii="Times New Roman" w:hAnsi="Times New Roman" w:cs="Times New Roman"/>
        </w:rPr>
        <w:t>–</w:t>
      </w:r>
      <w:r w:rsidRPr="00AA3046">
        <w:rPr>
          <w:rFonts w:ascii="Times New Roman" w:hAnsi="Times New Roman" w:cs="Times New Roman"/>
        </w:rPr>
        <w:t>133, 140, 165, 177., ЦДАГО України Ф.1. Оп.</w:t>
      </w:r>
      <w:r>
        <w:rPr>
          <w:rFonts w:ascii="Times New Roman" w:hAnsi="Times New Roman" w:cs="Times New Roman"/>
          <w:lang w:val="uk-UA"/>
        </w:rPr>
        <w:t xml:space="preserve"> </w:t>
      </w:r>
      <w:r w:rsidRPr="00AA3046">
        <w:rPr>
          <w:rFonts w:ascii="Times New Roman" w:hAnsi="Times New Roman" w:cs="Times New Roman"/>
        </w:rPr>
        <w:t>20. Спр. 7122. Арк.9., 35, ЦДАГО України Ф.1. Оп.</w:t>
      </w:r>
      <w:r>
        <w:rPr>
          <w:rFonts w:ascii="Times New Roman" w:hAnsi="Times New Roman" w:cs="Times New Roman"/>
          <w:lang w:val="uk-UA"/>
        </w:rPr>
        <w:t xml:space="preserve"> </w:t>
      </w:r>
      <w:r w:rsidRPr="00AA3046">
        <w:rPr>
          <w:rFonts w:ascii="Times New Roman" w:hAnsi="Times New Roman" w:cs="Times New Roman"/>
        </w:rPr>
        <w:t>20. Спр. 7165. Арк.42</w:t>
      </w:r>
      <w:r>
        <w:rPr>
          <w:rFonts w:ascii="Times New Roman" w:hAnsi="Times New Roman" w:cs="Times New Roman"/>
        </w:rPr>
        <w:t>–</w:t>
      </w:r>
      <w:r w:rsidRPr="00AA3046">
        <w:rPr>
          <w:rFonts w:ascii="Times New Roman" w:hAnsi="Times New Roman" w:cs="Times New Roman"/>
        </w:rPr>
        <w:t>4</w:t>
      </w:r>
    </w:p>
  </w:footnote>
  <w:footnote w:id="153">
    <w:p w14:paraId="4049110A" w14:textId="7B512218" w:rsidR="00BC3517" w:rsidRPr="000147E2" w:rsidRDefault="00BC3517" w:rsidP="00090946">
      <w:pPr>
        <w:pStyle w:val="aa"/>
        <w:jc w:val="both"/>
        <w:rPr>
          <w:rFonts w:ascii="Times New Roman" w:hAnsi="Times New Roman" w:cs="Times New Roman"/>
        </w:rPr>
      </w:pPr>
      <w:r w:rsidRPr="000147E2">
        <w:rPr>
          <w:rStyle w:val="ac"/>
          <w:rFonts w:ascii="Times New Roman" w:hAnsi="Times New Roman" w:cs="Times New Roman"/>
        </w:rPr>
        <w:footnoteRef/>
      </w:r>
      <w:r w:rsidRPr="000147E2">
        <w:rPr>
          <w:rFonts w:ascii="Times New Roman" w:hAnsi="Times New Roman" w:cs="Times New Roman"/>
        </w:rPr>
        <w:t xml:space="preserve"> </w:t>
      </w:r>
      <w:r w:rsidRPr="005C2803">
        <w:rPr>
          <w:rFonts w:ascii="Times New Roman" w:hAnsi="Times New Roman" w:cs="Times New Roman"/>
        </w:rPr>
        <w:t xml:space="preserve">ДАДО. Ф. 1475. Од. </w:t>
      </w:r>
      <w:r w:rsidRPr="005C2803">
        <w:rPr>
          <w:rFonts w:ascii="Times New Roman" w:hAnsi="Times New Roman" w:cs="Times New Roman"/>
        </w:rPr>
        <w:t>зб. 1. Арк. 348. Городской отдел коммунального хозяйства при Днепропетровском городском Совете рабочих, крестьянских и красноармейских депутатов. г. Днепропетровск. 1931</w:t>
      </w:r>
      <w:r>
        <w:rPr>
          <w:rFonts w:ascii="Times New Roman" w:hAnsi="Times New Roman" w:cs="Times New Roman"/>
        </w:rPr>
        <w:t>–</w:t>
      </w:r>
      <w:r w:rsidRPr="005C2803">
        <w:rPr>
          <w:rFonts w:ascii="Times New Roman" w:hAnsi="Times New Roman" w:cs="Times New Roman"/>
        </w:rPr>
        <w:t>1932. Копия Постановления СНК СССР о досках почета на новых предприятиях и новостройках, протоколы и выписки из протоколов заседаний СНК СССР, Украинского экономического совета и Днепропетровского городского совета, резолюция пленума городского совета о развитии коммунального хозяйства и жилищного строительства в городе Днепропетровске.</w:t>
      </w:r>
      <w:r>
        <w:rPr>
          <w:rFonts w:ascii="Times New Roman" w:hAnsi="Times New Roman" w:cs="Times New Roman"/>
        </w:rPr>
        <w:t xml:space="preserve">, </w:t>
      </w:r>
      <w:r w:rsidRPr="005C2803">
        <w:rPr>
          <w:rFonts w:ascii="Times New Roman" w:hAnsi="Times New Roman" w:cs="Times New Roman"/>
        </w:rPr>
        <w:t>ДАДО. Ф. 1475. Од. Зб. 18. Арк. 100. Городской отдел коммунального хозяйства при Днепропетровском городском Совете рабочих, крестьянских и красноармейских депутатов. г. Днепропетровск. 1931. Официальные бюллетени городского совета, протоколы и выписки из протоколов заседаний городского совета.</w:t>
      </w:r>
      <w:r>
        <w:rPr>
          <w:rFonts w:ascii="Times New Roman" w:hAnsi="Times New Roman" w:cs="Times New Roman"/>
        </w:rPr>
        <w:t xml:space="preserve">, </w:t>
      </w:r>
      <w:r w:rsidRPr="005C2803">
        <w:rPr>
          <w:rFonts w:ascii="Times New Roman" w:hAnsi="Times New Roman" w:cs="Times New Roman"/>
        </w:rPr>
        <w:t>ДАДО. Ф. 2676. Од. Зб. 1. Арк. 61. Городской отдел коммунального хозяйства при Днепропетровском городском Совете рабочих, крестьянских и красноармейских депутатов. Г. Днепропетровск. 1931. Секретариат. (Листування</w:t>
      </w:r>
      <w:r>
        <w:rPr>
          <w:rFonts w:ascii="Times New Roman" w:hAnsi="Times New Roman" w:cs="Times New Roman"/>
        </w:rPr>
        <w:t>) Щодо зниження платні за № № (</w:t>
      </w:r>
      <w:r w:rsidRPr="005C2803">
        <w:rPr>
          <w:rFonts w:ascii="Times New Roman" w:hAnsi="Times New Roman" w:cs="Times New Roman"/>
        </w:rPr>
        <w:t>в готелях та про надання приміщення окремим особам) (Міськкомунвідділ. Керування справами). Протокол совещания при коммунальной секции по вопросу благоустройства «Домов Пролетарского Студенчества» Переписка о работе гостиниц.</w:t>
      </w:r>
    </w:p>
  </w:footnote>
  <w:footnote w:id="154">
    <w:p w14:paraId="4E1F76BD" w14:textId="0254CF69" w:rsidR="00BC3517" w:rsidRPr="000147E2" w:rsidRDefault="00BC3517" w:rsidP="00090946">
      <w:pPr>
        <w:pStyle w:val="aa"/>
        <w:jc w:val="both"/>
        <w:rPr>
          <w:rFonts w:ascii="Times New Roman" w:hAnsi="Times New Roman" w:cs="Times New Roman"/>
        </w:rPr>
      </w:pPr>
      <w:r w:rsidRPr="000147E2">
        <w:rPr>
          <w:rStyle w:val="ac"/>
          <w:rFonts w:ascii="Times New Roman" w:hAnsi="Times New Roman" w:cs="Times New Roman"/>
        </w:rPr>
        <w:footnoteRef/>
      </w:r>
      <w:r w:rsidRPr="000147E2">
        <w:rPr>
          <w:rFonts w:ascii="Times New Roman" w:hAnsi="Times New Roman" w:cs="Times New Roman"/>
        </w:rPr>
        <w:t xml:space="preserve"> Борисенко</w:t>
      </w:r>
      <w:r>
        <w:rPr>
          <w:rFonts w:ascii="Times New Roman" w:hAnsi="Times New Roman" w:cs="Times New Roman"/>
        </w:rPr>
        <w:t xml:space="preserve"> М. </w:t>
      </w:r>
      <w:r w:rsidRPr="001941F6">
        <w:rPr>
          <w:rFonts w:ascii="Times New Roman" w:hAnsi="Times New Roman" w:cs="Times New Roman"/>
        </w:rPr>
        <w:t>Житло та побут міського населення України у 20</w:t>
      </w:r>
      <w:r>
        <w:rPr>
          <w:rFonts w:ascii="Times New Roman" w:hAnsi="Times New Roman" w:cs="Times New Roman"/>
        </w:rPr>
        <w:t>-30-х роках ХХ століття [Текст]</w:t>
      </w:r>
      <w:r w:rsidRPr="001941F6">
        <w:rPr>
          <w:rFonts w:ascii="Times New Roman" w:hAnsi="Times New Roman" w:cs="Times New Roman"/>
        </w:rPr>
        <w:t xml:space="preserve">: [монографія] / Вид. 2-ге, допов. та переробл. К.: Стилос, 2013. </w:t>
      </w:r>
      <w:r>
        <w:rPr>
          <w:rFonts w:ascii="Times New Roman" w:hAnsi="Times New Roman" w:cs="Times New Roman"/>
        </w:rPr>
        <w:t>с.</w:t>
      </w:r>
      <w:r w:rsidRPr="000147E2">
        <w:rPr>
          <w:rFonts w:ascii="Times New Roman" w:hAnsi="Times New Roman" w:cs="Times New Roman"/>
        </w:rPr>
        <w:t xml:space="preserve"> 51</w:t>
      </w:r>
      <w:r>
        <w:rPr>
          <w:rFonts w:ascii="Times New Roman" w:hAnsi="Times New Roman" w:cs="Times New Roman"/>
        </w:rPr>
        <w:t>–</w:t>
      </w:r>
      <w:r w:rsidRPr="000147E2">
        <w:rPr>
          <w:rFonts w:ascii="Times New Roman" w:hAnsi="Times New Roman" w:cs="Times New Roman"/>
        </w:rPr>
        <w:t>52.</w:t>
      </w:r>
    </w:p>
  </w:footnote>
  <w:footnote w:id="155">
    <w:p w14:paraId="281AFCCA" w14:textId="18692ECB" w:rsidR="00BC3517" w:rsidRPr="0060717D" w:rsidRDefault="00BC3517" w:rsidP="00090946">
      <w:pPr>
        <w:pStyle w:val="aa"/>
        <w:jc w:val="both"/>
      </w:pPr>
      <w:r>
        <w:rPr>
          <w:rStyle w:val="ac"/>
        </w:rPr>
        <w:footnoteRef/>
      </w:r>
      <w:r>
        <w:t xml:space="preserve"> </w:t>
      </w:r>
      <w:r w:rsidRPr="006A0A2A">
        <w:rPr>
          <w:rFonts w:ascii="Times New Roman" w:hAnsi="Times New Roman" w:cs="Times New Roman"/>
        </w:rPr>
        <w:t>Центральний державний архів вищих органів влади та управління України (далі</w:t>
      </w:r>
      <w:r>
        <w:rPr>
          <w:rFonts w:ascii="Times New Roman" w:hAnsi="Times New Roman" w:cs="Times New Roman"/>
          <w:lang w:val="uk-UA"/>
        </w:rPr>
        <w:t>–</w:t>
      </w:r>
      <w:r w:rsidRPr="006A0A2A">
        <w:rPr>
          <w:rFonts w:ascii="Times New Roman" w:hAnsi="Times New Roman" w:cs="Times New Roman"/>
        </w:rPr>
        <w:t>ЦДАВОВУ України). - ЦДАВОВУ України Ф. 5. (Народний комісаріат внутрішніх справ УРСР) Оп.3. Спр</w:t>
      </w:r>
      <w:r>
        <w:rPr>
          <w:rFonts w:ascii="Times New Roman" w:hAnsi="Times New Roman" w:cs="Times New Roman"/>
        </w:rPr>
        <w:t xml:space="preserve">.2052. Арк. 8, 10, 23, 29., </w:t>
      </w:r>
      <w:r w:rsidRPr="006A0A2A">
        <w:rPr>
          <w:rFonts w:ascii="Times New Roman" w:hAnsi="Times New Roman" w:cs="Times New Roman"/>
        </w:rPr>
        <w:t>ЦДАВОВУ України Ф. 5</w:t>
      </w:r>
      <w:r>
        <w:rPr>
          <w:rFonts w:ascii="Times New Roman" w:hAnsi="Times New Roman" w:cs="Times New Roman"/>
          <w:lang w:val="uk-UA"/>
        </w:rPr>
        <w:t>.</w:t>
      </w:r>
      <w:r w:rsidRPr="006A0A2A">
        <w:rPr>
          <w:rFonts w:ascii="Times New Roman" w:hAnsi="Times New Roman" w:cs="Times New Roman"/>
        </w:rPr>
        <w:t xml:space="preserve"> Оп.3. Сп</w:t>
      </w:r>
      <w:r>
        <w:rPr>
          <w:rFonts w:ascii="Times New Roman" w:hAnsi="Times New Roman" w:cs="Times New Roman"/>
        </w:rPr>
        <w:t>р.2030 Арк..149, 157, 193.,</w:t>
      </w:r>
      <w:r w:rsidRPr="006A0A2A">
        <w:rPr>
          <w:rFonts w:ascii="Times New Roman" w:hAnsi="Times New Roman" w:cs="Times New Roman"/>
        </w:rPr>
        <w:t xml:space="preserve"> ЦДАВОВУ України Ф.5.</w:t>
      </w:r>
      <w:r>
        <w:rPr>
          <w:rFonts w:ascii="Times New Roman" w:hAnsi="Times New Roman" w:cs="Times New Roman"/>
          <w:lang w:val="uk-UA"/>
        </w:rPr>
        <w:t xml:space="preserve"> </w:t>
      </w:r>
      <w:r w:rsidRPr="006A0A2A">
        <w:rPr>
          <w:rFonts w:ascii="Times New Roman" w:hAnsi="Times New Roman" w:cs="Times New Roman"/>
        </w:rPr>
        <w:t>Оп.3</w:t>
      </w:r>
      <w:r>
        <w:rPr>
          <w:rFonts w:ascii="Times New Roman" w:hAnsi="Times New Roman" w:cs="Times New Roman"/>
        </w:rPr>
        <w:t xml:space="preserve">. Спр.2031 Арк. 30, 127., </w:t>
      </w:r>
      <w:r w:rsidRPr="006A0A2A">
        <w:rPr>
          <w:rFonts w:ascii="Times New Roman" w:hAnsi="Times New Roman" w:cs="Times New Roman"/>
        </w:rPr>
        <w:t>ЦДАВОВУ України Ф.5. Оп.1. Спр. 39</w:t>
      </w:r>
      <w:r>
        <w:rPr>
          <w:rFonts w:ascii="Times New Roman" w:hAnsi="Times New Roman" w:cs="Times New Roman"/>
        </w:rPr>
        <w:t xml:space="preserve">3 Арк. 70, 102, 114, 149., </w:t>
      </w:r>
      <w:r w:rsidRPr="006A0A2A">
        <w:rPr>
          <w:rFonts w:ascii="Times New Roman" w:hAnsi="Times New Roman" w:cs="Times New Roman"/>
        </w:rPr>
        <w:t>ЦДАВОВУ України Ф.5. О</w:t>
      </w:r>
      <w:r>
        <w:rPr>
          <w:rFonts w:ascii="Times New Roman" w:hAnsi="Times New Roman" w:cs="Times New Roman"/>
        </w:rPr>
        <w:t>п.1. Спр. 395. Арк.102.,</w:t>
      </w:r>
      <w:r w:rsidRPr="006A0A2A">
        <w:rPr>
          <w:rFonts w:ascii="Times New Roman" w:hAnsi="Times New Roman" w:cs="Times New Roman"/>
        </w:rPr>
        <w:t xml:space="preserve"> ЦДАВОВУ України Ф.5. Оп.1. </w:t>
      </w:r>
      <w:r>
        <w:rPr>
          <w:rFonts w:ascii="Times New Roman" w:hAnsi="Times New Roman" w:cs="Times New Roman"/>
        </w:rPr>
        <w:t>Спр.396</w:t>
      </w:r>
      <w:r>
        <w:rPr>
          <w:rFonts w:ascii="Times New Roman" w:hAnsi="Times New Roman" w:cs="Times New Roman"/>
          <w:lang w:val="uk-UA"/>
        </w:rPr>
        <w:t>.</w:t>
      </w:r>
      <w:r>
        <w:rPr>
          <w:rFonts w:ascii="Times New Roman" w:hAnsi="Times New Roman" w:cs="Times New Roman"/>
        </w:rPr>
        <w:t xml:space="preserve"> Арк. 5, 102. 390, </w:t>
      </w:r>
      <w:r w:rsidRPr="006A0A2A">
        <w:rPr>
          <w:rFonts w:ascii="Times New Roman" w:hAnsi="Times New Roman" w:cs="Times New Roman"/>
        </w:rPr>
        <w:t>ЦДАВОВУ України Ф.5. Оп</w:t>
      </w:r>
      <w:r>
        <w:rPr>
          <w:rFonts w:ascii="Times New Roman" w:hAnsi="Times New Roman" w:cs="Times New Roman"/>
        </w:rPr>
        <w:t>.1. – Спр.28. Арк.1.,</w:t>
      </w:r>
      <w:r w:rsidRPr="006A0A2A">
        <w:rPr>
          <w:rFonts w:ascii="Times New Roman" w:hAnsi="Times New Roman" w:cs="Times New Roman"/>
        </w:rPr>
        <w:t xml:space="preserve"> ЦДАВОВУ України Ф.5. </w:t>
      </w:r>
      <w:r>
        <w:rPr>
          <w:rFonts w:ascii="Times New Roman" w:hAnsi="Times New Roman" w:cs="Times New Roman"/>
        </w:rPr>
        <w:t xml:space="preserve">Оп.1. Спр.380. Арк.19., </w:t>
      </w:r>
      <w:r w:rsidRPr="006A0A2A">
        <w:rPr>
          <w:rFonts w:ascii="Times New Roman" w:hAnsi="Times New Roman" w:cs="Times New Roman"/>
        </w:rPr>
        <w:t xml:space="preserve">ЦДАВОВУ України Ф.5. Оп.1. </w:t>
      </w:r>
      <w:r>
        <w:rPr>
          <w:rFonts w:ascii="Times New Roman" w:hAnsi="Times New Roman" w:cs="Times New Roman"/>
        </w:rPr>
        <w:t xml:space="preserve">Спр.35. Арк.27, 29, 69., </w:t>
      </w:r>
      <w:r w:rsidRPr="006A0A2A">
        <w:rPr>
          <w:rFonts w:ascii="Times New Roman" w:hAnsi="Times New Roman" w:cs="Times New Roman"/>
        </w:rPr>
        <w:t>ЦДАВОВУ України Ф.5. О</w:t>
      </w:r>
      <w:r>
        <w:rPr>
          <w:rFonts w:ascii="Times New Roman" w:hAnsi="Times New Roman" w:cs="Times New Roman"/>
        </w:rPr>
        <w:t xml:space="preserve">п.1. Спр.827. Арк.123., </w:t>
      </w:r>
      <w:r w:rsidRPr="006A0A2A">
        <w:rPr>
          <w:rFonts w:ascii="Times New Roman" w:hAnsi="Times New Roman" w:cs="Times New Roman"/>
        </w:rPr>
        <w:t>ЦДАВОВУ України Ф.5 О</w:t>
      </w:r>
      <w:r>
        <w:rPr>
          <w:rFonts w:ascii="Times New Roman" w:hAnsi="Times New Roman" w:cs="Times New Roman"/>
        </w:rPr>
        <w:t xml:space="preserve">п.3. Спр.1417. Арк.301., </w:t>
      </w:r>
      <w:r w:rsidRPr="006A0A2A">
        <w:rPr>
          <w:rFonts w:ascii="Times New Roman" w:hAnsi="Times New Roman" w:cs="Times New Roman"/>
        </w:rPr>
        <w:t>ЦДАВОВУ України Ф.5</w:t>
      </w:r>
      <w:r>
        <w:rPr>
          <w:rFonts w:ascii="Times New Roman" w:hAnsi="Times New Roman" w:cs="Times New Roman"/>
        </w:rPr>
        <w:t xml:space="preserve"> Оп.1. Спр.2625. Арк. 7., </w:t>
      </w:r>
      <w:r w:rsidRPr="006A0A2A">
        <w:rPr>
          <w:rFonts w:ascii="Times New Roman" w:hAnsi="Times New Roman" w:cs="Times New Roman"/>
        </w:rPr>
        <w:t>ЦДАВОВУ України Ф. 5.</w:t>
      </w:r>
      <w:r>
        <w:rPr>
          <w:rFonts w:ascii="Times New Roman" w:hAnsi="Times New Roman" w:cs="Times New Roman"/>
        </w:rPr>
        <w:t xml:space="preserve"> Оп.1 Спр.2579. – Арк.14., </w:t>
      </w:r>
      <w:r w:rsidRPr="006A0A2A">
        <w:rPr>
          <w:rFonts w:ascii="Times New Roman" w:hAnsi="Times New Roman" w:cs="Times New Roman"/>
        </w:rPr>
        <w:t xml:space="preserve">ЦДАВОВУ України Ф.5. </w:t>
      </w:r>
      <w:r>
        <w:rPr>
          <w:rFonts w:ascii="Times New Roman" w:hAnsi="Times New Roman" w:cs="Times New Roman"/>
        </w:rPr>
        <w:t xml:space="preserve">Оп.3. Спр.2045 Арк. 53., </w:t>
      </w:r>
      <w:r w:rsidRPr="006A0A2A">
        <w:rPr>
          <w:rFonts w:ascii="Times New Roman" w:hAnsi="Times New Roman" w:cs="Times New Roman"/>
        </w:rPr>
        <w:t xml:space="preserve">ЦДАВОВУ України Ф.5 </w:t>
      </w:r>
      <w:r>
        <w:rPr>
          <w:rFonts w:ascii="Times New Roman" w:hAnsi="Times New Roman" w:cs="Times New Roman"/>
        </w:rPr>
        <w:t xml:space="preserve">Оп.3. Спр.2065.  Арк.83., </w:t>
      </w:r>
      <w:r w:rsidRPr="006A0A2A">
        <w:rPr>
          <w:rFonts w:ascii="Times New Roman" w:hAnsi="Times New Roman" w:cs="Times New Roman"/>
        </w:rPr>
        <w:t xml:space="preserve">ЦДАВОВУ України Ф.5. Оп. 2. Спр. 2336. </w:t>
      </w:r>
      <w:r>
        <w:rPr>
          <w:rFonts w:ascii="Times New Roman" w:hAnsi="Times New Roman" w:cs="Times New Roman"/>
        </w:rPr>
        <w:t xml:space="preserve">Арк. 10, 25, 27, 214, 218., </w:t>
      </w:r>
      <w:r w:rsidRPr="006A0A2A">
        <w:rPr>
          <w:rFonts w:ascii="Times New Roman" w:hAnsi="Times New Roman" w:cs="Times New Roman"/>
        </w:rPr>
        <w:t>ЦДАВОВУ України Ф.5. Оп</w:t>
      </w:r>
      <w:r>
        <w:rPr>
          <w:rFonts w:ascii="Times New Roman" w:hAnsi="Times New Roman" w:cs="Times New Roman"/>
        </w:rPr>
        <w:t xml:space="preserve">. 2. Спр.2354. Арк.244., </w:t>
      </w:r>
      <w:r w:rsidRPr="006A0A2A">
        <w:rPr>
          <w:rFonts w:ascii="Times New Roman" w:hAnsi="Times New Roman" w:cs="Times New Roman"/>
        </w:rPr>
        <w:t xml:space="preserve">ЦДАВОВУ України Ф.5. Оп.2. </w:t>
      </w:r>
      <w:r>
        <w:rPr>
          <w:rFonts w:ascii="Times New Roman" w:hAnsi="Times New Roman" w:cs="Times New Roman"/>
        </w:rPr>
        <w:t xml:space="preserve">Спр.1762. Арк.227, 228, 229, 230., </w:t>
      </w:r>
      <w:r w:rsidRPr="006A0A2A">
        <w:rPr>
          <w:rFonts w:ascii="Times New Roman" w:hAnsi="Times New Roman" w:cs="Times New Roman"/>
        </w:rPr>
        <w:t>ЦДАВОВУ України Ф.5. О</w:t>
      </w:r>
      <w:r>
        <w:rPr>
          <w:rFonts w:ascii="Times New Roman" w:hAnsi="Times New Roman" w:cs="Times New Roman"/>
        </w:rPr>
        <w:t xml:space="preserve">п.3. Спр.1773. Арк. 88., </w:t>
      </w:r>
      <w:r w:rsidRPr="006A0A2A">
        <w:rPr>
          <w:rFonts w:ascii="Times New Roman" w:hAnsi="Times New Roman" w:cs="Times New Roman"/>
        </w:rPr>
        <w:t>ЦДАВОВУ України Ф.5 Оп.2. Спр. 5</w:t>
      </w:r>
      <w:r>
        <w:rPr>
          <w:rFonts w:ascii="Times New Roman" w:hAnsi="Times New Roman" w:cs="Times New Roman"/>
        </w:rPr>
        <w:t xml:space="preserve">42. Арк.3., </w:t>
      </w:r>
      <w:r w:rsidRPr="006A0A2A">
        <w:rPr>
          <w:rFonts w:ascii="Times New Roman" w:hAnsi="Times New Roman" w:cs="Times New Roman"/>
        </w:rPr>
        <w:t>ЦДАВОВУ України Ф.5. О</w:t>
      </w:r>
      <w:r>
        <w:rPr>
          <w:rFonts w:ascii="Times New Roman" w:hAnsi="Times New Roman" w:cs="Times New Roman"/>
        </w:rPr>
        <w:t xml:space="preserve">п.3. Спр.2567. Арк.90., </w:t>
      </w:r>
      <w:r w:rsidRPr="006A0A2A">
        <w:rPr>
          <w:rFonts w:ascii="Times New Roman" w:hAnsi="Times New Roman" w:cs="Times New Roman"/>
        </w:rPr>
        <w:t>ЦДАВОВУ України Ф.5</w:t>
      </w:r>
      <w:r>
        <w:rPr>
          <w:rFonts w:ascii="Times New Roman" w:hAnsi="Times New Roman" w:cs="Times New Roman"/>
          <w:lang w:val="uk-UA"/>
        </w:rPr>
        <w:t>.</w:t>
      </w:r>
      <w:r w:rsidRPr="006A0A2A">
        <w:rPr>
          <w:rFonts w:ascii="Times New Roman" w:hAnsi="Times New Roman" w:cs="Times New Roman"/>
        </w:rPr>
        <w:t xml:space="preserve"> Оп.3.</w:t>
      </w:r>
      <w:r>
        <w:rPr>
          <w:rFonts w:ascii="Times New Roman" w:hAnsi="Times New Roman" w:cs="Times New Roman"/>
        </w:rPr>
        <w:t xml:space="preserve"> Спр.751. Арк. 278, 313.,</w:t>
      </w:r>
      <w:r w:rsidRPr="006A0A2A">
        <w:rPr>
          <w:rFonts w:ascii="Times New Roman" w:hAnsi="Times New Roman" w:cs="Times New Roman"/>
        </w:rPr>
        <w:t xml:space="preserve"> ЦДАВОВУ України Ф.5.</w:t>
      </w:r>
      <w:r>
        <w:rPr>
          <w:rFonts w:ascii="Times New Roman" w:hAnsi="Times New Roman" w:cs="Times New Roman"/>
        </w:rPr>
        <w:t xml:space="preserve"> Оп. 2 Спр.562. Арк. 4., </w:t>
      </w:r>
      <w:r w:rsidRPr="006A0A2A">
        <w:rPr>
          <w:rFonts w:ascii="Times New Roman" w:hAnsi="Times New Roman" w:cs="Times New Roman"/>
        </w:rPr>
        <w:t>ЦДАВОВУ України Ф.5</w:t>
      </w:r>
      <w:r>
        <w:rPr>
          <w:rFonts w:ascii="Times New Roman" w:hAnsi="Times New Roman" w:cs="Times New Roman"/>
          <w:lang w:val="uk-UA"/>
        </w:rPr>
        <w:t>.</w:t>
      </w:r>
      <w:r w:rsidRPr="006A0A2A">
        <w:rPr>
          <w:rFonts w:ascii="Times New Roman" w:hAnsi="Times New Roman" w:cs="Times New Roman"/>
        </w:rPr>
        <w:t xml:space="preserve"> Оп.2</w:t>
      </w:r>
      <w:r>
        <w:rPr>
          <w:rFonts w:ascii="Times New Roman" w:hAnsi="Times New Roman" w:cs="Times New Roman"/>
        </w:rPr>
        <w:t xml:space="preserve">. Спр.1568. Арк. 60–62., </w:t>
      </w:r>
      <w:r w:rsidRPr="006A0A2A">
        <w:rPr>
          <w:rFonts w:ascii="Times New Roman" w:hAnsi="Times New Roman" w:cs="Times New Roman"/>
        </w:rPr>
        <w:t>ЦДАВОВУ України Ф.5. Оп.2. Спр.2372. Арк.12</w:t>
      </w:r>
      <w:r w:rsidRPr="0060717D">
        <w:rPr>
          <w:rFonts w:ascii="Times New Roman" w:hAnsi="Times New Roman" w:cs="Times New Roman"/>
        </w:rPr>
        <w:t>.</w:t>
      </w:r>
    </w:p>
  </w:footnote>
  <w:footnote w:id="156">
    <w:p w14:paraId="2E6099D7" w14:textId="4D9D0979" w:rsidR="00BC3517" w:rsidRPr="00036D3F" w:rsidRDefault="00BC3517" w:rsidP="00090946">
      <w:pPr>
        <w:pStyle w:val="aa"/>
        <w:jc w:val="both"/>
        <w:rPr>
          <w:rFonts w:ascii="Times New Roman" w:hAnsi="Times New Roman" w:cs="Times New Roman"/>
        </w:rPr>
      </w:pPr>
      <w:r w:rsidRPr="00036D3F">
        <w:rPr>
          <w:rStyle w:val="ac"/>
          <w:rFonts w:ascii="Times New Roman" w:hAnsi="Times New Roman" w:cs="Times New Roman"/>
        </w:rPr>
        <w:footnoteRef/>
      </w:r>
      <w:r w:rsidRPr="00036D3F">
        <w:rPr>
          <w:rFonts w:ascii="Times New Roman" w:hAnsi="Times New Roman" w:cs="Times New Roman"/>
        </w:rPr>
        <w:t xml:space="preserve"> </w:t>
      </w:r>
      <w:r>
        <w:rPr>
          <w:rFonts w:ascii="Times New Roman" w:hAnsi="Times New Roman" w:cs="Times New Roman"/>
        </w:rPr>
        <w:t xml:space="preserve">ЦДАВОВУ </w:t>
      </w:r>
      <w:r>
        <w:rPr>
          <w:rFonts w:ascii="Times New Roman" w:hAnsi="Times New Roman" w:cs="Times New Roman"/>
        </w:rPr>
        <w:t>України Ф.26. (Н</w:t>
      </w:r>
      <w:r>
        <w:rPr>
          <w:rFonts w:ascii="Times New Roman" w:hAnsi="Times New Roman" w:cs="Times New Roman"/>
          <w:lang w:val="uk-UA"/>
        </w:rPr>
        <w:t>а</w:t>
      </w:r>
      <w:r w:rsidRPr="00036D3F">
        <w:rPr>
          <w:rFonts w:ascii="Times New Roman" w:hAnsi="Times New Roman" w:cs="Times New Roman"/>
        </w:rPr>
        <w:t>родний комісарі</w:t>
      </w:r>
      <w:r>
        <w:rPr>
          <w:rFonts w:ascii="Times New Roman" w:hAnsi="Times New Roman" w:cs="Times New Roman"/>
          <w:lang w:val="uk-UA"/>
        </w:rPr>
        <w:t>а</w:t>
      </w:r>
      <w:r w:rsidRPr="00036D3F">
        <w:rPr>
          <w:rFonts w:ascii="Times New Roman" w:hAnsi="Times New Roman" w:cs="Times New Roman"/>
        </w:rPr>
        <w:t xml:space="preserve">т комунального </w:t>
      </w:r>
      <w:r>
        <w:rPr>
          <w:rFonts w:ascii="Times New Roman" w:hAnsi="Times New Roman" w:cs="Times New Roman"/>
        </w:rPr>
        <w:t>господарства УРСР (Наркопунгосп</w:t>
      </w:r>
      <w:r>
        <w:rPr>
          <w:rFonts w:ascii="Times New Roman" w:hAnsi="Times New Roman" w:cs="Times New Roman"/>
          <w:lang w:val="uk-UA"/>
        </w:rPr>
        <w:t>)</w:t>
      </w:r>
      <w:r w:rsidRPr="00036D3F">
        <w:rPr>
          <w:rFonts w:ascii="Times New Roman" w:hAnsi="Times New Roman" w:cs="Times New Roman"/>
        </w:rPr>
        <w:t xml:space="preserve"> Оп.1. Спр.1.</w:t>
      </w:r>
      <w:r>
        <w:rPr>
          <w:rFonts w:ascii="Times New Roman" w:hAnsi="Times New Roman" w:cs="Times New Roman"/>
          <w:lang w:val="uk-UA"/>
        </w:rPr>
        <w:t xml:space="preserve"> </w:t>
      </w:r>
      <w:r w:rsidRPr="00036D3F">
        <w:rPr>
          <w:rFonts w:ascii="Times New Roman" w:hAnsi="Times New Roman" w:cs="Times New Roman"/>
        </w:rPr>
        <w:t>Ар</w:t>
      </w:r>
      <w:r>
        <w:rPr>
          <w:rFonts w:ascii="Times New Roman" w:hAnsi="Times New Roman" w:cs="Times New Roman"/>
        </w:rPr>
        <w:t xml:space="preserve">к. 20. 7. 36., ЦДАВОВУ України </w:t>
      </w:r>
      <w:r w:rsidRPr="00036D3F">
        <w:rPr>
          <w:rFonts w:ascii="Times New Roman" w:hAnsi="Times New Roman" w:cs="Times New Roman"/>
        </w:rPr>
        <w:t>Ф.26. Оп.1</w:t>
      </w:r>
      <w:r>
        <w:rPr>
          <w:rFonts w:ascii="Times New Roman" w:hAnsi="Times New Roman" w:cs="Times New Roman"/>
          <w:lang w:val="uk-UA"/>
        </w:rPr>
        <w:t>.</w:t>
      </w:r>
      <w:r w:rsidRPr="00036D3F">
        <w:rPr>
          <w:rFonts w:ascii="Times New Roman" w:hAnsi="Times New Roman" w:cs="Times New Roman"/>
        </w:rPr>
        <w:t xml:space="preserve"> Спр.24. Арк. 27, 111,157., ЦДАВОВУ України Ф.26.  Оп.1. Спр.60. Арк. 1., ЦДАВОВУ України Ф.26. Оп.1. Спр.63. Арк.16., ЦДАВОВУ України Ф.26. Оп. 1.  Спр. 67. Арк.6., ЦДАВОВУ України Ф..26. Оп.1. Спр.35. Арк. 23, 37, 38,43., ЦДАВОВУ України Ф.26. Оп.1 Спр.137. Арк. 56, 174., ЦДАВОВУ України Ф.26. Оп.1. Спр.121. Арк.12., ЦДАВОВУ України Ф.26. Оп.1. Спр.126. Арк.5-7.</w:t>
      </w:r>
    </w:p>
  </w:footnote>
  <w:footnote w:id="157">
    <w:p w14:paraId="4AFA9962" w14:textId="596FA5B1" w:rsidR="00BC3517" w:rsidRPr="0060717D" w:rsidRDefault="00BC3517" w:rsidP="00090946">
      <w:pPr>
        <w:pStyle w:val="aa"/>
        <w:jc w:val="both"/>
      </w:pPr>
      <w:r>
        <w:rPr>
          <w:rStyle w:val="ac"/>
        </w:rPr>
        <w:footnoteRef/>
      </w:r>
      <w:r>
        <w:t xml:space="preserve"> </w:t>
      </w:r>
      <w:r w:rsidRPr="000147E2">
        <w:rPr>
          <w:rFonts w:ascii="Times New Roman" w:hAnsi="Times New Roman" w:cs="Times New Roman"/>
        </w:rPr>
        <w:t>Борисенко</w:t>
      </w:r>
      <w:r>
        <w:rPr>
          <w:rFonts w:ascii="Times New Roman" w:hAnsi="Times New Roman" w:cs="Times New Roman"/>
        </w:rPr>
        <w:t xml:space="preserve"> М. </w:t>
      </w:r>
      <w:r w:rsidRPr="001941F6">
        <w:rPr>
          <w:rFonts w:ascii="Times New Roman" w:hAnsi="Times New Roman" w:cs="Times New Roman"/>
        </w:rPr>
        <w:t>Житло та побут міського населення України у 20</w:t>
      </w:r>
      <w:r>
        <w:rPr>
          <w:rFonts w:ascii="Times New Roman" w:hAnsi="Times New Roman" w:cs="Times New Roman"/>
        </w:rPr>
        <w:t>-30-х роках ХХ століття [Текст]</w:t>
      </w:r>
      <w:r w:rsidRPr="001941F6">
        <w:rPr>
          <w:rFonts w:ascii="Times New Roman" w:hAnsi="Times New Roman" w:cs="Times New Roman"/>
        </w:rPr>
        <w:t>: [мон</w:t>
      </w:r>
      <w:r>
        <w:rPr>
          <w:rFonts w:ascii="Times New Roman" w:hAnsi="Times New Roman" w:cs="Times New Roman"/>
        </w:rPr>
        <w:t xml:space="preserve">ографія]. </w:t>
      </w:r>
      <w:r w:rsidRPr="001941F6">
        <w:rPr>
          <w:rFonts w:ascii="Times New Roman" w:hAnsi="Times New Roman" w:cs="Times New Roman"/>
        </w:rPr>
        <w:t xml:space="preserve"> Вид. 2-ге, допов. та переробл. К.: Стилос, 2013. - </w:t>
      </w:r>
      <w:r>
        <w:rPr>
          <w:rFonts w:ascii="Times New Roman" w:hAnsi="Times New Roman" w:cs="Times New Roman"/>
          <w:lang w:val="uk-UA"/>
        </w:rPr>
        <w:t>С</w:t>
      </w:r>
      <w:r>
        <w:rPr>
          <w:rFonts w:ascii="Times New Roman" w:hAnsi="Times New Roman" w:cs="Times New Roman"/>
        </w:rPr>
        <w:t>.</w:t>
      </w:r>
      <w:r w:rsidRPr="000147E2">
        <w:rPr>
          <w:rFonts w:ascii="Times New Roman" w:hAnsi="Times New Roman" w:cs="Times New Roman"/>
        </w:rPr>
        <w:t>52.</w:t>
      </w:r>
    </w:p>
  </w:footnote>
  <w:footnote w:id="158">
    <w:p w14:paraId="340019EC" w14:textId="41906FBC" w:rsidR="00BC3517" w:rsidRPr="0040537E" w:rsidRDefault="00BC3517" w:rsidP="00090946">
      <w:pPr>
        <w:pStyle w:val="aa"/>
        <w:jc w:val="both"/>
        <w:rPr>
          <w:rFonts w:ascii="Times New Roman" w:hAnsi="Times New Roman" w:cs="Times New Roman"/>
          <w:lang w:val="uk-UA"/>
        </w:rPr>
      </w:pPr>
      <w:r w:rsidRPr="00526446">
        <w:rPr>
          <w:rStyle w:val="ac"/>
          <w:rFonts w:ascii="Times New Roman" w:hAnsi="Times New Roman" w:cs="Times New Roman"/>
        </w:rPr>
        <w:footnoteRef/>
      </w:r>
      <w:r w:rsidRPr="00526446">
        <w:rPr>
          <w:rFonts w:ascii="Times New Roman" w:hAnsi="Times New Roman" w:cs="Times New Roman"/>
        </w:rPr>
        <w:t xml:space="preserve">Словник UA. Портал </w:t>
      </w:r>
      <w:r w:rsidRPr="00526446">
        <w:rPr>
          <w:rFonts w:ascii="Times New Roman" w:hAnsi="Times New Roman" w:cs="Times New Roman"/>
        </w:rPr>
        <w:t xml:space="preserve">української мови та культури. </w:t>
      </w:r>
      <w:hyperlink r:id="rId1" w:history="1">
        <w:r w:rsidRPr="00E276A5">
          <w:rPr>
            <w:rStyle w:val="a5"/>
            <w:rFonts w:ascii="Times New Roman" w:hAnsi="Times New Roman" w:cs="Times New Roman"/>
          </w:rPr>
          <w:t>https://slovnyk.ua/index.php?swrd=%D0%BA%D0%BE%D0%BC%D1%83%D0%BD%D0%B0</w:t>
        </w:r>
      </w:hyperlink>
      <w:r>
        <w:rPr>
          <w:rFonts w:ascii="Times New Roman" w:hAnsi="Times New Roman" w:cs="Times New Roman"/>
          <w:lang w:val="uk-UA"/>
        </w:rPr>
        <w:t xml:space="preserve"> (дата звернення – 12.07.2024)</w:t>
      </w:r>
    </w:p>
  </w:footnote>
  <w:footnote w:id="159">
    <w:p w14:paraId="02EF4A2E" w14:textId="77777777" w:rsidR="00BC3517" w:rsidRPr="00501ECA" w:rsidRDefault="00BC3517" w:rsidP="00090946">
      <w:pPr>
        <w:pStyle w:val="aa"/>
        <w:rPr>
          <w:rFonts w:ascii="Times New Roman" w:hAnsi="Times New Roman" w:cs="Times New Roman"/>
        </w:rPr>
      </w:pPr>
      <w:r w:rsidRPr="00501ECA">
        <w:rPr>
          <w:rStyle w:val="ac"/>
          <w:rFonts w:ascii="Times New Roman" w:hAnsi="Times New Roman" w:cs="Times New Roman"/>
        </w:rPr>
        <w:footnoteRef/>
      </w:r>
      <w:r w:rsidRPr="00501ECA">
        <w:rPr>
          <w:rFonts w:ascii="Times New Roman" w:hAnsi="Times New Roman" w:cs="Times New Roman"/>
        </w:rPr>
        <w:t xml:space="preserve"> </w:t>
      </w:r>
      <w:r w:rsidRPr="00501ECA">
        <w:rPr>
          <w:rFonts w:ascii="Times New Roman" w:hAnsi="Times New Roman" w:cs="Times New Roman"/>
        </w:rPr>
        <w:t>Рішення Конституційного Суду України від 09.02.1999 р. № 1-рп/99.</w:t>
      </w:r>
      <w:r>
        <w:rPr>
          <w:rFonts w:ascii="Times New Roman" w:hAnsi="Times New Roman" w:cs="Times New Roman"/>
        </w:rPr>
        <w:t xml:space="preserve">, </w:t>
      </w:r>
      <w:r w:rsidRPr="005A4A36">
        <w:rPr>
          <w:rFonts w:ascii="Times New Roman" w:hAnsi="Times New Roman" w:cs="Times New Roman"/>
        </w:rPr>
        <w:t>Цивільний кодекс України. Закон України від 16.01.2003 № 435-IV.</w:t>
      </w:r>
    </w:p>
  </w:footnote>
  <w:footnote w:id="160">
    <w:p w14:paraId="2A42EC28" w14:textId="5D1B4E0C" w:rsidR="00BC3517" w:rsidRPr="00554F0D" w:rsidRDefault="00BC3517" w:rsidP="00AF1C45">
      <w:pPr>
        <w:pStyle w:val="aa"/>
        <w:jc w:val="both"/>
        <w:rPr>
          <w:lang w:val="uk-UA"/>
        </w:rPr>
      </w:pPr>
      <w:r>
        <w:rPr>
          <w:rStyle w:val="ac"/>
        </w:rPr>
        <w:footnoteRef/>
      </w:r>
      <w:r w:rsidRPr="00554F0D">
        <w:rPr>
          <w:lang w:val="uk-UA"/>
        </w:rPr>
        <w:t xml:space="preserve"> </w:t>
      </w:r>
      <w:r w:rsidRPr="006843A1">
        <w:rPr>
          <w:rFonts w:ascii="Times New Roman" w:hAnsi="Times New Roman" w:cs="Times New Roman"/>
          <w:lang w:val="uk-UA"/>
        </w:rPr>
        <w:t xml:space="preserve">Звіздай О. В. Наукові теорії походження місцевого самоврядування та сформовані на їх основі моделі. // Державне управління: удосконалення та розвиток. 2017. № 4. </w:t>
      </w:r>
    </w:p>
  </w:footnote>
  <w:footnote w:id="161">
    <w:p w14:paraId="02A75EEC" w14:textId="061D28DE" w:rsidR="00BC3517" w:rsidRPr="00D25240" w:rsidRDefault="00BC3517" w:rsidP="00D25240">
      <w:pPr>
        <w:pStyle w:val="aa"/>
        <w:jc w:val="both"/>
      </w:pPr>
      <w:r>
        <w:rPr>
          <w:rStyle w:val="ac"/>
        </w:rPr>
        <w:footnoteRef/>
      </w:r>
      <w:r>
        <w:t xml:space="preserve"> </w:t>
      </w:r>
      <w:r w:rsidRPr="00293FD5">
        <w:rPr>
          <w:rFonts w:ascii="Times New Roman" w:hAnsi="Times New Roman" w:cs="Times New Roman"/>
        </w:rPr>
        <w:t>Правові основи формування та функціонування органів державної влади у контексті євроінтеграції: монографія / За ред. Ю.П. Битяка, О.Г. Данильяна. Харків, 2010. 384 с.</w:t>
      </w:r>
    </w:p>
  </w:footnote>
  <w:footnote w:id="162">
    <w:p w14:paraId="2E07FCC8" w14:textId="3939E8F9" w:rsidR="00BC3517" w:rsidRPr="00D25240" w:rsidRDefault="00BC3517" w:rsidP="009D038C">
      <w:pPr>
        <w:pStyle w:val="aa"/>
        <w:jc w:val="both"/>
        <w:rPr>
          <w:lang w:val="uk-UA"/>
        </w:rPr>
      </w:pPr>
      <w:r>
        <w:rPr>
          <w:rStyle w:val="ac"/>
        </w:rPr>
        <w:footnoteRef/>
      </w:r>
      <w:r>
        <w:t xml:space="preserve"> </w:t>
      </w:r>
      <w:r w:rsidRPr="00E067F3">
        <w:rPr>
          <w:rFonts w:ascii="Times New Roman" w:hAnsi="Times New Roman" w:cs="Times New Roman"/>
        </w:rPr>
        <w:t>Місцеве самоврядування в умовах децентралізації влади в Україні: колективна монографія / Кол. авт.: за заг. ред.</w:t>
      </w:r>
      <w:r>
        <w:rPr>
          <w:rFonts w:ascii="Times New Roman" w:hAnsi="Times New Roman" w:cs="Times New Roman"/>
          <w:lang w:val="uk-UA"/>
        </w:rPr>
        <w:t xml:space="preserve"> </w:t>
      </w:r>
      <w:r w:rsidRPr="00D25240">
        <w:rPr>
          <w:rFonts w:ascii="Times New Roman" w:hAnsi="Times New Roman" w:cs="Times New Roman"/>
          <w:lang w:val="uk-UA"/>
        </w:rPr>
        <w:t xml:space="preserve">Р.М. Плюща. Київ, 2016. </w:t>
      </w:r>
      <w:r>
        <w:rPr>
          <w:rFonts w:ascii="Times New Roman" w:hAnsi="Times New Roman" w:cs="Times New Roman"/>
          <w:lang w:val="uk-UA"/>
        </w:rPr>
        <w:t>15</w:t>
      </w:r>
      <w:r w:rsidRPr="00D25240">
        <w:rPr>
          <w:rFonts w:ascii="Times New Roman" w:hAnsi="Times New Roman" w:cs="Times New Roman"/>
          <w:lang w:val="uk-UA"/>
        </w:rPr>
        <w:t xml:space="preserve"> с.</w:t>
      </w:r>
    </w:p>
  </w:footnote>
  <w:footnote w:id="163">
    <w:p w14:paraId="796BFB51" w14:textId="2A1C4AF6" w:rsidR="00BC3517" w:rsidRPr="00AB5CAD" w:rsidRDefault="00BC3517" w:rsidP="00FD593E">
      <w:pPr>
        <w:pStyle w:val="aa"/>
        <w:jc w:val="both"/>
        <w:rPr>
          <w:rFonts w:ascii="Times New Roman" w:hAnsi="Times New Roman" w:cs="Times New Roman"/>
          <w:lang w:val="uk-UA"/>
        </w:rPr>
      </w:pPr>
      <w:r w:rsidRPr="00AB5CAD">
        <w:rPr>
          <w:rStyle w:val="ac"/>
          <w:rFonts w:ascii="Times New Roman" w:hAnsi="Times New Roman" w:cs="Times New Roman"/>
        </w:rPr>
        <w:footnoteRef/>
      </w:r>
      <w:r w:rsidRPr="00AB5CAD">
        <w:rPr>
          <w:rFonts w:ascii="Times New Roman" w:hAnsi="Times New Roman" w:cs="Times New Roman"/>
        </w:rPr>
        <w:t xml:space="preserve"> Сен-Симон А. Катехизис </w:t>
      </w:r>
      <w:r w:rsidRPr="00AB5CAD">
        <w:rPr>
          <w:rFonts w:ascii="Times New Roman" w:hAnsi="Times New Roman" w:cs="Times New Roman"/>
        </w:rPr>
        <w:t>нромышленников і і Избранные сочинения: В 2-х</w:t>
      </w:r>
      <w:r>
        <w:rPr>
          <w:rFonts w:ascii="Times New Roman" w:hAnsi="Times New Roman" w:cs="Times New Roman"/>
        </w:rPr>
        <w:t xml:space="preserve"> т. М.-Л., 1948. Т. 1. С.</w:t>
      </w:r>
      <w:r>
        <w:rPr>
          <w:rFonts w:ascii="Times New Roman" w:hAnsi="Times New Roman" w:cs="Times New Roman"/>
          <w:lang w:val="uk-UA"/>
        </w:rPr>
        <w:t xml:space="preserve">  </w:t>
      </w:r>
      <w:r w:rsidRPr="002C1B77">
        <w:rPr>
          <w:rFonts w:ascii="Times New Roman" w:hAnsi="Times New Roman" w:cs="Times New Roman"/>
          <w:lang w:val="uk-UA"/>
        </w:rPr>
        <w:t>1</w:t>
      </w:r>
    </w:p>
  </w:footnote>
  <w:footnote w:id="164">
    <w:p w14:paraId="3E9551BB" w14:textId="522A40B5" w:rsidR="00BC3517" w:rsidRPr="000152C2" w:rsidRDefault="00BC3517" w:rsidP="00FD593E">
      <w:pPr>
        <w:pStyle w:val="aa"/>
        <w:jc w:val="both"/>
        <w:rPr>
          <w:rFonts w:ascii="Times New Roman" w:hAnsi="Times New Roman" w:cs="Times New Roman"/>
          <w:lang w:val="uk-UA"/>
        </w:rPr>
      </w:pPr>
      <w:r w:rsidRPr="00645829">
        <w:rPr>
          <w:rStyle w:val="ac"/>
          <w:rFonts w:ascii="Times New Roman" w:hAnsi="Times New Roman" w:cs="Times New Roman"/>
        </w:rPr>
        <w:footnoteRef/>
      </w:r>
      <w:r w:rsidRPr="000152C2">
        <w:rPr>
          <w:rFonts w:ascii="Times New Roman" w:hAnsi="Times New Roman" w:cs="Times New Roman"/>
          <w:lang w:val="uk-UA"/>
        </w:rPr>
        <w:t xml:space="preserve"> </w:t>
      </w:r>
      <w:r w:rsidRPr="000152C2">
        <w:rPr>
          <w:rFonts w:ascii="Times New Roman" w:hAnsi="Times New Roman" w:cs="Times New Roman"/>
          <w:lang w:val="uk-UA"/>
        </w:rPr>
        <w:t xml:space="preserve">Сапич В. І., Патютько А. О. Соціаліст-асоціаціоніст Шарль Фур’є. Суми. СумДУ. 2007. 15-16 </w:t>
      </w:r>
      <w:r>
        <w:rPr>
          <w:rFonts w:ascii="Times New Roman" w:hAnsi="Times New Roman" w:cs="Times New Roman"/>
          <w:lang w:val="uk-UA"/>
        </w:rPr>
        <w:t>С</w:t>
      </w:r>
      <w:r w:rsidRPr="000152C2">
        <w:rPr>
          <w:rFonts w:ascii="Times New Roman" w:hAnsi="Times New Roman" w:cs="Times New Roman"/>
          <w:lang w:val="uk-UA"/>
        </w:rPr>
        <w:t>.</w:t>
      </w:r>
    </w:p>
  </w:footnote>
  <w:footnote w:id="165">
    <w:p w14:paraId="016D3DCB" w14:textId="625D3D28" w:rsidR="00BC3517" w:rsidRPr="003E1F4E" w:rsidRDefault="00BC3517" w:rsidP="00FD593E">
      <w:pPr>
        <w:pStyle w:val="aa"/>
        <w:jc w:val="both"/>
        <w:rPr>
          <w:lang w:val="uk-UA"/>
        </w:rPr>
      </w:pPr>
      <w:r>
        <w:rPr>
          <w:rStyle w:val="ac"/>
        </w:rPr>
        <w:footnoteRef/>
      </w:r>
      <w:r>
        <w:t xml:space="preserve"> </w:t>
      </w:r>
      <w:r w:rsidRPr="007337B3">
        <w:rPr>
          <w:rFonts w:ascii="Times New Roman" w:hAnsi="Times New Roman" w:cs="Times New Roman"/>
          <w:lang w:val="uk-UA"/>
        </w:rPr>
        <w:t xml:space="preserve">Руссо Ж.-Ж. </w:t>
      </w:r>
      <w:r w:rsidRPr="007337B3">
        <w:rPr>
          <w:rFonts w:ascii="Times New Roman" w:hAnsi="Times New Roman" w:cs="Times New Roman"/>
          <w:lang w:val="uk-UA"/>
        </w:rPr>
        <w:t xml:space="preserve">Трактаты. Москва: Наука, 1969. </w:t>
      </w:r>
      <w:r>
        <w:rPr>
          <w:rFonts w:ascii="Times New Roman" w:hAnsi="Times New Roman" w:cs="Times New Roman"/>
          <w:lang w:val="uk-UA"/>
        </w:rPr>
        <w:t>267</w:t>
      </w:r>
      <w:r w:rsidRPr="007337B3">
        <w:rPr>
          <w:rFonts w:ascii="Times New Roman" w:hAnsi="Times New Roman" w:cs="Times New Roman"/>
          <w:lang w:val="uk-UA"/>
        </w:rPr>
        <w:t xml:space="preserve"> </w:t>
      </w:r>
      <w:r>
        <w:rPr>
          <w:rFonts w:ascii="Times New Roman" w:hAnsi="Times New Roman" w:cs="Times New Roman"/>
          <w:lang w:val="uk-UA"/>
        </w:rPr>
        <w:t>С</w:t>
      </w:r>
      <w:r w:rsidRPr="007337B3">
        <w:rPr>
          <w:lang w:val="uk-UA"/>
        </w:rPr>
        <w:t>.</w:t>
      </w:r>
    </w:p>
  </w:footnote>
  <w:footnote w:id="166">
    <w:p w14:paraId="56E83377" w14:textId="77777777" w:rsidR="00BC3517" w:rsidRPr="004A7D38" w:rsidRDefault="00BC3517" w:rsidP="00FD593E">
      <w:pPr>
        <w:pStyle w:val="aa"/>
        <w:jc w:val="both"/>
        <w:rPr>
          <w:rFonts w:ascii="Times New Roman" w:hAnsi="Times New Roman" w:cs="Times New Roman"/>
          <w:lang w:val="uk-UA"/>
        </w:rPr>
      </w:pPr>
      <w:r w:rsidRPr="004A7D38">
        <w:rPr>
          <w:rStyle w:val="ac"/>
          <w:rFonts w:ascii="Times New Roman" w:hAnsi="Times New Roman" w:cs="Times New Roman"/>
        </w:rPr>
        <w:footnoteRef/>
      </w:r>
      <w:r w:rsidRPr="004A7D38">
        <w:rPr>
          <w:rFonts w:ascii="Times New Roman" w:hAnsi="Times New Roman" w:cs="Times New Roman"/>
          <w:lang w:val="uk-UA"/>
        </w:rPr>
        <w:t xml:space="preserve"> Гегель Г. </w:t>
      </w:r>
      <w:r w:rsidRPr="004A7D38">
        <w:rPr>
          <w:rFonts w:ascii="Times New Roman" w:hAnsi="Times New Roman" w:cs="Times New Roman"/>
          <w:lang w:val="uk-UA"/>
        </w:rPr>
        <w:t>Философия права. Москва: Мысль, 1990. 524 с.</w:t>
      </w:r>
    </w:p>
  </w:footnote>
  <w:footnote w:id="167">
    <w:p w14:paraId="250B4835" w14:textId="72173955" w:rsidR="00BC3517" w:rsidRPr="003F4233" w:rsidRDefault="00BC3517" w:rsidP="00FD593E">
      <w:pPr>
        <w:pStyle w:val="aa"/>
        <w:jc w:val="both"/>
        <w:rPr>
          <w:rFonts w:ascii="Times New Roman" w:hAnsi="Times New Roman" w:cs="Times New Roman"/>
          <w:lang w:val="uk-UA"/>
        </w:rPr>
      </w:pPr>
      <w:r w:rsidRPr="003F4233">
        <w:rPr>
          <w:rStyle w:val="ac"/>
          <w:rFonts w:ascii="Times New Roman" w:hAnsi="Times New Roman" w:cs="Times New Roman"/>
        </w:rPr>
        <w:footnoteRef/>
      </w:r>
      <w:r w:rsidRPr="003F4233">
        <w:rPr>
          <w:rFonts w:ascii="Times New Roman" w:hAnsi="Times New Roman" w:cs="Times New Roman"/>
          <w:lang w:val="uk-UA"/>
        </w:rPr>
        <w:t xml:space="preserve"> Шульженко Ф. П. Історія політичних і правових </w:t>
      </w:r>
      <w:r w:rsidRPr="003F4233">
        <w:rPr>
          <w:rFonts w:ascii="Times New Roman" w:hAnsi="Times New Roman" w:cs="Times New Roman"/>
          <w:lang w:val="uk-UA"/>
        </w:rPr>
        <w:t>вчень. К.: Юрінком Інтер, 2007. 360 с.</w:t>
      </w:r>
    </w:p>
  </w:footnote>
  <w:footnote w:id="168">
    <w:p w14:paraId="3CDDCE61" w14:textId="1B292C90" w:rsidR="00BC3517" w:rsidRPr="00414A08" w:rsidRDefault="00BC3517" w:rsidP="00FD593E">
      <w:pPr>
        <w:pStyle w:val="aa"/>
        <w:jc w:val="both"/>
        <w:rPr>
          <w:rFonts w:ascii="Times New Roman" w:hAnsi="Times New Roman" w:cs="Times New Roman"/>
          <w:lang w:val="uk-UA"/>
        </w:rPr>
      </w:pPr>
      <w:r w:rsidRPr="00414A08">
        <w:rPr>
          <w:rStyle w:val="ac"/>
          <w:rFonts w:ascii="Times New Roman" w:hAnsi="Times New Roman" w:cs="Times New Roman"/>
        </w:rPr>
        <w:footnoteRef/>
      </w:r>
      <w:r w:rsidRPr="00414A08">
        <w:rPr>
          <w:rFonts w:ascii="Times New Roman" w:hAnsi="Times New Roman" w:cs="Times New Roman"/>
          <w:lang w:val="en-US"/>
        </w:rPr>
        <w:t xml:space="preserve"> Bradley, J. Moscow from Big Village to Metropolis // The City in Late Imperial Russia / M.F. Hamm. Bloomington: Indiana University Press, 1986. 173 p.</w:t>
      </w:r>
      <w:r>
        <w:rPr>
          <w:rFonts w:ascii="Times New Roman" w:hAnsi="Times New Roman" w:cs="Times New Roman"/>
          <w:lang w:val="uk-UA"/>
        </w:rPr>
        <w:t xml:space="preserve">Його ж. </w:t>
      </w:r>
      <w:r w:rsidRPr="00414A08">
        <w:rPr>
          <w:rFonts w:ascii="Times New Roman" w:hAnsi="Times New Roman" w:cs="Times New Roman"/>
          <w:lang w:val="uk-UA"/>
        </w:rPr>
        <w:t>Bradley, J. Muzhik and Muscovite. Urbanization in Imperial Russia / J. Bradley. Berkley: University of California Press, 1985. 135 p.</w:t>
      </w:r>
    </w:p>
  </w:footnote>
  <w:footnote w:id="169">
    <w:p w14:paraId="244330C3" w14:textId="7B8DF886" w:rsidR="00BC3517" w:rsidRPr="004D39A1" w:rsidRDefault="00BC3517" w:rsidP="00FD593E">
      <w:pPr>
        <w:pStyle w:val="aa"/>
        <w:jc w:val="both"/>
        <w:rPr>
          <w:lang w:val="uk-UA"/>
        </w:rPr>
      </w:pPr>
      <w:r>
        <w:rPr>
          <w:rStyle w:val="ac"/>
        </w:rPr>
        <w:footnoteRef/>
      </w:r>
      <w:r w:rsidRPr="00F90115">
        <w:rPr>
          <w:lang w:val="uk-UA"/>
        </w:rPr>
        <w:t xml:space="preserve"> </w:t>
      </w:r>
      <w:r w:rsidRPr="005D50C8">
        <w:rPr>
          <w:rFonts w:ascii="Times New Roman" w:hAnsi="Times New Roman" w:cs="Times New Roman"/>
          <w:lang w:val="uk-UA"/>
        </w:rPr>
        <w:t>Бортнікова А.</w:t>
      </w:r>
      <w:r w:rsidRPr="005D50C8">
        <w:rPr>
          <w:lang w:val="uk-UA"/>
        </w:rPr>
        <w:t xml:space="preserve"> </w:t>
      </w:r>
      <w:r w:rsidRPr="005D50C8">
        <w:rPr>
          <w:rFonts w:ascii="Times New Roman" w:hAnsi="Times New Roman" w:cs="Times New Roman"/>
          <w:lang w:val="uk-UA"/>
        </w:rPr>
        <w:t>П</w:t>
      </w:r>
      <w:r>
        <w:rPr>
          <w:rFonts w:ascii="Times New Roman" w:hAnsi="Times New Roman" w:cs="Times New Roman"/>
          <w:lang w:val="uk-UA"/>
        </w:rPr>
        <w:t>роблеми урбанізму як об’єкт наукової рефлексії.</w:t>
      </w:r>
      <w:r w:rsidRPr="00F90115">
        <w:rPr>
          <w:lang w:val="uk-UA"/>
        </w:rPr>
        <w:t xml:space="preserve"> </w:t>
      </w:r>
      <w:r w:rsidRPr="005D50C8">
        <w:rPr>
          <w:rFonts w:ascii="Times New Roman" w:hAnsi="Times New Roman" w:cs="Times New Roman"/>
          <w:lang w:val="uk-UA"/>
        </w:rPr>
        <w:t>Вісник Донецького національного університету імені Васил</w:t>
      </w:r>
      <w:r>
        <w:rPr>
          <w:rFonts w:ascii="Times New Roman" w:hAnsi="Times New Roman" w:cs="Times New Roman"/>
          <w:lang w:val="uk-UA"/>
        </w:rPr>
        <w:t>я Стуса, Сер.: Політичні науки.</w:t>
      </w:r>
      <w:r w:rsidRPr="005D50C8">
        <w:rPr>
          <w:rFonts w:ascii="Times New Roman" w:hAnsi="Times New Roman" w:cs="Times New Roman"/>
          <w:lang w:val="uk-UA"/>
        </w:rPr>
        <w:t xml:space="preserve"> 2020</w:t>
      </w:r>
      <w:r>
        <w:rPr>
          <w:rFonts w:ascii="Times New Roman" w:hAnsi="Times New Roman" w:cs="Times New Roman"/>
          <w:lang w:val="uk-UA"/>
        </w:rPr>
        <w:t xml:space="preserve">. С. 5. </w:t>
      </w:r>
    </w:p>
  </w:footnote>
  <w:footnote w:id="170">
    <w:p w14:paraId="73FAFA6D" w14:textId="2E4D0922" w:rsidR="00BC3517" w:rsidRPr="003B16B3" w:rsidRDefault="00BC3517" w:rsidP="003B16B3">
      <w:pPr>
        <w:pStyle w:val="aa"/>
        <w:jc w:val="both"/>
      </w:pPr>
      <w:r>
        <w:rPr>
          <w:rStyle w:val="ac"/>
        </w:rPr>
        <w:footnoteRef/>
      </w:r>
      <w:r>
        <w:t xml:space="preserve"> </w:t>
      </w:r>
      <w:r w:rsidRPr="00E15158">
        <w:rPr>
          <w:rFonts w:ascii="Times New Roman" w:hAnsi="Times New Roman" w:cs="Times New Roman"/>
        </w:rPr>
        <w:t>Хріпливець Д. Є. Теоретичні засади моделей місцевого самоврядування. Державне управління:</w:t>
      </w:r>
      <w:r>
        <w:rPr>
          <w:rFonts w:ascii="Times New Roman" w:hAnsi="Times New Roman" w:cs="Times New Roman"/>
          <w:lang w:val="uk-UA"/>
        </w:rPr>
        <w:t xml:space="preserve"> </w:t>
      </w:r>
      <w:r w:rsidRPr="00E15158">
        <w:rPr>
          <w:rFonts w:ascii="Times New Roman" w:hAnsi="Times New Roman" w:cs="Times New Roman"/>
        </w:rPr>
        <w:t xml:space="preserve">удосконалення </w:t>
      </w:r>
      <w:r>
        <w:rPr>
          <w:rFonts w:ascii="Times New Roman" w:hAnsi="Times New Roman" w:cs="Times New Roman"/>
        </w:rPr>
        <w:t xml:space="preserve">та розвиток. № 9. 2010. С. </w:t>
      </w:r>
      <w:r>
        <w:rPr>
          <w:rFonts w:ascii="Times New Roman" w:hAnsi="Times New Roman" w:cs="Times New Roman"/>
          <w:lang w:val="uk-UA"/>
        </w:rPr>
        <w:t>12.</w:t>
      </w:r>
    </w:p>
  </w:footnote>
  <w:footnote w:id="171">
    <w:p w14:paraId="4EF0F90D" w14:textId="01F70D5A" w:rsidR="00BC3517" w:rsidRPr="00C816DF" w:rsidRDefault="00BC3517" w:rsidP="00C816DF">
      <w:pPr>
        <w:pStyle w:val="aa"/>
        <w:jc w:val="both"/>
        <w:rPr>
          <w:rFonts w:ascii="Times New Roman" w:hAnsi="Times New Roman" w:cs="Times New Roman"/>
          <w:lang w:val="uk-UA"/>
        </w:rPr>
      </w:pPr>
      <w:r w:rsidRPr="00C816DF">
        <w:rPr>
          <w:rStyle w:val="ac"/>
          <w:rFonts w:ascii="Times New Roman" w:hAnsi="Times New Roman" w:cs="Times New Roman"/>
        </w:rPr>
        <w:footnoteRef/>
      </w:r>
      <w:r w:rsidRPr="00C816DF">
        <w:rPr>
          <w:rFonts w:ascii="Times New Roman" w:hAnsi="Times New Roman" w:cs="Times New Roman"/>
          <w:lang w:val="uk-UA"/>
        </w:rPr>
        <w:t xml:space="preserve"> </w:t>
      </w:r>
      <w:r w:rsidRPr="00C816DF">
        <w:rPr>
          <w:rFonts w:ascii="Times New Roman" w:hAnsi="Times New Roman" w:cs="Times New Roman"/>
          <w:lang w:val="uk-UA"/>
        </w:rPr>
        <w:t xml:space="preserve">Благов Юрий Владиславович. Местное самоуправление в системе публичной власти: теоретический аспект. Вестник Омского университета. Серия «Право», (1 (46)), </w:t>
      </w:r>
      <w:r>
        <w:rPr>
          <w:rFonts w:ascii="Times New Roman" w:hAnsi="Times New Roman" w:cs="Times New Roman"/>
          <w:lang w:val="uk-UA"/>
        </w:rPr>
        <w:t xml:space="preserve">2016. с. </w:t>
      </w:r>
      <w:r w:rsidRPr="00C816DF">
        <w:rPr>
          <w:rFonts w:ascii="Times New Roman" w:hAnsi="Times New Roman" w:cs="Times New Roman"/>
          <w:lang w:val="uk-UA"/>
        </w:rPr>
        <w:t>85</w:t>
      </w:r>
      <w:r>
        <w:rPr>
          <w:rFonts w:ascii="Times New Roman" w:hAnsi="Times New Roman" w:cs="Times New Roman"/>
          <w:lang w:val="uk-UA"/>
        </w:rPr>
        <w:t>–</w:t>
      </w:r>
      <w:r w:rsidRPr="00C816DF">
        <w:rPr>
          <w:rFonts w:ascii="Times New Roman" w:hAnsi="Times New Roman" w:cs="Times New Roman"/>
          <w:lang w:val="uk-UA"/>
        </w:rPr>
        <w:t>92.</w:t>
      </w:r>
    </w:p>
  </w:footnote>
  <w:footnote w:id="172">
    <w:p w14:paraId="382E5E4A" w14:textId="7E24458A" w:rsidR="00BC3517" w:rsidRPr="00DC5477" w:rsidRDefault="00BC3517" w:rsidP="00630534">
      <w:pPr>
        <w:pStyle w:val="aa"/>
        <w:jc w:val="both"/>
        <w:rPr>
          <w:rFonts w:ascii="Times New Roman" w:hAnsi="Times New Roman" w:cs="Times New Roman"/>
          <w:lang w:val="uk-UA"/>
        </w:rPr>
      </w:pPr>
      <w:r w:rsidRPr="00DC5477">
        <w:rPr>
          <w:rStyle w:val="ac"/>
          <w:rFonts w:ascii="Times New Roman" w:hAnsi="Times New Roman" w:cs="Times New Roman"/>
        </w:rPr>
        <w:footnoteRef/>
      </w:r>
      <w:r w:rsidRPr="00FF3AC0">
        <w:rPr>
          <w:rFonts w:ascii="Times New Roman" w:hAnsi="Times New Roman" w:cs="Times New Roman"/>
          <w:lang w:val="uk-UA"/>
        </w:rPr>
        <w:t xml:space="preserve"> Наконечний В. В. Управління містом : теоретико-методологічний вимір : [</w:t>
      </w:r>
      <w:r w:rsidRPr="00FF3AC0">
        <w:rPr>
          <w:rFonts w:ascii="Times New Roman" w:hAnsi="Times New Roman" w:cs="Times New Roman"/>
          <w:lang w:val="uk-UA"/>
        </w:rPr>
        <w:t>моногр</w:t>
      </w:r>
      <w:r>
        <w:rPr>
          <w:rFonts w:ascii="Times New Roman" w:hAnsi="Times New Roman" w:cs="Times New Roman"/>
          <w:lang w:val="uk-UA"/>
        </w:rPr>
        <w:t>.] / В. В. Наконечний. – Харків</w:t>
      </w:r>
      <w:r w:rsidRPr="00FF3AC0">
        <w:rPr>
          <w:rFonts w:ascii="Times New Roman" w:hAnsi="Times New Roman" w:cs="Times New Roman"/>
          <w:lang w:val="uk-UA"/>
        </w:rPr>
        <w:t>: Цифрова друкарня № 1, 2012. 263 с.</w:t>
      </w:r>
      <w:r>
        <w:rPr>
          <w:rFonts w:ascii="Times New Roman" w:hAnsi="Times New Roman" w:cs="Times New Roman"/>
          <w:lang w:val="uk-UA"/>
        </w:rPr>
        <w:t xml:space="preserve"> </w:t>
      </w:r>
      <w:r w:rsidRPr="00FF3AC0">
        <w:rPr>
          <w:rFonts w:ascii="Times New Roman" w:hAnsi="Times New Roman" w:cs="Times New Roman"/>
          <w:lang w:val="uk-UA"/>
        </w:rPr>
        <w:t xml:space="preserve">Міське самоврядування в Україні: історія, сучасність, перспективи. </w:t>
      </w:r>
      <w:r>
        <w:rPr>
          <w:rFonts w:ascii="Times New Roman" w:hAnsi="Times New Roman" w:cs="Times New Roman"/>
        </w:rPr>
        <w:t xml:space="preserve">К.: Атіка, 2002. </w:t>
      </w:r>
      <w:r>
        <w:rPr>
          <w:rFonts w:ascii="Times New Roman" w:hAnsi="Times New Roman" w:cs="Times New Roman"/>
          <w:lang w:val="uk-UA"/>
        </w:rPr>
        <w:t>17–18 С.</w:t>
      </w:r>
    </w:p>
  </w:footnote>
  <w:footnote w:id="173">
    <w:p w14:paraId="65E405B6" w14:textId="376DFA92" w:rsidR="00BC3517" w:rsidRPr="00523346" w:rsidRDefault="00BC3517" w:rsidP="00272F2C">
      <w:pPr>
        <w:pStyle w:val="aa"/>
        <w:jc w:val="both"/>
        <w:rPr>
          <w:rFonts w:ascii="Times New Roman" w:hAnsi="Times New Roman" w:cs="Times New Roman"/>
        </w:rPr>
      </w:pPr>
      <w:r w:rsidRPr="00523346">
        <w:rPr>
          <w:rStyle w:val="ac"/>
          <w:rFonts w:ascii="Times New Roman" w:hAnsi="Times New Roman" w:cs="Times New Roman"/>
        </w:rPr>
        <w:footnoteRef/>
      </w:r>
      <w:r w:rsidRPr="00523346">
        <w:rPr>
          <w:rFonts w:ascii="Times New Roman" w:hAnsi="Times New Roman" w:cs="Times New Roman"/>
        </w:rPr>
        <w:t xml:space="preserve"> </w:t>
      </w:r>
      <w:r w:rsidRPr="00523346">
        <w:rPr>
          <w:rFonts w:ascii="Times New Roman" w:hAnsi="Times New Roman" w:cs="Times New Roman"/>
        </w:rPr>
        <w:t xml:space="preserve">Демків Р. Я. Конституційне право України. Курс лекцій. Львів: Львівський державний університет внутрішніх справ, 2012. </w:t>
      </w:r>
      <w:r w:rsidRPr="009E1BFD">
        <w:rPr>
          <w:rFonts w:ascii="Times New Roman" w:hAnsi="Times New Roman" w:cs="Times New Roman"/>
        </w:rPr>
        <w:t xml:space="preserve">с. 18–20 </w:t>
      </w:r>
      <w:r w:rsidRPr="00523346">
        <w:rPr>
          <w:rFonts w:ascii="Times New Roman" w:hAnsi="Times New Roman" w:cs="Times New Roman"/>
        </w:rPr>
        <w:t>с.</w:t>
      </w:r>
    </w:p>
  </w:footnote>
  <w:footnote w:id="174">
    <w:p w14:paraId="3569E7B4" w14:textId="159F4B49" w:rsidR="00BC3517" w:rsidRPr="006F2D01" w:rsidRDefault="00BC3517" w:rsidP="00FA589F">
      <w:pPr>
        <w:pStyle w:val="aa"/>
        <w:jc w:val="both"/>
        <w:rPr>
          <w:rFonts w:ascii="Times New Roman" w:hAnsi="Times New Roman" w:cs="Times New Roman"/>
        </w:rPr>
      </w:pPr>
      <w:r w:rsidRPr="006F2D01">
        <w:rPr>
          <w:rStyle w:val="ac"/>
          <w:rFonts w:ascii="Times New Roman" w:hAnsi="Times New Roman" w:cs="Times New Roman"/>
        </w:rPr>
        <w:footnoteRef/>
      </w:r>
      <w:r w:rsidRPr="006F2D01">
        <w:rPr>
          <w:rFonts w:ascii="Times New Roman" w:hAnsi="Times New Roman" w:cs="Times New Roman"/>
        </w:rPr>
        <w:t xml:space="preserve"> </w:t>
      </w:r>
      <w:r w:rsidRPr="006F2D01">
        <w:rPr>
          <w:rFonts w:ascii="Times New Roman" w:hAnsi="Times New Roman" w:cs="Times New Roman"/>
        </w:rPr>
        <w:t xml:space="preserve">Звіздай О. В. Наукові теорії походження місцевого самоврядування та сформовані на їх основі моделі. // Державне управління: удосконалення та розвиток. 2017. № 4. </w:t>
      </w:r>
    </w:p>
  </w:footnote>
  <w:footnote w:id="175">
    <w:p w14:paraId="034813F4" w14:textId="00DF8557" w:rsidR="00BC3517" w:rsidRPr="00B21016" w:rsidRDefault="00BC3517" w:rsidP="00FA589F">
      <w:pPr>
        <w:pStyle w:val="aa"/>
        <w:jc w:val="both"/>
        <w:rPr>
          <w:rFonts w:ascii="Times New Roman" w:hAnsi="Times New Roman" w:cs="Times New Roman"/>
        </w:rPr>
      </w:pPr>
      <w:r w:rsidRPr="00B21016">
        <w:rPr>
          <w:rStyle w:val="ac"/>
          <w:rFonts w:ascii="Times New Roman" w:hAnsi="Times New Roman" w:cs="Times New Roman"/>
        </w:rPr>
        <w:footnoteRef/>
      </w:r>
      <w:r w:rsidRPr="00B21016">
        <w:rPr>
          <w:rFonts w:ascii="Times New Roman" w:hAnsi="Times New Roman" w:cs="Times New Roman"/>
        </w:rPr>
        <w:t xml:space="preserve"> Лешков В. Н. Русский народ и государство: История рус. обществ. права до XVIII в. Москва: Унив. тип., 1858.</w:t>
      </w:r>
      <w:r>
        <w:rPr>
          <w:rFonts w:ascii="Times New Roman" w:hAnsi="Times New Roman" w:cs="Times New Roman"/>
        </w:rPr>
        <w:t xml:space="preserve"> </w:t>
      </w:r>
      <w:r>
        <w:rPr>
          <w:rFonts w:ascii="Times New Roman" w:hAnsi="Times New Roman" w:cs="Times New Roman"/>
          <w:lang w:val="uk-UA"/>
        </w:rPr>
        <w:t>С</w:t>
      </w:r>
      <w:r>
        <w:rPr>
          <w:rFonts w:ascii="Times New Roman" w:hAnsi="Times New Roman" w:cs="Times New Roman"/>
        </w:rPr>
        <w:t>.10.</w:t>
      </w:r>
    </w:p>
  </w:footnote>
  <w:footnote w:id="176">
    <w:p w14:paraId="7F321755" w14:textId="083B46A6" w:rsidR="00BC3517" w:rsidRPr="002B5FCD" w:rsidRDefault="00BC3517" w:rsidP="00FA589F">
      <w:pPr>
        <w:pStyle w:val="aa"/>
        <w:jc w:val="both"/>
      </w:pPr>
      <w:r w:rsidRPr="00C03746">
        <w:rPr>
          <w:rStyle w:val="ac"/>
          <w:rFonts w:ascii="Times New Roman" w:hAnsi="Times New Roman" w:cs="Times New Roman"/>
        </w:rPr>
        <w:footnoteRef/>
      </w:r>
      <w:r w:rsidRPr="00C03746">
        <w:rPr>
          <w:rFonts w:ascii="Times New Roman" w:hAnsi="Times New Roman" w:cs="Times New Roman"/>
        </w:rPr>
        <w:t>Лешков В. Н. Русский народ и государство: История рус. обществ. права до XVIII в. Москва: Унив. тип., 1858. с.</w:t>
      </w:r>
      <w:r>
        <w:rPr>
          <w:rFonts w:ascii="Times New Roman" w:hAnsi="Times New Roman" w:cs="Times New Roman"/>
        </w:rPr>
        <w:t xml:space="preserve"> 613</w:t>
      </w:r>
      <w:r w:rsidRPr="00C03746">
        <w:rPr>
          <w:rFonts w:ascii="Times New Roman" w:hAnsi="Times New Roman" w:cs="Times New Roman"/>
        </w:rPr>
        <w:t>.</w:t>
      </w:r>
      <w:r>
        <w:rPr>
          <w:rFonts w:ascii="Times New Roman" w:hAnsi="Times New Roman" w:cs="Times New Roman"/>
          <w:lang w:val="uk-UA"/>
        </w:rPr>
        <w:t>,</w:t>
      </w:r>
      <w:r>
        <w:t xml:space="preserve"> </w:t>
      </w:r>
      <w:r>
        <w:rPr>
          <w:rFonts w:ascii="Times New Roman" w:hAnsi="Times New Roman" w:cs="Times New Roman"/>
        </w:rPr>
        <w:t>Лешков В. Н</w:t>
      </w:r>
      <w:r w:rsidRPr="002B5FCD">
        <w:rPr>
          <w:rFonts w:ascii="Times New Roman" w:hAnsi="Times New Roman" w:cs="Times New Roman"/>
        </w:rPr>
        <w:t>.</w:t>
      </w:r>
      <w:r w:rsidRPr="00E15158">
        <w:t xml:space="preserve"> </w:t>
      </w:r>
      <w:r w:rsidRPr="00E15158">
        <w:rPr>
          <w:rFonts w:ascii="Times New Roman" w:hAnsi="Times New Roman" w:cs="Times New Roman"/>
        </w:rPr>
        <w:t>Что такое община и что такое земство? // Русский вестник. 1861. №12.</w:t>
      </w:r>
    </w:p>
  </w:footnote>
  <w:footnote w:id="177">
    <w:p w14:paraId="3FB611B7" w14:textId="2D278AB8" w:rsidR="00BC3517" w:rsidRPr="00EE35C2" w:rsidRDefault="00BC3517" w:rsidP="00FA589F">
      <w:pPr>
        <w:pStyle w:val="aa"/>
        <w:jc w:val="both"/>
        <w:rPr>
          <w:rFonts w:ascii="Times New Roman" w:hAnsi="Times New Roman" w:cs="Times New Roman"/>
          <w:lang w:val="uk-UA"/>
        </w:rPr>
      </w:pPr>
      <w:r w:rsidRPr="00EE35C2">
        <w:rPr>
          <w:rStyle w:val="ac"/>
          <w:rFonts w:ascii="Times New Roman" w:hAnsi="Times New Roman" w:cs="Times New Roman"/>
        </w:rPr>
        <w:footnoteRef/>
      </w:r>
      <w:r w:rsidRPr="00EE35C2">
        <w:rPr>
          <w:rFonts w:ascii="Times New Roman" w:hAnsi="Times New Roman" w:cs="Times New Roman"/>
        </w:rPr>
        <w:t xml:space="preserve"> Шрейдер Г. И. Город и Городовое Положение 1870 г. / История России в XIX в. / СПб.: изд. Тов. </w:t>
      </w:r>
      <w:r w:rsidRPr="00EE35C2">
        <w:rPr>
          <w:rFonts w:ascii="Times New Roman" w:hAnsi="Times New Roman" w:cs="Times New Roman"/>
        </w:rPr>
        <w:t xml:space="preserve">Бр. А. И. Гранат и К., 1903. Т. 4. </w:t>
      </w:r>
      <w:r>
        <w:rPr>
          <w:rFonts w:ascii="Times New Roman" w:hAnsi="Times New Roman" w:cs="Times New Roman"/>
          <w:lang w:val="uk-UA"/>
        </w:rPr>
        <w:t>С</w:t>
      </w:r>
      <w:r w:rsidRPr="00EE35C2">
        <w:rPr>
          <w:rFonts w:ascii="Times New Roman" w:hAnsi="Times New Roman" w:cs="Times New Roman"/>
        </w:rPr>
        <w:t>. 1–29.</w:t>
      </w:r>
    </w:p>
  </w:footnote>
  <w:footnote w:id="178">
    <w:p w14:paraId="46D2715F" w14:textId="16CC7A0C" w:rsidR="00BC3517" w:rsidRPr="003C1E70" w:rsidRDefault="00BC3517" w:rsidP="00FA589F">
      <w:pPr>
        <w:pStyle w:val="aa"/>
        <w:jc w:val="both"/>
        <w:rPr>
          <w:rFonts w:ascii="Times New Roman" w:hAnsi="Times New Roman" w:cs="Times New Roman"/>
          <w:lang w:val="uk-UA"/>
        </w:rPr>
      </w:pPr>
      <w:r w:rsidRPr="003C1E70">
        <w:rPr>
          <w:rStyle w:val="ac"/>
          <w:rFonts w:ascii="Times New Roman" w:hAnsi="Times New Roman" w:cs="Times New Roman"/>
        </w:rPr>
        <w:footnoteRef/>
      </w:r>
      <w:r w:rsidRPr="003C1E70">
        <w:rPr>
          <w:rFonts w:ascii="Times New Roman" w:hAnsi="Times New Roman" w:cs="Times New Roman"/>
        </w:rPr>
        <w:t xml:space="preserve"> Дитятин И. Устройство и управление городов России. Т. 1. </w:t>
      </w:r>
      <w:r w:rsidRPr="003C1E70">
        <w:rPr>
          <w:rFonts w:ascii="Times New Roman" w:hAnsi="Times New Roman" w:cs="Times New Roman"/>
        </w:rPr>
        <w:t xml:space="preserve">СанктПетербург: Тип. П. П. Меркульева, Г. В. Фальк, 1875. </w:t>
      </w:r>
      <w:r>
        <w:rPr>
          <w:rFonts w:ascii="Times New Roman" w:hAnsi="Times New Roman" w:cs="Times New Roman"/>
          <w:lang w:val="uk-UA"/>
        </w:rPr>
        <w:t xml:space="preserve">с. </w:t>
      </w:r>
      <w:r w:rsidRPr="003C1E70">
        <w:rPr>
          <w:rFonts w:ascii="Times New Roman" w:hAnsi="Times New Roman" w:cs="Times New Roman"/>
        </w:rPr>
        <w:t>512</w:t>
      </w:r>
    </w:p>
  </w:footnote>
  <w:footnote w:id="179">
    <w:p w14:paraId="125425D4" w14:textId="7381D66A" w:rsidR="00BC3517" w:rsidRPr="000831DB" w:rsidRDefault="00BC3517" w:rsidP="00FA589F">
      <w:pPr>
        <w:pStyle w:val="aa"/>
        <w:jc w:val="both"/>
        <w:rPr>
          <w:rFonts w:ascii="Times New Roman" w:hAnsi="Times New Roman" w:cs="Times New Roman"/>
          <w:lang w:val="uk-UA"/>
        </w:rPr>
      </w:pPr>
      <w:r w:rsidRPr="000831DB">
        <w:rPr>
          <w:rStyle w:val="ac"/>
          <w:rFonts w:ascii="Times New Roman" w:hAnsi="Times New Roman" w:cs="Times New Roman"/>
        </w:rPr>
        <w:footnoteRef/>
      </w:r>
      <w:r w:rsidRPr="00CD5329">
        <w:rPr>
          <w:rFonts w:ascii="Times New Roman" w:hAnsi="Times New Roman" w:cs="Times New Roman"/>
          <w:lang w:val="uk-UA"/>
        </w:rPr>
        <w:t xml:space="preserve"> Черемісін О. В</w:t>
      </w:r>
      <w:r w:rsidRPr="000831DB">
        <w:rPr>
          <w:rFonts w:ascii="Times New Roman" w:hAnsi="Times New Roman" w:cs="Times New Roman"/>
          <w:lang w:val="uk-UA"/>
        </w:rPr>
        <w:t xml:space="preserve">. </w:t>
      </w:r>
      <w:r w:rsidRPr="00CD5329">
        <w:rPr>
          <w:rFonts w:ascii="Times New Roman" w:hAnsi="Times New Roman" w:cs="Times New Roman"/>
          <w:lang w:val="uk-UA"/>
        </w:rPr>
        <w:t>Міське самоврядування на Півдні України в 1785–1917 рр. Херсон: «</w:t>
      </w:r>
      <w:r w:rsidRPr="00CD5329">
        <w:rPr>
          <w:rFonts w:ascii="Times New Roman" w:hAnsi="Times New Roman" w:cs="Times New Roman"/>
          <w:lang w:val="uk-UA"/>
        </w:rPr>
        <w:t>Олді-плюс», 2017. 581 с.</w:t>
      </w:r>
    </w:p>
  </w:footnote>
  <w:footnote w:id="180">
    <w:p w14:paraId="413BE11A" w14:textId="77777777" w:rsidR="00BC3517" w:rsidRPr="006F6E26" w:rsidRDefault="00BC3517" w:rsidP="00FA589F">
      <w:pPr>
        <w:pStyle w:val="aa"/>
        <w:jc w:val="both"/>
        <w:rPr>
          <w:rFonts w:ascii="Times New Roman" w:hAnsi="Times New Roman" w:cs="Times New Roman"/>
        </w:rPr>
      </w:pPr>
      <w:r w:rsidRPr="006F6E26">
        <w:rPr>
          <w:rStyle w:val="ac"/>
          <w:rFonts w:ascii="Times New Roman" w:hAnsi="Times New Roman" w:cs="Times New Roman"/>
        </w:rPr>
        <w:footnoteRef/>
      </w:r>
      <w:r w:rsidRPr="006F6E26">
        <w:rPr>
          <w:rFonts w:ascii="Times New Roman" w:hAnsi="Times New Roman" w:cs="Times New Roman"/>
        </w:rPr>
        <w:t xml:space="preserve"> Батанов О. В. </w:t>
      </w:r>
      <w:r w:rsidRPr="006F6E26">
        <w:rPr>
          <w:rFonts w:ascii="Times New Roman" w:hAnsi="Times New Roman" w:cs="Times New Roman"/>
        </w:rPr>
        <w:t>Територіальна громада – основа місцевого самоврядування в Україні. К.: Ін-т держави</w:t>
      </w:r>
    </w:p>
    <w:p w14:paraId="313766EE" w14:textId="77777777" w:rsidR="00BC3517" w:rsidRPr="006F6E26" w:rsidRDefault="00BC3517" w:rsidP="00FA589F">
      <w:pPr>
        <w:pStyle w:val="aa"/>
        <w:jc w:val="both"/>
        <w:rPr>
          <w:rFonts w:ascii="Times New Roman" w:hAnsi="Times New Roman" w:cs="Times New Roman"/>
        </w:rPr>
      </w:pPr>
      <w:r w:rsidRPr="006F6E26">
        <w:rPr>
          <w:rFonts w:ascii="Times New Roman" w:hAnsi="Times New Roman" w:cs="Times New Roman"/>
        </w:rPr>
        <w:t>і права ім. В. М. Корецького НАНУ, 2001. 260 с</w:t>
      </w:r>
    </w:p>
  </w:footnote>
  <w:footnote w:id="181">
    <w:p w14:paraId="3574930D" w14:textId="40B50D83" w:rsidR="00BC3517" w:rsidRPr="00F16DFE" w:rsidRDefault="00BC3517" w:rsidP="00FA589F">
      <w:pPr>
        <w:pStyle w:val="aa"/>
        <w:jc w:val="both"/>
        <w:rPr>
          <w:rFonts w:ascii="Times New Roman" w:hAnsi="Times New Roman" w:cs="Times New Roman"/>
          <w:lang w:val="uk-UA"/>
        </w:rPr>
      </w:pPr>
      <w:r w:rsidRPr="008A32C6">
        <w:rPr>
          <w:rStyle w:val="ac"/>
          <w:rFonts w:ascii="Times New Roman" w:hAnsi="Times New Roman" w:cs="Times New Roman"/>
        </w:rPr>
        <w:footnoteRef/>
      </w:r>
      <w:r w:rsidRPr="008A32C6">
        <w:rPr>
          <w:rFonts w:ascii="Times New Roman" w:hAnsi="Times New Roman" w:cs="Times New Roman"/>
        </w:rPr>
        <w:t xml:space="preserve"> Штейн Л. Учение об управлении и право управления. -СПб., 1874; Основные концепции местного самоуправления // Местное самоуправление. Проблемы и перспективы. СПб</w:t>
      </w:r>
      <w:r w:rsidRPr="00F90115">
        <w:rPr>
          <w:rFonts w:ascii="Times New Roman" w:hAnsi="Times New Roman" w:cs="Times New Roman"/>
        </w:rPr>
        <w:t>., 1997.</w:t>
      </w:r>
      <w:r>
        <w:rPr>
          <w:rFonts w:ascii="Times New Roman" w:hAnsi="Times New Roman" w:cs="Times New Roman"/>
          <w:lang w:val="uk-UA"/>
        </w:rPr>
        <w:t xml:space="preserve">Його ж. </w:t>
      </w:r>
      <w:r w:rsidRPr="00F16DFE">
        <w:rPr>
          <w:rFonts w:ascii="Times New Roman" w:hAnsi="Times New Roman" w:cs="Times New Roman"/>
          <w:lang w:val="uk-UA"/>
        </w:rPr>
        <w:t>Stein L. Handbuch der Verwaltungslehre und des Verwaltungsrechts.</w:t>
      </w:r>
      <w:r>
        <w:rPr>
          <w:rFonts w:ascii="Times New Roman" w:hAnsi="Times New Roman" w:cs="Times New Roman"/>
          <w:lang w:val="uk-UA"/>
        </w:rPr>
        <w:t xml:space="preserve"> </w:t>
      </w:r>
      <w:r w:rsidRPr="00F16DFE">
        <w:rPr>
          <w:rFonts w:ascii="Times New Roman" w:hAnsi="Times New Roman" w:cs="Times New Roman"/>
          <w:lang w:val="uk-UA"/>
        </w:rPr>
        <w:t>Stuttgart: Verlag der J.G. Coltaschen Buchhandlung, 1870. 898 s.</w:t>
      </w:r>
      <w:r>
        <w:rPr>
          <w:rFonts w:ascii="Times New Roman" w:hAnsi="Times New Roman" w:cs="Times New Roman"/>
          <w:lang w:val="uk-UA"/>
        </w:rPr>
        <w:t xml:space="preserve"> Його ж. </w:t>
      </w:r>
      <w:r w:rsidRPr="00F16DFE">
        <w:rPr>
          <w:rFonts w:ascii="Times New Roman" w:hAnsi="Times New Roman" w:cs="Times New Roman"/>
          <w:lang w:val="uk-UA"/>
        </w:rPr>
        <w:t>Stein L. Die Selbstverwaltung und ihr Rechtssystem. - Stuttgart: Verlag</w:t>
      </w:r>
      <w:r>
        <w:rPr>
          <w:rFonts w:ascii="Times New Roman" w:hAnsi="Times New Roman" w:cs="Times New Roman"/>
          <w:lang w:val="uk-UA"/>
        </w:rPr>
        <w:t xml:space="preserve"> </w:t>
      </w:r>
      <w:r w:rsidRPr="00F16DFE">
        <w:rPr>
          <w:rFonts w:ascii="Times New Roman" w:hAnsi="Times New Roman" w:cs="Times New Roman"/>
          <w:lang w:val="uk-UA"/>
        </w:rPr>
        <w:t>J.G. Coltaschen Buchhandlung, 1869. 355 s.</w:t>
      </w:r>
    </w:p>
  </w:footnote>
  <w:footnote w:id="182">
    <w:p w14:paraId="5591673D" w14:textId="2025D0FC" w:rsidR="00BC3517" w:rsidRPr="0039272B" w:rsidRDefault="00BC3517" w:rsidP="00FA589F">
      <w:pPr>
        <w:pStyle w:val="aa"/>
        <w:jc w:val="both"/>
        <w:rPr>
          <w:rFonts w:ascii="Times New Roman" w:hAnsi="Times New Roman" w:cs="Times New Roman"/>
          <w:lang w:val="uk-UA"/>
        </w:rPr>
      </w:pPr>
      <w:r w:rsidRPr="006F6E26">
        <w:rPr>
          <w:rStyle w:val="ac"/>
          <w:rFonts w:ascii="Times New Roman" w:hAnsi="Times New Roman" w:cs="Times New Roman"/>
        </w:rPr>
        <w:footnoteRef/>
      </w:r>
      <w:r w:rsidRPr="006F6E26">
        <w:rPr>
          <w:rFonts w:ascii="Times New Roman" w:hAnsi="Times New Roman" w:cs="Times New Roman"/>
        </w:rPr>
        <w:t xml:space="preserve"> </w:t>
      </w:r>
      <w:r w:rsidRPr="00001002">
        <w:rPr>
          <w:rFonts w:ascii="Times New Roman" w:hAnsi="Times New Roman" w:cs="Times New Roman"/>
          <w:lang w:val="uk-UA"/>
        </w:rPr>
        <w:t>Гнейст Р. Представительная система в Англии. Исторический очерк.</w:t>
      </w:r>
      <w:r>
        <w:rPr>
          <w:rFonts w:ascii="Times New Roman" w:hAnsi="Times New Roman" w:cs="Times New Roman"/>
          <w:lang w:val="uk-UA"/>
        </w:rPr>
        <w:t xml:space="preserve"> </w:t>
      </w:r>
      <w:r w:rsidRPr="00001002">
        <w:rPr>
          <w:rFonts w:ascii="Times New Roman" w:hAnsi="Times New Roman" w:cs="Times New Roman"/>
          <w:lang w:val="uk-UA"/>
        </w:rPr>
        <w:t>Конституционное начало и его историческое развитие и его взаимодействия</w:t>
      </w:r>
      <w:r>
        <w:rPr>
          <w:rFonts w:ascii="Times New Roman" w:hAnsi="Times New Roman" w:cs="Times New Roman"/>
          <w:lang w:val="uk-UA"/>
        </w:rPr>
        <w:t xml:space="preserve"> </w:t>
      </w:r>
      <w:r w:rsidRPr="00001002">
        <w:rPr>
          <w:rFonts w:ascii="Times New Roman" w:hAnsi="Times New Roman" w:cs="Times New Roman"/>
          <w:lang w:val="uk-UA"/>
        </w:rPr>
        <w:t>с политическим и общественным бытом государств и народов: сборник</w:t>
      </w:r>
      <w:r>
        <w:rPr>
          <w:rFonts w:ascii="Times New Roman" w:hAnsi="Times New Roman" w:cs="Times New Roman"/>
          <w:lang w:val="uk-UA"/>
        </w:rPr>
        <w:t xml:space="preserve"> </w:t>
      </w:r>
      <w:r w:rsidRPr="00001002">
        <w:rPr>
          <w:rFonts w:ascii="Times New Roman" w:hAnsi="Times New Roman" w:cs="Times New Roman"/>
          <w:lang w:val="uk-UA"/>
        </w:rPr>
        <w:t>статей. В двух частях / пер. с нем. Б. Утина, К. Кавелина. Санкт-Петербург,</w:t>
      </w:r>
      <w:r>
        <w:rPr>
          <w:rFonts w:ascii="Times New Roman" w:hAnsi="Times New Roman" w:cs="Times New Roman"/>
          <w:lang w:val="uk-UA"/>
        </w:rPr>
        <w:t xml:space="preserve"> </w:t>
      </w:r>
      <w:r w:rsidRPr="00001002">
        <w:rPr>
          <w:rFonts w:ascii="Times New Roman" w:hAnsi="Times New Roman" w:cs="Times New Roman"/>
          <w:lang w:val="uk-UA"/>
        </w:rPr>
        <w:t>1866. С. 277</w:t>
      </w:r>
      <w:r>
        <w:rPr>
          <w:rFonts w:ascii="Times New Roman" w:hAnsi="Times New Roman" w:cs="Times New Roman"/>
          <w:lang w:val="uk-UA"/>
        </w:rPr>
        <w:t>–</w:t>
      </w:r>
      <w:r w:rsidRPr="00001002">
        <w:rPr>
          <w:rFonts w:ascii="Times New Roman" w:hAnsi="Times New Roman" w:cs="Times New Roman"/>
          <w:lang w:val="uk-UA"/>
        </w:rPr>
        <w:t>342.</w:t>
      </w:r>
      <w:r>
        <w:rPr>
          <w:rFonts w:ascii="Times New Roman" w:hAnsi="Times New Roman" w:cs="Times New Roman"/>
          <w:lang w:val="uk-UA"/>
        </w:rPr>
        <w:t xml:space="preserve">Його ж. </w:t>
      </w:r>
      <w:r w:rsidRPr="00001002">
        <w:rPr>
          <w:rFonts w:ascii="Times New Roman" w:hAnsi="Times New Roman" w:cs="Times New Roman"/>
          <w:lang w:val="uk-UA"/>
        </w:rPr>
        <w:t>Гнейст Р. Самоуправление. В., 1871.</w:t>
      </w:r>
    </w:p>
  </w:footnote>
  <w:footnote w:id="183">
    <w:p w14:paraId="5AA313A8" w14:textId="2F63EBF1" w:rsidR="00BC3517" w:rsidRPr="00146D2D" w:rsidRDefault="00BC3517" w:rsidP="00FA589F">
      <w:pPr>
        <w:pStyle w:val="aa"/>
        <w:jc w:val="both"/>
        <w:rPr>
          <w:rFonts w:ascii="Times New Roman" w:hAnsi="Times New Roman" w:cs="Times New Roman"/>
          <w:lang w:val="uk-UA"/>
        </w:rPr>
      </w:pPr>
      <w:r w:rsidRPr="00146D2D">
        <w:rPr>
          <w:rStyle w:val="ac"/>
          <w:rFonts w:ascii="Times New Roman" w:hAnsi="Times New Roman" w:cs="Times New Roman"/>
        </w:rPr>
        <w:footnoteRef/>
      </w:r>
      <w:r w:rsidRPr="00146D2D">
        <w:rPr>
          <w:rFonts w:ascii="Times New Roman" w:hAnsi="Times New Roman" w:cs="Times New Roman"/>
        </w:rPr>
        <w:t xml:space="preserve"> </w:t>
      </w:r>
      <w:r w:rsidRPr="00B66DD3">
        <w:rPr>
          <w:rFonts w:ascii="Times New Roman" w:hAnsi="Times New Roman" w:cs="Times New Roman"/>
        </w:rPr>
        <w:t>Місцеве самоврядування в умовах децентралізації влади в Україні: колективна монографія / Кол. авт.: за заг. ред.</w:t>
      </w:r>
      <w:r>
        <w:rPr>
          <w:rFonts w:ascii="Times New Roman" w:hAnsi="Times New Roman" w:cs="Times New Roman"/>
          <w:lang w:val="uk-UA"/>
        </w:rPr>
        <w:t xml:space="preserve"> </w:t>
      </w:r>
      <w:r w:rsidRPr="00B66DD3">
        <w:rPr>
          <w:rFonts w:ascii="Times New Roman" w:hAnsi="Times New Roman" w:cs="Times New Roman"/>
        </w:rPr>
        <w:t xml:space="preserve">Р.М. Плюща. Київ, 2016. </w:t>
      </w:r>
      <w:r>
        <w:rPr>
          <w:rFonts w:ascii="Times New Roman" w:hAnsi="Times New Roman" w:cs="Times New Roman"/>
          <w:lang w:val="uk-UA"/>
        </w:rPr>
        <w:t xml:space="preserve">15 </w:t>
      </w:r>
      <w:r w:rsidRPr="00B66DD3">
        <w:rPr>
          <w:rFonts w:ascii="Times New Roman" w:hAnsi="Times New Roman" w:cs="Times New Roman"/>
        </w:rPr>
        <w:t>с.</w:t>
      </w:r>
    </w:p>
  </w:footnote>
  <w:footnote w:id="184">
    <w:p w14:paraId="3D360121" w14:textId="77777777" w:rsidR="00BC3517" w:rsidRPr="005429C1" w:rsidRDefault="00BC3517" w:rsidP="00FA589F">
      <w:pPr>
        <w:pStyle w:val="aa"/>
        <w:jc w:val="both"/>
      </w:pPr>
      <w:r>
        <w:rPr>
          <w:rStyle w:val="ac"/>
        </w:rPr>
        <w:footnoteRef/>
      </w:r>
      <w:r>
        <w:t xml:space="preserve"> </w:t>
      </w:r>
      <w:r w:rsidRPr="00146D2D">
        <w:rPr>
          <w:rFonts w:ascii="Times New Roman" w:hAnsi="Times New Roman" w:cs="Times New Roman"/>
        </w:rPr>
        <w:t>Гнейст Р. История государственных учреждений Англии / Пер. с немецкого; под. ред. С. А. Венгерова. М.: К. Т. Солдатенко, 1885. 876 с.</w:t>
      </w:r>
    </w:p>
  </w:footnote>
  <w:footnote w:id="185">
    <w:p w14:paraId="46326122" w14:textId="77777777" w:rsidR="00BC3517" w:rsidRPr="008E4952" w:rsidRDefault="00BC3517" w:rsidP="00FA589F">
      <w:pPr>
        <w:pStyle w:val="aa"/>
        <w:jc w:val="both"/>
        <w:rPr>
          <w:rFonts w:ascii="Times New Roman" w:hAnsi="Times New Roman" w:cs="Times New Roman"/>
          <w:lang w:val="uk-UA"/>
        </w:rPr>
      </w:pPr>
      <w:r w:rsidRPr="008E4952">
        <w:rPr>
          <w:rStyle w:val="ac"/>
          <w:rFonts w:ascii="Times New Roman" w:hAnsi="Times New Roman" w:cs="Times New Roman"/>
        </w:rPr>
        <w:footnoteRef/>
      </w:r>
      <w:r w:rsidRPr="008E4952">
        <w:rPr>
          <w:rFonts w:ascii="Times New Roman" w:hAnsi="Times New Roman" w:cs="Times New Roman"/>
        </w:rPr>
        <w:t xml:space="preserve"> Еллинек Г. Общее учение о государстве. Санкт-Петербург: Юрид.</w:t>
      </w:r>
      <w:r>
        <w:rPr>
          <w:rFonts w:ascii="Times New Roman" w:hAnsi="Times New Roman" w:cs="Times New Roman"/>
          <w:lang w:val="uk-UA"/>
        </w:rPr>
        <w:t xml:space="preserve"> </w:t>
      </w:r>
      <w:r w:rsidRPr="008E4952">
        <w:rPr>
          <w:rFonts w:ascii="Times New Roman" w:hAnsi="Times New Roman" w:cs="Times New Roman"/>
        </w:rPr>
        <w:t>центр Пресс, 2004. 752 с.</w:t>
      </w:r>
    </w:p>
  </w:footnote>
  <w:footnote w:id="186">
    <w:p w14:paraId="15C52441" w14:textId="570B9F5C" w:rsidR="00BC3517" w:rsidRPr="00843703" w:rsidRDefault="00BC3517" w:rsidP="00272F2C">
      <w:pPr>
        <w:pStyle w:val="aa"/>
        <w:jc w:val="both"/>
        <w:rPr>
          <w:rFonts w:ascii="Times New Roman" w:hAnsi="Times New Roman" w:cs="Times New Roman"/>
          <w:lang w:val="uk-UA"/>
        </w:rPr>
      </w:pPr>
      <w:r w:rsidRPr="004F0152">
        <w:rPr>
          <w:rStyle w:val="ac"/>
          <w:rFonts w:ascii="Times New Roman" w:hAnsi="Times New Roman" w:cs="Times New Roman"/>
        </w:rPr>
        <w:footnoteRef/>
      </w:r>
      <w:r w:rsidRPr="004F0152">
        <w:rPr>
          <w:rFonts w:ascii="Times New Roman" w:hAnsi="Times New Roman" w:cs="Times New Roman"/>
        </w:rPr>
        <w:t xml:space="preserve"> </w:t>
      </w:r>
      <w:r w:rsidRPr="004F0152">
        <w:rPr>
          <w:rFonts w:ascii="Times New Roman" w:hAnsi="Times New Roman" w:cs="Times New Roman"/>
        </w:rPr>
        <w:t xml:space="preserve">Ґелнер Е. Нації та націоналізм. Націоналізм» </w:t>
      </w:r>
      <w:r>
        <w:rPr>
          <w:rFonts w:ascii="Times New Roman" w:hAnsi="Times New Roman" w:cs="Times New Roman"/>
        </w:rPr>
        <w:t>К.,</w:t>
      </w:r>
      <w:r>
        <w:rPr>
          <w:rFonts w:ascii="Times New Roman" w:hAnsi="Times New Roman" w:cs="Times New Roman"/>
          <w:lang w:val="uk-UA"/>
        </w:rPr>
        <w:t xml:space="preserve"> «Таксон» </w:t>
      </w:r>
      <w:r>
        <w:rPr>
          <w:rFonts w:ascii="Times New Roman" w:hAnsi="Times New Roman" w:cs="Times New Roman"/>
        </w:rPr>
        <w:t>2003</w:t>
      </w:r>
      <w:r>
        <w:rPr>
          <w:rFonts w:ascii="Times New Roman" w:hAnsi="Times New Roman" w:cs="Times New Roman"/>
          <w:lang w:val="uk-UA"/>
        </w:rPr>
        <w:t>.</w:t>
      </w:r>
      <w:r w:rsidRPr="00843703">
        <w:t xml:space="preserve"> </w:t>
      </w:r>
      <w:r w:rsidRPr="00843703">
        <w:rPr>
          <w:rFonts w:ascii="Times New Roman" w:hAnsi="Times New Roman" w:cs="Times New Roman"/>
          <w:lang w:val="uk-UA"/>
        </w:rPr>
        <w:t>300 с.</w:t>
      </w:r>
      <w:r>
        <w:rPr>
          <w:rFonts w:ascii="Times New Roman" w:hAnsi="Times New Roman" w:cs="Times New Roman"/>
          <w:lang w:val="uk-UA"/>
        </w:rPr>
        <w:t xml:space="preserve"> Його ж.</w:t>
      </w:r>
      <w:r w:rsidRPr="004F0152">
        <w:rPr>
          <w:rFonts w:ascii="Times New Roman" w:hAnsi="Times New Roman" w:cs="Times New Roman"/>
        </w:rPr>
        <w:t xml:space="preserve"> Ґелнер Ернест. Розум і культура: Істор. роль н</w:t>
      </w:r>
      <w:r>
        <w:rPr>
          <w:rFonts w:ascii="Times New Roman" w:hAnsi="Times New Roman" w:cs="Times New Roman"/>
        </w:rPr>
        <w:t>аціональності та раціоналізму»</w:t>
      </w:r>
      <w:r>
        <w:rPr>
          <w:rFonts w:ascii="Times New Roman" w:hAnsi="Times New Roman" w:cs="Times New Roman"/>
          <w:lang w:val="uk-UA"/>
        </w:rPr>
        <w:t>.</w:t>
      </w:r>
      <w:r>
        <w:rPr>
          <w:rFonts w:ascii="Times New Roman" w:hAnsi="Times New Roman" w:cs="Times New Roman"/>
        </w:rPr>
        <w:t xml:space="preserve"> Х., </w:t>
      </w:r>
      <w:r>
        <w:rPr>
          <w:rFonts w:ascii="Times New Roman" w:hAnsi="Times New Roman" w:cs="Times New Roman"/>
          <w:lang w:val="uk-UA"/>
        </w:rPr>
        <w:t xml:space="preserve">Акта. </w:t>
      </w:r>
      <w:r>
        <w:rPr>
          <w:rFonts w:ascii="Times New Roman" w:hAnsi="Times New Roman" w:cs="Times New Roman"/>
        </w:rPr>
        <w:t>2004</w:t>
      </w:r>
      <w:r w:rsidRPr="004F0152">
        <w:rPr>
          <w:rFonts w:ascii="Times New Roman" w:hAnsi="Times New Roman" w:cs="Times New Roman"/>
        </w:rPr>
        <w:t>.</w:t>
      </w:r>
      <w:r>
        <w:rPr>
          <w:rFonts w:ascii="Times New Roman" w:hAnsi="Times New Roman" w:cs="Times New Roman"/>
          <w:lang w:val="uk-UA"/>
        </w:rPr>
        <w:t xml:space="preserve"> 298 с.</w:t>
      </w:r>
    </w:p>
  </w:footnote>
  <w:footnote w:id="187">
    <w:p w14:paraId="470C8F5B" w14:textId="5660B3E8" w:rsidR="00BC3517" w:rsidRPr="00F57475" w:rsidRDefault="00BC3517" w:rsidP="00272F2C">
      <w:pPr>
        <w:pStyle w:val="aa"/>
        <w:rPr>
          <w:rFonts w:ascii="Times New Roman" w:hAnsi="Times New Roman" w:cs="Times New Roman"/>
          <w:lang w:val="uk-UA"/>
        </w:rPr>
      </w:pPr>
      <w:r w:rsidRPr="00F57475">
        <w:rPr>
          <w:rStyle w:val="ac"/>
          <w:rFonts w:ascii="Times New Roman" w:hAnsi="Times New Roman" w:cs="Times New Roman"/>
        </w:rPr>
        <w:footnoteRef/>
      </w:r>
      <w:r w:rsidRPr="00F57475">
        <w:rPr>
          <w:rFonts w:ascii="Times New Roman" w:hAnsi="Times New Roman" w:cs="Times New Roman"/>
        </w:rPr>
        <w:t xml:space="preserve"> </w:t>
      </w:r>
      <w:r w:rsidRPr="00F57475">
        <w:rPr>
          <w:rFonts w:ascii="Times New Roman" w:hAnsi="Times New Roman" w:cs="Times New Roman"/>
        </w:rPr>
        <w:t>Всеукраїнська трилогія [у 2 т.] / Юрій Липа; [упоряд.: О. Мислива, В. Яременко; передм. М. Головатий]. - Київ: [МАУП], 2007. (Бібліотека українознавства; вип.12)</w:t>
      </w:r>
    </w:p>
  </w:footnote>
  <w:footnote w:id="188">
    <w:p w14:paraId="329E80C3" w14:textId="46A843EB" w:rsidR="00BC3517" w:rsidRPr="0019490A" w:rsidRDefault="00BC3517" w:rsidP="004968BE">
      <w:pPr>
        <w:pStyle w:val="aa"/>
        <w:jc w:val="both"/>
        <w:rPr>
          <w:rFonts w:ascii="Times New Roman" w:hAnsi="Times New Roman" w:cs="Times New Roman"/>
          <w:lang w:val="uk-UA"/>
        </w:rPr>
      </w:pPr>
      <w:r w:rsidRPr="0019490A">
        <w:rPr>
          <w:rStyle w:val="ac"/>
          <w:rFonts w:ascii="Times New Roman" w:hAnsi="Times New Roman" w:cs="Times New Roman"/>
        </w:rPr>
        <w:footnoteRef/>
      </w:r>
      <w:r w:rsidRPr="004968BE">
        <w:rPr>
          <w:rFonts w:ascii="Times New Roman" w:hAnsi="Times New Roman" w:cs="Times New Roman"/>
          <w:lang w:val="uk-UA"/>
        </w:rPr>
        <w:t xml:space="preserve"> </w:t>
      </w:r>
      <w:r w:rsidRPr="0019490A">
        <w:rPr>
          <w:rFonts w:ascii="Times New Roman" w:hAnsi="Times New Roman" w:cs="Times New Roman"/>
          <w:lang w:val="uk-UA"/>
        </w:rPr>
        <w:t xml:space="preserve">КПРС </w:t>
      </w:r>
      <w:r>
        <w:rPr>
          <w:rFonts w:ascii="Times New Roman" w:hAnsi="Times New Roman" w:cs="Times New Roman"/>
          <w:lang w:val="uk-UA"/>
        </w:rPr>
        <w:t>в резолюціях і рішеннях з’їздів, конференцій і пленумів ЦК, ч. 1. К., 1954, с. 400.</w:t>
      </w:r>
    </w:p>
  </w:footnote>
  <w:footnote w:id="189">
    <w:p w14:paraId="4A99A888" w14:textId="704016F5" w:rsidR="00BC3517" w:rsidRPr="002A6C29" w:rsidRDefault="00BC3517" w:rsidP="00761CB5">
      <w:pPr>
        <w:pStyle w:val="aa"/>
        <w:jc w:val="both"/>
        <w:rPr>
          <w:lang w:val="uk-UA"/>
        </w:rPr>
      </w:pPr>
      <w:r>
        <w:rPr>
          <w:rStyle w:val="ac"/>
        </w:rPr>
        <w:footnoteRef/>
      </w:r>
      <w:r>
        <w:t xml:space="preserve"> </w:t>
      </w:r>
      <w:r w:rsidRPr="007365BC">
        <w:rPr>
          <w:rFonts w:ascii="Times New Roman" w:eastAsia="Aptos" w:hAnsi="Times New Roman" w:cs="Times New Roman"/>
          <w:kern w:val="2"/>
          <w:lang w:val="uk-UA"/>
          <w14:ligatures w14:val="standardContextual"/>
        </w:rPr>
        <w:t xml:space="preserve">Велихов Л. Основы </w:t>
      </w:r>
      <w:r>
        <w:rPr>
          <w:rFonts w:ascii="Times New Roman" w:hAnsi="Times New Roman" w:cs="Times New Roman"/>
        </w:rPr>
        <w:t>городского х</w:t>
      </w:r>
      <w:r>
        <w:rPr>
          <w:rFonts w:ascii="Times New Roman" w:hAnsi="Times New Roman" w:cs="Times New Roman"/>
          <w:lang w:val="uk-UA"/>
        </w:rPr>
        <w:t>о</w:t>
      </w:r>
      <w:r w:rsidRPr="002B51A4">
        <w:rPr>
          <w:rFonts w:ascii="Times New Roman" w:hAnsi="Times New Roman" w:cs="Times New Roman"/>
        </w:rPr>
        <w:t>зяйства</w:t>
      </w:r>
      <w:r>
        <w:rPr>
          <w:rFonts w:ascii="Times New Roman" w:eastAsia="Aptos" w:hAnsi="Times New Roman" w:cs="Times New Roman"/>
          <w:kern w:val="2"/>
          <w:lang w:val="uk-UA"/>
          <w14:ligatures w14:val="standardContextual"/>
        </w:rPr>
        <w:t>…</w:t>
      </w:r>
      <w:r w:rsidRPr="007365BC">
        <w:rPr>
          <w:rFonts w:ascii="Times New Roman" w:eastAsia="Aptos" w:hAnsi="Times New Roman" w:cs="Times New Roman"/>
          <w:kern w:val="2"/>
          <w:lang w:val="uk-UA"/>
          <w14:ligatures w14:val="standardContextual"/>
        </w:rPr>
        <w:t xml:space="preserve"> 2</w:t>
      </w:r>
      <w:r>
        <w:rPr>
          <w:rFonts w:ascii="Times New Roman" w:eastAsia="Aptos" w:hAnsi="Times New Roman" w:cs="Times New Roman"/>
          <w:kern w:val="2"/>
          <w:lang w:val="uk-UA"/>
          <w14:ligatures w14:val="standardContextual"/>
        </w:rPr>
        <w:t>39</w:t>
      </w:r>
      <w:r w:rsidRPr="007365BC">
        <w:rPr>
          <w:rFonts w:ascii="Times New Roman" w:eastAsia="Aptos" w:hAnsi="Times New Roman" w:cs="Times New Roman"/>
          <w:kern w:val="2"/>
          <w:lang w:val="uk-UA"/>
          <w14:ligatures w14:val="standardContextual"/>
        </w:rPr>
        <w:t xml:space="preserve"> </w:t>
      </w:r>
      <w:r>
        <w:rPr>
          <w:rFonts w:ascii="Times New Roman" w:eastAsia="Aptos" w:hAnsi="Times New Roman" w:cs="Times New Roman"/>
          <w:kern w:val="2"/>
          <w:lang w:val="uk-UA"/>
          <w14:ligatures w14:val="standardContextual"/>
        </w:rPr>
        <w:t>С</w:t>
      </w:r>
      <w:r w:rsidRPr="007365BC">
        <w:rPr>
          <w:rFonts w:ascii="Times New Roman" w:eastAsia="Aptos" w:hAnsi="Times New Roman" w:cs="Times New Roman"/>
          <w:kern w:val="2"/>
          <w:lang w:val="uk-UA"/>
          <w14:ligatures w14:val="standardContextual"/>
        </w:rPr>
        <w:t>.</w:t>
      </w:r>
    </w:p>
  </w:footnote>
  <w:footnote w:id="190">
    <w:p w14:paraId="60DC19E1" w14:textId="643E71A1" w:rsidR="00BC3517" w:rsidRPr="00C86CFA" w:rsidRDefault="00BC3517" w:rsidP="00AD57CD">
      <w:pPr>
        <w:pStyle w:val="aa"/>
        <w:jc w:val="both"/>
        <w:rPr>
          <w:rFonts w:ascii="Times New Roman" w:hAnsi="Times New Roman" w:cs="Times New Roman"/>
        </w:rPr>
      </w:pPr>
      <w:r w:rsidRPr="00C86CFA">
        <w:rPr>
          <w:rStyle w:val="ac"/>
          <w:rFonts w:ascii="Times New Roman" w:hAnsi="Times New Roman" w:cs="Times New Roman"/>
        </w:rPr>
        <w:footnoteRef/>
      </w:r>
      <w:r w:rsidRPr="00C86CFA">
        <w:rPr>
          <w:rFonts w:ascii="Times New Roman" w:hAnsi="Times New Roman" w:cs="Times New Roman"/>
        </w:rPr>
        <w:t xml:space="preserve"> </w:t>
      </w:r>
      <w:r>
        <w:rPr>
          <w:rFonts w:ascii="Times New Roman" w:hAnsi="Times New Roman" w:cs="Times New Roman"/>
          <w:lang w:val="uk-UA"/>
        </w:rPr>
        <w:t xml:space="preserve">Там само. – </w:t>
      </w:r>
      <w:r w:rsidRPr="007365BC">
        <w:rPr>
          <w:rFonts w:ascii="Times New Roman" w:eastAsia="Aptos" w:hAnsi="Times New Roman" w:cs="Times New Roman"/>
          <w:kern w:val="2"/>
          <w:lang w:val="uk-UA"/>
          <w14:ligatures w14:val="standardContextual"/>
        </w:rPr>
        <w:t>2</w:t>
      </w:r>
      <w:r>
        <w:rPr>
          <w:rFonts w:ascii="Times New Roman" w:eastAsia="Aptos" w:hAnsi="Times New Roman" w:cs="Times New Roman"/>
          <w:kern w:val="2"/>
          <w:lang w:val="uk-UA"/>
          <w14:ligatures w14:val="standardContextual"/>
        </w:rPr>
        <w:t>39</w:t>
      </w:r>
      <w:r w:rsidRPr="007365BC">
        <w:rPr>
          <w:rFonts w:ascii="Times New Roman" w:eastAsia="Aptos" w:hAnsi="Times New Roman" w:cs="Times New Roman"/>
          <w:kern w:val="2"/>
          <w:lang w:val="uk-UA"/>
          <w14:ligatures w14:val="standardContextual"/>
        </w:rPr>
        <w:t xml:space="preserve"> </w:t>
      </w:r>
      <w:r>
        <w:rPr>
          <w:rFonts w:ascii="Times New Roman" w:eastAsia="Aptos" w:hAnsi="Times New Roman" w:cs="Times New Roman"/>
          <w:kern w:val="2"/>
          <w:lang w:val="uk-UA"/>
          <w14:ligatures w14:val="standardContextual"/>
        </w:rPr>
        <w:t>С</w:t>
      </w:r>
      <w:r w:rsidRPr="007365BC">
        <w:rPr>
          <w:rFonts w:ascii="Times New Roman" w:eastAsia="Aptos" w:hAnsi="Times New Roman" w:cs="Times New Roman"/>
          <w:kern w:val="2"/>
          <w:lang w:val="uk-UA"/>
          <w14:ligatures w14:val="standardContextual"/>
        </w:rPr>
        <w:t>.</w:t>
      </w:r>
    </w:p>
  </w:footnote>
  <w:footnote w:id="191">
    <w:p w14:paraId="55DCD6FF" w14:textId="1368440F" w:rsidR="00BC3517" w:rsidRPr="00977721" w:rsidRDefault="00BC3517" w:rsidP="00977721">
      <w:pPr>
        <w:pStyle w:val="aa"/>
        <w:jc w:val="both"/>
        <w:rPr>
          <w:rFonts w:ascii="Times New Roman" w:hAnsi="Times New Roman" w:cs="Times New Roman"/>
          <w:lang w:val="uk-UA"/>
        </w:rPr>
      </w:pPr>
      <w:r w:rsidRPr="00977721">
        <w:rPr>
          <w:rStyle w:val="ac"/>
          <w:rFonts w:ascii="Times New Roman" w:hAnsi="Times New Roman" w:cs="Times New Roman"/>
        </w:rPr>
        <w:footnoteRef/>
      </w:r>
      <w:r w:rsidRPr="00977721">
        <w:rPr>
          <w:rFonts w:ascii="Times New Roman" w:hAnsi="Times New Roman" w:cs="Times New Roman"/>
        </w:rPr>
        <w:t xml:space="preserve"> </w:t>
      </w:r>
      <w:r>
        <w:rPr>
          <w:rFonts w:ascii="Times New Roman" w:hAnsi="Times New Roman" w:cs="Times New Roman"/>
          <w:lang w:val="uk-UA"/>
        </w:rPr>
        <w:t xml:space="preserve">Там само. – </w:t>
      </w:r>
      <w:r w:rsidRPr="00977721">
        <w:rPr>
          <w:rFonts w:ascii="Times New Roman" w:hAnsi="Times New Roman" w:cs="Times New Roman"/>
          <w:lang w:val="uk-UA"/>
        </w:rPr>
        <w:t xml:space="preserve">239 </w:t>
      </w:r>
      <w:r>
        <w:rPr>
          <w:rFonts w:ascii="Times New Roman" w:hAnsi="Times New Roman" w:cs="Times New Roman"/>
          <w:lang w:val="uk-UA"/>
        </w:rPr>
        <w:t>С</w:t>
      </w:r>
      <w:r w:rsidRPr="00977721">
        <w:rPr>
          <w:rFonts w:ascii="Times New Roman" w:hAnsi="Times New Roman" w:cs="Times New Roman"/>
          <w:lang w:val="uk-UA"/>
        </w:rPr>
        <w:t>.</w:t>
      </w:r>
    </w:p>
  </w:footnote>
  <w:footnote w:id="192">
    <w:p w14:paraId="65FDC184" w14:textId="6E3650E8" w:rsidR="00BC3517" w:rsidRPr="00900551" w:rsidRDefault="00BC3517" w:rsidP="001F0CB0">
      <w:pPr>
        <w:pStyle w:val="aa"/>
        <w:rPr>
          <w:rFonts w:ascii="Times New Roman" w:hAnsi="Times New Roman" w:cs="Times New Roman"/>
        </w:rPr>
      </w:pPr>
      <w:r w:rsidRPr="00900551">
        <w:rPr>
          <w:rStyle w:val="ac"/>
          <w:rFonts w:ascii="Times New Roman" w:hAnsi="Times New Roman" w:cs="Times New Roman"/>
        </w:rPr>
        <w:footnoteRef/>
      </w:r>
      <w:r w:rsidRPr="00900551">
        <w:rPr>
          <w:rFonts w:ascii="Times New Roman" w:hAnsi="Times New Roman" w:cs="Times New Roman"/>
        </w:rPr>
        <w:t xml:space="preserve"> </w:t>
      </w:r>
      <w:r>
        <w:rPr>
          <w:rFonts w:ascii="Times New Roman" w:hAnsi="Times New Roman" w:cs="Times New Roman"/>
        </w:rPr>
        <w:t xml:space="preserve">Велихов Л. </w:t>
      </w:r>
      <w:r>
        <w:rPr>
          <w:rFonts w:ascii="Times New Roman" w:hAnsi="Times New Roman" w:cs="Times New Roman"/>
        </w:rPr>
        <w:t>Основи городского х</w:t>
      </w:r>
      <w:r>
        <w:rPr>
          <w:rFonts w:ascii="Times New Roman" w:hAnsi="Times New Roman" w:cs="Times New Roman"/>
          <w:lang w:val="uk-UA"/>
        </w:rPr>
        <w:t>о</w:t>
      </w:r>
      <w:r w:rsidRPr="002B51A4">
        <w:rPr>
          <w:rFonts w:ascii="Times New Roman" w:hAnsi="Times New Roman" w:cs="Times New Roman"/>
        </w:rPr>
        <w:t>зяйства</w:t>
      </w:r>
      <w:r>
        <w:rPr>
          <w:rFonts w:ascii="Times New Roman" w:hAnsi="Times New Roman" w:cs="Times New Roman"/>
        </w:rPr>
        <w:t xml:space="preserve">… </w:t>
      </w:r>
      <w:r>
        <w:rPr>
          <w:rFonts w:ascii="Times New Roman" w:hAnsi="Times New Roman" w:cs="Times New Roman"/>
          <w:lang w:val="uk-UA"/>
        </w:rPr>
        <w:t>С</w:t>
      </w:r>
      <w:r w:rsidRPr="002B51A4">
        <w:rPr>
          <w:rFonts w:ascii="Times New Roman" w:hAnsi="Times New Roman" w:cs="Times New Roman"/>
        </w:rPr>
        <w:t>.</w:t>
      </w:r>
      <w:r w:rsidRPr="00900551">
        <w:rPr>
          <w:rFonts w:ascii="Times New Roman" w:hAnsi="Times New Roman" w:cs="Times New Roman"/>
        </w:rPr>
        <w:t xml:space="preserve"> 221–222.</w:t>
      </w:r>
    </w:p>
  </w:footnote>
  <w:footnote w:id="193">
    <w:p w14:paraId="3DE0C727" w14:textId="63075912" w:rsidR="00BC3517" w:rsidRDefault="00BC3517" w:rsidP="001F0CB0">
      <w:pPr>
        <w:pStyle w:val="aa"/>
      </w:pPr>
      <w:r>
        <w:rPr>
          <w:rStyle w:val="ac"/>
        </w:rPr>
        <w:footnoteRef/>
      </w:r>
      <w:r>
        <w:t xml:space="preserve"> </w:t>
      </w:r>
      <w:r>
        <w:rPr>
          <w:rFonts w:ascii="Times New Roman" w:hAnsi="Times New Roman" w:cs="Times New Roman"/>
        </w:rPr>
        <w:t xml:space="preserve">Велихов Л. </w:t>
      </w:r>
      <w:r>
        <w:rPr>
          <w:rFonts w:ascii="Times New Roman" w:hAnsi="Times New Roman" w:cs="Times New Roman"/>
        </w:rPr>
        <w:t>Основи городского х</w:t>
      </w:r>
      <w:r>
        <w:rPr>
          <w:rFonts w:ascii="Times New Roman" w:hAnsi="Times New Roman" w:cs="Times New Roman"/>
          <w:lang w:val="uk-UA"/>
        </w:rPr>
        <w:t>о</w:t>
      </w:r>
      <w:r w:rsidRPr="002B51A4">
        <w:rPr>
          <w:rFonts w:ascii="Times New Roman" w:hAnsi="Times New Roman" w:cs="Times New Roman"/>
        </w:rPr>
        <w:t>зяйства</w:t>
      </w:r>
      <w:r>
        <w:rPr>
          <w:rFonts w:ascii="Times New Roman" w:hAnsi="Times New Roman" w:cs="Times New Roman"/>
        </w:rPr>
        <w:t xml:space="preserve">… </w:t>
      </w:r>
      <w:r>
        <w:rPr>
          <w:rFonts w:ascii="Times New Roman" w:hAnsi="Times New Roman" w:cs="Times New Roman"/>
          <w:lang w:val="uk-UA"/>
        </w:rPr>
        <w:t>С</w:t>
      </w:r>
      <w:r w:rsidRPr="002B51A4">
        <w:rPr>
          <w:rFonts w:ascii="Times New Roman" w:hAnsi="Times New Roman" w:cs="Times New Roman"/>
        </w:rPr>
        <w:t>. 3</w:t>
      </w:r>
      <w:r>
        <w:rPr>
          <w:rFonts w:ascii="Times New Roman" w:hAnsi="Times New Roman" w:cs="Times New Roman"/>
        </w:rPr>
        <w:t>.</w:t>
      </w:r>
    </w:p>
  </w:footnote>
  <w:footnote w:id="194">
    <w:p w14:paraId="7344FA4F" w14:textId="61C0BE24" w:rsidR="00BC3517" w:rsidRPr="00521D38" w:rsidRDefault="00BC3517" w:rsidP="001F0CB0">
      <w:pPr>
        <w:pStyle w:val="aa"/>
        <w:jc w:val="both"/>
      </w:pPr>
      <w:r w:rsidRPr="00521D38">
        <w:rPr>
          <w:rStyle w:val="ac"/>
        </w:rPr>
        <w:footnoteRef/>
      </w:r>
      <w:r w:rsidRPr="00521D38">
        <w:t xml:space="preserve"> </w:t>
      </w:r>
      <w:r w:rsidRPr="00521D38">
        <w:rPr>
          <w:rFonts w:ascii="Times New Roman" w:hAnsi="Times New Roman" w:cs="Times New Roman"/>
        </w:rPr>
        <w:t xml:space="preserve">Местные финансы, ГИЗ, 1926 г., </w:t>
      </w:r>
      <w:r>
        <w:rPr>
          <w:rFonts w:ascii="Times New Roman" w:hAnsi="Times New Roman" w:cs="Times New Roman"/>
          <w:lang w:val="uk-UA"/>
        </w:rPr>
        <w:t>С</w:t>
      </w:r>
      <w:r w:rsidRPr="00521D38">
        <w:rPr>
          <w:rFonts w:ascii="Times New Roman" w:hAnsi="Times New Roman" w:cs="Times New Roman"/>
        </w:rPr>
        <w:t>. 6</w:t>
      </w:r>
      <w:r>
        <w:rPr>
          <w:rFonts w:ascii="Times New Roman" w:hAnsi="Times New Roman" w:cs="Times New Roman"/>
        </w:rPr>
        <w:t>.</w:t>
      </w:r>
    </w:p>
  </w:footnote>
  <w:footnote w:id="195">
    <w:p w14:paraId="38438C0E" w14:textId="2D260684" w:rsidR="00BC3517" w:rsidRPr="009321CB" w:rsidRDefault="00BC3517" w:rsidP="001F0CB0">
      <w:pPr>
        <w:pStyle w:val="aa"/>
        <w:jc w:val="both"/>
        <w:rPr>
          <w:rFonts w:ascii="Times New Roman" w:hAnsi="Times New Roman" w:cs="Times New Roman"/>
        </w:rPr>
      </w:pPr>
      <w:r w:rsidRPr="009321CB">
        <w:rPr>
          <w:rStyle w:val="ac"/>
          <w:rFonts w:ascii="Times New Roman" w:hAnsi="Times New Roman" w:cs="Times New Roman"/>
        </w:rPr>
        <w:footnoteRef/>
      </w:r>
      <w:r w:rsidRPr="009321CB">
        <w:rPr>
          <w:rFonts w:ascii="Times New Roman" w:hAnsi="Times New Roman" w:cs="Times New Roman"/>
        </w:rPr>
        <w:t xml:space="preserve"> Велихов Л. А. Основы городского хозяйства</w:t>
      </w:r>
      <w:r>
        <w:rPr>
          <w:rFonts w:ascii="Times New Roman" w:hAnsi="Times New Roman" w:cs="Times New Roman"/>
        </w:rPr>
        <w:t>…</w:t>
      </w:r>
      <w:r w:rsidRPr="009321CB">
        <w:rPr>
          <w:rFonts w:ascii="Times New Roman" w:hAnsi="Times New Roman" w:cs="Times New Roman"/>
        </w:rPr>
        <w:t xml:space="preserve"> 220–221 </w:t>
      </w:r>
      <w:r>
        <w:rPr>
          <w:rFonts w:ascii="Times New Roman" w:hAnsi="Times New Roman" w:cs="Times New Roman"/>
          <w:lang w:val="uk-UA"/>
        </w:rPr>
        <w:t>С</w:t>
      </w:r>
      <w:r w:rsidRPr="009321CB">
        <w:rPr>
          <w:rFonts w:ascii="Times New Roman" w:hAnsi="Times New Roman" w:cs="Times New Roman"/>
        </w:rPr>
        <w:t xml:space="preserve">. </w:t>
      </w:r>
    </w:p>
  </w:footnote>
  <w:footnote w:id="196">
    <w:p w14:paraId="1260C962" w14:textId="530A3241" w:rsidR="00BC3517" w:rsidRPr="006E33D7" w:rsidRDefault="00BC3517" w:rsidP="001F0CB0">
      <w:pPr>
        <w:pStyle w:val="aa"/>
        <w:jc w:val="both"/>
        <w:rPr>
          <w:rFonts w:ascii="Times New Roman" w:hAnsi="Times New Roman" w:cs="Times New Roman"/>
        </w:rPr>
      </w:pPr>
      <w:r w:rsidRPr="006E33D7">
        <w:rPr>
          <w:rStyle w:val="ac"/>
          <w:rFonts w:ascii="Times New Roman" w:hAnsi="Times New Roman" w:cs="Times New Roman"/>
        </w:rPr>
        <w:footnoteRef/>
      </w:r>
      <w:r w:rsidRPr="006E33D7">
        <w:rPr>
          <w:rFonts w:ascii="Times New Roman" w:hAnsi="Times New Roman" w:cs="Times New Roman"/>
        </w:rPr>
        <w:t xml:space="preserve"> Собрание узаконений и распоряжений рабоче-</w:t>
      </w:r>
      <w:r w:rsidRPr="006E33D7">
        <w:rPr>
          <w:rFonts w:ascii="Times New Roman" w:hAnsi="Times New Roman" w:cs="Times New Roman"/>
        </w:rPr>
        <w:t>крестьянскаго правительства Украины за 1919</w:t>
      </w:r>
      <w:r>
        <w:rPr>
          <w:rFonts w:ascii="Times New Roman" w:hAnsi="Times New Roman" w:cs="Times New Roman"/>
          <w:lang w:val="uk-UA"/>
        </w:rPr>
        <w:t>.</w:t>
      </w:r>
      <w:r w:rsidRPr="006E33D7">
        <w:rPr>
          <w:rFonts w:ascii="Times New Roman" w:hAnsi="Times New Roman" w:cs="Times New Roman"/>
        </w:rPr>
        <w:t xml:space="preserve"> «Об учереждении Отделов Коммунального Хозяйства при Губернских, Уездн</w:t>
      </w:r>
      <w:r>
        <w:rPr>
          <w:rFonts w:ascii="Times New Roman" w:hAnsi="Times New Roman" w:cs="Times New Roman"/>
        </w:rPr>
        <w:t>ых и Городских Исполкомах». 524</w:t>
      </w:r>
      <w:r>
        <w:rPr>
          <w:rFonts w:ascii="Times New Roman" w:hAnsi="Times New Roman" w:cs="Times New Roman"/>
          <w:lang w:val="uk-UA"/>
        </w:rPr>
        <w:t> С</w:t>
      </w:r>
      <w:r w:rsidRPr="006E33D7">
        <w:rPr>
          <w:rFonts w:ascii="Times New Roman" w:hAnsi="Times New Roman" w:cs="Times New Roman"/>
        </w:rPr>
        <w:t>.</w:t>
      </w:r>
    </w:p>
  </w:footnote>
  <w:footnote w:id="197">
    <w:p w14:paraId="261A7557" w14:textId="501A4FD7" w:rsidR="00BC3517" w:rsidRPr="006E33D7" w:rsidRDefault="00BC3517" w:rsidP="001F0CB0">
      <w:pPr>
        <w:pStyle w:val="aa"/>
        <w:jc w:val="both"/>
        <w:rPr>
          <w:rFonts w:ascii="Times New Roman" w:hAnsi="Times New Roman" w:cs="Times New Roman"/>
        </w:rPr>
      </w:pPr>
      <w:r w:rsidRPr="006E33D7">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uk-UA"/>
        </w:rPr>
        <w:t>Там само. – С</w:t>
      </w:r>
      <w:r w:rsidRPr="006E33D7">
        <w:rPr>
          <w:rFonts w:ascii="Times New Roman" w:hAnsi="Times New Roman" w:cs="Times New Roman"/>
        </w:rPr>
        <w:t>. 524.</w:t>
      </w:r>
    </w:p>
  </w:footnote>
  <w:footnote w:id="198">
    <w:p w14:paraId="6014620C" w14:textId="4FDCC852" w:rsidR="00BC3517" w:rsidRDefault="00BC3517" w:rsidP="001F0CB0">
      <w:pPr>
        <w:pStyle w:val="aa"/>
        <w:jc w:val="both"/>
      </w:pPr>
      <w:r>
        <w:rPr>
          <w:rStyle w:val="ac"/>
        </w:rPr>
        <w:footnoteRef/>
      </w:r>
      <w:r>
        <w:t xml:space="preserve"> </w:t>
      </w:r>
      <w:r w:rsidRPr="008176DC">
        <w:rPr>
          <w:rFonts w:ascii="Times New Roman" w:hAnsi="Times New Roman" w:cs="Times New Roman"/>
        </w:rPr>
        <w:t>Общее положение об организации отделов коммунального хозяйства при местных исполкомах и коммунального отдела при народном комиссариате внутренних дел // ЦДАВОВУ. 19 июня –</w:t>
      </w:r>
      <w:r>
        <w:rPr>
          <w:rFonts w:ascii="Times New Roman" w:hAnsi="Times New Roman" w:cs="Times New Roman"/>
        </w:rPr>
        <w:t xml:space="preserve"> </w:t>
      </w:r>
      <w:r w:rsidRPr="008176DC">
        <w:rPr>
          <w:rFonts w:ascii="Times New Roman" w:hAnsi="Times New Roman" w:cs="Times New Roman"/>
        </w:rPr>
        <w:t xml:space="preserve">11 июля 1919 г. Ф. 5. Оп. 1. Народный комиссариат внутренних дел УССР г. </w:t>
      </w:r>
      <w:r>
        <w:rPr>
          <w:rFonts w:ascii="Times New Roman" w:hAnsi="Times New Roman" w:cs="Times New Roman"/>
        </w:rPr>
        <w:t>Харьков 1919–1923 гг. Д. 28. арк.3–4.</w:t>
      </w:r>
    </w:p>
  </w:footnote>
  <w:footnote w:id="199">
    <w:p w14:paraId="09023F3A" w14:textId="31B6587B" w:rsidR="00BC3517" w:rsidRPr="00E610F4" w:rsidRDefault="00BC3517" w:rsidP="001F0CB0">
      <w:pPr>
        <w:pStyle w:val="aa"/>
        <w:jc w:val="both"/>
        <w:rPr>
          <w:rFonts w:ascii="Times New Roman" w:hAnsi="Times New Roman" w:cs="Times New Roman"/>
          <w:lang w:val="uk-UA"/>
        </w:rPr>
      </w:pPr>
      <w:r w:rsidRPr="00CB7167">
        <w:rPr>
          <w:rStyle w:val="ac"/>
          <w:rFonts w:ascii="Times New Roman" w:hAnsi="Times New Roman" w:cs="Times New Roman"/>
        </w:rPr>
        <w:footnoteRef/>
      </w:r>
      <w:r w:rsidRPr="00CB7167">
        <w:rPr>
          <w:rFonts w:ascii="Times New Roman" w:hAnsi="Times New Roman" w:cs="Times New Roman"/>
        </w:rPr>
        <w:t xml:space="preserve"> </w:t>
      </w:r>
      <w:r w:rsidRPr="008A3E79">
        <w:rPr>
          <w:rFonts w:ascii="Times New Roman" w:hAnsi="Times New Roman" w:cs="Times New Roman"/>
        </w:rPr>
        <w:t>ДАДО Ф. р.416, оп. 1, ед. хр. 8</w:t>
      </w:r>
      <w:r>
        <w:rPr>
          <w:rFonts w:ascii="Times New Roman" w:hAnsi="Times New Roman" w:cs="Times New Roman"/>
        </w:rPr>
        <w:t>.</w:t>
      </w:r>
      <w:r>
        <w:rPr>
          <w:rFonts w:ascii="Times New Roman" w:hAnsi="Times New Roman" w:cs="Times New Roman"/>
          <w:lang w:val="uk-UA"/>
        </w:rPr>
        <w:t xml:space="preserve"> </w:t>
      </w:r>
      <w:r>
        <w:rPr>
          <w:rFonts w:ascii="Times New Roman" w:hAnsi="Times New Roman" w:cs="Times New Roman"/>
          <w:lang w:val="uk-UA"/>
        </w:rPr>
        <w:t xml:space="preserve">Арк. 25. </w:t>
      </w:r>
    </w:p>
  </w:footnote>
  <w:footnote w:id="200">
    <w:p w14:paraId="364057E2" w14:textId="476E0AE9" w:rsidR="00BC3517" w:rsidRPr="008F27F0" w:rsidRDefault="00BC3517" w:rsidP="001F0CB0">
      <w:pPr>
        <w:pStyle w:val="aa"/>
        <w:jc w:val="both"/>
        <w:rPr>
          <w:rFonts w:ascii="Times New Roman" w:hAnsi="Times New Roman" w:cs="Times New Roman"/>
        </w:rPr>
      </w:pPr>
      <w:r w:rsidRPr="008F27F0">
        <w:rPr>
          <w:rStyle w:val="ac"/>
          <w:rFonts w:ascii="Times New Roman" w:hAnsi="Times New Roman" w:cs="Times New Roman"/>
        </w:rPr>
        <w:footnoteRef/>
      </w:r>
      <w:r w:rsidRPr="008F27F0">
        <w:rPr>
          <w:rFonts w:ascii="Times New Roman" w:hAnsi="Times New Roman" w:cs="Times New Roman"/>
        </w:rPr>
        <w:t xml:space="preserve"> </w:t>
      </w:r>
      <w:r w:rsidRPr="008F27F0">
        <w:rPr>
          <w:rFonts w:ascii="Times New Roman" w:hAnsi="Times New Roman" w:cs="Times New Roman"/>
        </w:rPr>
        <w:t>Збірник у</w:t>
      </w:r>
      <w:r>
        <w:rPr>
          <w:rFonts w:ascii="Times New Roman" w:hAnsi="Times New Roman" w:cs="Times New Roman"/>
        </w:rPr>
        <w:t>законень та розпоряджень, 1924</w:t>
      </w:r>
      <w:r>
        <w:rPr>
          <w:rFonts w:ascii="Times New Roman" w:hAnsi="Times New Roman" w:cs="Times New Roman"/>
          <w:lang w:val="uk-UA"/>
        </w:rPr>
        <w:t xml:space="preserve">. С. </w:t>
      </w:r>
      <w:r w:rsidRPr="008F27F0">
        <w:rPr>
          <w:rFonts w:ascii="Times New Roman" w:hAnsi="Times New Roman" w:cs="Times New Roman"/>
        </w:rPr>
        <w:t>238</w:t>
      </w:r>
    </w:p>
  </w:footnote>
  <w:footnote w:id="201">
    <w:p w14:paraId="5D783B56" w14:textId="63FDD78A" w:rsidR="00BC3517" w:rsidRPr="008F27F0" w:rsidRDefault="00BC3517" w:rsidP="001F0CB0">
      <w:pPr>
        <w:pStyle w:val="aa"/>
        <w:jc w:val="both"/>
        <w:rPr>
          <w:rFonts w:ascii="Times New Roman" w:hAnsi="Times New Roman" w:cs="Times New Roman"/>
        </w:rPr>
      </w:pPr>
      <w:r w:rsidRPr="008F27F0">
        <w:rPr>
          <w:rStyle w:val="ac"/>
          <w:rFonts w:ascii="Times New Roman" w:hAnsi="Times New Roman" w:cs="Times New Roman"/>
        </w:rPr>
        <w:footnoteRef/>
      </w:r>
      <w:r w:rsidRPr="008F27F0">
        <w:rPr>
          <w:rFonts w:ascii="Times New Roman" w:hAnsi="Times New Roman" w:cs="Times New Roman"/>
        </w:rPr>
        <w:t xml:space="preserve"> </w:t>
      </w:r>
      <w:r>
        <w:rPr>
          <w:rFonts w:ascii="Times New Roman" w:hAnsi="Times New Roman" w:cs="Times New Roman"/>
          <w:lang w:val="uk-UA"/>
        </w:rPr>
        <w:t>Там само. –С.</w:t>
      </w:r>
      <w:r w:rsidRPr="008F27F0">
        <w:rPr>
          <w:rFonts w:ascii="Times New Roman" w:hAnsi="Times New Roman" w:cs="Times New Roman"/>
        </w:rPr>
        <w:t xml:space="preserve"> 222</w:t>
      </w:r>
    </w:p>
  </w:footnote>
  <w:footnote w:id="202">
    <w:p w14:paraId="688941F5" w14:textId="5A4365CD" w:rsidR="00BC3517" w:rsidRPr="008F27F0" w:rsidRDefault="00BC3517" w:rsidP="001F0CB0">
      <w:pPr>
        <w:pStyle w:val="aa"/>
        <w:jc w:val="both"/>
        <w:rPr>
          <w:rFonts w:ascii="Times New Roman" w:hAnsi="Times New Roman" w:cs="Times New Roman"/>
        </w:rPr>
      </w:pPr>
      <w:r w:rsidRPr="008F27F0">
        <w:rPr>
          <w:rStyle w:val="ac"/>
          <w:rFonts w:ascii="Times New Roman" w:hAnsi="Times New Roman" w:cs="Times New Roman"/>
        </w:rPr>
        <w:footnoteRef/>
      </w:r>
      <w:r w:rsidRPr="008F27F0">
        <w:rPr>
          <w:rFonts w:ascii="Times New Roman" w:hAnsi="Times New Roman" w:cs="Times New Roman"/>
        </w:rPr>
        <w:t xml:space="preserve"> Сорокотяг В. </w:t>
      </w:r>
      <w:r w:rsidRPr="008F27F0">
        <w:rPr>
          <w:rFonts w:ascii="Times New Roman" w:hAnsi="Times New Roman" w:cs="Times New Roman"/>
        </w:rPr>
        <w:t>Місто та його господарство в політико-правовому устрої України (1919–1926)</w:t>
      </w:r>
      <w:r>
        <w:rPr>
          <w:rFonts w:ascii="Times New Roman" w:hAnsi="Times New Roman" w:cs="Times New Roman"/>
        </w:rPr>
        <w:t>.</w:t>
      </w:r>
      <w:r w:rsidRPr="00F377EA">
        <w:t xml:space="preserve"> </w:t>
      </w:r>
      <w:r w:rsidRPr="00F377EA">
        <w:rPr>
          <w:rFonts w:ascii="Times New Roman" w:hAnsi="Times New Roman" w:cs="Times New Roman"/>
          <w:i/>
        </w:rPr>
        <w:t>Актуальнi питання гуманiтарних наук</w:t>
      </w:r>
      <w:r w:rsidRPr="00F377EA">
        <w:rPr>
          <w:rFonts w:ascii="Times New Roman" w:hAnsi="Times New Roman" w:cs="Times New Roman"/>
        </w:rPr>
        <w:t>. Вип. 80, том 2, 2024</w:t>
      </w:r>
      <w:r>
        <w:rPr>
          <w:rFonts w:ascii="Times New Roman" w:hAnsi="Times New Roman" w:cs="Times New Roman"/>
        </w:rPr>
        <w:t>. С. 31–40.</w:t>
      </w:r>
    </w:p>
  </w:footnote>
  <w:footnote w:id="203">
    <w:p w14:paraId="74B44D89" w14:textId="6D1145DC" w:rsidR="00BC3517" w:rsidRPr="003D29F6" w:rsidRDefault="00BC3517" w:rsidP="001F0CB0">
      <w:pPr>
        <w:pStyle w:val="aa"/>
        <w:jc w:val="both"/>
        <w:rPr>
          <w:rFonts w:ascii="Times New Roman" w:hAnsi="Times New Roman" w:cs="Times New Roman"/>
        </w:rPr>
      </w:pPr>
      <w:r w:rsidRPr="003D29F6">
        <w:rPr>
          <w:rStyle w:val="ac"/>
          <w:rFonts w:ascii="Times New Roman" w:hAnsi="Times New Roman" w:cs="Times New Roman"/>
        </w:rPr>
        <w:footnoteRef/>
      </w:r>
      <w:r w:rsidRPr="003D29F6">
        <w:rPr>
          <w:rFonts w:ascii="Times New Roman" w:hAnsi="Times New Roman" w:cs="Times New Roman"/>
        </w:rPr>
        <w:t xml:space="preserve"> Коммунальное хозяйство. № 5–6., март, 1927 г. </w:t>
      </w:r>
    </w:p>
  </w:footnote>
  <w:footnote w:id="204">
    <w:p w14:paraId="440F7270" w14:textId="506F15F0" w:rsidR="00BC3517" w:rsidRDefault="00BC3517" w:rsidP="001F0CB0">
      <w:pPr>
        <w:pStyle w:val="aa"/>
        <w:jc w:val="both"/>
      </w:pPr>
      <w:r>
        <w:rPr>
          <w:rStyle w:val="ac"/>
        </w:rPr>
        <w:footnoteRef/>
      </w:r>
      <w:r>
        <w:t xml:space="preserve"> </w:t>
      </w:r>
      <w:r w:rsidRPr="00E91AB2">
        <w:rPr>
          <w:rFonts w:ascii="Times New Roman" w:eastAsia="Times New Roman" w:hAnsi="Times New Roman" w:cs="Times New Roman"/>
          <w:color w:val="333333"/>
          <w:lang w:eastAsia="uk-UA"/>
        </w:rPr>
        <w:t>Декрет СНК РСФСР от 28.06.1918</w:t>
      </w:r>
      <w:r>
        <w:rPr>
          <w:rFonts w:ascii="Times New Roman" w:eastAsia="Times New Roman" w:hAnsi="Times New Roman" w:cs="Times New Roman"/>
          <w:color w:val="333333"/>
          <w:lang w:val="uk-UA" w:eastAsia="uk-UA"/>
        </w:rPr>
        <w:t xml:space="preserve"> г.</w:t>
      </w:r>
      <w:r w:rsidRPr="00E91AB2">
        <w:rPr>
          <w:rFonts w:ascii="Times New Roman" w:eastAsia="Times New Roman" w:hAnsi="Times New Roman" w:cs="Times New Roman"/>
          <w:color w:val="333333"/>
          <w:lang w:eastAsia="uk-UA"/>
        </w:rPr>
        <w:t xml:space="preserve"> «О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w:t>
      </w:r>
      <w:r>
        <w:rPr>
          <w:rFonts w:ascii="Times New Roman" w:eastAsia="Times New Roman" w:hAnsi="Times New Roman" w:cs="Times New Roman"/>
          <w:color w:val="333333"/>
          <w:lang w:eastAsia="uk-UA"/>
        </w:rPr>
        <w:t>ти железнодорожного транспорта»</w:t>
      </w:r>
      <w:r>
        <w:rPr>
          <w:rFonts w:ascii="Times New Roman" w:eastAsia="Times New Roman" w:hAnsi="Times New Roman" w:cs="Times New Roman"/>
          <w:color w:val="333333"/>
          <w:lang w:val="uk-UA" w:eastAsia="uk-UA"/>
        </w:rPr>
        <w:t>.</w:t>
      </w:r>
      <w:r w:rsidRPr="00E91AB2">
        <w:rPr>
          <w:rFonts w:ascii="Times New Roman" w:eastAsia="Times New Roman" w:hAnsi="Times New Roman" w:cs="Times New Roman"/>
          <w:color w:val="333333"/>
          <w:lang w:eastAsia="uk-UA"/>
        </w:rPr>
        <w:t xml:space="preserve"> СПС «КонсультантПлюс».</w:t>
      </w:r>
    </w:p>
  </w:footnote>
  <w:footnote w:id="205">
    <w:p w14:paraId="02C2CE1A" w14:textId="27926DA3" w:rsidR="00BC3517" w:rsidRPr="00841D63" w:rsidRDefault="00BC3517" w:rsidP="007B0E22">
      <w:pPr>
        <w:pStyle w:val="aa"/>
        <w:jc w:val="both"/>
        <w:rPr>
          <w:rFonts w:ascii="Times New Roman" w:hAnsi="Times New Roman" w:cs="Times New Roman"/>
        </w:rPr>
      </w:pPr>
      <w:r>
        <w:rPr>
          <w:rStyle w:val="ac"/>
        </w:rPr>
        <w:footnoteRef/>
      </w:r>
      <w:r>
        <w:t xml:space="preserve"> </w:t>
      </w:r>
      <w:r w:rsidRPr="00516789">
        <w:rPr>
          <w:rFonts w:ascii="Times New Roman" w:hAnsi="Times New Roman" w:cs="Times New Roman"/>
          <w:lang w:val="uk-UA"/>
        </w:rPr>
        <w:t>Вікіпедія. Міністерство комунального господарства Української РСР. [</w:t>
      </w:r>
      <w:r w:rsidRPr="00516789">
        <w:rPr>
          <w:rFonts w:ascii="Times New Roman" w:hAnsi="Times New Roman" w:cs="Times New Roman"/>
          <w:lang w:val="uk-UA"/>
        </w:rPr>
        <w:t xml:space="preserve">Електронный ресурс]. – Режим доступу: </w:t>
      </w:r>
      <w:hyperlink r:id="rId2" w:history="1">
        <w:r w:rsidRPr="00E276A5">
          <w:rPr>
            <w:rStyle w:val="a5"/>
            <w:rFonts w:ascii="Times New Roman" w:hAnsi="Times New Roman" w:cs="Times New Roman"/>
            <w:lang w:val="uk-UA"/>
          </w:rPr>
          <w:t>https://surl.li/ppqpea</w:t>
        </w:r>
      </w:hyperlink>
      <w:r>
        <w:rPr>
          <w:rFonts w:ascii="Times New Roman" w:hAnsi="Times New Roman" w:cs="Times New Roman"/>
          <w:lang w:val="uk-UA"/>
        </w:rPr>
        <w:t xml:space="preserve"> (дата звернення - 25.09.2023)</w:t>
      </w:r>
    </w:p>
  </w:footnote>
  <w:footnote w:id="206">
    <w:p w14:paraId="3DA64676" w14:textId="5E5DD176" w:rsidR="00BC3517" w:rsidRDefault="00BC3517" w:rsidP="001F0CB0">
      <w:pPr>
        <w:pStyle w:val="aa"/>
        <w:jc w:val="both"/>
      </w:pPr>
      <w:r>
        <w:rPr>
          <w:rStyle w:val="ac"/>
        </w:rPr>
        <w:footnoteRef/>
      </w:r>
      <w:r>
        <w:t xml:space="preserve"> </w:t>
      </w:r>
      <w:r w:rsidRPr="003E24CA">
        <w:rPr>
          <w:rFonts w:ascii="Times New Roman" w:hAnsi="Times New Roman" w:cs="Times New Roman"/>
        </w:rPr>
        <w:t>Шубіна С. А. Генеза правової регламентації діяльності органів житлово-комунального господарства України у сфері надання послуг населенню</w:t>
      </w:r>
      <w:r>
        <w:rPr>
          <w:rFonts w:ascii="Times New Roman" w:hAnsi="Times New Roman" w:cs="Times New Roman"/>
          <w:lang w:val="uk-UA"/>
        </w:rPr>
        <w:t xml:space="preserve"> </w:t>
      </w:r>
      <w:r w:rsidRPr="003E24CA">
        <w:rPr>
          <w:rFonts w:ascii="Times New Roman" w:hAnsi="Times New Roman" w:cs="Times New Roman"/>
        </w:rPr>
        <w:t>// Науковий вісник Ужгородського університету: серія: Право / голов. ред. Ю. М. Бисага Ужгород, 2023. Т.2. Вип. 76. С. 143–149.</w:t>
      </w:r>
      <w:r>
        <w:rPr>
          <w:rFonts w:ascii="Times New Roman" w:hAnsi="Times New Roman" w:cs="Times New Roman"/>
          <w:lang w:val="uk-UA"/>
        </w:rPr>
        <w:t>,</w:t>
      </w:r>
      <w:r w:rsidRPr="003E24CA">
        <w:rPr>
          <w:rFonts w:ascii="Times New Roman" w:hAnsi="Times New Roman" w:cs="Times New Roman"/>
        </w:rPr>
        <w:t xml:space="preserve"> Реформування житлово-комунального господарства: теорія, практика, перспективи: монографія / О. М. Тищенко, М.О. Кизим, Т. П. Юр’єва та ін. Харків: Інжек, 2008. 368 с.</w:t>
      </w:r>
      <w:r>
        <w:rPr>
          <w:rFonts w:ascii="Times New Roman" w:hAnsi="Times New Roman" w:cs="Times New Roman"/>
        </w:rPr>
        <w:t xml:space="preserve">, </w:t>
      </w:r>
      <w:r w:rsidRPr="00FA048B">
        <w:rPr>
          <w:rFonts w:ascii="Times New Roman" w:hAnsi="Times New Roman" w:cs="Times New Roman"/>
        </w:rPr>
        <w:t>Перькова О. О. Державне регулювання сфери житлово-комунального господарства: адаптаційні аспекти: монографія. Донецьк: Ноулідж, 2012. 17</w:t>
      </w:r>
      <w:r>
        <w:rPr>
          <w:rFonts w:ascii="Times New Roman" w:hAnsi="Times New Roman" w:cs="Times New Roman"/>
        </w:rPr>
        <w:t>.</w:t>
      </w:r>
    </w:p>
  </w:footnote>
  <w:footnote w:id="207">
    <w:p w14:paraId="2EE9EB05" w14:textId="77777777" w:rsidR="00BC3517" w:rsidRPr="00734C17" w:rsidRDefault="00BC3517" w:rsidP="001F0CB0">
      <w:pPr>
        <w:pStyle w:val="aa"/>
        <w:jc w:val="both"/>
        <w:rPr>
          <w:rFonts w:ascii="Times New Roman" w:hAnsi="Times New Roman" w:cs="Times New Roman"/>
        </w:rPr>
      </w:pPr>
      <w:r w:rsidRPr="00734C17">
        <w:rPr>
          <w:rStyle w:val="ac"/>
          <w:rFonts w:ascii="Times New Roman" w:hAnsi="Times New Roman" w:cs="Times New Roman"/>
        </w:rPr>
        <w:footnoteRef/>
      </w:r>
      <w:r w:rsidRPr="00734C17">
        <w:rPr>
          <w:rFonts w:ascii="Times New Roman" w:hAnsi="Times New Roman" w:cs="Times New Roman"/>
        </w:rPr>
        <w:t xml:space="preserve"> З</w:t>
      </w:r>
      <w:r>
        <w:rPr>
          <w:rFonts w:ascii="Times New Roman" w:hAnsi="Times New Roman" w:cs="Times New Roman"/>
        </w:rPr>
        <w:t>акон</w:t>
      </w:r>
      <w:r w:rsidRPr="00734C17">
        <w:rPr>
          <w:rFonts w:ascii="Times New Roman" w:hAnsi="Times New Roman" w:cs="Times New Roman"/>
        </w:rPr>
        <w:t xml:space="preserve"> </w:t>
      </w:r>
      <w:r w:rsidRPr="00734C17">
        <w:rPr>
          <w:rFonts w:ascii="Times New Roman" w:hAnsi="Times New Roman" w:cs="Times New Roman"/>
        </w:rPr>
        <w:t>У</w:t>
      </w:r>
      <w:r>
        <w:rPr>
          <w:rFonts w:ascii="Times New Roman" w:hAnsi="Times New Roman" w:cs="Times New Roman"/>
        </w:rPr>
        <w:t>країни</w:t>
      </w:r>
      <w:r w:rsidRPr="00734C17">
        <w:rPr>
          <w:rFonts w:ascii="Times New Roman" w:hAnsi="Times New Roman" w:cs="Times New Roman"/>
        </w:rPr>
        <w:t xml:space="preserve"> </w:t>
      </w:r>
      <w:r>
        <w:rPr>
          <w:rFonts w:ascii="Times New Roman" w:hAnsi="Times New Roman" w:cs="Times New Roman"/>
        </w:rPr>
        <w:t>«</w:t>
      </w:r>
      <w:r w:rsidRPr="00734C17">
        <w:rPr>
          <w:rFonts w:ascii="Times New Roman" w:hAnsi="Times New Roman" w:cs="Times New Roman"/>
        </w:rPr>
        <w:t>Про житлово-комунальні послуги</w:t>
      </w:r>
      <w:r>
        <w:rPr>
          <w:rFonts w:ascii="Times New Roman" w:hAnsi="Times New Roman" w:cs="Times New Roman"/>
        </w:rPr>
        <w:t>»</w:t>
      </w:r>
      <w:r w:rsidRPr="00734C17">
        <w:rPr>
          <w:rFonts w:ascii="Times New Roman" w:hAnsi="Times New Roman" w:cs="Times New Roman"/>
        </w:rPr>
        <w:t xml:space="preserve"> (Відомості Верховної Ради (ВВР), 2018, № 1, ст.1)</w:t>
      </w:r>
    </w:p>
  </w:footnote>
  <w:footnote w:id="208">
    <w:p w14:paraId="5EE9E399" w14:textId="55028A8D" w:rsidR="00BC3517" w:rsidRPr="00CD0533" w:rsidRDefault="00BC3517" w:rsidP="001F0CB0">
      <w:pPr>
        <w:pStyle w:val="aa"/>
        <w:jc w:val="both"/>
        <w:rPr>
          <w:lang w:val="uk-UA"/>
        </w:rPr>
      </w:pPr>
      <w:r>
        <w:rPr>
          <w:rStyle w:val="ac"/>
        </w:rPr>
        <w:footnoteRef/>
      </w:r>
      <w:r>
        <w:t xml:space="preserve"> </w:t>
      </w:r>
      <w:r>
        <w:rPr>
          <w:rFonts w:ascii="Times New Roman" w:hAnsi="Times New Roman" w:cs="Times New Roman"/>
        </w:rPr>
        <w:t>Запатріна І. В. «Реформування житлово-комунального господарства в контексті забезпечення національної безпеки». Стратегічна</w:t>
      </w:r>
      <w:r w:rsidRPr="001F0CB0">
        <w:rPr>
          <w:rFonts w:ascii="Times New Roman" w:hAnsi="Times New Roman" w:cs="Times New Roman"/>
          <w:lang w:val="en-US"/>
        </w:rPr>
        <w:t xml:space="preserve"> </w:t>
      </w:r>
      <w:r>
        <w:rPr>
          <w:rFonts w:ascii="Times New Roman" w:hAnsi="Times New Roman" w:cs="Times New Roman"/>
        </w:rPr>
        <w:t>панорама</w:t>
      </w:r>
      <w:r w:rsidRPr="001F0CB0">
        <w:rPr>
          <w:rFonts w:ascii="Times New Roman" w:hAnsi="Times New Roman" w:cs="Times New Roman"/>
          <w:lang w:val="en-US"/>
        </w:rPr>
        <w:t>. 2008. №1.</w:t>
      </w:r>
    </w:p>
  </w:footnote>
  <w:footnote w:id="209">
    <w:p w14:paraId="4DCD5B0B" w14:textId="2BCD73C5" w:rsidR="00BC3517" w:rsidRPr="001F0CB0" w:rsidRDefault="00BC3517" w:rsidP="001F0CB0">
      <w:pPr>
        <w:pStyle w:val="aa"/>
        <w:jc w:val="both"/>
        <w:rPr>
          <w:rFonts w:ascii="Times New Roman" w:hAnsi="Times New Roman" w:cs="Times New Roman"/>
          <w:lang w:val="en-US"/>
        </w:rPr>
      </w:pPr>
      <w:r w:rsidRPr="005B7865">
        <w:rPr>
          <w:rStyle w:val="ac"/>
          <w:rFonts w:ascii="Times New Roman" w:hAnsi="Times New Roman" w:cs="Times New Roman"/>
        </w:rPr>
        <w:footnoteRef/>
      </w:r>
      <w:r w:rsidRPr="001F0CB0">
        <w:rPr>
          <w:rFonts w:ascii="Times New Roman" w:hAnsi="Times New Roman" w:cs="Times New Roman"/>
          <w:lang w:val="en-US"/>
        </w:rPr>
        <w:t xml:space="preserve"> Rodger Richard. Theory, practice and European urban history // European urban history / Ed. by Rodger Richard. London: Leicester University Press, 1993. P. 3.</w:t>
      </w:r>
    </w:p>
  </w:footnote>
  <w:footnote w:id="210">
    <w:p w14:paraId="5A2A9581" w14:textId="22E8346C" w:rsidR="00BC3517" w:rsidRPr="005B7865" w:rsidRDefault="00BC3517" w:rsidP="001F0CB0">
      <w:pPr>
        <w:pStyle w:val="aa"/>
        <w:jc w:val="both"/>
        <w:rPr>
          <w:rFonts w:ascii="Times New Roman" w:hAnsi="Times New Roman" w:cs="Times New Roman"/>
        </w:rPr>
      </w:pPr>
      <w:r w:rsidRPr="005B7865">
        <w:rPr>
          <w:rStyle w:val="ac"/>
          <w:rFonts w:ascii="Times New Roman" w:hAnsi="Times New Roman" w:cs="Times New Roman"/>
        </w:rPr>
        <w:footnoteRef/>
      </w:r>
      <w:r w:rsidRPr="006D71B4">
        <w:rPr>
          <w:rFonts w:ascii="Times New Roman" w:hAnsi="Times New Roman" w:cs="Times New Roman"/>
          <w:lang w:val="en-US"/>
        </w:rPr>
        <w:t xml:space="preserve"> </w:t>
      </w:r>
      <w:r w:rsidRPr="005B7865">
        <w:rPr>
          <w:rFonts w:ascii="Times New Roman" w:hAnsi="Times New Roman" w:cs="Times New Roman"/>
        </w:rPr>
        <w:t>Історія</w:t>
      </w:r>
      <w:r w:rsidRPr="006D71B4">
        <w:rPr>
          <w:rFonts w:ascii="Times New Roman" w:hAnsi="Times New Roman" w:cs="Times New Roman"/>
          <w:lang w:val="en-US"/>
        </w:rPr>
        <w:t xml:space="preserve"> </w:t>
      </w:r>
      <w:r w:rsidRPr="005B7865">
        <w:rPr>
          <w:rFonts w:ascii="Times New Roman" w:hAnsi="Times New Roman" w:cs="Times New Roman"/>
        </w:rPr>
        <w:t>міст</w:t>
      </w:r>
      <w:r w:rsidRPr="006D71B4">
        <w:rPr>
          <w:rFonts w:ascii="Times New Roman" w:hAnsi="Times New Roman" w:cs="Times New Roman"/>
          <w:lang w:val="en-US"/>
        </w:rPr>
        <w:t xml:space="preserve"> </w:t>
      </w:r>
      <w:r w:rsidRPr="005B7865">
        <w:rPr>
          <w:rFonts w:ascii="Times New Roman" w:hAnsi="Times New Roman" w:cs="Times New Roman"/>
        </w:rPr>
        <w:t>і</w:t>
      </w:r>
      <w:r w:rsidRPr="006D71B4">
        <w:rPr>
          <w:rFonts w:ascii="Times New Roman" w:hAnsi="Times New Roman" w:cs="Times New Roman"/>
          <w:lang w:val="en-US"/>
        </w:rPr>
        <w:t xml:space="preserve"> </w:t>
      </w:r>
      <w:r w:rsidRPr="005B7865">
        <w:rPr>
          <w:rFonts w:ascii="Times New Roman" w:hAnsi="Times New Roman" w:cs="Times New Roman"/>
        </w:rPr>
        <w:t>сіл</w:t>
      </w:r>
      <w:r w:rsidRPr="006D71B4">
        <w:rPr>
          <w:rFonts w:ascii="Times New Roman" w:hAnsi="Times New Roman" w:cs="Times New Roman"/>
          <w:lang w:val="en-US"/>
        </w:rPr>
        <w:t xml:space="preserve"> </w:t>
      </w:r>
      <w:r w:rsidRPr="005B7865">
        <w:rPr>
          <w:rFonts w:ascii="Times New Roman" w:hAnsi="Times New Roman" w:cs="Times New Roman"/>
        </w:rPr>
        <w:t>як</w:t>
      </w:r>
      <w:r w:rsidRPr="006D71B4">
        <w:rPr>
          <w:rFonts w:ascii="Times New Roman" w:hAnsi="Times New Roman" w:cs="Times New Roman"/>
          <w:lang w:val="en-US"/>
        </w:rPr>
        <w:t xml:space="preserve"> </w:t>
      </w:r>
      <w:r w:rsidRPr="005B7865">
        <w:rPr>
          <w:rFonts w:ascii="Times New Roman" w:hAnsi="Times New Roman" w:cs="Times New Roman"/>
        </w:rPr>
        <w:t>дослідницький</w:t>
      </w:r>
      <w:r w:rsidRPr="006D71B4">
        <w:rPr>
          <w:rFonts w:ascii="Times New Roman" w:hAnsi="Times New Roman" w:cs="Times New Roman"/>
          <w:lang w:val="en-US"/>
        </w:rPr>
        <w:t xml:space="preserve"> </w:t>
      </w:r>
      <w:r w:rsidRPr="005B7865">
        <w:rPr>
          <w:rFonts w:ascii="Times New Roman" w:hAnsi="Times New Roman" w:cs="Times New Roman"/>
        </w:rPr>
        <w:t>об</w:t>
      </w:r>
      <w:r w:rsidRPr="006D71B4">
        <w:rPr>
          <w:rFonts w:ascii="Times New Roman" w:hAnsi="Times New Roman" w:cs="Times New Roman"/>
          <w:lang w:val="en-US"/>
        </w:rPr>
        <w:t>’</w:t>
      </w:r>
      <w:r w:rsidRPr="005B7865">
        <w:rPr>
          <w:rFonts w:ascii="Times New Roman" w:hAnsi="Times New Roman" w:cs="Times New Roman"/>
        </w:rPr>
        <w:t>єкт</w:t>
      </w:r>
      <w:r w:rsidRPr="006D71B4">
        <w:rPr>
          <w:rFonts w:ascii="Times New Roman" w:hAnsi="Times New Roman" w:cs="Times New Roman"/>
          <w:lang w:val="en-US"/>
        </w:rPr>
        <w:t xml:space="preserve"> [</w:t>
      </w:r>
      <w:r w:rsidRPr="005B7865">
        <w:rPr>
          <w:rFonts w:ascii="Times New Roman" w:hAnsi="Times New Roman" w:cs="Times New Roman"/>
        </w:rPr>
        <w:t>Електронний</w:t>
      </w:r>
      <w:r w:rsidRPr="006D71B4">
        <w:rPr>
          <w:rFonts w:ascii="Times New Roman" w:hAnsi="Times New Roman" w:cs="Times New Roman"/>
          <w:lang w:val="en-US"/>
        </w:rPr>
        <w:t xml:space="preserve"> </w:t>
      </w:r>
      <w:r w:rsidRPr="005B7865">
        <w:rPr>
          <w:rFonts w:ascii="Times New Roman" w:hAnsi="Times New Roman" w:cs="Times New Roman"/>
        </w:rPr>
        <w:t>ресурс</w:t>
      </w:r>
      <w:r w:rsidRPr="006D71B4">
        <w:rPr>
          <w:rFonts w:ascii="Times New Roman" w:hAnsi="Times New Roman" w:cs="Times New Roman"/>
          <w:lang w:val="en-US"/>
        </w:rPr>
        <w:t xml:space="preserve">] / </w:t>
      </w:r>
      <w:r w:rsidRPr="005B7865">
        <w:rPr>
          <w:rFonts w:ascii="Times New Roman" w:hAnsi="Times New Roman" w:cs="Times New Roman"/>
        </w:rPr>
        <w:t>Верменич</w:t>
      </w:r>
      <w:r w:rsidRPr="006D71B4">
        <w:rPr>
          <w:rFonts w:ascii="Times New Roman" w:hAnsi="Times New Roman" w:cs="Times New Roman"/>
          <w:lang w:val="en-US"/>
        </w:rPr>
        <w:t xml:space="preserve"> </w:t>
      </w:r>
      <w:r w:rsidRPr="005B7865">
        <w:rPr>
          <w:rFonts w:ascii="Times New Roman" w:hAnsi="Times New Roman" w:cs="Times New Roman"/>
        </w:rPr>
        <w:t>Ярослава</w:t>
      </w:r>
      <w:r w:rsidRPr="006D71B4">
        <w:rPr>
          <w:rFonts w:ascii="Times New Roman" w:hAnsi="Times New Roman" w:cs="Times New Roman"/>
          <w:lang w:val="en-US"/>
        </w:rPr>
        <w:t xml:space="preserve"> // </w:t>
      </w:r>
      <w:r w:rsidRPr="005B7865">
        <w:rPr>
          <w:rFonts w:ascii="Times New Roman" w:hAnsi="Times New Roman" w:cs="Times New Roman"/>
        </w:rPr>
        <w:t>Український</w:t>
      </w:r>
      <w:r w:rsidRPr="006D71B4">
        <w:rPr>
          <w:rFonts w:ascii="Times New Roman" w:hAnsi="Times New Roman" w:cs="Times New Roman"/>
          <w:lang w:val="en-US"/>
        </w:rPr>
        <w:t xml:space="preserve"> </w:t>
      </w:r>
      <w:r w:rsidRPr="005B7865">
        <w:rPr>
          <w:rFonts w:ascii="Times New Roman" w:hAnsi="Times New Roman" w:cs="Times New Roman"/>
        </w:rPr>
        <w:t>видавничий</w:t>
      </w:r>
      <w:r w:rsidRPr="006D71B4">
        <w:rPr>
          <w:rFonts w:ascii="Times New Roman" w:hAnsi="Times New Roman" w:cs="Times New Roman"/>
          <w:lang w:val="en-US"/>
        </w:rPr>
        <w:t xml:space="preserve"> </w:t>
      </w:r>
      <w:r w:rsidRPr="005B7865">
        <w:rPr>
          <w:rFonts w:ascii="Times New Roman" w:hAnsi="Times New Roman" w:cs="Times New Roman"/>
        </w:rPr>
        <w:t>портал</w:t>
      </w:r>
      <w:r w:rsidRPr="006D71B4">
        <w:rPr>
          <w:rFonts w:ascii="Times New Roman" w:hAnsi="Times New Roman" w:cs="Times New Roman"/>
          <w:lang w:val="en-US"/>
        </w:rPr>
        <w:t xml:space="preserve">. </w:t>
      </w:r>
      <w:r w:rsidRPr="005B7865">
        <w:rPr>
          <w:rFonts w:ascii="Times New Roman" w:hAnsi="Times New Roman" w:cs="Times New Roman"/>
        </w:rPr>
        <w:t>Режим доступу до статті: http://who-iswho.com.ua/istoriya-mist-i-sil.html.</w:t>
      </w:r>
    </w:p>
  </w:footnote>
  <w:footnote w:id="211">
    <w:p w14:paraId="2EB64DE8" w14:textId="0ED80444" w:rsidR="00BC3517" w:rsidRPr="007B56C0" w:rsidRDefault="00BC3517" w:rsidP="001F0CB0">
      <w:pPr>
        <w:pStyle w:val="aa"/>
        <w:jc w:val="both"/>
        <w:rPr>
          <w:rFonts w:ascii="Times New Roman" w:hAnsi="Times New Roman" w:cs="Times New Roman"/>
        </w:rPr>
      </w:pPr>
      <w:r w:rsidRPr="005B7865">
        <w:rPr>
          <w:rStyle w:val="ac"/>
          <w:rFonts w:ascii="Times New Roman" w:hAnsi="Times New Roman" w:cs="Times New Roman"/>
        </w:rPr>
        <w:footnoteRef/>
      </w:r>
      <w:r w:rsidRPr="005B7865">
        <w:rPr>
          <w:rFonts w:ascii="Times New Roman" w:hAnsi="Times New Roman" w:cs="Times New Roman"/>
        </w:rPr>
        <w:t xml:space="preserve"> </w:t>
      </w:r>
      <w:r w:rsidRPr="00DC3BDA">
        <w:rPr>
          <w:rFonts w:ascii="Times New Roman" w:hAnsi="Times New Roman" w:cs="Times New Roman"/>
        </w:rPr>
        <w:t>Велихов Л. А. Основы</w:t>
      </w:r>
      <w:r>
        <w:rPr>
          <w:rFonts w:ascii="Times New Roman" w:hAnsi="Times New Roman" w:cs="Times New Roman"/>
          <w:lang w:val="uk-UA"/>
        </w:rPr>
        <w:t xml:space="preserve"> </w:t>
      </w:r>
      <w:r>
        <w:rPr>
          <w:rFonts w:ascii="Times New Roman" w:hAnsi="Times New Roman" w:cs="Times New Roman"/>
          <w:lang w:val="uk-UA"/>
        </w:rPr>
        <w:t>городского хозяйства…</w:t>
      </w:r>
      <w:r w:rsidRPr="007B56C0">
        <w:rPr>
          <w:rFonts w:ascii="Times New Roman" w:hAnsi="Times New Roman" w:cs="Times New Roman"/>
        </w:rPr>
        <w:t xml:space="preserve"> </w:t>
      </w:r>
      <w:r>
        <w:rPr>
          <w:rFonts w:ascii="Times New Roman" w:hAnsi="Times New Roman" w:cs="Times New Roman"/>
          <w:lang w:val="uk-UA"/>
        </w:rPr>
        <w:t>С</w:t>
      </w:r>
      <w:r w:rsidRPr="007B56C0">
        <w:rPr>
          <w:rFonts w:ascii="Times New Roman" w:hAnsi="Times New Roman" w:cs="Times New Roman"/>
        </w:rPr>
        <w:t xml:space="preserve">. 78. </w:t>
      </w:r>
    </w:p>
  </w:footnote>
  <w:footnote w:id="212">
    <w:p w14:paraId="2D580B41" w14:textId="624FAEE2" w:rsidR="00BC3517" w:rsidRPr="0082261E" w:rsidRDefault="00BC3517">
      <w:pPr>
        <w:pStyle w:val="aa"/>
        <w:rPr>
          <w:rFonts w:ascii="Times New Roman" w:hAnsi="Times New Roman" w:cs="Times New Roman"/>
          <w:lang w:val="uk-UA"/>
        </w:rPr>
      </w:pPr>
      <w:r>
        <w:rPr>
          <w:rStyle w:val="ac"/>
        </w:rPr>
        <w:footnoteRef/>
      </w:r>
      <w:r w:rsidRPr="00BF3C76">
        <w:t xml:space="preserve"> </w:t>
      </w:r>
      <w:r>
        <w:rPr>
          <w:rFonts w:ascii="Times New Roman" w:hAnsi="Times New Roman" w:cs="Times New Roman"/>
          <w:lang w:val="uk-UA"/>
        </w:rPr>
        <w:t xml:space="preserve">Константінова В. </w:t>
      </w:r>
      <w:r w:rsidRPr="00BF3C76">
        <w:rPr>
          <w:rFonts w:ascii="Times New Roman" w:hAnsi="Times New Roman" w:cs="Times New Roman"/>
          <w:lang w:val="uk-UA"/>
        </w:rPr>
        <w:t>Урбанізація: південноукраїнський в</w:t>
      </w:r>
      <w:r>
        <w:rPr>
          <w:rFonts w:ascii="Times New Roman" w:hAnsi="Times New Roman" w:cs="Times New Roman"/>
          <w:lang w:val="uk-UA"/>
        </w:rPr>
        <w:t>имір…С.12-13.</w:t>
      </w:r>
    </w:p>
  </w:footnote>
  <w:footnote w:id="213">
    <w:p w14:paraId="22D7812B" w14:textId="5AD8DA36" w:rsidR="00BC3517" w:rsidRPr="001F0CB0" w:rsidRDefault="00BC3517" w:rsidP="001F0CB0">
      <w:pPr>
        <w:pStyle w:val="aa"/>
        <w:jc w:val="both"/>
        <w:rPr>
          <w:rFonts w:ascii="Times New Roman" w:hAnsi="Times New Roman" w:cs="Times New Roman"/>
          <w:lang w:val="en-US"/>
        </w:rPr>
      </w:pPr>
      <w:r w:rsidRPr="005B7865">
        <w:rPr>
          <w:rStyle w:val="ac"/>
          <w:rFonts w:ascii="Times New Roman" w:hAnsi="Times New Roman" w:cs="Times New Roman"/>
        </w:rPr>
        <w:footnoteRef/>
      </w:r>
      <w:r w:rsidRPr="001F0CB0">
        <w:rPr>
          <w:rFonts w:ascii="Times New Roman" w:hAnsi="Times New Roman" w:cs="Times New Roman"/>
          <w:lang w:val="en-US"/>
        </w:rPr>
        <w:t xml:space="preserve"> </w:t>
      </w:r>
      <w:r w:rsidRPr="005B7865">
        <w:rPr>
          <w:rFonts w:ascii="Times New Roman" w:hAnsi="Times New Roman" w:cs="Times New Roman"/>
        </w:rPr>
        <w:t>Цит</w:t>
      </w:r>
      <w:r w:rsidRPr="001F0CB0">
        <w:rPr>
          <w:rFonts w:ascii="Times New Roman" w:hAnsi="Times New Roman" w:cs="Times New Roman"/>
          <w:lang w:val="en-US"/>
        </w:rPr>
        <w:t xml:space="preserve">. </w:t>
      </w:r>
      <w:r w:rsidRPr="005B7865">
        <w:rPr>
          <w:rFonts w:ascii="Times New Roman" w:hAnsi="Times New Roman" w:cs="Times New Roman"/>
        </w:rPr>
        <w:t>за</w:t>
      </w:r>
      <w:r w:rsidRPr="001F0CB0">
        <w:rPr>
          <w:rFonts w:ascii="Times New Roman" w:hAnsi="Times New Roman" w:cs="Times New Roman"/>
          <w:lang w:val="en-US"/>
        </w:rPr>
        <w:t>: Rodger Richard. Theory, practice and European urban history // European urban history / Ed. by Rodger Richard. London: Leicester University Press, 1993. P. 3.</w:t>
      </w:r>
    </w:p>
  </w:footnote>
  <w:footnote w:id="214">
    <w:p w14:paraId="408317D4" w14:textId="088049A4" w:rsidR="00BC3517" w:rsidRPr="00470843" w:rsidRDefault="00BC3517" w:rsidP="001F0CB0">
      <w:pPr>
        <w:pStyle w:val="aa"/>
        <w:jc w:val="both"/>
        <w:rPr>
          <w:rFonts w:ascii="Times New Roman" w:hAnsi="Times New Roman" w:cs="Times New Roman"/>
        </w:rPr>
      </w:pPr>
      <w:r w:rsidRPr="00470843">
        <w:rPr>
          <w:rStyle w:val="ac"/>
          <w:rFonts w:ascii="Times New Roman" w:hAnsi="Times New Roman" w:cs="Times New Roman"/>
        </w:rPr>
        <w:footnoteRef/>
      </w:r>
      <w:r w:rsidRPr="006D71B4">
        <w:rPr>
          <w:rFonts w:ascii="Times New Roman" w:hAnsi="Times New Roman" w:cs="Times New Roman"/>
          <w:lang w:val="en-US"/>
        </w:rPr>
        <w:t xml:space="preserve"> </w:t>
      </w:r>
      <w:r w:rsidRPr="00470843">
        <w:rPr>
          <w:rFonts w:ascii="Times New Roman" w:hAnsi="Times New Roman" w:cs="Times New Roman"/>
        </w:rPr>
        <w:t>Теория</w:t>
      </w:r>
      <w:r w:rsidRPr="006D71B4">
        <w:rPr>
          <w:rFonts w:ascii="Times New Roman" w:hAnsi="Times New Roman" w:cs="Times New Roman"/>
          <w:lang w:val="en-US"/>
        </w:rPr>
        <w:t xml:space="preserve"> </w:t>
      </w:r>
      <w:r w:rsidRPr="00470843">
        <w:rPr>
          <w:rFonts w:ascii="Times New Roman" w:hAnsi="Times New Roman" w:cs="Times New Roman"/>
        </w:rPr>
        <w:t>и</w:t>
      </w:r>
      <w:r w:rsidRPr="006D71B4">
        <w:rPr>
          <w:rFonts w:ascii="Times New Roman" w:hAnsi="Times New Roman" w:cs="Times New Roman"/>
          <w:lang w:val="en-US"/>
        </w:rPr>
        <w:t xml:space="preserve"> </w:t>
      </w:r>
      <w:r w:rsidRPr="00470843">
        <w:rPr>
          <w:rFonts w:ascii="Times New Roman" w:hAnsi="Times New Roman" w:cs="Times New Roman"/>
        </w:rPr>
        <w:t>методология</w:t>
      </w:r>
      <w:r w:rsidRPr="006D71B4">
        <w:rPr>
          <w:rFonts w:ascii="Times New Roman" w:hAnsi="Times New Roman" w:cs="Times New Roman"/>
          <w:lang w:val="en-US"/>
        </w:rPr>
        <w:t xml:space="preserve"> </w:t>
      </w:r>
      <w:r w:rsidRPr="00470843">
        <w:rPr>
          <w:rFonts w:ascii="Times New Roman" w:hAnsi="Times New Roman" w:cs="Times New Roman"/>
        </w:rPr>
        <w:t>истории</w:t>
      </w:r>
      <w:r w:rsidRPr="006D71B4">
        <w:rPr>
          <w:rFonts w:ascii="Times New Roman" w:hAnsi="Times New Roman" w:cs="Times New Roman"/>
          <w:lang w:val="en-US"/>
        </w:rPr>
        <w:t xml:space="preserve">: </w:t>
      </w:r>
      <w:r w:rsidRPr="00470843">
        <w:rPr>
          <w:rFonts w:ascii="Times New Roman" w:hAnsi="Times New Roman" w:cs="Times New Roman"/>
        </w:rPr>
        <w:t>учебник</w:t>
      </w:r>
      <w:r w:rsidRPr="006D71B4">
        <w:rPr>
          <w:rFonts w:ascii="Times New Roman" w:hAnsi="Times New Roman" w:cs="Times New Roman"/>
          <w:lang w:val="en-US"/>
        </w:rPr>
        <w:t xml:space="preserve"> </w:t>
      </w:r>
      <w:r w:rsidRPr="00470843">
        <w:rPr>
          <w:rFonts w:ascii="Times New Roman" w:hAnsi="Times New Roman" w:cs="Times New Roman"/>
        </w:rPr>
        <w:t>для</w:t>
      </w:r>
      <w:r w:rsidRPr="006D71B4">
        <w:rPr>
          <w:rFonts w:ascii="Times New Roman" w:hAnsi="Times New Roman" w:cs="Times New Roman"/>
          <w:lang w:val="en-US"/>
        </w:rPr>
        <w:t xml:space="preserve"> </w:t>
      </w:r>
      <w:r w:rsidRPr="00470843">
        <w:rPr>
          <w:rFonts w:ascii="Times New Roman" w:hAnsi="Times New Roman" w:cs="Times New Roman"/>
        </w:rPr>
        <w:t>вузов</w:t>
      </w:r>
      <w:r w:rsidRPr="006D71B4">
        <w:rPr>
          <w:rFonts w:ascii="Times New Roman" w:hAnsi="Times New Roman" w:cs="Times New Roman"/>
          <w:lang w:val="en-US"/>
        </w:rPr>
        <w:t xml:space="preserve"> / </w:t>
      </w:r>
      <w:r w:rsidRPr="00470843">
        <w:rPr>
          <w:rFonts w:ascii="Times New Roman" w:hAnsi="Times New Roman" w:cs="Times New Roman"/>
        </w:rPr>
        <w:t>Отв</w:t>
      </w:r>
      <w:r w:rsidRPr="006D71B4">
        <w:rPr>
          <w:rFonts w:ascii="Times New Roman" w:hAnsi="Times New Roman" w:cs="Times New Roman"/>
          <w:lang w:val="en-US"/>
        </w:rPr>
        <w:t xml:space="preserve">. </w:t>
      </w:r>
      <w:r w:rsidRPr="00470843">
        <w:rPr>
          <w:rFonts w:ascii="Times New Roman" w:hAnsi="Times New Roman" w:cs="Times New Roman"/>
        </w:rPr>
        <w:t>ред</w:t>
      </w:r>
      <w:r w:rsidRPr="006D71B4">
        <w:rPr>
          <w:rFonts w:ascii="Times New Roman" w:hAnsi="Times New Roman" w:cs="Times New Roman"/>
          <w:lang w:val="en-US"/>
        </w:rPr>
        <w:t xml:space="preserve">. </w:t>
      </w:r>
      <w:r w:rsidRPr="00470843">
        <w:rPr>
          <w:rFonts w:ascii="Times New Roman" w:hAnsi="Times New Roman" w:cs="Times New Roman"/>
        </w:rPr>
        <w:t>В. В. Алексеев, Н. Н. Кр</w:t>
      </w:r>
      <w:r>
        <w:rPr>
          <w:rFonts w:ascii="Times New Roman" w:hAnsi="Times New Roman" w:cs="Times New Roman"/>
        </w:rPr>
        <w:t>адин, А. В. Коротаев, Л. Е. Гри</w:t>
      </w:r>
      <w:r w:rsidRPr="00470843">
        <w:rPr>
          <w:rFonts w:ascii="Times New Roman" w:hAnsi="Times New Roman" w:cs="Times New Roman"/>
        </w:rPr>
        <w:t>нин. Волгоград: Учитель, 2014. 504 с.</w:t>
      </w:r>
    </w:p>
  </w:footnote>
  <w:footnote w:id="215">
    <w:p w14:paraId="63FB2178" w14:textId="431F0847" w:rsidR="00BC3517" w:rsidRPr="007E20D7" w:rsidRDefault="00BC3517">
      <w:pPr>
        <w:pStyle w:val="aa"/>
        <w:rPr>
          <w:rFonts w:ascii="Times New Roman" w:hAnsi="Times New Roman" w:cs="Times New Roman"/>
          <w:lang w:val="uk-UA"/>
        </w:rPr>
      </w:pPr>
      <w:r w:rsidRPr="007E20D7">
        <w:rPr>
          <w:rStyle w:val="ac"/>
          <w:rFonts w:ascii="Times New Roman" w:hAnsi="Times New Roman" w:cs="Times New Roman"/>
        </w:rPr>
        <w:footnoteRef/>
      </w:r>
      <w:r w:rsidRPr="007E20D7">
        <w:rPr>
          <w:rFonts w:ascii="Times New Roman" w:hAnsi="Times New Roman" w:cs="Times New Roman"/>
        </w:rPr>
        <w:t xml:space="preserve"> </w:t>
      </w:r>
      <w:r w:rsidRPr="007E20D7">
        <w:rPr>
          <w:rFonts w:ascii="Times New Roman" w:hAnsi="Times New Roman" w:cs="Times New Roman"/>
          <w:lang w:val="uk-UA"/>
        </w:rPr>
        <w:t xml:space="preserve">Констатнінова. </w:t>
      </w:r>
      <w:r w:rsidRPr="00BB09FD">
        <w:rPr>
          <w:rFonts w:ascii="Times New Roman" w:hAnsi="Times New Roman" w:cs="Times New Roman"/>
          <w:lang w:val="uk-UA"/>
        </w:rPr>
        <w:t>Урбаніз</w:t>
      </w:r>
      <w:r>
        <w:rPr>
          <w:rFonts w:ascii="Times New Roman" w:hAnsi="Times New Roman" w:cs="Times New Roman"/>
          <w:lang w:val="uk-UA"/>
        </w:rPr>
        <w:t>ація: південноукраїнський вимір…С. 5.</w:t>
      </w:r>
    </w:p>
  </w:footnote>
  <w:footnote w:id="216">
    <w:p w14:paraId="0035E541" w14:textId="04D80143" w:rsidR="00BC3517" w:rsidRPr="00470843" w:rsidRDefault="00BC3517" w:rsidP="001F0CB0">
      <w:pPr>
        <w:pStyle w:val="aa"/>
        <w:rPr>
          <w:rFonts w:ascii="Times New Roman" w:hAnsi="Times New Roman" w:cs="Times New Roman"/>
        </w:rPr>
      </w:pPr>
      <w:r w:rsidRPr="00470843">
        <w:rPr>
          <w:rStyle w:val="ac"/>
          <w:rFonts w:ascii="Times New Roman" w:hAnsi="Times New Roman" w:cs="Times New Roman"/>
        </w:rPr>
        <w:footnoteRef/>
      </w:r>
      <w:r w:rsidRPr="00470843">
        <w:rPr>
          <w:rFonts w:ascii="Times New Roman" w:hAnsi="Times New Roman" w:cs="Times New Roman"/>
        </w:rPr>
        <w:t xml:space="preserve"> Теория и методология истории: учебник для вузов / Отв. ред. В. В. Алексеев, Н. Н. </w:t>
      </w:r>
      <w:r w:rsidRPr="00470843">
        <w:rPr>
          <w:rFonts w:ascii="Times New Roman" w:hAnsi="Times New Roman" w:cs="Times New Roman"/>
        </w:rPr>
        <w:t>Кр</w:t>
      </w:r>
      <w:r>
        <w:rPr>
          <w:rFonts w:ascii="Times New Roman" w:hAnsi="Times New Roman" w:cs="Times New Roman"/>
        </w:rPr>
        <w:t>адин, А. В. Коротаев, Л. Е. Гри</w:t>
      </w:r>
      <w:r w:rsidRPr="00470843">
        <w:rPr>
          <w:rFonts w:ascii="Times New Roman" w:hAnsi="Times New Roman" w:cs="Times New Roman"/>
        </w:rPr>
        <w:t xml:space="preserve">нин. Волгоград: Учитель, 2014. </w:t>
      </w:r>
      <w:r>
        <w:rPr>
          <w:rFonts w:ascii="Times New Roman" w:hAnsi="Times New Roman" w:cs="Times New Roman"/>
        </w:rPr>
        <w:t>134 с.</w:t>
      </w:r>
    </w:p>
  </w:footnote>
  <w:footnote w:id="217">
    <w:p w14:paraId="29AA2A27" w14:textId="061E8B65" w:rsidR="00BC3517" w:rsidRPr="00C3306F" w:rsidRDefault="00BC3517" w:rsidP="00C3306F">
      <w:pPr>
        <w:pStyle w:val="aa"/>
        <w:jc w:val="both"/>
        <w:rPr>
          <w:rFonts w:ascii="Times New Roman" w:hAnsi="Times New Roman" w:cs="Times New Roman"/>
          <w:lang w:val="uk-UA"/>
        </w:rPr>
      </w:pPr>
      <w:r w:rsidRPr="00C3306F">
        <w:rPr>
          <w:rStyle w:val="ac"/>
          <w:rFonts w:ascii="Times New Roman" w:hAnsi="Times New Roman" w:cs="Times New Roman"/>
        </w:rPr>
        <w:footnoteRef/>
      </w:r>
      <w:r w:rsidRPr="002D5D78">
        <w:rPr>
          <w:rFonts w:ascii="Times New Roman" w:hAnsi="Times New Roman" w:cs="Times New Roman"/>
        </w:rPr>
        <w:t xml:space="preserve"> </w:t>
      </w:r>
      <w:r w:rsidRPr="00C3306F">
        <w:rPr>
          <w:rFonts w:ascii="Times New Roman" w:hAnsi="Times New Roman" w:cs="Times New Roman"/>
          <w:lang w:val="uk-UA"/>
        </w:rPr>
        <w:t xml:space="preserve">Константінова В. </w:t>
      </w:r>
      <w:r w:rsidRPr="00173A88">
        <w:rPr>
          <w:rFonts w:ascii="Times New Roman" w:hAnsi="Times New Roman" w:cs="Times New Roman"/>
          <w:lang w:val="uk-UA"/>
        </w:rPr>
        <w:t>Урбаніз</w:t>
      </w:r>
      <w:r>
        <w:rPr>
          <w:rFonts w:ascii="Times New Roman" w:hAnsi="Times New Roman" w:cs="Times New Roman"/>
          <w:lang w:val="uk-UA"/>
        </w:rPr>
        <w:t>ація: південноукраїнський вимір…С</w:t>
      </w:r>
      <w:r w:rsidRPr="00C3306F">
        <w:rPr>
          <w:rFonts w:ascii="Times New Roman" w:hAnsi="Times New Roman" w:cs="Times New Roman"/>
          <w:lang w:val="uk-UA"/>
        </w:rPr>
        <w:t>. 10-11.</w:t>
      </w:r>
    </w:p>
  </w:footnote>
  <w:footnote w:id="218">
    <w:p w14:paraId="21AF358A" w14:textId="5F42790E" w:rsidR="00BC3517" w:rsidRPr="006C6A6D" w:rsidRDefault="00BC3517" w:rsidP="00261F39">
      <w:pPr>
        <w:pStyle w:val="aa"/>
        <w:jc w:val="both"/>
        <w:rPr>
          <w:lang w:val="en-US"/>
        </w:rPr>
      </w:pPr>
      <w:r>
        <w:rPr>
          <w:rStyle w:val="ac"/>
        </w:rPr>
        <w:footnoteRef/>
      </w:r>
      <w:r>
        <w:t xml:space="preserve"> </w:t>
      </w:r>
      <w:r w:rsidRPr="00724357">
        <w:rPr>
          <w:rFonts w:ascii="Times New Roman" w:hAnsi="Times New Roman" w:cs="Times New Roman"/>
        </w:rPr>
        <w:t>Велихов Л. А.</w:t>
      </w:r>
      <w:r>
        <w:rPr>
          <w:rFonts w:ascii="Times New Roman" w:hAnsi="Times New Roman" w:cs="Times New Roman"/>
          <w:lang w:val="uk-UA"/>
        </w:rPr>
        <w:t xml:space="preserve"> Основ</w:t>
      </w:r>
      <w:r>
        <w:rPr>
          <w:rFonts w:ascii="Times New Roman" w:hAnsi="Times New Roman" w:cs="Times New Roman"/>
        </w:rPr>
        <w:t>ы городского хозяйства…</w:t>
      </w:r>
      <w:r w:rsidRPr="00724357">
        <w:rPr>
          <w:rFonts w:ascii="Times New Roman" w:hAnsi="Times New Roman" w:cs="Times New Roman"/>
        </w:rPr>
        <w:t xml:space="preserve"> </w:t>
      </w:r>
      <w:r>
        <w:rPr>
          <w:rFonts w:ascii="Times New Roman" w:hAnsi="Times New Roman" w:cs="Times New Roman"/>
          <w:lang w:val="uk-UA"/>
        </w:rPr>
        <w:t>С</w:t>
      </w:r>
      <w:r w:rsidRPr="006C6A6D">
        <w:rPr>
          <w:rFonts w:ascii="Times New Roman" w:hAnsi="Times New Roman" w:cs="Times New Roman"/>
          <w:lang w:val="en-US"/>
        </w:rPr>
        <w:t>. 23</w:t>
      </w:r>
      <w:r>
        <w:rPr>
          <w:rFonts w:ascii="Times New Roman" w:hAnsi="Times New Roman" w:cs="Times New Roman"/>
          <w:lang w:val="uk-UA"/>
        </w:rPr>
        <w:t>.</w:t>
      </w:r>
    </w:p>
  </w:footnote>
  <w:footnote w:id="219">
    <w:p w14:paraId="0165AED4" w14:textId="0A14E92F" w:rsidR="00BC3517" w:rsidRPr="00261F39" w:rsidRDefault="00BC3517" w:rsidP="00261F39">
      <w:pPr>
        <w:pStyle w:val="aa"/>
        <w:jc w:val="both"/>
        <w:rPr>
          <w:lang w:val="uk-UA"/>
        </w:rPr>
      </w:pPr>
      <w:r>
        <w:rPr>
          <w:rStyle w:val="ac"/>
        </w:rPr>
        <w:footnoteRef/>
      </w:r>
      <w:r w:rsidRPr="003332A7">
        <w:rPr>
          <w:lang w:val="en-US"/>
        </w:rPr>
        <w:t xml:space="preserve"> </w:t>
      </w:r>
      <w:r>
        <w:rPr>
          <w:rFonts w:ascii="Times New Roman" w:hAnsi="Times New Roman" w:cs="Times New Roman"/>
        </w:rPr>
        <w:t>Там</w:t>
      </w:r>
      <w:r w:rsidRPr="006935E3">
        <w:rPr>
          <w:rFonts w:ascii="Times New Roman" w:hAnsi="Times New Roman" w:cs="Times New Roman"/>
          <w:lang w:val="en-US"/>
        </w:rPr>
        <w:t xml:space="preserve"> </w:t>
      </w:r>
      <w:r>
        <w:rPr>
          <w:rFonts w:ascii="Times New Roman" w:hAnsi="Times New Roman" w:cs="Times New Roman"/>
        </w:rPr>
        <w:t>само</w:t>
      </w:r>
      <w:r w:rsidRPr="006935E3">
        <w:rPr>
          <w:rFonts w:ascii="Times New Roman" w:hAnsi="Times New Roman" w:cs="Times New Roman"/>
          <w:lang w:val="en-US"/>
        </w:rPr>
        <w:t>.</w:t>
      </w:r>
      <w:r w:rsidRPr="003332A7">
        <w:rPr>
          <w:rFonts w:ascii="Times New Roman" w:hAnsi="Times New Roman" w:cs="Times New Roman"/>
          <w:lang w:val="en-US"/>
        </w:rPr>
        <w:t xml:space="preserve"> </w:t>
      </w:r>
      <w:r>
        <w:rPr>
          <w:rFonts w:ascii="Times New Roman" w:hAnsi="Times New Roman" w:cs="Times New Roman"/>
          <w:lang w:val="uk-UA"/>
        </w:rPr>
        <w:t xml:space="preserve">С. </w:t>
      </w:r>
      <w:r w:rsidRPr="003332A7">
        <w:rPr>
          <w:rFonts w:ascii="Times New Roman" w:hAnsi="Times New Roman" w:cs="Times New Roman"/>
          <w:lang w:val="en-US"/>
        </w:rPr>
        <w:t>41</w:t>
      </w:r>
      <w:r>
        <w:rPr>
          <w:rFonts w:ascii="Times New Roman" w:hAnsi="Times New Roman" w:cs="Times New Roman"/>
          <w:lang w:val="uk-UA"/>
        </w:rPr>
        <w:t>.</w:t>
      </w:r>
    </w:p>
  </w:footnote>
  <w:footnote w:id="220">
    <w:p w14:paraId="2BC549EB" w14:textId="77777777" w:rsidR="00BC3517" w:rsidRPr="00CB18F0" w:rsidRDefault="00BC3517" w:rsidP="00542F19">
      <w:pPr>
        <w:pStyle w:val="aa"/>
        <w:jc w:val="both"/>
        <w:rPr>
          <w:rFonts w:ascii="Times New Roman" w:hAnsi="Times New Roman" w:cs="Times New Roman"/>
          <w:lang w:val="en-US"/>
        </w:rPr>
      </w:pPr>
      <w:r w:rsidRPr="00D9323B">
        <w:rPr>
          <w:rStyle w:val="ac"/>
          <w:rFonts w:ascii="Times New Roman" w:hAnsi="Times New Roman" w:cs="Times New Roman"/>
        </w:rPr>
        <w:footnoteRef/>
      </w:r>
      <w:r w:rsidRPr="00CB18F0">
        <w:rPr>
          <w:rFonts w:ascii="Times New Roman" w:hAnsi="Times New Roman" w:cs="Times New Roman"/>
          <w:lang w:val="en-US"/>
        </w:rPr>
        <w:t xml:space="preserve"> Lefebvre H. Le droit à la </w:t>
      </w:r>
      <w:r w:rsidRPr="00CB18F0">
        <w:rPr>
          <w:rFonts w:ascii="Times New Roman" w:hAnsi="Times New Roman" w:cs="Times New Roman"/>
          <w:lang w:val="en-US"/>
        </w:rPr>
        <w:t>ville. 3-e édition. P., 2015.</w:t>
      </w:r>
    </w:p>
  </w:footnote>
  <w:footnote w:id="221">
    <w:p w14:paraId="19F36642" w14:textId="1EDA52A8" w:rsidR="00BC3517" w:rsidRPr="008D210B" w:rsidRDefault="00BC3517" w:rsidP="00542F19">
      <w:pPr>
        <w:pStyle w:val="aa"/>
        <w:jc w:val="both"/>
        <w:rPr>
          <w:rFonts w:ascii="Times New Roman" w:hAnsi="Times New Roman" w:cs="Times New Roman"/>
        </w:rPr>
      </w:pPr>
      <w:r w:rsidRPr="006F575C">
        <w:rPr>
          <w:rStyle w:val="ac"/>
          <w:rFonts w:ascii="Times New Roman" w:hAnsi="Times New Roman" w:cs="Times New Roman"/>
        </w:rPr>
        <w:footnoteRef/>
      </w:r>
      <w:r w:rsidRPr="00CB18F0">
        <w:rPr>
          <w:rFonts w:ascii="Times New Roman" w:hAnsi="Times New Roman" w:cs="Times New Roman"/>
          <w:lang w:val="en-US"/>
        </w:rPr>
        <w:t xml:space="preserve"> Lefebvre H. Production de </w:t>
      </w:r>
      <w:r w:rsidRPr="00CB18F0">
        <w:rPr>
          <w:rFonts w:ascii="Times New Roman" w:hAnsi="Times New Roman" w:cs="Times New Roman"/>
          <w:lang w:val="en-US"/>
        </w:rPr>
        <w:t xml:space="preserve">l`espace. </w:t>
      </w:r>
      <w:r w:rsidRPr="00894A8E">
        <w:rPr>
          <w:rFonts w:ascii="Times New Roman" w:hAnsi="Times New Roman" w:cs="Times New Roman"/>
          <w:lang w:val="en-US"/>
        </w:rPr>
        <w:t>Paris</w:t>
      </w:r>
      <w:r w:rsidRPr="008D210B">
        <w:rPr>
          <w:rFonts w:ascii="Times New Roman" w:hAnsi="Times New Roman" w:cs="Times New Roman"/>
        </w:rPr>
        <w:t xml:space="preserve">: </w:t>
      </w:r>
      <w:r w:rsidRPr="00894A8E">
        <w:rPr>
          <w:rFonts w:ascii="Times New Roman" w:hAnsi="Times New Roman" w:cs="Times New Roman"/>
          <w:lang w:val="en-US"/>
        </w:rPr>
        <w:t>Ed</w:t>
      </w:r>
      <w:r w:rsidRPr="008D210B">
        <w:rPr>
          <w:rFonts w:ascii="Times New Roman" w:hAnsi="Times New Roman" w:cs="Times New Roman"/>
        </w:rPr>
        <w:t xml:space="preserve">. </w:t>
      </w:r>
      <w:r w:rsidRPr="008B0187">
        <w:rPr>
          <w:rFonts w:ascii="Times New Roman" w:hAnsi="Times New Roman" w:cs="Times New Roman"/>
          <w:lang w:val="en-US"/>
        </w:rPr>
        <w:t>Antropos</w:t>
      </w:r>
      <w:r w:rsidRPr="008D210B">
        <w:rPr>
          <w:rFonts w:ascii="Times New Roman" w:hAnsi="Times New Roman" w:cs="Times New Roman"/>
        </w:rPr>
        <w:t>, 1974.</w:t>
      </w:r>
    </w:p>
  </w:footnote>
  <w:footnote w:id="222">
    <w:p w14:paraId="29A6AA66" w14:textId="58F9EC8F" w:rsidR="00BC3517" w:rsidRPr="00CB18F0" w:rsidRDefault="00BC3517" w:rsidP="00542F19">
      <w:pPr>
        <w:pStyle w:val="aa"/>
        <w:jc w:val="both"/>
        <w:rPr>
          <w:rFonts w:ascii="Times New Roman" w:hAnsi="Times New Roman" w:cs="Times New Roman"/>
          <w:lang w:val="en-US"/>
        </w:rPr>
      </w:pPr>
      <w:r w:rsidRPr="006F575C">
        <w:rPr>
          <w:rStyle w:val="ac"/>
          <w:rFonts w:ascii="Times New Roman" w:hAnsi="Times New Roman" w:cs="Times New Roman"/>
        </w:rPr>
        <w:footnoteRef/>
      </w:r>
      <w:r w:rsidRPr="008D210B">
        <w:rPr>
          <w:rFonts w:ascii="Times New Roman" w:hAnsi="Times New Roman" w:cs="Times New Roman"/>
        </w:rPr>
        <w:t xml:space="preserve"> </w:t>
      </w:r>
      <w:r>
        <w:rPr>
          <w:rFonts w:ascii="Times New Roman" w:hAnsi="Times New Roman" w:cs="Times New Roman"/>
          <w:lang w:val="uk-UA"/>
        </w:rPr>
        <w:t>Цит. за:</w:t>
      </w:r>
      <w:r w:rsidRPr="006F575C">
        <w:rPr>
          <w:rFonts w:ascii="Times New Roman" w:hAnsi="Times New Roman" w:cs="Times New Roman"/>
        </w:rPr>
        <w:t>Харви Д. Право на город. Логос</w:t>
      </w:r>
      <w:r w:rsidRPr="00CB18F0">
        <w:rPr>
          <w:rFonts w:ascii="Times New Roman" w:hAnsi="Times New Roman" w:cs="Times New Roman"/>
          <w:lang w:val="en-US"/>
        </w:rPr>
        <w:t xml:space="preserve">. 2008. 3. </w:t>
      </w:r>
      <w:r>
        <w:rPr>
          <w:rFonts w:ascii="Times New Roman" w:hAnsi="Times New Roman" w:cs="Times New Roman"/>
        </w:rPr>
        <w:t>С</w:t>
      </w:r>
      <w:r w:rsidRPr="00CB18F0">
        <w:rPr>
          <w:rFonts w:ascii="Times New Roman" w:hAnsi="Times New Roman" w:cs="Times New Roman"/>
          <w:lang w:val="en-US"/>
        </w:rPr>
        <w:t>. 60.</w:t>
      </w:r>
    </w:p>
  </w:footnote>
  <w:footnote w:id="223">
    <w:p w14:paraId="429F0854" w14:textId="17D19D74" w:rsidR="00BC3517" w:rsidRPr="0058485C" w:rsidRDefault="00BC3517" w:rsidP="0058485C">
      <w:pPr>
        <w:pStyle w:val="aa"/>
        <w:jc w:val="both"/>
        <w:rPr>
          <w:rFonts w:ascii="Times New Roman" w:hAnsi="Times New Roman" w:cs="Times New Roman"/>
          <w:lang w:val="en-US"/>
        </w:rPr>
      </w:pPr>
      <w:r w:rsidRPr="007E7C5B">
        <w:rPr>
          <w:rStyle w:val="ac"/>
          <w:rFonts w:ascii="Times New Roman" w:hAnsi="Times New Roman" w:cs="Times New Roman"/>
        </w:rPr>
        <w:footnoteRef/>
      </w:r>
      <w:r w:rsidRPr="00CB18F0">
        <w:rPr>
          <w:rFonts w:ascii="Times New Roman" w:hAnsi="Times New Roman" w:cs="Times New Roman"/>
          <w:lang w:val="en-US"/>
        </w:rPr>
        <w:t xml:space="preserve"> </w:t>
      </w:r>
      <w:r w:rsidRPr="00CB18F0">
        <w:rPr>
          <w:rFonts w:ascii="Times New Roman" w:hAnsi="Times New Roman" w:cs="Times New Roman"/>
          <w:lang w:val="en-US"/>
        </w:rPr>
        <w:t xml:space="preserve">Harvay D. The right to the city // New Left Review. </w:t>
      </w:r>
      <w:r w:rsidRPr="0058485C">
        <w:rPr>
          <w:rFonts w:ascii="Times New Roman" w:hAnsi="Times New Roman" w:cs="Times New Roman"/>
          <w:lang w:val="en-US"/>
        </w:rPr>
        <w:t>53. September-</w:t>
      </w:r>
      <w:r w:rsidR="005952DF" w:rsidRPr="0058485C">
        <w:rPr>
          <w:rFonts w:ascii="Times New Roman" w:hAnsi="Times New Roman" w:cs="Times New Roman"/>
          <w:lang w:val="en-US"/>
        </w:rPr>
        <w:t>October</w:t>
      </w:r>
      <w:r w:rsidRPr="0058485C">
        <w:rPr>
          <w:rFonts w:ascii="Times New Roman" w:hAnsi="Times New Roman" w:cs="Times New Roman"/>
          <w:lang w:val="en-US"/>
        </w:rPr>
        <w:t xml:space="preserve"> 2008.</w:t>
      </w:r>
    </w:p>
  </w:footnote>
  <w:footnote w:id="224">
    <w:p w14:paraId="7FF9C452" w14:textId="617A389B" w:rsidR="00BC3517" w:rsidRPr="003332A7" w:rsidRDefault="00BC3517" w:rsidP="00542F19">
      <w:pPr>
        <w:pStyle w:val="aa"/>
        <w:jc w:val="both"/>
        <w:rPr>
          <w:rFonts w:ascii="Times New Roman" w:hAnsi="Times New Roman" w:cs="Times New Roman"/>
        </w:rPr>
      </w:pPr>
      <w:r w:rsidRPr="00686351">
        <w:rPr>
          <w:rStyle w:val="ac"/>
          <w:rFonts w:ascii="Times New Roman" w:hAnsi="Times New Roman" w:cs="Times New Roman"/>
        </w:rPr>
        <w:footnoteRef/>
      </w:r>
      <w:r w:rsidRPr="00CB18F0">
        <w:rPr>
          <w:rFonts w:ascii="Times New Roman" w:hAnsi="Times New Roman" w:cs="Times New Roman"/>
          <w:lang w:val="en-US"/>
        </w:rPr>
        <w:t xml:space="preserve"> Lefebvre H. Le droit à la </w:t>
      </w:r>
      <w:r w:rsidRPr="00CB18F0">
        <w:rPr>
          <w:rFonts w:ascii="Times New Roman" w:hAnsi="Times New Roman" w:cs="Times New Roman"/>
          <w:lang w:val="en-US"/>
        </w:rPr>
        <w:t xml:space="preserve">ville. </w:t>
      </w:r>
      <w:r w:rsidRPr="003332A7">
        <w:rPr>
          <w:rFonts w:ascii="Times New Roman" w:hAnsi="Times New Roman" w:cs="Times New Roman"/>
        </w:rPr>
        <w:t>3-</w:t>
      </w:r>
      <w:r w:rsidRPr="00CB18F0">
        <w:rPr>
          <w:rFonts w:ascii="Times New Roman" w:hAnsi="Times New Roman" w:cs="Times New Roman"/>
          <w:lang w:val="en-US"/>
        </w:rPr>
        <w:t>e</w:t>
      </w:r>
      <w:r w:rsidRPr="003332A7">
        <w:rPr>
          <w:rFonts w:ascii="Times New Roman" w:hAnsi="Times New Roman" w:cs="Times New Roman"/>
        </w:rPr>
        <w:t xml:space="preserve"> é</w:t>
      </w:r>
      <w:r w:rsidRPr="00CB18F0">
        <w:rPr>
          <w:rFonts w:ascii="Times New Roman" w:hAnsi="Times New Roman" w:cs="Times New Roman"/>
          <w:lang w:val="en-US"/>
        </w:rPr>
        <w:t>dition</w:t>
      </w:r>
      <w:r w:rsidRPr="003332A7">
        <w:rPr>
          <w:rFonts w:ascii="Times New Roman" w:hAnsi="Times New Roman" w:cs="Times New Roman"/>
        </w:rPr>
        <w:t xml:space="preserve">. </w:t>
      </w:r>
      <w:r w:rsidRPr="00CB18F0">
        <w:rPr>
          <w:rFonts w:ascii="Times New Roman" w:hAnsi="Times New Roman" w:cs="Times New Roman"/>
          <w:lang w:val="en-US"/>
        </w:rPr>
        <w:t>P</w:t>
      </w:r>
      <w:r w:rsidRPr="003332A7">
        <w:rPr>
          <w:rFonts w:ascii="Times New Roman" w:hAnsi="Times New Roman" w:cs="Times New Roman"/>
        </w:rPr>
        <w:t>., 2015.</w:t>
      </w:r>
    </w:p>
  </w:footnote>
  <w:footnote w:id="225">
    <w:p w14:paraId="251D7DDD" w14:textId="63CD509F" w:rsidR="00BC3517" w:rsidRPr="00C659E4" w:rsidRDefault="00BC3517" w:rsidP="004843FA">
      <w:pPr>
        <w:pStyle w:val="aa"/>
        <w:rPr>
          <w:rFonts w:ascii="Times New Roman" w:hAnsi="Times New Roman" w:cs="Times New Roman"/>
        </w:rPr>
      </w:pPr>
      <w:r w:rsidRPr="00C659E4">
        <w:rPr>
          <w:rStyle w:val="ac"/>
          <w:rFonts w:ascii="Times New Roman" w:hAnsi="Times New Roman" w:cs="Times New Roman"/>
        </w:rPr>
        <w:footnoteRef/>
      </w:r>
      <w:r w:rsidRPr="00C659E4">
        <w:rPr>
          <w:rFonts w:ascii="Times New Roman" w:hAnsi="Times New Roman" w:cs="Times New Roman"/>
        </w:rPr>
        <w:t xml:space="preserve"> </w:t>
      </w:r>
      <w:r w:rsidRPr="000042F3">
        <w:rPr>
          <w:rFonts w:ascii="Times New Roman" w:hAnsi="Times New Roman" w:cs="Times New Roman"/>
        </w:rPr>
        <w:t>Велихов Л. А. Основы городского хозяйства</w:t>
      </w:r>
      <w:r>
        <w:rPr>
          <w:rFonts w:ascii="Times New Roman" w:hAnsi="Times New Roman" w:cs="Times New Roman"/>
        </w:rPr>
        <w:t xml:space="preserve">… </w:t>
      </w:r>
      <w:r w:rsidRPr="00C659E4">
        <w:rPr>
          <w:rFonts w:ascii="Times New Roman" w:hAnsi="Times New Roman" w:cs="Times New Roman"/>
        </w:rPr>
        <w:t>ХІХ</w:t>
      </w:r>
      <w:r>
        <w:rPr>
          <w:rFonts w:ascii="Times New Roman" w:hAnsi="Times New Roman" w:cs="Times New Roman"/>
        </w:rPr>
        <w:t>.</w:t>
      </w:r>
    </w:p>
  </w:footnote>
  <w:footnote w:id="226">
    <w:p w14:paraId="1DD802CA" w14:textId="4FD01C19" w:rsidR="00BC3517" w:rsidRPr="006C0012" w:rsidRDefault="00BC3517" w:rsidP="001F0CB0">
      <w:pPr>
        <w:pStyle w:val="aa"/>
        <w:jc w:val="both"/>
        <w:rPr>
          <w:rFonts w:ascii="Times New Roman" w:hAnsi="Times New Roman" w:cs="Times New Roman"/>
        </w:rPr>
      </w:pPr>
      <w:r w:rsidRPr="006C0012">
        <w:rPr>
          <w:rStyle w:val="ac"/>
          <w:rFonts w:ascii="Times New Roman" w:hAnsi="Times New Roman" w:cs="Times New Roman"/>
        </w:rPr>
        <w:footnoteRef/>
      </w:r>
      <w:r w:rsidRPr="006C0012">
        <w:rPr>
          <w:rFonts w:ascii="Times New Roman" w:hAnsi="Times New Roman" w:cs="Times New Roman"/>
        </w:rPr>
        <w:t xml:space="preserve"> Репина Л. П. История исторического знания / Л. П. Репина, В. В. Зверева, М. Ю. Парамонова. 2 изд., стереотип. М.: Дрофа, 2006. С.</w:t>
      </w:r>
      <w:r>
        <w:rPr>
          <w:rFonts w:ascii="Times New Roman" w:hAnsi="Times New Roman" w:cs="Times New Roman"/>
        </w:rPr>
        <w:t xml:space="preserve"> </w:t>
      </w:r>
      <w:r w:rsidRPr="006C0012">
        <w:rPr>
          <w:rFonts w:ascii="Times New Roman" w:hAnsi="Times New Roman" w:cs="Times New Roman"/>
        </w:rPr>
        <w:t>201–205</w:t>
      </w:r>
      <w:r>
        <w:rPr>
          <w:rFonts w:ascii="Times New Roman" w:hAnsi="Times New Roman" w:cs="Times New Roman"/>
        </w:rPr>
        <w:t>.</w:t>
      </w:r>
    </w:p>
  </w:footnote>
  <w:footnote w:id="227">
    <w:p w14:paraId="02EFD388" w14:textId="6D554BE5" w:rsidR="00BC3517" w:rsidRPr="006C0012" w:rsidRDefault="00BC3517" w:rsidP="001F0CB0">
      <w:pPr>
        <w:pStyle w:val="aa"/>
        <w:jc w:val="both"/>
        <w:rPr>
          <w:rFonts w:ascii="Times New Roman" w:hAnsi="Times New Roman" w:cs="Times New Roman"/>
        </w:rPr>
      </w:pPr>
      <w:r w:rsidRPr="006C0012">
        <w:rPr>
          <w:rStyle w:val="ac"/>
          <w:rFonts w:ascii="Times New Roman" w:hAnsi="Times New Roman" w:cs="Times New Roman"/>
        </w:rPr>
        <w:footnoteRef/>
      </w:r>
      <w:r w:rsidRPr="006C0012">
        <w:rPr>
          <w:rFonts w:ascii="Times New Roman" w:hAnsi="Times New Roman" w:cs="Times New Roman"/>
        </w:rPr>
        <w:t xml:space="preserve"> Яковенко Н. </w:t>
      </w:r>
      <w:r w:rsidRPr="006C0012">
        <w:rPr>
          <w:rFonts w:ascii="Times New Roman" w:hAnsi="Times New Roman" w:cs="Times New Roman"/>
        </w:rPr>
        <w:t>Вступ до історії / Н. Яковенко. К.: Критика, 2007. С. 240.</w:t>
      </w:r>
    </w:p>
  </w:footnote>
  <w:footnote w:id="228">
    <w:p w14:paraId="4592BB35" w14:textId="3941F500" w:rsidR="00BC3517" w:rsidRPr="0002780F" w:rsidRDefault="00BC3517" w:rsidP="001F0CB0">
      <w:pPr>
        <w:pStyle w:val="aa"/>
        <w:jc w:val="both"/>
        <w:rPr>
          <w:rFonts w:ascii="Times New Roman" w:hAnsi="Times New Roman" w:cs="Times New Roman"/>
        </w:rPr>
      </w:pPr>
      <w:r w:rsidRPr="00DE3129">
        <w:rPr>
          <w:rStyle w:val="ac"/>
          <w:rFonts w:ascii="Times New Roman" w:hAnsi="Times New Roman" w:cs="Times New Roman"/>
        </w:rPr>
        <w:footnoteRef/>
      </w:r>
      <w:r w:rsidRPr="00DE3129">
        <w:rPr>
          <w:rFonts w:ascii="Times New Roman" w:hAnsi="Times New Roman" w:cs="Times New Roman"/>
        </w:rPr>
        <w:t xml:space="preserve"> </w:t>
      </w:r>
      <w:r w:rsidRPr="00DE3129">
        <w:rPr>
          <w:rFonts w:ascii="Times New Roman" w:hAnsi="Times New Roman" w:cs="Times New Roman"/>
        </w:rPr>
        <w:t xml:space="preserve">Черемісін О. В. Міське самоврядування на Півдні України в 1785–1917 рр. Херсон: «Олді-плюс», 2017. </w:t>
      </w:r>
      <w:r>
        <w:rPr>
          <w:rFonts w:ascii="Times New Roman" w:hAnsi="Times New Roman" w:cs="Times New Roman"/>
          <w:lang w:val="uk-UA"/>
        </w:rPr>
        <w:t>27-28 С</w:t>
      </w:r>
      <w:r w:rsidRPr="00DE3129">
        <w:rPr>
          <w:rFonts w:ascii="Times New Roman" w:hAnsi="Times New Roman" w:cs="Times New Roman"/>
        </w:rPr>
        <w:t>.</w:t>
      </w:r>
    </w:p>
  </w:footnote>
  <w:footnote w:id="229">
    <w:p w14:paraId="0C0B8918" w14:textId="659A128A" w:rsidR="00BC3517" w:rsidRPr="005B18A8" w:rsidRDefault="00BC3517" w:rsidP="003747E9">
      <w:pPr>
        <w:pStyle w:val="aa"/>
        <w:jc w:val="both"/>
        <w:rPr>
          <w:rFonts w:ascii="Times New Roman" w:hAnsi="Times New Roman" w:cs="Times New Roman"/>
        </w:rPr>
      </w:pPr>
      <w:r w:rsidRPr="005B18A8">
        <w:rPr>
          <w:rStyle w:val="ac"/>
          <w:rFonts w:ascii="Times New Roman" w:hAnsi="Times New Roman" w:cs="Times New Roman"/>
        </w:rPr>
        <w:footnoteRef/>
      </w:r>
      <w:r w:rsidRPr="005B18A8">
        <w:rPr>
          <w:rFonts w:ascii="Times New Roman" w:hAnsi="Times New Roman" w:cs="Times New Roman"/>
        </w:rPr>
        <w:t xml:space="preserve"> </w:t>
      </w:r>
      <w:r w:rsidRPr="003747E9">
        <w:rPr>
          <w:rFonts w:ascii="Times New Roman" w:hAnsi="Times New Roman" w:cs="Times New Roman"/>
        </w:rPr>
        <w:t>Ильин А. Ю. Развитие городского хозяйства региональных центров России в условиях урбанизации XVIII–ХХ вв. Тамбов: Мичуринск, 2018.</w:t>
      </w:r>
      <w:r>
        <w:rPr>
          <w:rFonts w:ascii="Times New Roman" w:hAnsi="Times New Roman" w:cs="Times New Roman"/>
        </w:rPr>
        <w:t xml:space="preserve"> </w:t>
      </w:r>
      <w:r w:rsidRPr="003747E9">
        <w:rPr>
          <w:rFonts w:ascii="Times New Roman" w:hAnsi="Times New Roman" w:cs="Times New Roman"/>
        </w:rPr>
        <w:t>С. 9–10.</w:t>
      </w:r>
    </w:p>
  </w:footnote>
  <w:footnote w:id="230">
    <w:p w14:paraId="2924BFF1" w14:textId="508DFFC3" w:rsidR="00BC3517" w:rsidRPr="006742C7" w:rsidRDefault="00BC3517" w:rsidP="001F0CB0">
      <w:pPr>
        <w:pStyle w:val="aa"/>
        <w:jc w:val="both"/>
        <w:rPr>
          <w:rFonts w:ascii="Times New Roman" w:hAnsi="Times New Roman" w:cs="Times New Roman"/>
        </w:rPr>
      </w:pPr>
      <w:r w:rsidRPr="006742C7">
        <w:rPr>
          <w:rStyle w:val="ac"/>
          <w:rFonts w:ascii="Times New Roman" w:hAnsi="Times New Roman" w:cs="Times New Roman"/>
        </w:rPr>
        <w:footnoteRef/>
      </w:r>
      <w:r w:rsidRPr="006742C7">
        <w:rPr>
          <w:rFonts w:ascii="Times New Roman" w:hAnsi="Times New Roman" w:cs="Times New Roman"/>
        </w:rPr>
        <w:t xml:space="preserve"> </w:t>
      </w:r>
      <w:r>
        <w:rPr>
          <w:rFonts w:ascii="Times New Roman" w:hAnsi="Times New Roman" w:cs="Times New Roman"/>
          <w:lang w:val="uk-UA"/>
        </w:rPr>
        <w:t xml:space="preserve">Бублік О. </w:t>
      </w:r>
      <w:r w:rsidRPr="006742C7">
        <w:rPr>
          <w:rFonts w:ascii="Times New Roman" w:hAnsi="Times New Roman" w:cs="Times New Roman"/>
          <w:color w:val="444444"/>
          <w:shd w:val="clear" w:color="auto" w:fill="F9F9F9"/>
        </w:rPr>
        <w:t>Джерела з історії міської забудови Катеринославщини кінця XVIII - початку XX ст. [Текст]: автореф. дис. ... канд. іст. наук: 07.00.06</w:t>
      </w:r>
      <w:r>
        <w:rPr>
          <w:rFonts w:ascii="Times New Roman" w:hAnsi="Times New Roman" w:cs="Times New Roman"/>
          <w:color w:val="444444"/>
          <w:shd w:val="clear" w:color="auto" w:fill="F9F9F9"/>
          <w:lang w:val="uk-UA"/>
        </w:rPr>
        <w:t>.</w:t>
      </w:r>
      <w:r w:rsidRPr="006742C7">
        <w:rPr>
          <w:rFonts w:ascii="Times New Roman" w:hAnsi="Times New Roman" w:cs="Times New Roman"/>
          <w:color w:val="444444"/>
          <w:shd w:val="clear" w:color="auto" w:fill="F9F9F9"/>
        </w:rPr>
        <w:t xml:space="preserve"> НАН України, Ін-т укр. археографії та джерелознавства ім. М.</w:t>
      </w:r>
      <w:r>
        <w:rPr>
          <w:rFonts w:ascii="Times New Roman" w:hAnsi="Times New Roman" w:cs="Times New Roman"/>
          <w:color w:val="444444"/>
          <w:shd w:val="clear" w:color="auto" w:fill="F9F9F9"/>
        </w:rPr>
        <w:t xml:space="preserve"> С. Грушевського. Київ, 2017. 35</w:t>
      </w:r>
      <w:r w:rsidRPr="006742C7">
        <w:rPr>
          <w:rFonts w:ascii="Times New Roman" w:hAnsi="Times New Roman" w:cs="Times New Roman"/>
          <w:color w:val="444444"/>
          <w:shd w:val="clear" w:color="auto" w:fill="F9F9F9"/>
        </w:rPr>
        <w:t xml:space="preserve"> с.</w:t>
      </w:r>
      <w:r w:rsidRPr="006742C7">
        <w:rPr>
          <w:rFonts w:ascii="Times New Roman" w:hAnsi="Times New Roman" w:cs="Times New Roman"/>
        </w:rPr>
        <w:t xml:space="preserve"> </w:t>
      </w:r>
    </w:p>
  </w:footnote>
  <w:footnote w:id="231">
    <w:p w14:paraId="01E4494F" w14:textId="08660C0F" w:rsidR="00BC3517" w:rsidRPr="001607E9" w:rsidRDefault="00BC3517" w:rsidP="001F0CB0">
      <w:pPr>
        <w:pStyle w:val="aa"/>
        <w:jc w:val="both"/>
        <w:rPr>
          <w:rFonts w:ascii="Times New Roman" w:hAnsi="Times New Roman" w:cs="Times New Roman"/>
        </w:rPr>
      </w:pPr>
      <w:r w:rsidRPr="001607E9">
        <w:rPr>
          <w:rStyle w:val="ac"/>
          <w:rFonts w:ascii="Times New Roman" w:hAnsi="Times New Roman" w:cs="Times New Roman"/>
        </w:rPr>
        <w:footnoteRef/>
      </w:r>
      <w:r w:rsidRPr="001607E9">
        <w:rPr>
          <w:rFonts w:ascii="Times New Roman" w:hAnsi="Times New Roman" w:cs="Times New Roman"/>
        </w:rPr>
        <w:t xml:space="preserve"> </w:t>
      </w:r>
      <w:r w:rsidRPr="001607E9">
        <w:rPr>
          <w:rFonts w:ascii="Times New Roman" w:hAnsi="Times New Roman" w:cs="Times New Roman"/>
        </w:rPr>
        <w:t xml:space="preserve">Обговорення // Датування міста як проблема історичної урбаністики: європейський та український досвід: Матеріали круглого столу 24 вересня 2008 р. / За заг. ред. </w:t>
      </w:r>
      <w:r>
        <w:rPr>
          <w:rFonts w:ascii="Times New Roman" w:hAnsi="Times New Roman" w:cs="Times New Roman"/>
        </w:rPr>
        <w:t>В</w:t>
      </w:r>
      <w:r w:rsidRPr="001607E9">
        <w:rPr>
          <w:rFonts w:ascii="Times New Roman" w:hAnsi="Times New Roman" w:cs="Times New Roman"/>
        </w:rPr>
        <w:t>. Г. Панченка. Д</w:t>
      </w:r>
      <w:r>
        <w:rPr>
          <w:rFonts w:ascii="Times New Roman" w:hAnsi="Times New Roman" w:cs="Times New Roman"/>
        </w:rPr>
        <w:t xml:space="preserve">ніпропетровськ: Герда, 2008. </w:t>
      </w:r>
      <w:r>
        <w:rPr>
          <w:rFonts w:ascii="Times New Roman" w:hAnsi="Times New Roman" w:cs="Times New Roman"/>
          <w:lang w:val="uk-UA"/>
        </w:rPr>
        <w:t>С</w:t>
      </w:r>
      <w:r>
        <w:rPr>
          <w:rFonts w:ascii="Times New Roman" w:hAnsi="Times New Roman" w:cs="Times New Roman"/>
        </w:rPr>
        <w:t>. </w:t>
      </w:r>
      <w:r w:rsidRPr="001607E9">
        <w:rPr>
          <w:rFonts w:ascii="Times New Roman" w:hAnsi="Times New Roman" w:cs="Times New Roman"/>
        </w:rPr>
        <w:t>56.</w:t>
      </w:r>
    </w:p>
  </w:footnote>
  <w:footnote w:id="232">
    <w:p w14:paraId="0C4F7264" w14:textId="76DC70AE" w:rsidR="00BC3517" w:rsidRPr="00C809E2" w:rsidRDefault="00BC3517" w:rsidP="005D3F0A">
      <w:pPr>
        <w:pStyle w:val="aa"/>
        <w:jc w:val="both"/>
        <w:rPr>
          <w:rFonts w:ascii="Times New Roman" w:hAnsi="Times New Roman" w:cs="Times New Roman"/>
          <w:lang w:val="uk-UA"/>
        </w:rPr>
      </w:pPr>
      <w:r w:rsidRPr="00C809E2">
        <w:rPr>
          <w:rStyle w:val="ac"/>
          <w:rFonts w:ascii="Times New Roman" w:hAnsi="Times New Roman" w:cs="Times New Roman"/>
        </w:rPr>
        <w:footnoteRef/>
      </w:r>
      <w:r w:rsidRPr="00C809E2">
        <w:rPr>
          <w:rFonts w:ascii="Times New Roman" w:hAnsi="Times New Roman" w:cs="Times New Roman"/>
          <w:lang w:val="uk-UA"/>
        </w:rPr>
        <w:t xml:space="preserve"> Успішна територіальна громада: будуємо разом / Бриль М., Врублевський О., </w:t>
      </w:r>
      <w:r w:rsidRPr="00C809E2">
        <w:rPr>
          <w:rFonts w:ascii="Times New Roman" w:hAnsi="Times New Roman" w:cs="Times New Roman"/>
          <w:lang w:val="uk-UA"/>
        </w:rPr>
        <w:t xml:space="preserve">Данчева О., Сеїтосманов А., Чубаров Е. Харків : Видавничий будинок Фактор, 2018. 25 </w:t>
      </w:r>
      <w:r>
        <w:rPr>
          <w:rFonts w:ascii="Times New Roman" w:hAnsi="Times New Roman" w:cs="Times New Roman"/>
          <w:lang w:val="uk-UA"/>
        </w:rPr>
        <w:t>С</w:t>
      </w:r>
      <w:r w:rsidRPr="00C809E2">
        <w:rPr>
          <w:rFonts w:ascii="Times New Roman" w:hAnsi="Times New Roman" w:cs="Times New Roman"/>
          <w:lang w:val="uk-UA"/>
        </w:rPr>
        <w:t>.</w:t>
      </w:r>
    </w:p>
  </w:footnote>
  <w:footnote w:id="233">
    <w:p w14:paraId="5EE4269D" w14:textId="08B35DD7" w:rsidR="00BC3517" w:rsidRPr="00704A8E" w:rsidRDefault="00BC3517" w:rsidP="005D3F0A">
      <w:pPr>
        <w:pStyle w:val="aa"/>
        <w:jc w:val="both"/>
        <w:rPr>
          <w:rFonts w:ascii="Times New Roman" w:hAnsi="Times New Roman" w:cs="Times New Roman"/>
          <w:lang w:val="uk-UA"/>
        </w:rPr>
      </w:pPr>
      <w:r w:rsidRPr="00704A8E">
        <w:rPr>
          <w:rStyle w:val="ac"/>
          <w:rFonts w:ascii="Times New Roman" w:hAnsi="Times New Roman" w:cs="Times New Roman"/>
        </w:rPr>
        <w:footnoteRef/>
      </w:r>
      <w:r w:rsidRPr="00704A8E">
        <w:rPr>
          <w:rFonts w:ascii="Times New Roman" w:hAnsi="Times New Roman" w:cs="Times New Roman"/>
        </w:rPr>
        <w:t xml:space="preserve"> </w:t>
      </w:r>
      <w:r w:rsidRPr="00704A8E">
        <w:rPr>
          <w:rFonts w:ascii="Times New Roman" w:hAnsi="Times New Roman" w:cs="Times New Roman"/>
        </w:rPr>
        <w:t>Мыш М. И. Городовое положение 11 июня 1892 года с относящимися к нему узаконе-ниями, судебными и правительственными разъяснениями / составил присяжный пове-ренный М. И. Мыш. - Издание 8-е, исправленное и значительно дополненное. Петроград: [типография А. Бенке], 1915. XXIV, 1298, LVIII.;</w:t>
      </w:r>
      <w:r>
        <w:rPr>
          <w:rFonts w:ascii="Times New Roman" w:hAnsi="Times New Roman" w:cs="Times New Roman"/>
          <w:lang w:val="uk-UA"/>
        </w:rPr>
        <w:t xml:space="preserve"> </w:t>
      </w:r>
      <w:r w:rsidRPr="00704A8E">
        <w:rPr>
          <w:rFonts w:ascii="Times New Roman" w:hAnsi="Times New Roman" w:cs="Times New Roman"/>
        </w:rPr>
        <w:t>25см. https://www.prlib.ru/item/329764#v=d&amp;z=2&amp;n=5&amp;i=4982785_doc1_8A31A204-3F76-4F2F-A519- F14D1DA484FE.tiff&amp;y=275&amp;x=569</w:t>
      </w:r>
    </w:p>
  </w:footnote>
  <w:footnote w:id="234">
    <w:p w14:paraId="71AA4F64" w14:textId="77777777" w:rsidR="00BC3517" w:rsidRPr="003868D7" w:rsidRDefault="00BC3517" w:rsidP="005D3F0A">
      <w:pPr>
        <w:pStyle w:val="aa"/>
        <w:jc w:val="both"/>
        <w:rPr>
          <w:rFonts w:ascii="Times New Roman" w:hAnsi="Times New Roman" w:cs="Times New Roman"/>
          <w:lang w:val="uk-UA"/>
        </w:rPr>
      </w:pPr>
      <w:r w:rsidRPr="003868D7">
        <w:rPr>
          <w:rStyle w:val="ac"/>
          <w:rFonts w:ascii="Times New Roman" w:hAnsi="Times New Roman" w:cs="Times New Roman"/>
        </w:rPr>
        <w:footnoteRef/>
      </w:r>
      <w:r w:rsidRPr="003868D7">
        <w:rPr>
          <w:rFonts w:ascii="Times New Roman" w:hAnsi="Times New Roman" w:cs="Times New Roman"/>
        </w:rPr>
        <w:t xml:space="preserve"> Статьи Гор. </w:t>
      </w:r>
      <w:r w:rsidRPr="003868D7">
        <w:rPr>
          <w:rFonts w:ascii="Times New Roman" w:hAnsi="Times New Roman" w:cs="Times New Roman"/>
        </w:rPr>
        <w:t>Пол-ния, определяющие порядок взыскания и установления в пользу города сборов, никак не могут дать право думе произвольно отменять сборы, установленные и существующие силой самого закона, например сбор при засвидетельствовании торговых доверенностей (Реш. Сен. 25 сент. 1874 г. № 6974.)</w:t>
      </w:r>
    </w:p>
  </w:footnote>
  <w:footnote w:id="235">
    <w:p w14:paraId="2DB4A0EC" w14:textId="77777777" w:rsidR="00BC3517" w:rsidRPr="00583E46" w:rsidRDefault="00BC3517" w:rsidP="005D3F0A">
      <w:pPr>
        <w:pStyle w:val="aa"/>
        <w:jc w:val="both"/>
        <w:rPr>
          <w:rFonts w:ascii="Times New Roman" w:hAnsi="Times New Roman" w:cs="Times New Roman"/>
        </w:rPr>
      </w:pPr>
      <w:r w:rsidRPr="00583E46">
        <w:rPr>
          <w:rStyle w:val="ac"/>
          <w:rFonts w:ascii="Times New Roman" w:hAnsi="Times New Roman" w:cs="Times New Roman"/>
        </w:rPr>
        <w:footnoteRef/>
      </w:r>
      <w:r w:rsidRPr="00583E46">
        <w:rPr>
          <w:rFonts w:ascii="Times New Roman" w:hAnsi="Times New Roman" w:cs="Times New Roman"/>
        </w:rPr>
        <w:t xml:space="preserve"> 1.Водопроводы пользуются следующей льготой: Ст. 14 о </w:t>
      </w:r>
      <w:r w:rsidRPr="00583E46">
        <w:rPr>
          <w:rFonts w:ascii="Times New Roman" w:hAnsi="Times New Roman" w:cs="Times New Roman"/>
        </w:rPr>
        <w:t>зем. пов. изд. 1890 г. (или ст. 52 Уст. О зем. пов. ист. 1899 г.) гласит: не подлежат обложению со стороны земских учреждений, отошедшие под водопроводы для снабжения жителей водою, с состоящими на поверхности оных и под землею сооружениями и другими принадлежностями.</w:t>
      </w:r>
    </w:p>
    <w:p w14:paraId="058E3F4D" w14:textId="77777777" w:rsidR="00BC3517" w:rsidRPr="00583E46" w:rsidRDefault="00BC3517" w:rsidP="005D3F0A">
      <w:pPr>
        <w:pStyle w:val="aa"/>
        <w:jc w:val="both"/>
        <w:rPr>
          <w:rFonts w:ascii="Times New Roman" w:hAnsi="Times New Roman" w:cs="Times New Roman"/>
        </w:rPr>
      </w:pPr>
      <w:r w:rsidRPr="00583E46">
        <w:rPr>
          <w:rFonts w:ascii="Times New Roman" w:hAnsi="Times New Roman" w:cs="Times New Roman"/>
        </w:rPr>
        <w:t>2. Городские управления, как учреждения не правительственные, а общественные, не освобождены, в силу п.1 ст. 2, отд. I Выс. Утв. 8 июня 1898 г. Мн. Гос. Сов. (Соб. уз.  1898, отд. I, СТ.858.), от уплаты в доход каз-ны сборов с паровых котлов, обслуживающий городской водопровод. (Ук. Сен. 12 марта 1908 г., № 3356).</w:t>
      </w:r>
    </w:p>
    <w:p w14:paraId="3D1F1DFA" w14:textId="77777777" w:rsidR="00BC3517" w:rsidRPr="00583E46" w:rsidRDefault="00BC3517" w:rsidP="005D3F0A">
      <w:pPr>
        <w:pStyle w:val="aa"/>
        <w:jc w:val="both"/>
        <w:rPr>
          <w:rFonts w:ascii="Times New Roman" w:hAnsi="Times New Roman" w:cs="Times New Roman"/>
          <w:lang w:val="uk-UA"/>
        </w:rPr>
      </w:pPr>
      <w:r w:rsidRPr="00583E46">
        <w:rPr>
          <w:rFonts w:ascii="Times New Roman" w:hAnsi="Times New Roman" w:cs="Times New Roman"/>
        </w:rPr>
        <w:t>3.Еще при действии Гор. Положения 1870 г., признано, что порядок пользования водой из городского водопровода, как принадлежащего городского имущества, может быть определен не обязательными постановлениями думы, а правилами, издаваемыми ею для заведывания городскими имуществами и сооружениями. (Опр. Сен. 1 февраля 1894, № 718.)</w:t>
      </w:r>
    </w:p>
  </w:footnote>
  <w:footnote w:id="236">
    <w:p w14:paraId="6DCDD1B7" w14:textId="71BB72B2" w:rsidR="00BC3517" w:rsidRPr="005472C0" w:rsidRDefault="00BC3517" w:rsidP="005D3F0A">
      <w:pPr>
        <w:pStyle w:val="aa"/>
        <w:jc w:val="both"/>
        <w:rPr>
          <w:rFonts w:ascii="Times New Roman" w:hAnsi="Times New Roman" w:cs="Times New Roman"/>
          <w:lang w:val="uk-UA"/>
        </w:rPr>
      </w:pPr>
      <w:r w:rsidRPr="00E5496F">
        <w:rPr>
          <w:rStyle w:val="ac"/>
          <w:rFonts w:ascii="Times New Roman" w:hAnsi="Times New Roman" w:cs="Times New Roman"/>
        </w:rPr>
        <w:footnoteRef/>
      </w:r>
      <w:r w:rsidRPr="00E5496F">
        <w:rPr>
          <w:rFonts w:ascii="Times New Roman" w:hAnsi="Times New Roman" w:cs="Times New Roman"/>
        </w:rPr>
        <w:t xml:space="preserve"> Закон, возлагая на городское управление попечение о местном благоустройстве, в частности об исправности водопроводов, сточных труб, </w:t>
      </w:r>
      <w:r w:rsidRPr="00E5496F">
        <w:rPr>
          <w:rFonts w:ascii="Times New Roman" w:hAnsi="Times New Roman" w:cs="Times New Roman"/>
        </w:rPr>
        <w:t>канало, прудов и мостов предоставляет усмотрению самого городского управления выбор мер к достижению благоустройства, причем для городского управления не может быть обязательным устройство дренажей по ходатайству частных лиц. (Ук. Се</w:t>
      </w:r>
      <w:r>
        <w:rPr>
          <w:rFonts w:ascii="Times New Roman" w:hAnsi="Times New Roman" w:cs="Times New Roman"/>
        </w:rPr>
        <w:t>н.  27 марта 1913, № 4432).</w:t>
      </w:r>
    </w:p>
  </w:footnote>
  <w:footnote w:id="237">
    <w:p w14:paraId="0BF347C7" w14:textId="522994FA" w:rsidR="00BC3517" w:rsidRPr="00C02D54" w:rsidRDefault="00BC3517" w:rsidP="005D3F0A">
      <w:pPr>
        <w:pStyle w:val="aa"/>
        <w:jc w:val="both"/>
        <w:rPr>
          <w:rFonts w:ascii="Times New Roman" w:hAnsi="Times New Roman" w:cs="Times New Roman"/>
          <w:lang w:val="uk-UA"/>
        </w:rPr>
      </w:pPr>
      <w:r w:rsidRPr="00C02D54">
        <w:rPr>
          <w:rStyle w:val="ac"/>
          <w:rFonts w:ascii="Times New Roman" w:hAnsi="Times New Roman" w:cs="Times New Roman"/>
        </w:rPr>
        <w:footnoteRef/>
      </w:r>
      <w:r w:rsidRPr="00C02D54">
        <w:rPr>
          <w:rFonts w:ascii="Times New Roman" w:hAnsi="Times New Roman" w:cs="Times New Roman"/>
        </w:rPr>
        <w:t xml:space="preserve"> Постановление о улицах, площадях, мостовых и проч. изложены:  а) в устав путей сообщения (ст.557</w:t>
      </w:r>
      <w:r>
        <w:rPr>
          <w:rFonts w:ascii="Times New Roman" w:hAnsi="Times New Roman" w:cs="Times New Roman"/>
        </w:rPr>
        <w:t>–</w:t>
      </w:r>
      <w:r w:rsidRPr="00C02D54">
        <w:rPr>
          <w:rFonts w:ascii="Times New Roman" w:hAnsi="Times New Roman" w:cs="Times New Roman"/>
        </w:rPr>
        <w:t>560);б) в уставе строительном (ст. 181</w:t>
      </w:r>
      <w:r>
        <w:rPr>
          <w:rFonts w:ascii="Times New Roman" w:hAnsi="Times New Roman" w:cs="Times New Roman"/>
        </w:rPr>
        <w:t>–</w:t>
      </w:r>
      <w:r w:rsidRPr="00C02D54">
        <w:rPr>
          <w:rFonts w:ascii="Times New Roman" w:hAnsi="Times New Roman" w:cs="Times New Roman"/>
        </w:rPr>
        <w:t xml:space="preserve">184) (изд. 1900 г.) и в) в приложении к ст. 20 (прим.) общ. губ. </w:t>
      </w:r>
      <w:r w:rsidRPr="00C02D54">
        <w:rPr>
          <w:rFonts w:ascii="Times New Roman" w:hAnsi="Times New Roman" w:cs="Times New Roman"/>
        </w:rPr>
        <w:t xml:space="preserve">учр. изд. 1892 г., ст.59-60; пост. о бечевниках, набережных и пристанях содержатся в </w:t>
      </w:r>
      <w:r>
        <w:rPr>
          <w:rFonts w:ascii="Times New Roman" w:hAnsi="Times New Roman" w:cs="Times New Roman"/>
        </w:rPr>
        <w:t>ст.</w:t>
      </w:r>
      <w:r>
        <w:rPr>
          <w:rFonts w:ascii="Times New Roman" w:hAnsi="Times New Roman" w:cs="Times New Roman"/>
          <w:lang w:val="uk-UA"/>
        </w:rPr>
        <w:t>.</w:t>
      </w:r>
      <w:r w:rsidRPr="00C02D54">
        <w:rPr>
          <w:rFonts w:ascii="Times New Roman" w:hAnsi="Times New Roman" w:cs="Times New Roman"/>
        </w:rPr>
        <w:t xml:space="preserve"> 358–390  уст. пут. сообщ.</w:t>
      </w:r>
    </w:p>
  </w:footnote>
  <w:footnote w:id="238">
    <w:p w14:paraId="3AFCD38F" w14:textId="56C6CA04" w:rsidR="00BC3517" w:rsidRPr="00847A09" w:rsidRDefault="00BC3517" w:rsidP="005D3F0A">
      <w:pPr>
        <w:pStyle w:val="aa"/>
        <w:jc w:val="both"/>
        <w:rPr>
          <w:rFonts w:ascii="Times New Roman" w:hAnsi="Times New Roman" w:cs="Times New Roman"/>
          <w:lang w:val="uk-UA"/>
        </w:rPr>
      </w:pPr>
      <w:r w:rsidRPr="00847A09">
        <w:rPr>
          <w:rStyle w:val="ac"/>
          <w:rFonts w:ascii="Times New Roman" w:hAnsi="Times New Roman" w:cs="Times New Roman"/>
        </w:rPr>
        <w:footnoteRef/>
      </w:r>
      <w:r w:rsidRPr="00847A09">
        <w:rPr>
          <w:rFonts w:ascii="Times New Roman" w:hAnsi="Times New Roman" w:cs="Times New Roman"/>
        </w:rPr>
        <w:t xml:space="preserve"> </w:t>
      </w:r>
      <w:r w:rsidRPr="00847A09">
        <w:rPr>
          <w:rFonts w:ascii="Times New Roman" w:hAnsi="Times New Roman" w:cs="Times New Roman"/>
        </w:rPr>
        <w:t xml:space="preserve">Черемісін О. В. Міське самоврядування на Півдні України в 1785–1917 рр. / Херсон: «Олді-плюс», 2017. </w:t>
      </w:r>
      <w:r>
        <w:rPr>
          <w:rFonts w:ascii="Times New Roman" w:hAnsi="Times New Roman" w:cs="Times New Roman"/>
          <w:lang w:val="uk-UA"/>
        </w:rPr>
        <w:t>452 с.</w:t>
      </w:r>
    </w:p>
  </w:footnote>
  <w:footnote w:id="239">
    <w:p w14:paraId="084CD98B" w14:textId="0792F8FE" w:rsidR="00BC3517" w:rsidRPr="00B24106" w:rsidRDefault="00BC3517" w:rsidP="001A2767">
      <w:pPr>
        <w:pStyle w:val="aa"/>
        <w:jc w:val="both"/>
      </w:pPr>
      <w:r>
        <w:rPr>
          <w:rStyle w:val="ac"/>
        </w:rPr>
        <w:footnoteRef/>
      </w:r>
      <w:r>
        <w:t xml:space="preserve"> </w:t>
      </w:r>
      <w:r w:rsidRPr="00146ACA">
        <w:rPr>
          <w:rFonts w:ascii="Times New Roman" w:hAnsi="Times New Roman" w:cs="Times New Roman"/>
        </w:rPr>
        <w:t xml:space="preserve">Купчик Я. </w:t>
      </w:r>
      <w:r w:rsidRPr="00146ACA">
        <w:rPr>
          <w:rFonts w:ascii="Times New Roman" w:hAnsi="Times New Roman" w:cs="Times New Roman"/>
        </w:rPr>
        <w:t>Вибори гласних до Київської міської думи 23 липня 1917 р.: підготовка, проведення, результати / Я. Купчик // Вісник Київського національного університету імені Тараса Шевченка. Історія. 2016. Вип. 1. С. 3</w:t>
      </w:r>
      <w:r>
        <w:rPr>
          <w:rFonts w:ascii="Times New Roman" w:hAnsi="Times New Roman" w:cs="Times New Roman"/>
        </w:rPr>
        <w:t>9</w:t>
      </w:r>
      <w:r w:rsidRPr="00146ACA">
        <w:rPr>
          <w:rFonts w:ascii="Times New Roman" w:hAnsi="Times New Roman" w:cs="Times New Roman"/>
        </w:rPr>
        <w:t>. Режим доступу: http://nbuv.gov.ua/UJRN/VKNU_Ist_2016_1_10</w:t>
      </w:r>
    </w:p>
  </w:footnote>
  <w:footnote w:id="240">
    <w:p w14:paraId="5E8A751D" w14:textId="31C99EA6" w:rsidR="00BC3517" w:rsidRPr="007D2252" w:rsidRDefault="00BC3517" w:rsidP="001A2767">
      <w:pPr>
        <w:pStyle w:val="aa"/>
        <w:jc w:val="both"/>
        <w:rPr>
          <w:lang w:val="uk-UA"/>
        </w:rPr>
      </w:pPr>
      <w:r>
        <w:rPr>
          <w:rStyle w:val="ac"/>
        </w:rPr>
        <w:footnoteRef/>
      </w:r>
      <w:r>
        <w:t xml:space="preserve"> </w:t>
      </w:r>
      <w:r w:rsidRPr="00002896">
        <w:rPr>
          <w:rFonts w:ascii="Times New Roman" w:hAnsi="Times New Roman" w:cs="Times New Roman"/>
        </w:rPr>
        <w:t>Шульгин</w:t>
      </w:r>
      <w:r>
        <w:rPr>
          <w:rFonts w:ascii="Times New Roman" w:hAnsi="Times New Roman" w:cs="Times New Roman"/>
        </w:rPr>
        <w:t xml:space="preserve"> В. В.</w:t>
      </w:r>
      <w:r w:rsidRPr="00002896">
        <w:rPr>
          <w:rFonts w:ascii="Times New Roman" w:hAnsi="Times New Roman" w:cs="Times New Roman"/>
        </w:rPr>
        <w:t xml:space="preserve"> 1917-1919. Предисловие и публикация </w:t>
      </w:r>
      <w:r w:rsidRPr="00002896">
        <w:rPr>
          <w:rFonts w:ascii="Times New Roman" w:hAnsi="Times New Roman" w:cs="Times New Roman"/>
        </w:rPr>
        <w:t>Р.Г.Красюкова. Комментарии Б.И. Колоницкого [Архівовано 18 грудня 2021 у Wayback Machine.] У кн. ЛИЦА: Биографический альманах. 5. М.; СПб.: Феникс; Atheneum. 1994. 512 с., ил. ISBN 5-85042-046-0 С. 148</w:t>
      </w:r>
      <w:r>
        <w:rPr>
          <w:rFonts w:ascii="Times New Roman" w:hAnsi="Times New Roman" w:cs="Times New Roman"/>
        </w:rPr>
        <w:t>–</w:t>
      </w:r>
      <w:r w:rsidRPr="00002896">
        <w:rPr>
          <w:rFonts w:ascii="Times New Roman" w:hAnsi="Times New Roman" w:cs="Times New Roman"/>
        </w:rPr>
        <w:t>149, 297(рос.)</w:t>
      </w:r>
    </w:p>
  </w:footnote>
  <w:footnote w:id="241">
    <w:p w14:paraId="40C7DDFD" w14:textId="133FDAA1" w:rsidR="00BC3517" w:rsidRPr="007F25CB" w:rsidRDefault="00BC3517" w:rsidP="002B2CE0">
      <w:pPr>
        <w:pStyle w:val="aa"/>
        <w:jc w:val="both"/>
        <w:rPr>
          <w:rFonts w:ascii="Times New Roman" w:hAnsi="Times New Roman" w:cs="Times New Roman"/>
        </w:rPr>
      </w:pPr>
      <w:r w:rsidRPr="007F25CB">
        <w:rPr>
          <w:rStyle w:val="ac"/>
          <w:rFonts w:ascii="Times New Roman" w:hAnsi="Times New Roman" w:cs="Times New Roman"/>
        </w:rPr>
        <w:footnoteRef/>
      </w:r>
      <w:r w:rsidRPr="007F25CB">
        <w:rPr>
          <w:rFonts w:ascii="Times New Roman" w:hAnsi="Times New Roman" w:cs="Times New Roman"/>
        </w:rPr>
        <w:t xml:space="preserve"> Гвоздик В.С. </w:t>
      </w:r>
      <w:r w:rsidRPr="007F25CB">
        <w:rPr>
          <w:rFonts w:ascii="Times New Roman" w:hAnsi="Times New Roman" w:cs="Times New Roman"/>
        </w:rPr>
        <w:t>Південь України в революції 1917 на початку 1918 років: Дис. канд. істор. наук. - Запоріжжя, 2002</w:t>
      </w:r>
      <w:r>
        <w:rPr>
          <w:rFonts w:ascii="Times New Roman" w:hAnsi="Times New Roman" w:cs="Times New Roman"/>
          <w:lang w:val="uk-UA"/>
        </w:rPr>
        <w:t>.</w:t>
      </w:r>
      <w:r w:rsidRPr="007F25CB">
        <w:rPr>
          <w:rFonts w:ascii="Times New Roman" w:hAnsi="Times New Roman" w:cs="Times New Roman"/>
        </w:rPr>
        <w:t xml:space="preserve"> </w:t>
      </w:r>
      <w:r>
        <w:rPr>
          <w:rFonts w:ascii="Times New Roman" w:hAnsi="Times New Roman" w:cs="Times New Roman"/>
          <w:lang w:val="uk-UA"/>
        </w:rPr>
        <w:t>С</w:t>
      </w:r>
      <w:r w:rsidRPr="007F25CB">
        <w:rPr>
          <w:rFonts w:ascii="Times New Roman" w:hAnsi="Times New Roman" w:cs="Times New Roman"/>
        </w:rPr>
        <w:t>.115</w:t>
      </w:r>
    </w:p>
  </w:footnote>
  <w:footnote w:id="242">
    <w:p w14:paraId="4E9BF96B" w14:textId="33C5084E" w:rsidR="00BC3517" w:rsidRPr="00876EAB" w:rsidRDefault="00BC3517" w:rsidP="002B2CE0">
      <w:pPr>
        <w:pStyle w:val="aa"/>
        <w:jc w:val="both"/>
        <w:rPr>
          <w:rFonts w:ascii="Times New Roman" w:hAnsi="Times New Roman" w:cs="Times New Roman"/>
          <w:lang w:val="uk-UA"/>
        </w:rPr>
      </w:pPr>
      <w:r w:rsidRPr="00876EAB">
        <w:rPr>
          <w:rStyle w:val="ac"/>
          <w:rFonts w:ascii="Times New Roman" w:hAnsi="Times New Roman" w:cs="Times New Roman"/>
        </w:rPr>
        <w:footnoteRef/>
      </w:r>
      <w:r w:rsidRPr="00876EAB">
        <w:rPr>
          <w:rFonts w:ascii="Times New Roman" w:hAnsi="Times New Roman" w:cs="Times New Roman"/>
        </w:rPr>
        <w:t xml:space="preserve"> Бевз Т. А.</w:t>
      </w:r>
      <w:r w:rsidRPr="00876EAB">
        <w:rPr>
          <w:rFonts w:ascii="Times New Roman" w:hAnsi="Times New Roman" w:cs="Times New Roman"/>
          <w:lang w:val="uk-UA"/>
        </w:rPr>
        <w:t xml:space="preserve"> </w:t>
      </w:r>
      <w:r w:rsidRPr="00876EAB">
        <w:rPr>
          <w:rFonts w:ascii="Times New Roman" w:hAnsi="Times New Roman" w:cs="Times New Roman"/>
        </w:rPr>
        <w:t>Партія соціальних перспектив і національних інтересів</w:t>
      </w:r>
      <w:r w:rsidRPr="00876EAB">
        <w:rPr>
          <w:rFonts w:ascii="Times New Roman" w:hAnsi="Times New Roman" w:cs="Times New Roman"/>
          <w:lang w:val="uk-UA"/>
        </w:rPr>
        <w:t xml:space="preserve"> </w:t>
      </w:r>
      <w:r w:rsidRPr="00876EAB">
        <w:rPr>
          <w:rFonts w:ascii="Times New Roman" w:hAnsi="Times New Roman" w:cs="Times New Roman"/>
        </w:rPr>
        <w:t>(Політична історія УПСР) /</w:t>
      </w:r>
      <w:r w:rsidRPr="00876EAB">
        <w:rPr>
          <w:rFonts w:ascii="Times New Roman" w:hAnsi="Times New Roman" w:cs="Times New Roman"/>
          <w:lang w:val="uk-UA"/>
        </w:rPr>
        <w:t xml:space="preserve"> </w:t>
      </w:r>
      <w:r w:rsidRPr="00876EAB">
        <w:rPr>
          <w:rFonts w:ascii="Times New Roman" w:hAnsi="Times New Roman" w:cs="Times New Roman"/>
        </w:rPr>
        <w:t>Монографія. К.: ІПіЕНД імені І. Ф.</w:t>
      </w:r>
      <w:r>
        <w:rPr>
          <w:rFonts w:ascii="Times New Roman" w:hAnsi="Times New Roman" w:cs="Times New Roman"/>
        </w:rPr>
        <w:t xml:space="preserve"> Кураса НАН України, 2008. </w:t>
      </w:r>
      <w:r>
        <w:rPr>
          <w:rFonts w:ascii="Times New Roman" w:hAnsi="Times New Roman" w:cs="Times New Roman"/>
          <w:lang w:val="uk-UA"/>
        </w:rPr>
        <w:t>241</w:t>
      </w:r>
      <w:r w:rsidRPr="00876EAB">
        <w:rPr>
          <w:rFonts w:ascii="Times New Roman" w:hAnsi="Times New Roman" w:cs="Times New Roman"/>
        </w:rPr>
        <w:t xml:space="preserve"> </w:t>
      </w:r>
      <w:r>
        <w:rPr>
          <w:rFonts w:ascii="Times New Roman" w:hAnsi="Times New Roman" w:cs="Times New Roman"/>
          <w:lang w:val="uk-UA"/>
        </w:rPr>
        <w:t>С</w:t>
      </w:r>
      <w:r w:rsidRPr="00876EAB">
        <w:rPr>
          <w:rFonts w:ascii="Times New Roman" w:hAnsi="Times New Roman" w:cs="Times New Roman"/>
        </w:rPr>
        <w:t>.</w:t>
      </w:r>
    </w:p>
  </w:footnote>
  <w:footnote w:id="243">
    <w:p w14:paraId="50BC54CA" w14:textId="48F64A34" w:rsidR="00BC3517" w:rsidRPr="009E7FAE" w:rsidRDefault="00BC3517" w:rsidP="002B2CE0">
      <w:pPr>
        <w:pStyle w:val="aa"/>
        <w:jc w:val="both"/>
        <w:rPr>
          <w:rFonts w:ascii="Times New Roman" w:hAnsi="Times New Roman" w:cs="Times New Roman"/>
          <w:lang w:val="uk-UA"/>
        </w:rPr>
      </w:pPr>
      <w:r w:rsidRPr="009E7FAE">
        <w:rPr>
          <w:rStyle w:val="ac"/>
          <w:rFonts w:ascii="Times New Roman" w:hAnsi="Times New Roman" w:cs="Times New Roman"/>
        </w:rPr>
        <w:footnoteRef/>
      </w:r>
      <w:r w:rsidRPr="009E7FAE">
        <w:rPr>
          <w:rFonts w:ascii="Times New Roman" w:hAnsi="Times New Roman" w:cs="Times New Roman"/>
        </w:rPr>
        <w:t xml:space="preserve"> Единение. 1917. 25 июня</w:t>
      </w:r>
      <w:r>
        <w:rPr>
          <w:rFonts w:ascii="Times New Roman" w:hAnsi="Times New Roman" w:cs="Times New Roman"/>
          <w:lang w:val="uk-UA"/>
        </w:rPr>
        <w:t>.</w:t>
      </w:r>
    </w:p>
  </w:footnote>
  <w:footnote w:id="244">
    <w:p w14:paraId="2873E805" w14:textId="2AF586F4" w:rsidR="00BC3517" w:rsidRPr="003D23A8" w:rsidRDefault="00BC3517" w:rsidP="0038054E">
      <w:pPr>
        <w:pStyle w:val="aa"/>
        <w:jc w:val="both"/>
        <w:rPr>
          <w:lang w:val="uk-UA"/>
        </w:rPr>
      </w:pPr>
      <w:r>
        <w:rPr>
          <w:rStyle w:val="ac"/>
        </w:rPr>
        <w:footnoteRef/>
      </w:r>
      <w:r w:rsidRPr="007E4AB0">
        <w:rPr>
          <w:rFonts w:ascii="Times New Roman" w:hAnsi="Times New Roman" w:cs="Times New Roman"/>
          <w:lang w:val="uk-UA"/>
        </w:rPr>
        <w:t>Яценко В. Еволюція владних структур Катеринослава у 1917 р. // Наддніпрянський історико- краєзнавчий збірник. Дніпропетровськ, 1998. С. 167.</w:t>
      </w:r>
    </w:p>
  </w:footnote>
  <w:footnote w:id="245">
    <w:p w14:paraId="6457B179" w14:textId="6E791446" w:rsidR="00BC3517" w:rsidRPr="008C2230" w:rsidRDefault="00BC3517" w:rsidP="008C2230">
      <w:pPr>
        <w:pStyle w:val="aa"/>
        <w:jc w:val="both"/>
        <w:rPr>
          <w:rFonts w:ascii="Times New Roman" w:hAnsi="Times New Roman" w:cs="Times New Roman"/>
          <w:lang w:val="uk-UA"/>
        </w:rPr>
      </w:pPr>
      <w:r w:rsidRPr="008C2230">
        <w:rPr>
          <w:rStyle w:val="ac"/>
          <w:rFonts w:ascii="Times New Roman" w:hAnsi="Times New Roman" w:cs="Times New Roman"/>
        </w:rPr>
        <w:footnoteRef/>
      </w:r>
      <w:r>
        <w:rPr>
          <w:rFonts w:ascii="Times New Roman" w:hAnsi="Times New Roman" w:cs="Times New Roman"/>
        </w:rPr>
        <w:t xml:space="preserve"> Яценко В.</w:t>
      </w:r>
      <w:r w:rsidRPr="008C2230">
        <w:rPr>
          <w:rFonts w:ascii="Times New Roman" w:hAnsi="Times New Roman" w:cs="Times New Roman"/>
        </w:rPr>
        <w:t xml:space="preserve"> </w:t>
      </w:r>
      <w:r w:rsidRPr="008C2230">
        <w:rPr>
          <w:rFonts w:ascii="Times New Roman" w:hAnsi="Times New Roman" w:cs="Times New Roman"/>
        </w:rPr>
        <w:t xml:space="preserve">Результати виборчої компанії до Катеринославської міської думи в серпні 1917 р. </w:t>
      </w:r>
      <w:r w:rsidRPr="00F8485E">
        <w:rPr>
          <w:rFonts w:ascii="Times New Roman" w:hAnsi="Times New Roman" w:cs="Times New Roman"/>
          <w:i/>
        </w:rPr>
        <w:t>Грааль науки</w:t>
      </w:r>
      <w:r w:rsidRPr="008C2230">
        <w:rPr>
          <w:rFonts w:ascii="Times New Roman" w:hAnsi="Times New Roman" w:cs="Times New Roman"/>
        </w:rPr>
        <w:t>, (4).</w:t>
      </w:r>
      <w:r w:rsidRPr="00EB0A4E">
        <w:t xml:space="preserve"> </w:t>
      </w:r>
      <w:r w:rsidRPr="00EB0A4E">
        <w:rPr>
          <w:rFonts w:ascii="Times New Roman" w:hAnsi="Times New Roman" w:cs="Times New Roman"/>
        </w:rPr>
        <w:t>2021.</w:t>
      </w:r>
      <w:r w:rsidRPr="008C2230">
        <w:rPr>
          <w:rFonts w:ascii="Times New Roman" w:hAnsi="Times New Roman" w:cs="Times New Roman"/>
        </w:rPr>
        <w:t xml:space="preserve"> </w:t>
      </w:r>
      <w:r>
        <w:rPr>
          <w:rFonts w:ascii="Times New Roman" w:hAnsi="Times New Roman" w:cs="Times New Roman"/>
          <w:lang w:val="uk-UA"/>
        </w:rPr>
        <w:t>С</w:t>
      </w:r>
      <w:r w:rsidRPr="008C2230">
        <w:rPr>
          <w:rFonts w:ascii="Times New Roman" w:hAnsi="Times New Roman" w:cs="Times New Roman"/>
        </w:rPr>
        <w:t>. 60</w:t>
      </w:r>
      <w:r>
        <w:rPr>
          <w:rFonts w:ascii="Times New Roman" w:hAnsi="Times New Roman" w:cs="Times New Roman"/>
          <w:lang w:val="uk-UA"/>
        </w:rPr>
        <w:t>6</w:t>
      </w:r>
      <w:r w:rsidRPr="008C2230">
        <w:rPr>
          <w:rFonts w:ascii="Times New Roman" w:hAnsi="Times New Roman" w:cs="Times New Roman"/>
        </w:rPr>
        <w:t>. Доступно: DOI.org/10.36074/grail-of-science.07.05.2021.113</w:t>
      </w:r>
    </w:p>
  </w:footnote>
  <w:footnote w:id="246">
    <w:p w14:paraId="30BBAD79" w14:textId="6C8E7196" w:rsidR="00BC3517" w:rsidRPr="00910B52" w:rsidRDefault="00BC3517" w:rsidP="00910B52">
      <w:pPr>
        <w:pStyle w:val="aa"/>
        <w:jc w:val="both"/>
        <w:rPr>
          <w:rFonts w:ascii="Times New Roman" w:hAnsi="Times New Roman" w:cs="Times New Roman"/>
        </w:rPr>
      </w:pPr>
      <w:r w:rsidRPr="00910B52">
        <w:rPr>
          <w:rStyle w:val="ac"/>
          <w:rFonts w:ascii="Times New Roman" w:hAnsi="Times New Roman" w:cs="Times New Roman"/>
        </w:rPr>
        <w:footnoteRef/>
      </w:r>
      <w:r>
        <w:rPr>
          <w:rFonts w:ascii="Times New Roman" w:hAnsi="Times New Roman" w:cs="Times New Roman"/>
        </w:rPr>
        <w:t xml:space="preserve"> Купчик Я.</w:t>
      </w:r>
      <w:r w:rsidRPr="00910B52">
        <w:rPr>
          <w:rFonts w:ascii="Times New Roman" w:hAnsi="Times New Roman" w:cs="Times New Roman"/>
        </w:rPr>
        <w:t xml:space="preserve"> </w:t>
      </w:r>
      <w:r w:rsidRPr="00910B52">
        <w:rPr>
          <w:rFonts w:ascii="Times New Roman" w:hAnsi="Times New Roman" w:cs="Times New Roman"/>
        </w:rPr>
        <w:t xml:space="preserve">Вибори гласних до Київської міської думи 23 липня 1917 р.: підготовка, проведення, результати / Я. Купчик // </w:t>
      </w:r>
      <w:r w:rsidRPr="00F8485E">
        <w:rPr>
          <w:rFonts w:ascii="Times New Roman" w:hAnsi="Times New Roman" w:cs="Times New Roman"/>
          <w:i/>
        </w:rPr>
        <w:t>Вісник Київського національного університету імені Тараса Шевченка</w:t>
      </w:r>
      <w:r w:rsidRPr="00910B52">
        <w:rPr>
          <w:rFonts w:ascii="Times New Roman" w:hAnsi="Times New Roman" w:cs="Times New Roman"/>
        </w:rPr>
        <w:t>. Історія. - вип. 1.</w:t>
      </w:r>
      <w:r w:rsidRPr="00276CC8">
        <w:t xml:space="preserve"> </w:t>
      </w:r>
      <w:r w:rsidRPr="00276CC8">
        <w:rPr>
          <w:rFonts w:ascii="Times New Roman" w:hAnsi="Times New Roman" w:cs="Times New Roman"/>
        </w:rPr>
        <w:t xml:space="preserve">2016. </w:t>
      </w:r>
      <w:r>
        <w:rPr>
          <w:rFonts w:ascii="Times New Roman" w:hAnsi="Times New Roman" w:cs="Times New Roman"/>
          <w:lang w:val="uk-UA"/>
        </w:rPr>
        <w:t>С</w:t>
      </w:r>
      <w:r w:rsidRPr="00910B52">
        <w:rPr>
          <w:rFonts w:ascii="Times New Roman" w:hAnsi="Times New Roman" w:cs="Times New Roman"/>
        </w:rPr>
        <w:t>. 3</w:t>
      </w:r>
      <w:r>
        <w:rPr>
          <w:rFonts w:ascii="Times New Roman" w:hAnsi="Times New Roman" w:cs="Times New Roman"/>
          <w:lang w:val="uk-UA"/>
        </w:rPr>
        <w:t>9</w:t>
      </w:r>
      <w:r w:rsidRPr="00910B52">
        <w:rPr>
          <w:rFonts w:ascii="Times New Roman" w:hAnsi="Times New Roman" w:cs="Times New Roman"/>
        </w:rPr>
        <w:t>.</w:t>
      </w:r>
    </w:p>
  </w:footnote>
  <w:footnote w:id="247">
    <w:p w14:paraId="0060922B" w14:textId="34A1E1CA" w:rsidR="00BC3517" w:rsidRPr="00910B52" w:rsidRDefault="00BC3517" w:rsidP="00910B52">
      <w:pPr>
        <w:pStyle w:val="aa"/>
        <w:jc w:val="both"/>
        <w:rPr>
          <w:rFonts w:ascii="Times New Roman" w:hAnsi="Times New Roman" w:cs="Times New Roman"/>
        </w:rPr>
      </w:pPr>
      <w:r w:rsidRPr="00910B52">
        <w:rPr>
          <w:rStyle w:val="ac"/>
          <w:rFonts w:ascii="Times New Roman" w:hAnsi="Times New Roman" w:cs="Times New Roman"/>
        </w:rPr>
        <w:footnoteRef/>
      </w:r>
      <w:r>
        <w:rPr>
          <w:rFonts w:ascii="Times New Roman" w:hAnsi="Times New Roman" w:cs="Times New Roman"/>
        </w:rPr>
        <w:t xml:space="preserve"> Яценко В.</w:t>
      </w:r>
      <w:r w:rsidRPr="00910B52">
        <w:rPr>
          <w:rFonts w:ascii="Times New Roman" w:hAnsi="Times New Roman" w:cs="Times New Roman"/>
        </w:rPr>
        <w:t xml:space="preserve"> </w:t>
      </w:r>
      <w:r w:rsidRPr="00910B52">
        <w:rPr>
          <w:rFonts w:ascii="Times New Roman" w:hAnsi="Times New Roman" w:cs="Times New Roman"/>
        </w:rPr>
        <w:t xml:space="preserve">Політична боротьба на виборах до міської думи Катеринослава влітку 1917 р. </w:t>
      </w:r>
      <w:r w:rsidRPr="00F8485E">
        <w:rPr>
          <w:rFonts w:ascii="Times New Roman" w:hAnsi="Times New Roman" w:cs="Times New Roman"/>
          <w:i/>
        </w:rPr>
        <w:t>Придніпров’я: історико-краєзнавчі дослідження</w:t>
      </w:r>
      <w:r w:rsidRPr="00910B52">
        <w:rPr>
          <w:rFonts w:ascii="Times New Roman" w:hAnsi="Times New Roman" w:cs="Times New Roman"/>
        </w:rPr>
        <w:t>: зб. наук. пр., / редкол.: С. І. Світленко (відп. ред.) та ін. Д.: Вид-во Дніпропетр. нац. ун-т, вип. 8.</w:t>
      </w:r>
      <w:r w:rsidRPr="00276CC8">
        <w:t xml:space="preserve"> </w:t>
      </w:r>
      <w:r w:rsidRPr="00276CC8">
        <w:rPr>
          <w:rFonts w:ascii="Times New Roman" w:hAnsi="Times New Roman" w:cs="Times New Roman"/>
        </w:rPr>
        <w:t xml:space="preserve">2010. </w:t>
      </w:r>
      <w:r>
        <w:rPr>
          <w:rFonts w:ascii="Times New Roman" w:hAnsi="Times New Roman" w:cs="Times New Roman"/>
          <w:lang w:val="uk-UA"/>
        </w:rPr>
        <w:t>С</w:t>
      </w:r>
      <w:r w:rsidRPr="00910B52">
        <w:rPr>
          <w:rFonts w:ascii="Times New Roman" w:hAnsi="Times New Roman" w:cs="Times New Roman"/>
        </w:rPr>
        <w:t>. 2</w:t>
      </w:r>
      <w:r>
        <w:rPr>
          <w:rFonts w:ascii="Times New Roman" w:hAnsi="Times New Roman" w:cs="Times New Roman"/>
          <w:lang w:val="uk-UA"/>
        </w:rPr>
        <w:t>68</w:t>
      </w:r>
      <w:r w:rsidRPr="00910B52">
        <w:rPr>
          <w:rFonts w:ascii="Times New Roman" w:hAnsi="Times New Roman" w:cs="Times New Roman"/>
        </w:rPr>
        <w:t>.</w:t>
      </w:r>
    </w:p>
  </w:footnote>
  <w:footnote w:id="248">
    <w:p w14:paraId="6F78BF14" w14:textId="10A989A6" w:rsidR="00BC3517" w:rsidRPr="00D96AEA" w:rsidRDefault="00BC3517" w:rsidP="00910B52">
      <w:pPr>
        <w:pStyle w:val="aa"/>
        <w:jc w:val="both"/>
        <w:rPr>
          <w:rFonts w:ascii="Times New Roman" w:hAnsi="Times New Roman" w:cs="Times New Roman"/>
          <w:lang w:val="uk-UA"/>
        </w:rPr>
      </w:pPr>
      <w:r w:rsidRPr="00910B52">
        <w:rPr>
          <w:rStyle w:val="ac"/>
          <w:rFonts w:ascii="Times New Roman" w:hAnsi="Times New Roman" w:cs="Times New Roman"/>
        </w:rPr>
        <w:footnoteRef/>
      </w:r>
      <w:r w:rsidRPr="00910B52">
        <w:rPr>
          <w:rFonts w:ascii="Times New Roman" w:hAnsi="Times New Roman" w:cs="Times New Roman"/>
        </w:rPr>
        <w:t xml:space="preserve"> </w:t>
      </w:r>
      <w:r>
        <w:rPr>
          <w:rFonts w:ascii="Times New Roman" w:hAnsi="Times New Roman" w:cs="Times New Roman"/>
          <w:lang w:val="uk-UA"/>
        </w:rPr>
        <w:t>Там само.</w:t>
      </w:r>
      <w:r w:rsidRPr="00B35807">
        <w:t xml:space="preserve"> </w:t>
      </w:r>
      <w:r>
        <w:rPr>
          <w:rFonts w:ascii="Times New Roman" w:hAnsi="Times New Roman" w:cs="Times New Roman"/>
          <w:lang w:val="uk-UA"/>
        </w:rPr>
        <w:t>С</w:t>
      </w:r>
      <w:r w:rsidRPr="00B35807">
        <w:rPr>
          <w:rFonts w:ascii="Times New Roman" w:hAnsi="Times New Roman" w:cs="Times New Roman"/>
          <w:lang w:val="uk-UA"/>
        </w:rPr>
        <w:t>. 264; 266; 268</w:t>
      </w:r>
      <w:r>
        <w:rPr>
          <w:rFonts w:ascii="Times New Roman" w:hAnsi="Times New Roman" w:cs="Times New Roman"/>
          <w:lang w:val="uk-UA"/>
        </w:rPr>
        <w:t>.</w:t>
      </w:r>
    </w:p>
  </w:footnote>
  <w:footnote w:id="249">
    <w:p w14:paraId="6F2D7233" w14:textId="79933F9E" w:rsidR="00BC3517" w:rsidRPr="00910B52" w:rsidRDefault="00BC3517" w:rsidP="00910B52">
      <w:pPr>
        <w:pStyle w:val="aa"/>
        <w:jc w:val="both"/>
        <w:rPr>
          <w:rFonts w:ascii="Times New Roman" w:hAnsi="Times New Roman" w:cs="Times New Roman"/>
        </w:rPr>
      </w:pPr>
      <w:r w:rsidRPr="00910B52">
        <w:rPr>
          <w:rStyle w:val="ac"/>
          <w:rFonts w:ascii="Times New Roman" w:hAnsi="Times New Roman" w:cs="Times New Roman"/>
        </w:rPr>
        <w:footnoteRef/>
      </w:r>
      <w:r w:rsidRPr="00910B52">
        <w:rPr>
          <w:rFonts w:ascii="Times New Roman" w:hAnsi="Times New Roman" w:cs="Times New Roman"/>
        </w:rPr>
        <w:t xml:space="preserve"> </w:t>
      </w:r>
      <w:r>
        <w:rPr>
          <w:rFonts w:ascii="Times New Roman" w:hAnsi="Times New Roman" w:cs="Times New Roman"/>
        </w:rPr>
        <w:t>Яценко В.</w:t>
      </w:r>
      <w:r w:rsidRPr="00722F17">
        <w:rPr>
          <w:rFonts w:ascii="Times New Roman" w:hAnsi="Times New Roman" w:cs="Times New Roman"/>
        </w:rPr>
        <w:t xml:space="preserve"> </w:t>
      </w:r>
      <w:r w:rsidRPr="00722F17">
        <w:rPr>
          <w:rFonts w:ascii="Times New Roman" w:hAnsi="Times New Roman" w:cs="Times New Roman"/>
        </w:rPr>
        <w:t xml:space="preserve">Результати виборчої компанії до Катеринославської міської думи в серпні 1917 р. </w:t>
      </w:r>
      <w:r w:rsidRPr="00F8485E">
        <w:rPr>
          <w:rFonts w:ascii="Times New Roman" w:hAnsi="Times New Roman" w:cs="Times New Roman"/>
          <w:i/>
        </w:rPr>
        <w:t>Грааль науки</w:t>
      </w:r>
      <w:r w:rsidRPr="00722F17">
        <w:rPr>
          <w:rFonts w:ascii="Times New Roman" w:hAnsi="Times New Roman" w:cs="Times New Roman"/>
        </w:rPr>
        <w:t>, (4).</w:t>
      </w:r>
      <w:r w:rsidRPr="00276CC8">
        <w:t xml:space="preserve"> </w:t>
      </w:r>
      <w:r w:rsidRPr="00276CC8">
        <w:rPr>
          <w:rFonts w:ascii="Times New Roman" w:hAnsi="Times New Roman" w:cs="Times New Roman"/>
        </w:rPr>
        <w:t>2021.</w:t>
      </w:r>
      <w:r w:rsidRPr="00722F17">
        <w:rPr>
          <w:rFonts w:ascii="Times New Roman" w:hAnsi="Times New Roman" w:cs="Times New Roman"/>
        </w:rPr>
        <w:t xml:space="preserve"> </w:t>
      </w:r>
      <w:r>
        <w:rPr>
          <w:rFonts w:ascii="Times New Roman" w:hAnsi="Times New Roman" w:cs="Times New Roman"/>
          <w:lang w:val="uk-UA"/>
        </w:rPr>
        <w:t>С</w:t>
      </w:r>
      <w:r w:rsidRPr="00722F17">
        <w:rPr>
          <w:rFonts w:ascii="Times New Roman" w:hAnsi="Times New Roman" w:cs="Times New Roman"/>
        </w:rPr>
        <w:t>. 60</w:t>
      </w:r>
      <w:r>
        <w:rPr>
          <w:rFonts w:ascii="Times New Roman" w:hAnsi="Times New Roman" w:cs="Times New Roman"/>
          <w:lang w:val="uk-UA"/>
        </w:rPr>
        <w:t>6</w:t>
      </w:r>
      <w:r w:rsidRPr="00722F17">
        <w:rPr>
          <w:rFonts w:ascii="Times New Roman" w:hAnsi="Times New Roman" w:cs="Times New Roman"/>
        </w:rPr>
        <w:t>–607. Доступно: DOI.org/10.36074/grail-of-science.07.05.2021.113</w:t>
      </w:r>
    </w:p>
  </w:footnote>
  <w:footnote w:id="250">
    <w:p w14:paraId="16B5A967" w14:textId="076B1722" w:rsidR="00BC3517" w:rsidRPr="00B74715" w:rsidRDefault="00BC3517" w:rsidP="006B6FEF">
      <w:pPr>
        <w:pStyle w:val="aa"/>
        <w:jc w:val="both"/>
        <w:rPr>
          <w:lang w:val="uk-UA"/>
        </w:rPr>
      </w:pPr>
      <w:r w:rsidRPr="00BF1E26">
        <w:rPr>
          <w:rStyle w:val="ac"/>
          <w:rFonts w:ascii="Times New Roman" w:hAnsi="Times New Roman" w:cs="Times New Roman"/>
        </w:rPr>
        <w:footnoteRef/>
      </w:r>
      <w:r w:rsidRPr="00BF1E26">
        <w:rPr>
          <w:rFonts w:ascii="Times New Roman" w:hAnsi="Times New Roman" w:cs="Times New Roman"/>
        </w:rPr>
        <w:t xml:space="preserve"> </w:t>
      </w:r>
      <w:r>
        <w:rPr>
          <w:rFonts w:ascii="Times New Roman" w:hAnsi="Times New Roman" w:cs="Times New Roman"/>
        </w:rPr>
        <w:t>Яценко В.</w:t>
      </w:r>
      <w:r w:rsidRPr="00910B52">
        <w:rPr>
          <w:rFonts w:ascii="Times New Roman" w:hAnsi="Times New Roman" w:cs="Times New Roman"/>
        </w:rPr>
        <w:t xml:space="preserve"> </w:t>
      </w:r>
      <w:r w:rsidRPr="00910B52">
        <w:rPr>
          <w:rFonts w:ascii="Times New Roman" w:hAnsi="Times New Roman" w:cs="Times New Roman"/>
        </w:rPr>
        <w:t>Політична боротьба на виборах до міської думи Катеринослава влітку 1917 р. Придніпров’я: історико-краєзнавчі дослідження: зб. наук. пр., / редкол.: С. І. Світленко (відп. ред.) та ін. Д.: Вид-во Дніпропетр. нац. ун-т, вип. 8.</w:t>
      </w:r>
      <w:r w:rsidRPr="00B01425">
        <w:t xml:space="preserve"> </w:t>
      </w:r>
      <w:r w:rsidRPr="00B01425">
        <w:rPr>
          <w:rFonts w:ascii="Times New Roman" w:hAnsi="Times New Roman" w:cs="Times New Roman"/>
        </w:rPr>
        <w:t>2010.</w:t>
      </w:r>
      <w:r w:rsidRPr="00910B52">
        <w:rPr>
          <w:rFonts w:ascii="Times New Roman" w:hAnsi="Times New Roman" w:cs="Times New Roman"/>
        </w:rPr>
        <w:t xml:space="preserve"> </w:t>
      </w:r>
      <w:r>
        <w:rPr>
          <w:rFonts w:ascii="Times New Roman" w:hAnsi="Times New Roman" w:cs="Times New Roman"/>
          <w:lang w:val="uk-UA"/>
        </w:rPr>
        <w:t>С</w:t>
      </w:r>
      <w:r w:rsidRPr="00910B52">
        <w:rPr>
          <w:rFonts w:ascii="Times New Roman" w:hAnsi="Times New Roman" w:cs="Times New Roman"/>
        </w:rPr>
        <w:t>. 2</w:t>
      </w:r>
      <w:r>
        <w:rPr>
          <w:rFonts w:ascii="Times New Roman" w:hAnsi="Times New Roman" w:cs="Times New Roman"/>
          <w:lang w:val="uk-UA"/>
        </w:rPr>
        <w:t>61</w:t>
      </w:r>
      <w:r w:rsidRPr="00910B52">
        <w:rPr>
          <w:rFonts w:ascii="Times New Roman" w:hAnsi="Times New Roman" w:cs="Times New Roman"/>
        </w:rPr>
        <w:t>.</w:t>
      </w:r>
    </w:p>
  </w:footnote>
  <w:footnote w:id="251">
    <w:p w14:paraId="15924236" w14:textId="43DEFEEC" w:rsidR="00BC3517" w:rsidRPr="002E2738" w:rsidRDefault="00BC3517" w:rsidP="002E2738">
      <w:pPr>
        <w:pStyle w:val="aa"/>
        <w:jc w:val="both"/>
        <w:rPr>
          <w:rFonts w:ascii="Times New Roman" w:hAnsi="Times New Roman" w:cs="Times New Roman"/>
        </w:rPr>
      </w:pPr>
      <w:r w:rsidRPr="002E2738">
        <w:rPr>
          <w:rStyle w:val="ac"/>
          <w:rFonts w:ascii="Times New Roman" w:hAnsi="Times New Roman" w:cs="Times New Roman"/>
        </w:rPr>
        <w:footnoteRef/>
      </w:r>
      <w:r>
        <w:rPr>
          <w:rFonts w:ascii="Times New Roman" w:hAnsi="Times New Roman" w:cs="Times New Roman"/>
        </w:rPr>
        <w:t xml:space="preserve"> Бойко В.</w:t>
      </w:r>
      <w:r w:rsidRPr="002E2738">
        <w:rPr>
          <w:rFonts w:ascii="Times New Roman" w:hAnsi="Times New Roman" w:cs="Times New Roman"/>
        </w:rPr>
        <w:t xml:space="preserve"> Участь </w:t>
      </w:r>
      <w:r w:rsidRPr="002E2738">
        <w:rPr>
          <w:rFonts w:ascii="Times New Roman" w:hAnsi="Times New Roman" w:cs="Times New Roman"/>
        </w:rPr>
        <w:t xml:space="preserve">українських партій у муніципальній кампанії 1917 р. / В. М. Бойко // </w:t>
      </w:r>
      <w:r w:rsidRPr="003B1FDE">
        <w:rPr>
          <w:rFonts w:ascii="Times New Roman" w:hAnsi="Times New Roman" w:cs="Times New Roman"/>
          <w:i/>
        </w:rPr>
        <w:t>Український історичний журнал</w:t>
      </w:r>
      <w:r w:rsidRPr="002E2738">
        <w:rPr>
          <w:rFonts w:ascii="Times New Roman" w:hAnsi="Times New Roman" w:cs="Times New Roman"/>
        </w:rPr>
        <w:t xml:space="preserve">. 1997. – № 5. </w:t>
      </w:r>
      <w:r>
        <w:rPr>
          <w:rFonts w:ascii="Times New Roman" w:hAnsi="Times New Roman" w:cs="Times New Roman"/>
          <w:lang w:val="uk-UA"/>
        </w:rPr>
        <w:t>С</w:t>
      </w:r>
      <w:r w:rsidRPr="002E2738">
        <w:rPr>
          <w:rFonts w:ascii="Times New Roman" w:hAnsi="Times New Roman" w:cs="Times New Roman"/>
        </w:rPr>
        <w:t>. 2</w:t>
      </w:r>
      <w:r>
        <w:rPr>
          <w:rFonts w:ascii="Times New Roman" w:hAnsi="Times New Roman" w:cs="Times New Roman"/>
          <w:lang w:val="uk-UA"/>
        </w:rPr>
        <w:t>6</w:t>
      </w:r>
      <w:r w:rsidRPr="002E2738">
        <w:rPr>
          <w:rFonts w:ascii="Times New Roman" w:hAnsi="Times New Roman" w:cs="Times New Roman"/>
        </w:rPr>
        <w:t>.</w:t>
      </w:r>
    </w:p>
  </w:footnote>
  <w:footnote w:id="252">
    <w:p w14:paraId="482C5C5A" w14:textId="0FE2F52E" w:rsidR="00BC3517" w:rsidRPr="007456F0" w:rsidRDefault="00BC3517" w:rsidP="007456F0">
      <w:pPr>
        <w:pStyle w:val="aa"/>
        <w:jc w:val="both"/>
        <w:rPr>
          <w:rFonts w:ascii="Times New Roman" w:hAnsi="Times New Roman" w:cs="Times New Roman"/>
        </w:rPr>
      </w:pPr>
      <w:r w:rsidRPr="007456F0">
        <w:rPr>
          <w:rStyle w:val="ac"/>
          <w:rFonts w:ascii="Times New Roman" w:hAnsi="Times New Roman" w:cs="Times New Roman"/>
        </w:rPr>
        <w:footnoteRef/>
      </w:r>
      <w:r>
        <w:rPr>
          <w:rFonts w:ascii="Times New Roman" w:hAnsi="Times New Roman" w:cs="Times New Roman"/>
        </w:rPr>
        <w:t xml:space="preserve"> Яценко В.</w:t>
      </w:r>
      <w:r w:rsidRPr="007456F0">
        <w:rPr>
          <w:rFonts w:ascii="Times New Roman" w:hAnsi="Times New Roman" w:cs="Times New Roman"/>
        </w:rPr>
        <w:t xml:space="preserve"> У </w:t>
      </w:r>
      <w:r w:rsidRPr="007456F0">
        <w:rPr>
          <w:rFonts w:ascii="Times New Roman" w:hAnsi="Times New Roman" w:cs="Times New Roman"/>
        </w:rPr>
        <w:t>вирі революції та громадянської війни (1917–1920 рр.) Дніпропетровськ: віхи історії. – Дніпропетровськ, Грані.</w:t>
      </w:r>
      <w:r w:rsidRPr="00B01425">
        <w:t xml:space="preserve"> </w:t>
      </w:r>
      <w:r w:rsidRPr="00B01425">
        <w:rPr>
          <w:rFonts w:ascii="Times New Roman" w:hAnsi="Times New Roman" w:cs="Times New Roman"/>
        </w:rPr>
        <w:t xml:space="preserve">2001. </w:t>
      </w:r>
      <w:r>
        <w:rPr>
          <w:rFonts w:ascii="Times New Roman" w:hAnsi="Times New Roman" w:cs="Times New Roman"/>
          <w:lang w:val="uk-UA"/>
        </w:rPr>
        <w:t>С</w:t>
      </w:r>
      <w:r w:rsidRPr="007456F0">
        <w:rPr>
          <w:rFonts w:ascii="Times New Roman" w:hAnsi="Times New Roman" w:cs="Times New Roman"/>
        </w:rPr>
        <w:t>. 12</w:t>
      </w:r>
      <w:r>
        <w:rPr>
          <w:rFonts w:ascii="Times New Roman" w:hAnsi="Times New Roman" w:cs="Times New Roman"/>
          <w:lang w:val="uk-UA"/>
        </w:rPr>
        <w:t>7</w:t>
      </w:r>
      <w:r w:rsidRPr="007456F0">
        <w:rPr>
          <w:rFonts w:ascii="Times New Roman" w:hAnsi="Times New Roman" w:cs="Times New Roman"/>
        </w:rPr>
        <w:t>.</w:t>
      </w:r>
    </w:p>
  </w:footnote>
  <w:footnote w:id="253">
    <w:p w14:paraId="186FFDF5" w14:textId="301172DD" w:rsidR="00BC3517" w:rsidRPr="00F60410" w:rsidRDefault="00BC3517" w:rsidP="00F60410">
      <w:pPr>
        <w:pStyle w:val="aa"/>
        <w:jc w:val="both"/>
        <w:rPr>
          <w:rFonts w:ascii="Times New Roman" w:hAnsi="Times New Roman" w:cs="Times New Roman"/>
        </w:rPr>
      </w:pPr>
      <w:r w:rsidRPr="00F60410">
        <w:rPr>
          <w:rStyle w:val="ac"/>
          <w:rFonts w:ascii="Times New Roman" w:hAnsi="Times New Roman" w:cs="Times New Roman"/>
        </w:rPr>
        <w:footnoteRef/>
      </w:r>
      <w:r w:rsidRPr="00F60410">
        <w:rPr>
          <w:rFonts w:ascii="Times New Roman" w:hAnsi="Times New Roman" w:cs="Times New Roman"/>
        </w:rPr>
        <w:t xml:space="preserve"> </w:t>
      </w:r>
      <w:r>
        <w:rPr>
          <w:rFonts w:ascii="Times New Roman" w:hAnsi="Times New Roman" w:cs="Times New Roman"/>
        </w:rPr>
        <w:t>Яценко В.</w:t>
      </w:r>
      <w:r w:rsidRPr="00F60410">
        <w:rPr>
          <w:rFonts w:ascii="Times New Roman" w:hAnsi="Times New Roman" w:cs="Times New Roman"/>
        </w:rPr>
        <w:t xml:space="preserve"> </w:t>
      </w:r>
      <w:r w:rsidRPr="00F60410">
        <w:rPr>
          <w:rFonts w:ascii="Times New Roman" w:hAnsi="Times New Roman" w:cs="Times New Roman"/>
        </w:rPr>
        <w:t xml:space="preserve">Результати виборчої компанії до Катеринославської міської думи в серпні 1917 р. </w:t>
      </w:r>
      <w:r w:rsidRPr="003B1FDE">
        <w:rPr>
          <w:rFonts w:ascii="Times New Roman" w:hAnsi="Times New Roman" w:cs="Times New Roman"/>
          <w:i/>
        </w:rPr>
        <w:t>Грааль науки</w:t>
      </w:r>
      <w:r w:rsidRPr="00F60410">
        <w:rPr>
          <w:rFonts w:ascii="Times New Roman" w:hAnsi="Times New Roman" w:cs="Times New Roman"/>
        </w:rPr>
        <w:t>, (4).</w:t>
      </w:r>
      <w:r w:rsidRPr="00B01425">
        <w:t xml:space="preserve"> </w:t>
      </w:r>
      <w:r w:rsidRPr="00B01425">
        <w:rPr>
          <w:rFonts w:ascii="Times New Roman" w:hAnsi="Times New Roman" w:cs="Times New Roman"/>
        </w:rPr>
        <w:t xml:space="preserve">2021. </w:t>
      </w:r>
      <w:r>
        <w:rPr>
          <w:rFonts w:ascii="Times New Roman" w:hAnsi="Times New Roman" w:cs="Times New Roman"/>
          <w:lang w:val="uk-UA"/>
        </w:rPr>
        <w:t>С</w:t>
      </w:r>
      <w:r w:rsidRPr="00F60410">
        <w:rPr>
          <w:rFonts w:ascii="Times New Roman" w:hAnsi="Times New Roman" w:cs="Times New Roman"/>
        </w:rPr>
        <w:t>. 60</w:t>
      </w:r>
      <w:r>
        <w:rPr>
          <w:rFonts w:ascii="Times New Roman" w:hAnsi="Times New Roman" w:cs="Times New Roman"/>
          <w:lang w:val="uk-UA"/>
        </w:rPr>
        <w:t>7</w:t>
      </w:r>
      <w:r w:rsidRPr="00F60410">
        <w:rPr>
          <w:rFonts w:ascii="Times New Roman" w:hAnsi="Times New Roman" w:cs="Times New Roman"/>
        </w:rPr>
        <w:t>. Доступно: DOI.org/10.36074/grail-of-science.07.05.2021.113</w:t>
      </w:r>
    </w:p>
  </w:footnote>
  <w:footnote w:id="254">
    <w:p w14:paraId="3C1006E2" w14:textId="72173005" w:rsidR="00BC3517" w:rsidRPr="00F60410" w:rsidRDefault="00BC3517" w:rsidP="00F60410">
      <w:pPr>
        <w:pStyle w:val="aa"/>
        <w:jc w:val="both"/>
        <w:rPr>
          <w:rFonts w:ascii="Times New Roman" w:hAnsi="Times New Roman" w:cs="Times New Roman"/>
        </w:rPr>
      </w:pPr>
      <w:r w:rsidRPr="00F60410">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Іриоглу Т.</w:t>
      </w:r>
      <w:r w:rsidRPr="00F60410">
        <w:rPr>
          <w:rFonts w:ascii="Times New Roman" w:hAnsi="Times New Roman" w:cs="Times New Roman"/>
        </w:rPr>
        <w:t xml:space="preserve"> Формування органів державной влади та місцевого самоврядування Катеринославщини у березні – жовтні 1917 р. (за материалами периодической преси). </w:t>
      </w:r>
      <w:r w:rsidRPr="003B1FDE">
        <w:rPr>
          <w:rFonts w:ascii="Times New Roman" w:hAnsi="Times New Roman" w:cs="Times New Roman"/>
          <w:i/>
        </w:rPr>
        <w:t>Историческое обозрение Запорожья</w:t>
      </w:r>
      <w:r w:rsidRPr="00F60410">
        <w:rPr>
          <w:rFonts w:ascii="Times New Roman" w:hAnsi="Times New Roman" w:cs="Times New Roman"/>
        </w:rPr>
        <w:t>, 1 (20),</w:t>
      </w:r>
      <w:r w:rsidRPr="00B01425">
        <w:t xml:space="preserve"> </w:t>
      </w:r>
      <w:r w:rsidRPr="00B01425">
        <w:rPr>
          <w:rFonts w:ascii="Times New Roman" w:hAnsi="Times New Roman" w:cs="Times New Roman"/>
        </w:rPr>
        <w:t xml:space="preserve">2021. </w:t>
      </w:r>
      <w:r>
        <w:rPr>
          <w:rFonts w:ascii="Times New Roman" w:hAnsi="Times New Roman" w:cs="Times New Roman"/>
          <w:lang w:val="uk-UA"/>
        </w:rPr>
        <w:t>С</w:t>
      </w:r>
      <w:r w:rsidRPr="00F60410">
        <w:rPr>
          <w:rFonts w:ascii="Times New Roman" w:hAnsi="Times New Roman" w:cs="Times New Roman"/>
        </w:rPr>
        <w:t>. 13</w:t>
      </w:r>
      <w:r>
        <w:rPr>
          <w:rFonts w:ascii="Times New Roman" w:hAnsi="Times New Roman" w:cs="Times New Roman"/>
          <w:lang w:val="uk-UA"/>
        </w:rPr>
        <w:t>7</w:t>
      </w:r>
      <w:r w:rsidRPr="00F60410">
        <w:rPr>
          <w:rFonts w:ascii="Times New Roman" w:hAnsi="Times New Roman" w:cs="Times New Roman"/>
        </w:rPr>
        <w:t>. Доступно: &lt;https://istznu.org/index.php/journal/article/view/1648.</w:t>
      </w:r>
    </w:p>
  </w:footnote>
  <w:footnote w:id="255">
    <w:p w14:paraId="16978A40" w14:textId="5754A3DF" w:rsidR="00BC3517" w:rsidRPr="002B0E6C" w:rsidRDefault="00BC3517" w:rsidP="00F60410">
      <w:pPr>
        <w:pStyle w:val="aa"/>
        <w:jc w:val="both"/>
      </w:pPr>
      <w:r>
        <w:rPr>
          <w:rStyle w:val="ac"/>
        </w:rPr>
        <w:footnoteRef/>
      </w:r>
      <w:r>
        <w:t xml:space="preserve"> </w:t>
      </w:r>
      <w:r>
        <w:rPr>
          <w:rFonts w:ascii="Times New Roman" w:hAnsi="Times New Roman" w:cs="Times New Roman"/>
        </w:rPr>
        <w:t>Яценко В.</w:t>
      </w:r>
      <w:r w:rsidRPr="00F60410">
        <w:rPr>
          <w:rFonts w:ascii="Times New Roman" w:hAnsi="Times New Roman" w:cs="Times New Roman"/>
        </w:rPr>
        <w:t xml:space="preserve"> </w:t>
      </w:r>
      <w:r w:rsidRPr="00F60410">
        <w:rPr>
          <w:rFonts w:ascii="Times New Roman" w:hAnsi="Times New Roman" w:cs="Times New Roman"/>
        </w:rPr>
        <w:t xml:space="preserve">Результати виборчої компанії до Катеринославської міської думи в серпні 1917 р. </w:t>
      </w:r>
      <w:r w:rsidRPr="003B1FDE">
        <w:rPr>
          <w:rFonts w:ascii="Times New Roman" w:hAnsi="Times New Roman" w:cs="Times New Roman"/>
          <w:i/>
        </w:rPr>
        <w:t>Грааль науки</w:t>
      </w:r>
      <w:r w:rsidRPr="00F60410">
        <w:rPr>
          <w:rFonts w:ascii="Times New Roman" w:hAnsi="Times New Roman" w:cs="Times New Roman"/>
        </w:rPr>
        <w:t>, (4).</w:t>
      </w:r>
      <w:r w:rsidRPr="00B01425">
        <w:t xml:space="preserve"> </w:t>
      </w:r>
      <w:r w:rsidRPr="00B01425">
        <w:rPr>
          <w:rFonts w:ascii="Times New Roman" w:hAnsi="Times New Roman" w:cs="Times New Roman"/>
        </w:rPr>
        <w:t xml:space="preserve">2021. </w:t>
      </w:r>
      <w:r>
        <w:rPr>
          <w:rFonts w:ascii="Times New Roman" w:hAnsi="Times New Roman" w:cs="Times New Roman"/>
          <w:lang w:val="uk-UA"/>
        </w:rPr>
        <w:t>С</w:t>
      </w:r>
      <w:r w:rsidRPr="00B35807">
        <w:rPr>
          <w:rFonts w:ascii="Times New Roman" w:hAnsi="Times New Roman" w:cs="Times New Roman"/>
          <w:lang w:val="uk-UA"/>
        </w:rPr>
        <w:t>.</w:t>
      </w:r>
      <w:r w:rsidRPr="00F60410">
        <w:rPr>
          <w:rFonts w:ascii="Times New Roman" w:hAnsi="Times New Roman" w:cs="Times New Roman"/>
        </w:rPr>
        <w:t xml:space="preserve"> 60</w:t>
      </w:r>
      <w:r>
        <w:rPr>
          <w:rFonts w:ascii="Times New Roman" w:hAnsi="Times New Roman" w:cs="Times New Roman"/>
          <w:lang w:val="uk-UA"/>
        </w:rPr>
        <w:t>7</w:t>
      </w:r>
      <w:r w:rsidRPr="00F60410">
        <w:rPr>
          <w:rFonts w:ascii="Times New Roman" w:hAnsi="Times New Roman" w:cs="Times New Roman"/>
        </w:rPr>
        <w:t>. Доступно: DOI.org/10.36074/grail-of-science.07.05.2021.113</w:t>
      </w:r>
      <w:r>
        <w:rPr>
          <w:rFonts w:ascii="Times New Roman" w:hAnsi="Times New Roman" w:cs="Times New Roman"/>
          <w:lang w:val="uk-UA"/>
        </w:rPr>
        <w:t>.</w:t>
      </w:r>
    </w:p>
  </w:footnote>
  <w:footnote w:id="256">
    <w:p w14:paraId="2C7EB4ED" w14:textId="17A8305B" w:rsidR="00BC3517" w:rsidRPr="00867D3A" w:rsidRDefault="00BC3517" w:rsidP="00867D3A">
      <w:pPr>
        <w:pStyle w:val="aa"/>
        <w:jc w:val="both"/>
        <w:rPr>
          <w:rFonts w:ascii="Times New Roman" w:hAnsi="Times New Roman" w:cs="Times New Roman"/>
        </w:rPr>
      </w:pPr>
      <w:r w:rsidRPr="00867D3A">
        <w:rPr>
          <w:rStyle w:val="ac"/>
          <w:rFonts w:ascii="Times New Roman" w:hAnsi="Times New Roman" w:cs="Times New Roman"/>
        </w:rPr>
        <w:footnoteRef/>
      </w:r>
      <w:r w:rsidRPr="00867D3A">
        <w:rPr>
          <w:rFonts w:ascii="Times New Roman" w:hAnsi="Times New Roman" w:cs="Times New Roman"/>
        </w:rPr>
        <w:t xml:space="preserve"> Голуб </w:t>
      </w:r>
      <w:r>
        <w:rPr>
          <w:rFonts w:ascii="Times New Roman" w:hAnsi="Times New Roman" w:cs="Times New Roman"/>
          <w:lang w:val="uk-UA"/>
        </w:rPr>
        <w:t>А</w:t>
      </w:r>
      <w:r>
        <w:rPr>
          <w:rFonts w:ascii="Times New Roman" w:hAnsi="Times New Roman" w:cs="Times New Roman"/>
        </w:rPr>
        <w:t>.</w:t>
      </w:r>
      <w:r w:rsidRPr="00867D3A">
        <w:rPr>
          <w:rFonts w:ascii="Times New Roman" w:hAnsi="Times New Roman" w:cs="Times New Roman"/>
        </w:rPr>
        <w:t xml:space="preserve"> У </w:t>
      </w:r>
      <w:r w:rsidRPr="00867D3A">
        <w:rPr>
          <w:rFonts w:ascii="Times New Roman" w:hAnsi="Times New Roman" w:cs="Times New Roman"/>
        </w:rPr>
        <w:t>часи першої світової війни й української революції (1914 – осінь 1917 рр.). Історія міста Дніпропетровська. Дніпропетровськ: Грані.</w:t>
      </w:r>
      <w:r w:rsidRPr="00B01425">
        <w:t xml:space="preserve"> </w:t>
      </w:r>
      <w:r w:rsidRPr="00B01425">
        <w:rPr>
          <w:rFonts w:ascii="Times New Roman" w:hAnsi="Times New Roman" w:cs="Times New Roman"/>
        </w:rPr>
        <w:t>2006.</w:t>
      </w:r>
      <w:r w:rsidRPr="00867D3A">
        <w:rPr>
          <w:rFonts w:ascii="Times New Roman" w:hAnsi="Times New Roman" w:cs="Times New Roman"/>
        </w:rPr>
        <w:t xml:space="preserve"> </w:t>
      </w:r>
      <w:r>
        <w:rPr>
          <w:rFonts w:ascii="Times New Roman" w:hAnsi="Times New Roman" w:cs="Times New Roman"/>
          <w:lang w:val="uk-UA"/>
        </w:rPr>
        <w:t>С</w:t>
      </w:r>
      <w:r w:rsidRPr="00B35807">
        <w:rPr>
          <w:rFonts w:ascii="Times New Roman" w:hAnsi="Times New Roman" w:cs="Times New Roman"/>
          <w:lang w:val="uk-UA"/>
        </w:rPr>
        <w:t>.</w:t>
      </w:r>
      <w:r w:rsidRPr="00867D3A">
        <w:rPr>
          <w:rFonts w:ascii="Times New Roman" w:hAnsi="Times New Roman" w:cs="Times New Roman"/>
        </w:rPr>
        <w:t xml:space="preserve"> 3</w:t>
      </w:r>
      <w:r>
        <w:rPr>
          <w:rFonts w:ascii="Times New Roman" w:hAnsi="Times New Roman" w:cs="Times New Roman"/>
          <w:lang w:val="uk-UA"/>
        </w:rPr>
        <w:t>49</w:t>
      </w:r>
      <w:r w:rsidRPr="00867D3A">
        <w:rPr>
          <w:rFonts w:ascii="Times New Roman" w:hAnsi="Times New Roman" w:cs="Times New Roman"/>
        </w:rPr>
        <w:t>.</w:t>
      </w:r>
    </w:p>
  </w:footnote>
  <w:footnote w:id="257">
    <w:p w14:paraId="02B47EB9" w14:textId="3DF1B985" w:rsidR="00BC3517" w:rsidRPr="002B0E6C" w:rsidRDefault="00BC3517" w:rsidP="00D13CA7">
      <w:pPr>
        <w:pStyle w:val="aa"/>
        <w:jc w:val="both"/>
      </w:pPr>
      <w:r>
        <w:rPr>
          <w:rStyle w:val="ac"/>
        </w:rPr>
        <w:footnoteRef/>
      </w:r>
      <w:r>
        <w:t xml:space="preserve"> </w:t>
      </w:r>
      <w:r>
        <w:rPr>
          <w:rFonts w:ascii="Times New Roman" w:hAnsi="Times New Roman" w:cs="Times New Roman"/>
        </w:rPr>
        <w:t>Іриоглу Т.</w:t>
      </w:r>
      <w:r w:rsidRPr="00F60410">
        <w:rPr>
          <w:rFonts w:ascii="Times New Roman" w:hAnsi="Times New Roman" w:cs="Times New Roman"/>
        </w:rPr>
        <w:t xml:space="preserve"> Формування органів державной влади та місцевого самоврядування Катеринославщини у березні – жовтні 1917 р. (за материалами периодической преси). </w:t>
      </w:r>
      <w:r w:rsidRPr="003B1FDE">
        <w:rPr>
          <w:rFonts w:ascii="Times New Roman" w:hAnsi="Times New Roman" w:cs="Times New Roman"/>
          <w:i/>
        </w:rPr>
        <w:t>Историческое обозрение Запорожья</w:t>
      </w:r>
      <w:r w:rsidRPr="00F60410">
        <w:rPr>
          <w:rFonts w:ascii="Times New Roman" w:hAnsi="Times New Roman" w:cs="Times New Roman"/>
        </w:rPr>
        <w:t>, 1 (20),</w:t>
      </w:r>
      <w:r w:rsidRPr="00B01425">
        <w:t xml:space="preserve"> </w:t>
      </w:r>
      <w:r w:rsidRPr="00B01425">
        <w:rPr>
          <w:rFonts w:ascii="Times New Roman" w:hAnsi="Times New Roman" w:cs="Times New Roman"/>
        </w:rPr>
        <w:t xml:space="preserve">2021. </w:t>
      </w:r>
      <w:r>
        <w:rPr>
          <w:rFonts w:ascii="Times New Roman" w:hAnsi="Times New Roman" w:cs="Times New Roman"/>
        </w:rPr>
        <w:t>С</w:t>
      </w:r>
      <w:r w:rsidRPr="00F60410">
        <w:rPr>
          <w:rFonts w:ascii="Times New Roman" w:hAnsi="Times New Roman" w:cs="Times New Roman"/>
        </w:rPr>
        <w:t>. 13</w:t>
      </w:r>
      <w:r>
        <w:rPr>
          <w:rFonts w:ascii="Times New Roman" w:hAnsi="Times New Roman" w:cs="Times New Roman"/>
          <w:lang w:val="uk-UA"/>
        </w:rPr>
        <w:t>7</w:t>
      </w:r>
      <w:r w:rsidRPr="00F60410">
        <w:rPr>
          <w:rFonts w:ascii="Times New Roman" w:hAnsi="Times New Roman" w:cs="Times New Roman"/>
        </w:rPr>
        <w:t>. Доступно: &lt;https://istznu.org/index.php/journal/article/view/1648.</w:t>
      </w:r>
    </w:p>
  </w:footnote>
  <w:footnote w:id="258">
    <w:p w14:paraId="79BB2C80" w14:textId="56041917" w:rsidR="00BC3517" w:rsidRPr="00296FC1" w:rsidRDefault="00BC3517" w:rsidP="00296FC1">
      <w:pPr>
        <w:pStyle w:val="aa"/>
        <w:jc w:val="both"/>
        <w:rPr>
          <w:rFonts w:ascii="Times New Roman" w:hAnsi="Times New Roman" w:cs="Times New Roman"/>
        </w:rPr>
      </w:pPr>
      <w:r w:rsidRPr="00296FC1">
        <w:rPr>
          <w:rStyle w:val="ac"/>
          <w:rFonts w:ascii="Times New Roman" w:hAnsi="Times New Roman" w:cs="Times New Roman"/>
        </w:rPr>
        <w:footnoteRef/>
      </w:r>
      <w:r>
        <w:rPr>
          <w:rFonts w:ascii="Times New Roman" w:hAnsi="Times New Roman" w:cs="Times New Roman"/>
        </w:rPr>
        <w:t xml:space="preserve"> Яценко В.</w:t>
      </w:r>
      <w:r w:rsidRPr="00296FC1">
        <w:rPr>
          <w:rFonts w:ascii="Times New Roman" w:hAnsi="Times New Roman" w:cs="Times New Roman"/>
        </w:rPr>
        <w:t xml:space="preserve"> </w:t>
      </w:r>
      <w:r w:rsidRPr="00296FC1">
        <w:rPr>
          <w:rFonts w:ascii="Times New Roman" w:hAnsi="Times New Roman" w:cs="Times New Roman"/>
        </w:rPr>
        <w:t xml:space="preserve">Результати виборчої компанії до Катеринославської міської думи в серпні 1917 р. </w:t>
      </w:r>
      <w:r w:rsidRPr="00AB1D8C">
        <w:rPr>
          <w:rFonts w:ascii="Times New Roman" w:hAnsi="Times New Roman" w:cs="Times New Roman"/>
          <w:i/>
        </w:rPr>
        <w:t>Грааль науки</w:t>
      </w:r>
      <w:r w:rsidRPr="00296FC1">
        <w:rPr>
          <w:rFonts w:ascii="Times New Roman" w:hAnsi="Times New Roman" w:cs="Times New Roman"/>
        </w:rPr>
        <w:t>, (4).</w:t>
      </w:r>
      <w:r w:rsidRPr="00C0780D">
        <w:rPr>
          <w:rFonts w:ascii="Times New Roman" w:hAnsi="Times New Roman" w:cs="Times New Roman"/>
        </w:rPr>
        <w:t xml:space="preserve"> </w:t>
      </w:r>
      <w:r w:rsidRPr="00296FC1">
        <w:rPr>
          <w:rFonts w:ascii="Times New Roman" w:hAnsi="Times New Roman" w:cs="Times New Roman"/>
        </w:rPr>
        <w:t>2021. с. 60</w:t>
      </w:r>
      <w:r>
        <w:rPr>
          <w:rFonts w:ascii="Times New Roman" w:hAnsi="Times New Roman" w:cs="Times New Roman"/>
          <w:lang w:val="uk-UA"/>
        </w:rPr>
        <w:t>7</w:t>
      </w:r>
      <w:r w:rsidRPr="00296FC1">
        <w:rPr>
          <w:rFonts w:ascii="Times New Roman" w:hAnsi="Times New Roman" w:cs="Times New Roman"/>
        </w:rPr>
        <w:t>. Доступно: DOI.org/10.36074/grail-of-science.07.05.2021.113.</w:t>
      </w:r>
    </w:p>
  </w:footnote>
  <w:footnote w:id="259">
    <w:p w14:paraId="2712B6A2" w14:textId="55B3A981" w:rsidR="00BC3517" w:rsidRPr="00296FC1" w:rsidRDefault="00BC3517" w:rsidP="00296FC1">
      <w:pPr>
        <w:pStyle w:val="aa"/>
        <w:jc w:val="both"/>
        <w:rPr>
          <w:rFonts w:ascii="Times New Roman" w:hAnsi="Times New Roman" w:cs="Times New Roman"/>
        </w:rPr>
      </w:pPr>
      <w:r w:rsidRPr="00296FC1">
        <w:rPr>
          <w:rStyle w:val="ac"/>
          <w:rFonts w:ascii="Times New Roman" w:hAnsi="Times New Roman" w:cs="Times New Roman"/>
        </w:rPr>
        <w:footnoteRef/>
      </w:r>
      <w:r w:rsidRPr="00296FC1">
        <w:rPr>
          <w:rFonts w:ascii="Times New Roman" w:hAnsi="Times New Roman" w:cs="Times New Roman"/>
        </w:rPr>
        <w:t xml:space="preserve"> </w:t>
      </w:r>
      <w:r>
        <w:rPr>
          <w:rFonts w:ascii="Times New Roman" w:hAnsi="Times New Roman" w:cs="Times New Roman"/>
        </w:rPr>
        <w:t>Яценко В.</w:t>
      </w:r>
      <w:r w:rsidRPr="00AB2076">
        <w:rPr>
          <w:rFonts w:ascii="Times New Roman" w:hAnsi="Times New Roman" w:cs="Times New Roman"/>
        </w:rPr>
        <w:t xml:space="preserve"> У </w:t>
      </w:r>
      <w:r w:rsidRPr="00AB2076">
        <w:rPr>
          <w:rFonts w:ascii="Times New Roman" w:hAnsi="Times New Roman" w:cs="Times New Roman"/>
        </w:rPr>
        <w:t>вирі революції та громадянської війни (1917–1920 рр.) Дніпропетровськ: віхи історії. – Дніпропетровськ, Грані.</w:t>
      </w:r>
      <w:r w:rsidRPr="00C0780D">
        <w:t xml:space="preserve"> </w:t>
      </w:r>
      <w:r w:rsidRPr="00C0780D">
        <w:rPr>
          <w:rFonts w:ascii="Times New Roman" w:hAnsi="Times New Roman" w:cs="Times New Roman"/>
        </w:rPr>
        <w:t xml:space="preserve">2001. </w:t>
      </w:r>
      <w:r w:rsidRPr="00E3535C">
        <w:rPr>
          <w:rFonts w:ascii="Times New Roman" w:hAnsi="Times New Roman" w:cs="Times New Roman"/>
        </w:rPr>
        <w:t>С.</w:t>
      </w:r>
      <w:r>
        <w:rPr>
          <w:rFonts w:ascii="Times New Roman" w:hAnsi="Times New Roman" w:cs="Times New Roman"/>
          <w:lang w:val="uk-UA"/>
        </w:rPr>
        <w:t xml:space="preserve"> </w:t>
      </w:r>
      <w:r w:rsidRPr="00AB2076">
        <w:rPr>
          <w:rFonts w:ascii="Times New Roman" w:hAnsi="Times New Roman" w:cs="Times New Roman"/>
        </w:rPr>
        <w:t>12</w:t>
      </w:r>
      <w:r>
        <w:rPr>
          <w:rFonts w:ascii="Times New Roman" w:hAnsi="Times New Roman" w:cs="Times New Roman"/>
          <w:lang w:val="uk-UA"/>
        </w:rPr>
        <w:t>5</w:t>
      </w:r>
      <w:r w:rsidRPr="00AB2076">
        <w:rPr>
          <w:rFonts w:ascii="Times New Roman" w:hAnsi="Times New Roman" w:cs="Times New Roman"/>
        </w:rPr>
        <w:t>.</w:t>
      </w:r>
    </w:p>
  </w:footnote>
  <w:footnote w:id="260">
    <w:p w14:paraId="04963761" w14:textId="3269C4FA" w:rsidR="00BC3517" w:rsidRPr="00296FC1" w:rsidRDefault="00BC3517" w:rsidP="00296FC1">
      <w:pPr>
        <w:pStyle w:val="aa"/>
        <w:jc w:val="both"/>
        <w:rPr>
          <w:rFonts w:ascii="Times New Roman" w:hAnsi="Times New Roman" w:cs="Times New Roman"/>
        </w:rPr>
      </w:pPr>
      <w:r w:rsidRPr="00296FC1">
        <w:rPr>
          <w:rStyle w:val="ac"/>
          <w:rFonts w:ascii="Times New Roman" w:hAnsi="Times New Roman" w:cs="Times New Roman"/>
        </w:rPr>
        <w:footnoteRef/>
      </w:r>
      <w:r w:rsidRPr="00296FC1">
        <w:rPr>
          <w:rFonts w:ascii="Times New Roman" w:hAnsi="Times New Roman" w:cs="Times New Roman"/>
        </w:rPr>
        <w:t xml:space="preserve"> </w:t>
      </w:r>
      <w:r w:rsidRPr="008548AA">
        <w:rPr>
          <w:rFonts w:ascii="Times New Roman" w:hAnsi="Times New Roman" w:cs="Times New Roman"/>
        </w:rPr>
        <w:t xml:space="preserve">Голуб </w:t>
      </w:r>
      <w:r>
        <w:rPr>
          <w:rFonts w:ascii="Times New Roman" w:hAnsi="Times New Roman" w:cs="Times New Roman"/>
          <w:lang w:val="uk-UA"/>
        </w:rPr>
        <w:t>А</w:t>
      </w:r>
      <w:r>
        <w:rPr>
          <w:rFonts w:ascii="Times New Roman" w:hAnsi="Times New Roman" w:cs="Times New Roman"/>
        </w:rPr>
        <w:t>.</w:t>
      </w:r>
      <w:r w:rsidRPr="008548AA">
        <w:rPr>
          <w:rFonts w:ascii="Times New Roman" w:hAnsi="Times New Roman" w:cs="Times New Roman"/>
        </w:rPr>
        <w:t xml:space="preserve"> У </w:t>
      </w:r>
      <w:r w:rsidRPr="008548AA">
        <w:rPr>
          <w:rFonts w:ascii="Times New Roman" w:hAnsi="Times New Roman" w:cs="Times New Roman"/>
        </w:rPr>
        <w:t>часи першої світової війни й української революції (1914 – осінь 1917 рр.). Історія міста Дніпропетровська. Дніпропетровськ: Грані.</w:t>
      </w:r>
      <w:r w:rsidRPr="00C0780D">
        <w:t xml:space="preserve"> </w:t>
      </w:r>
      <w:r w:rsidRPr="00C0780D">
        <w:rPr>
          <w:rFonts w:ascii="Times New Roman" w:hAnsi="Times New Roman" w:cs="Times New Roman"/>
        </w:rPr>
        <w:t xml:space="preserve">2006. </w:t>
      </w:r>
      <w:r>
        <w:rPr>
          <w:rFonts w:ascii="Times New Roman" w:hAnsi="Times New Roman" w:cs="Times New Roman"/>
          <w:lang w:val="uk-UA"/>
        </w:rPr>
        <w:t>С</w:t>
      </w:r>
      <w:r w:rsidRPr="00B35807">
        <w:rPr>
          <w:rFonts w:ascii="Times New Roman" w:hAnsi="Times New Roman" w:cs="Times New Roman"/>
          <w:lang w:val="uk-UA"/>
        </w:rPr>
        <w:t>.</w:t>
      </w:r>
      <w:r w:rsidRPr="008548AA">
        <w:rPr>
          <w:rFonts w:ascii="Times New Roman" w:hAnsi="Times New Roman" w:cs="Times New Roman"/>
        </w:rPr>
        <w:t xml:space="preserve"> 3</w:t>
      </w:r>
      <w:r>
        <w:rPr>
          <w:rFonts w:ascii="Times New Roman" w:hAnsi="Times New Roman" w:cs="Times New Roman"/>
          <w:lang w:val="uk-UA"/>
        </w:rPr>
        <w:t>49</w:t>
      </w:r>
      <w:r w:rsidRPr="008548AA">
        <w:rPr>
          <w:rFonts w:ascii="Times New Roman" w:hAnsi="Times New Roman" w:cs="Times New Roman"/>
        </w:rPr>
        <w:t>.</w:t>
      </w:r>
    </w:p>
  </w:footnote>
  <w:footnote w:id="261">
    <w:p w14:paraId="699A80B3" w14:textId="1EADF3FD" w:rsidR="00BC3517" w:rsidRPr="002722DD" w:rsidRDefault="00BC3517" w:rsidP="00FE2215">
      <w:pPr>
        <w:pStyle w:val="aa"/>
        <w:jc w:val="both"/>
        <w:rPr>
          <w:rFonts w:ascii="Times New Roman" w:hAnsi="Times New Roman" w:cs="Times New Roman"/>
          <w:lang w:val="uk-UA"/>
        </w:rPr>
      </w:pPr>
      <w:r w:rsidRPr="00FE2215">
        <w:rPr>
          <w:rStyle w:val="ac"/>
          <w:rFonts w:ascii="Times New Roman" w:hAnsi="Times New Roman" w:cs="Times New Roman"/>
        </w:rPr>
        <w:footnoteRef/>
      </w:r>
      <w:r>
        <w:rPr>
          <w:rFonts w:ascii="Times New Roman" w:hAnsi="Times New Roman" w:cs="Times New Roman"/>
          <w:lang w:val="uk-UA"/>
        </w:rPr>
        <w:t xml:space="preserve"> </w:t>
      </w:r>
      <w:r w:rsidRPr="00FE2215">
        <w:rPr>
          <w:rFonts w:ascii="Times New Roman" w:hAnsi="Times New Roman" w:cs="Times New Roman"/>
        </w:rPr>
        <w:t>Звезда. № 15. 1918.</w:t>
      </w:r>
      <w:r>
        <w:rPr>
          <w:rFonts w:ascii="Times New Roman" w:hAnsi="Times New Roman" w:cs="Times New Roman"/>
          <w:lang w:val="uk-UA"/>
        </w:rPr>
        <w:t xml:space="preserve"> С</w:t>
      </w:r>
      <w:r w:rsidRPr="00B35807">
        <w:rPr>
          <w:rFonts w:ascii="Times New Roman" w:hAnsi="Times New Roman" w:cs="Times New Roman"/>
          <w:lang w:val="uk-UA"/>
        </w:rPr>
        <w:t>.</w:t>
      </w:r>
      <w:r>
        <w:rPr>
          <w:rFonts w:ascii="Times New Roman" w:hAnsi="Times New Roman" w:cs="Times New Roman"/>
          <w:lang w:val="uk-UA"/>
        </w:rPr>
        <w:t>. 3.</w:t>
      </w:r>
    </w:p>
  </w:footnote>
  <w:footnote w:id="262">
    <w:p w14:paraId="01B03243" w14:textId="548A44CD" w:rsidR="00BC3517" w:rsidRPr="003A2010" w:rsidRDefault="00BC3517">
      <w:pPr>
        <w:pStyle w:val="aa"/>
        <w:rPr>
          <w:rFonts w:ascii="Times New Roman" w:hAnsi="Times New Roman" w:cs="Times New Roman"/>
          <w:lang w:val="uk-UA"/>
        </w:rPr>
      </w:pPr>
      <w:r w:rsidRPr="003A2010">
        <w:rPr>
          <w:rStyle w:val="ac"/>
          <w:rFonts w:ascii="Times New Roman" w:hAnsi="Times New Roman" w:cs="Times New Roman"/>
        </w:rPr>
        <w:footnoteRef/>
      </w:r>
      <w:r w:rsidRPr="003A2010">
        <w:rPr>
          <w:rFonts w:ascii="Times New Roman" w:hAnsi="Times New Roman" w:cs="Times New Roman"/>
        </w:rPr>
        <w:t xml:space="preserve"> </w:t>
      </w:r>
      <w:r w:rsidRPr="003A2010">
        <w:rPr>
          <w:rFonts w:ascii="Times New Roman" w:hAnsi="Times New Roman" w:cs="Times New Roman"/>
          <w:lang w:val="uk-UA"/>
        </w:rPr>
        <w:t xml:space="preserve">Там само. – </w:t>
      </w:r>
      <w:r>
        <w:rPr>
          <w:rFonts w:ascii="Times New Roman" w:hAnsi="Times New Roman" w:cs="Times New Roman"/>
          <w:lang w:val="uk-UA"/>
        </w:rPr>
        <w:t>С</w:t>
      </w:r>
      <w:r w:rsidRPr="00B35807">
        <w:rPr>
          <w:rFonts w:ascii="Times New Roman" w:hAnsi="Times New Roman" w:cs="Times New Roman"/>
          <w:lang w:val="uk-UA"/>
        </w:rPr>
        <w:t>.</w:t>
      </w:r>
      <w:r w:rsidRPr="003A2010">
        <w:rPr>
          <w:rFonts w:ascii="Times New Roman" w:hAnsi="Times New Roman" w:cs="Times New Roman"/>
          <w:lang w:val="uk-UA"/>
        </w:rPr>
        <w:t>. 3.</w:t>
      </w:r>
    </w:p>
  </w:footnote>
  <w:footnote w:id="263">
    <w:p w14:paraId="367A9671" w14:textId="0C560C54" w:rsidR="00BC3517" w:rsidRPr="00FE2215" w:rsidRDefault="00BC3517" w:rsidP="00FE2215">
      <w:pPr>
        <w:pStyle w:val="aa"/>
        <w:jc w:val="both"/>
        <w:rPr>
          <w:rFonts w:ascii="Times New Roman" w:hAnsi="Times New Roman" w:cs="Times New Roman"/>
          <w:lang w:val="uk-UA"/>
        </w:rPr>
      </w:pPr>
      <w:r w:rsidRPr="00FE2215">
        <w:rPr>
          <w:rStyle w:val="ac"/>
          <w:rFonts w:ascii="Times New Roman" w:hAnsi="Times New Roman" w:cs="Times New Roman"/>
        </w:rPr>
        <w:footnoteRef/>
      </w:r>
      <w:r w:rsidRPr="00FE2215">
        <w:rPr>
          <w:rFonts w:ascii="Times New Roman" w:hAnsi="Times New Roman" w:cs="Times New Roman"/>
        </w:rPr>
        <w:t xml:space="preserve"> </w:t>
      </w:r>
      <w:r w:rsidRPr="00AB1D8C">
        <w:rPr>
          <w:rFonts w:ascii="Times New Roman" w:hAnsi="Times New Roman" w:cs="Times New Roman"/>
          <w:lang w:val="uk-UA"/>
        </w:rPr>
        <w:t>Там само. –</w:t>
      </w:r>
      <w:r w:rsidRPr="00E570BD">
        <w:rPr>
          <w:rFonts w:ascii="Times New Roman" w:hAnsi="Times New Roman" w:cs="Times New Roman"/>
          <w:lang w:val="uk-UA"/>
        </w:rPr>
        <w:t xml:space="preserve"> </w:t>
      </w:r>
      <w:r>
        <w:rPr>
          <w:rFonts w:ascii="Times New Roman" w:hAnsi="Times New Roman" w:cs="Times New Roman"/>
          <w:lang w:val="uk-UA"/>
        </w:rPr>
        <w:t>С</w:t>
      </w:r>
      <w:r w:rsidRPr="00B35807">
        <w:rPr>
          <w:rFonts w:ascii="Times New Roman" w:hAnsi="Times New Roman" w:cs="Times New Roman"/>
          <w:lang w:val="uk-UA"/>
        </w:rPr>
        <w:t>.</w:t>
      </w:r>
      <w:r>
        <w:rPr>
          <w:rFonts w:ascii="Times New Roman" w:hAnsi="Times New Roman" w:cs="Times New Roman"/>
          <w:lang w:val="uk-UA"/>
        </w:rPr>
        <w:t xml:space="preserve"> 4</w:t>
      </w:r>
      <w:r w:rsidRPr="00FE2215">
        <w:rPr>
          <w:rFonts w:ascii="Times New Roman" w:hAnsi="Times New Roman" w:cs="Times New Roman"/>
          <w:lang w:val="uk-UA"/>
        </w:rPr>
        <w:t>.</w:t>
      </w:r>
    </w:p>
  </w:footnote>
  <w:footnote w:id="264">
    <w:p w14:paraId="450D6C64" w14:textId="0F0ADD7F" w:rsidR="00BC3517" w:rsidRPr="003C1C4C" w:rsidRDefault="00BC3517" w:rsidP="003C1C4C">
      <w:pPr>
        <w:pStyle w:val="aa"/>
        <w:jc w:val="both"/>
        <w:rPr>
          <w:rFonts w:ascii="Times New Roman" w:hAnsi="Times New Roman" w:cs="Times New Roman"/>
        </w:rPr>
      </w:pPr>
      <w:r w:rsidRPr="003C1C4C">
        <w:rPr>
          <w:rStyle w:val="ac"/>
          <w:rFonts w:ascii="Times New Roman" w:hAnsi="Times New Roman" w:cs="Times New Roman"/>
        </w:rPr>
        <w:footnoteRef/>
      </w:r>
      <w:r w:rsidRPr="003C1C4C">
        <w:rPr>
          <w:rFonts w:ascii="Times New Roman" w:hAnsi="Times New Roman" w:cs="Times New Roman"/>
        </w:rPr>
        <w:t xml:space="preserve"> </w:t>
      </w:r>
      <w:r w:rsidRPr="003C1C4C">
        <w:rPr>
          <w:rFonts w:ascii="Times New Roman" w:hAnsi="Times New Roman" w:cs="Times New Roman"/>
        </w:rPr>
        <w:t xml:space="preserve">Братаніч Б., Романенко М., Наш край у революційних подіях весни 1917 р. Історія рідного краю. Дніпропетровщина: Наш краї під час Першої світової війни, Національної революції та соціалістичного будівництва. 1914–1939 рр. Дніпропетровськ: Дніпрокнига, </w:t>
      </w:r>
      <w:r w:rsidRPr="00A6033B">
        <w:rPr>
          <w:rFonts w:ascii="Times New Roman" w:hAnsi="Times New Roman" w:cs="Times New Roman"/>
        </w:rPr>
        <w:t>2007.</w:t>
      </w:r>
      <w:r>
        <w:rPr>
          <w:rFonts w:ascii="Times New Roman" w:hAnsi="Times New Roman" w:cs="Times New Roman"/>
          <w:lang w:val="uk-UA"/>
        </w:rPr>
        <w:t xml:space="preserve"> С</w:t>
      </w:r>
      <w:r w:rsidRPr="00B35807">
        <w:rPr>
          <w:rFonts w:ascii="Times New Roman" w:hAnsi="Times New Roman" w:cs="Times New Roman"/>
          <w:lang w:val="uk-UA"/>
        </w:rPr>
        <w:t>.</w:t>
      </w:r>
      <w:r>
        <w:rPr>
          <w:rFonts w:ascii="Times New Roman" w:hAnsi="Times New Roman" w:cs="Times New Roman"/>
          <w:lang w:val="uk-UA"/>
        </w:rPr>
        <w:t xml:space="preserve"> </w:t>
      </w:r>
      <w:r w:rsidRPr="003C1C4C">
        <w:rPr>
          <w:rFonts w:ascii="Times New Roman" w:hAnsi="Times New Roman" w:cs="Times New Roman"/>
        </w:rPr>
        <w:t>37.</w:t>
      </w:r>
    </w:p>
  </w:footnote>
  <w:footnote w:id="265">
    <w:p w14:paraId="2F4EFE1D" w14:textId="5B50ADFF" w:rsidR="00BC3517" w:rsidRPr="00314D9F" w:rsidRDefault="00BC3517" w:rsidP="00314D9F">
      <w:pPr>
        <w:pStyle w:val="aa"/>
        <w:jc w:val="both"/>
        <w:rPr>
          <w:lang w:val="uk-UA"/>
        </w:rPr>
      </w:pPr>
      <w:r>
        <w:rPr>
          <w:rStyle w:val="ac"/>
        </w:rPr>
        <w:footnoteRef/>
      </w:r>
      <w:r>
        <w:t xml:space="preserve"> </w:t>
      </w:r>
      <w:r w:rsidRPr="00E570BD">
        <w:rPr>
          <w:rFonts w:ascii="Times New Roman" w:hAnsi="Times New Roman" w:cs="Times New Roman"/>
          <w:lang w:val="uk-UA"/>
        </w:rPr>
        <w:t xml:space="preserve">Звезда. № 15. 1918. </w:t>
      </w:r>
      <w:r w:rsidRPr="00BE428E">
        <w:rPr>
          <w:rFonts w:ascii="Times New Roman" w:hAnsi="Times New Roman" w:cs="Times New Roman"/>
          <w:lang w:val="uk-UA"/>
        </w:rPr>
        <w:t>С.</w:t>
      </w:r>
      <w:r>
        <w:rPr>
          <w:rFonts w:ascii="Times New Roman" w:hAnsi="Times New Roman" w:cs="Times New Roman"/>
          <w:lang w:val="uk-UA"/>
        </w:rPr>
        <w:t xml:space="preserve"> 4</w:t>
      </w:r>
      <w:r w:rsidRPr="00FE2215">
        <w:rPr>
          <w:rFonts w:ascii="Times New Roman" w:hAnsi="Times New Roman" w:cs="Times New Roman"/>
          <w:lang w:val="uk-UA"/>
        </w:rPr>
        <w:t>.</w:t>
      </w:r>
    </w:p>
  </w:footnote>
  <w:footnote w:id="266">
    <w:p w14:paraId="73A80782" w14:textId="5B30C1ED" w:rsidR="00BC3517" w:rsidRPr="005570BE" w:rsidRDefault="00BC3517" w:rsidP="005570BE">
      <w:pPr>
        <w:pStyle w:val="aa"/>
        <w:jc w:val="both"/>
        <w:rPr>
          <w:rFonts w:ascii="Times New Roman" w:hAnsi="Times New Roman" w:cs="Times New Roman"/>
        </w:rPr>
      </w:pPr>
      <w:r w:rsidRPr="005570BE">
        <w:rPr>
          <w:rStyle w:val="ac"/>
          <w:rFonts w:ascii="Times New Roman" w:hAnsi="Times New Roman" w:cs="Times New Roman"/>
        </w:rPr>
        <w:footnoteRef/>
      </w:r>
      <w:r w:rsidRPr="00C4237B">
        <w:rPr>
          <w:rFonts w:ascii="Times New Roman" w:hAnsi="Times New Roman" w:cs="Times New Roman"/>
          <w:lang w:val="uk-UA"/>
        </w:rPr>
        <w:t xml:space="preserve"> Яценко В., Політична боротьба на виборах до міської думи Катеринослава влітку 1917 р. Придніпров’я: історико-краєзнавчі дослідження: </w:t>
      </w:r>
      <w:r w:rsidRPr="00C4237B">
        <w:rPr>
          <w:rFonts w:ascii="Times New Roman" w:hAnsi="Times New Roman" w:cs="Times New Roman"/>
          <w:lang w:val="uk-UA"/>
        </w:rPr>
        <w:t xml:space="preserve">зб. наук. пр., / редкол.: С. І. Світленко (відп. ред.) та ін. Д.: Вид-во Дніпропетр. нац. ун-т, вип. 8. </w:t>
      </w:r>
      <w:r w:rsidRPr="005570BE">
        <w:rPr>
          <w:rFonts w:ascii="Times New Roman" w:hAnsi="Times New Roman" w:cs="Times New Roman"/>
        </w:rPr>
        <w:t xml:space="preserve">2010. </w:t>
      </w:r>
      <w:r w:rsidRPr="00BE428E">
        <w:rPr>
          <w:rFonts w:ascii="Times New Roman" w:hAnsi="Times New Roman" w:cs="Times New Roman"/>
        </w:rPr>
        <w:t>С.</w:t>
      </w:r>
      <w:r w:rsidRPr="005570BE">
        <w:rPr>
          <w:rFonts w:ascii="Times New Roman" w:hAnsi="Times New Roman" w:cs="Times New Roman"/>
        </w:rPr>
        <w:t xml:space="preserve"> 2</w:t>
      </w:r>
      <w:r>
        <w:rPr>
          <w:rFonts w:ascii="Times New Roman" w:hAnsi="Times New Roman" w:cs="Times New Roman"/>
          <w:lang w:val="uk-UA"/>
        </w:rPr>
        <w:t>61</w:t>
      </w:r>
      <w:r w:rsidRPr="005570BE">
        <w:rPr>
          <w:rFonts w:ascii="Times New Roman" w:hAnsi="Times New Roman" w:cs="Times New Roman"/>
        </w:rPr>
        <w:t>.</w:t>
      </w:r>
    </w:p>
  </w:footnote>
  <w:footnote w:id="267">
    <w:p w14:paraId="70EEC5C8" w14:textId="70A47D0C" w:rsidR="00BC3517" w:rsidRPr="006A1077" w:rsidRDefault="00BC3517">
      <w:pPr>
        <w:pStyle w:val="aa"/>
        <w:rPr>
          <w:rFonts w:ascii="Times New Roman" w:hAnsi="Times New Roman" w:cs="Times New Roman"/>
          <w:lang w:val="uk-UA"/>
        </w:rPr>
      </w:pPr>
      <w:r w:rsidRPr="006A1077">
        <w:rPr>
          <w:rStyle w:val="ac"/>
          <w:rFonts w:ascii="Times New Roman" w:hAnsi="Times New Roman" w:cs="Times New Roman"/>
        </w:rPr>
        <w:footnoteRef/>
      </w:r>
      <w:r w:rsidRPr="006A1077">
        <w:rPr>
          <w:rFonts w:ascii="Times New Roman" w:hAnsi="Times New Roman" w:cs="Times New Roman"/>
        </w:rPr>
        <w:t xml:space="preserve"> </w:t>
      </w:r>
      <w:r w:rsidRPr="006A1077">
        <w:rPr>
          <w:rFonts w:ascii="Times New Roman" w:hAnsi="Times New Roman" w:cs="Times New Roman"/>
          <w:lang w:val="uk-UA"/>
        </w:rPr>
        <w:t>Державний архів Дніпропетровської обл.</w:t>
      </w:r>
      <w:r>
        <w:rPr>
          <w:rFonts w:ascii="Times New Roman" w:hAnsi="Times New Roman" w:cs="Times New Roman"/>
          <w:lang w:val="uk-UA"/>
        </w:rPr>
        <w:t xml:space="preserve"> </w:t>
      </w:r>
      <w:r w:rsidRPr="00A05E2F">
        <w:rPr>
          <w:rFonts w:ascii="Times New Roman" w:hAnsi="Times New Roman" w:cs="Times New Roman"/>
          <w:lang w:val="uk-UA"/>
        </w:rPr>
        <w:t xml:space="preserve">ДАДО Ф. р. 416, </w:t>
      </w:r>
      <w:r w:rsidRPr="00A05E2F">
        <w:rPr>
          <w:rFonts w:ascii="Times New Roman" w:hAnsi="Times New Roman" w:cs="Times New Roman"/>
          <w:lang w:val="uk-UA"/>
        </w:rPr>
        <w:t>оп. 1, ед. хр. 8</w:t>
      </w:r>
      <w:r>
        <w:rPr>
          <w:rFonts w:ascii="Times New Roman" w:hAnsi="Times New Roman" w:cs="Times New Roman"/>
          <w:lang w:val="uk-UA"/>
        </w:rPr>
        <w:t>.</w:t>
      </w:r>
    </w:p>
  </w:footnote>
  <w:footnote w:id="268">
    <w:p w14:paraId="0BCDEB1C" w14:textId="1DDB6F46" w:rsidR="00BC3517" w:rsidRPr="005C7A8F" w:rsidRDefault="00BC3517">
      <w:pPr>
        <w:pStyle w:val="aa"/>
        <w:rPr>
          <w:rFonts w:ascii="Times New Roman" w:hAnsi="Times New Roman" w:cs="Times New Roman"/>
        </w:rPr>
      </w:pPr>
      <w:r w:rsidRPr="005C7A8F">
        <w:rPr>
          <w:rStyle w:val="ac"/>
          <w:rFonts w:ascii="Times New Roman" w:hAnsi="Times New Roman" w:cs="Times New Roman"/>
        </w:rPr>
        <w:footnoteRef/>
      </w:r>
      <w:r w:rsidRPr="005C7A8F">
        <w:rPr>
          <w:rFonts w:ascii="Times New Roman" w:hAnsi="Times New Roman" w:cs="Times New Roman"/>
        </w:rPr>
        <w:t xml:space="preserve"> </w:t>
      </w:r>
      <w:r w:rsidRPr="00A05E2F">
        <w:rPr>
          <w:rFonts w:ascii="Times New Roman" w:hAnsi="Times New Roman" w:cs="Times New Roman"/>
        </w:rPr>
        <w:t>ДАДО Ф. р. 416, оп. 1, ед. хр. 8</w:t>
      </w:r>
      <w:r>
        <w:rPr>
          <w:rFonts w:ascii="Times New Roman" w:hAnsi="Times New Roman" w:cs="Times New Roman"/>
          <w:lang w:val="uk-UA"/>
        </w:rPr>
        <w:t>.</w:t>
      </w:r>
      <w:r w:rsidRPr="00A05E2F">
        <w:rPr>
          <w:rFonts w:ascii="Times New Roman" w:hAnsi="Times New Roman" w:cs="Times New Roman"/>
        </w:rPr>
        <w:t xml:space="preserve"> </w:t>
      </w:r>
      <w:r>
        <w:rPr>
          <w:rFonts w:ascii="Times New Roman" w:hAnsi="Times New Roman" w:cs="Times New Roman"/>
          <w:lang w:val="uk-UA"/>
        </w:rPr>
        <w:t>А</w:t>
      </w:r>
      <w:r w:rsidRPr="005C7A8F">
        <w:rPr>
          <w:rFonts w:ascii="Times New Roman" w:hAnsi="Times New Roman" w:cs="Times New Roman"/>
        </w:rPr>
        <w:t>рк. 60</w:t>
      </w:r>
    </w:p>
  </w:footnote>
  <w:footnote w:id="269">
    <w:p w14:paraId="45D02903" w14:textId="55193705" w:rsidR="00BC3517" w:rsidRPr="00432FC1" w:rsidRDefault="00BC3517" w:rsidP="00414C2B">
      <w:pPr>
        <w:pStyle w:val="aa"/>
        <w:jc w:val="both"/>
        <w:rPr>
          <w:rFonts w:ascii="Times New Roman" w:hAnsi="Times New Roman" w:cs="Times New Roman"/>
          <w:lang w:val="uk-UA"/>
        </w:rPr>
      </w:pPr>
      <w:r w:rsidRPr="00414C2B">
        <w:rPr>
          <w:rStyle w:val="ac"/>
          <w:rFonts w:ascii="Times New Roman" w:hAnsi="Times New Roman" w:cs="Times New Roman"/>
        </w:rPr>
        <w:footnoteRef/>
      </w:r>
      <w:r w:rsidRPr="00414C2B">
        <w:rPr>
          <w:rFonts w:ascii="Times New Roman" w:hAnsi="Times New Roman" w:cs="Times New Roman"/>
        </w:rPr>
        <w:t xml:space="preserve"> </w:t>
      </w:r>
      <w:r w:rsidRPr="00B97236">
        <w:rPr>
          <w:rFonts w:ascii="Times New Roman" w:hAnsi="Times New Roman" w:cs="Times New Roman"/>
        </w:rPr>
        <w:t xml:space="preserve">Державний архів Дніпропетровської області. / </w:t>
      </w:r>
      <w:hyperlink r:id="rId3" w:history="1">
        <w:r w:rsidRPr="002A5413">
          <w:rPr>
            <w:rStyle w:val="a5"/>
            <w:rFonts w:ascii="Times New Roman" w:hAnsi="Times New Roman" w:cs="Times New Roman"/>
          </w:rPr>
          <w:t>https://dp.archives.gov.ua/index.php/opysy/78-opysy-radianskogo-periodu/914-descriptions-of-the-soviet-period</w:t>
        </w:r>
      </w:hyperlink>
      <w:r>
        <w:rPr>
          <w:rFonts w:ascii="Times New Roman" w:hAnsi="Times New Roman" w:cs="Times New Roman"/>
          <w:lang w:val="uk-UA"/>
        </w:rPr>
        <w:t xml:space="preserve"> (дата звернення - 27.06.2023)</w:t>
      </w:r>
    </w:p>
  </w:footnote>
  <w:footnote w:id="270">
    <w:p w14:paraId="7DE91D10" w14:textId="28CAD801"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sidRPr="0014154D">
        <w:rPr>
          <w:rFonts w:ascii="Times New Roman" w:hAnsi="Times New Roman" w:cs="Times New Roman"/>
        </w:rPr>
        <w:t xml:space="preserve"> ДАДО Ф. р. 416, оп. 1, ед. хр. 8 </w:t>
      </w:r>
      <w:r>
        <w:rPr>
          <w:rFonts w:ascii="Times New Roman" w:hAnsi="Times New Roman" w:cs="Times New Roman"/>
          <w:lang w:val="uk-UA"/>
        </w:rPr>
        <w:t>А</w:t>
      </w:r>
      <w:r w:rsidRPr="0014154D">
        <w:rPr>
          <w:rFonts w:ascii="Times New Roman" w:hAnsi="Times New Roman" w:cs="Times New Roman"/>
        </w:rPr>
        <w:t>рк. 44; 46; 51; 52</w:t>
      </w:r>
      <w:r>
        <w:rPr>
          <w:rFonts w:ascii="Times New Roman" w:hAnsi="Times New Roman" w:cs="Times New Roman"/>
          <w:lang w:val="uk-UA"/>
        </w:rPr>
        <w:t>.</w:t>
      </w:r>
    </w:p>
  </w:footnote>
  <w:footnote w:id="271">
    <w:p w14:paraId="6D630931" w14:textId="58C76D8A"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uk-UA"/>
        </w:rPr>
        <w:t>Там само. – А</w:t>
      </w:r>
      <w:r>
        <w:rPr>
          <w:rFonts w:ascii="Times New Roman" w:hAnsi="Times New Roman" w:cs="Times New Roman"/>
        </w:rPr>
        <w:t>рк. 1–6</w:t>
      </w:r>
      <w:r>
        <w:rPr>
          <w:rFonts w:ascii="Times New Roman" w:hAnsi="Times New Roman" w:cs="Times New Roman"/>
          <w:lang w:val="uk-UA"/>
        </w:rPr>
        <w:t>.</w:t>
      </w:r>
    </w:p>
  </w:footnote>
  <w:footnote w:id="272">
    <w:p w14:paraId="39C7CD5E" w14:textId="4FC2C9A1"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Pr>
          <w:rFonts w:ascii="Times New Roman" w:hAnsi="Times New Roman" w:cs="Times New Roman"/>
        </w:rPr>
        <w:t xml:space="preserve"> </w:t>
      </w:r>
      <w:r w:rsidRPr="003C0FB0">
        <w:rPr>
          <w:rFonts w:ascii="Times New Roman" w:hAnsi="Times New Roman" w:cs="Times New Roman"/>
        </w:rPr>
        <w:t xml:space="preserve">Там само. – </w:t>
      </w:r>
      <w:r>
        <w:rPr>
          <w:rFonts w:ascii="Times New Roman" w:hAnsi="Times New Roman" w:cs="Times New Roman"/>
          <w:lang w:val="uk-UA"/>
        </w:rPr>
        <w:t>А</w:t>
      </w:r>
      <w:r>
        <w:rPr>
          <w:rFonts w:ascii="Times New Roman" w:hAnsi="Times New Roman" w:cs="Times New Roman"/>
        </w:rPr>
        <w:t>рк. 6–8</w:t>
      </w:r>
      <w:r>
        <w:rPr>
          <w:rFonts w:ascii="Times New Roman" w:hAnsi="Times New Roman" w:cs="Times New Roman"/>
          <w:lang w:val="uk-UA"/>
        </w:rPr>
        <w:t>.</w:t>
      </w:r>
    </w:p>
  </w:footnote>
  <w:footnote w:id="273">
    <w:p w14:paraId="7A3F7B88" w14:textId="6BAC4256"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uk-UA"/>
        </w:rPr>
        <w:t>Там само</w:t>
      </w:r>
      <w:r w:rsidRPr="00F402C5">
        <w:rPr>
          <w:rFonts w:ascii="Times New Roman" w:hAnsi="Times New Roman" w:cs="Times New Roman"/>
        </w:rPr>
        <w:t>.</w:t>
      </w:r>
      <w:r>
        <w:rPr>
          <w:rFonts w:ascii="Times New Roman" w:hAnsi="Times New Roman" w:cs="Times New Roman"/>
          <w:lang w:val="uk-UA"/>
        </w:rPr>
        <w:t xml:space="preserve"> </w:t>
      </w:r>
      <w:r w:rsidRPr="003C0FB0">
        <w:rPr>
          <w:rFonts w:ascii="Times New Roman" w:hAnsi="Times New Roman" w:cs="Times New Roman"/>
        </w:rPr>
        <w:t xml:space="preserve">– </w:t>
      </w:r>
      <w:r>
        <w:rPr>
          <w:rFonts w:ascii="Times New Roman" w:hAnsi="Times New Roman" w:cs="Times New Roman"/>
          <w:lang w:val="uk-UA"/>
        </w:rPr>
        <w:t>А</w:t>
      </w:r>
      <w:r>
        <w:rPr>
          <w:rFonts w:ascii="Times New Roman" w:hAnsi="Times New Roman" w:cs="Times New Roman"/>
        </w:rPr>
        <w:t>рк. 8–11</w:t>
      </w:r>
      <w:r>
        <w:rPr>
          <w:rFonts w:ascii="Times New Roman" w:hAnsi="Times New Roman" w:cs="Times New Roman"/>
          <w:lang w:val="uk-UA"/>
        </w:rPr>
        <w:t>.</w:t>
      </w:r>
    </w:p>
  </w:footnote>
  <w:footnote w:id="274">
    <w:p w14:paraId="0C981E2C" w14:textId="5ABE9464"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Pr>
          <w:rFonts w:ascii="Times New Roman" w:hAnsi="Times New Roman" w:cs="Times New Roman"/>
        </w:rPr>
        <w:t xml:space="preserve"> </w:t>
      </w:r>
      <w:r w:rsidRPr="003C0FB0">
        <w:rPr>
          <w:rFonts w:ascii="Times New Roman" w:hAnsi="Times New Roman" w:cs="Times New Roman"/>
        </w:rPr>
        <w:t xml:space="preserve">Там само. – </w:t>
      </w:r>
      <w:r>
        <w:rPr>
          <w:rFonts w:ascii="Times New Roman" w:hAnsi="Times New Roman" w:cs="Times New Roman"/>
          <w:lang w:val="uk-UA"/>
        </w:rPr>
        <w:t>А</w:t>
      </w:r>
      <w:r>
        <w:rPr>
          <w:rFonts w:ascii="Times New Roman" w:hAnsi="Times New Roman" w:cs="Times New Roman"/>
        </w:rPr>
        <w:t>рк. 11–13</w:t>
      </w:r>
      <w:r>
        <w:rPr>
          <w:rFonts w:ascii="Times New Roman" w:hAnsi="Times New Roman" w:cs="Times New Roman"/>
          <w:lang w:val="uk-UA"/>
        </w:rPr>
        <w:t>.</w:t>
      </w:r>
    </w:p>
  </w:footnote>
  <w:footnote w:id="275">
    <w:p w14:paraId="515BC356" w14:textId="170B8936" w:rsidR="00BC3517" w:rsidRPr="0014154D" w:rsidRDefault="00BC3517" w:rsidP="002C51FC">
      <w:pPr>
        <w:pStyle w:val="aa"/>
        <w:jc w:val="both"/>
        <w:rPr>
          <w:rFonts w:ascii="Times New Roman" w:hAnsi="Times New Roman" w:cs="Times New Roman"/>
          <w:lang w:val="uk-UA"/>
        </w:rPr>
      </w:pPr>
      <w:r w:rsidRPr="0014154D">
        <w:rPr>
          <w:rStyle w:val="ac"/>
          <w:rFonts w:ascii="Times New Roman" w:hAnsi="Times New Roman" w:cs="Times New Roman"/>
        </w:rPr>
        <w:footnoteRef/>
      </w:r>
      <w:r>
        <w:rPr>
          <w:rFonts w:ascii="Times New Roman" w:hAnsi="Times New Roman" w:cs="Times New Roman"/>
        </w:rPr>
        <w:t xml:space="preserve"> </w:t>
      </w:r>
      <w:r w:rsidRPr="00F402C5">
        <w:rPr>
          <w:rFonts w:ascii="Times New Roman" w:hAnsi="Times New Roman" w:cs="Times New Roman"/>
        </w:rPr>
        <w:t xml:space="preserve">Там само. – </w:t>
      </w:r>
      <w:r>
        <w:rPr>
          <w:rFonts w:ascii="Times New Roman" w:hAnsi="Times New Roman" w:cs="Times New Roman"/>
          <w:lang w:val="uk-UA"/>
        </w:rPr>
        <w:t>А</w:t>
      </w:r>
      <w:r>
        <w:rPr>
          <w:rFonts w:ascii="Times New Roman" w:hAnsi="Times New Roman" w:cs="Times New Roman"/>
        </w:rPr>
        <w:t>рк. 24</w:t>
      </w:r>
      <w:r>
        <w:rPr>
          <w:rFonts w:ascii="Times New Roman" w:hAnsi="Times New Roman" w:cs="Times New Roman"/>
          <w:lang w:val="uk-UA"/>
        </w:rPr>
        <w:t>.</w:t>
      </w:r>
    </w:p>
  </w:footnote>
  <w:footnote w:id="276">
    <w:p w14:paraId="004171AC" w14:textId="750EE7F6" w:rsidR="00BC3517" w:rsidRPr="004A0B9D" w:rsidRDefault="00BC3517" w:rsidP="002C51FC">
      <w:pPr>
        <w:pStyle w:val="aa"/>
        <w:jc w:val="both"/>
        <w:rPr>
          <w:rFonts w:ascii="Times New Roman" w:hAnsi="Times New Roman" w:cs="Times New Roman"/>
          <w:lang w:val="uk-UA"/>
        </w:rPr>
      </w:pPr>
      <w:r w:rsidRPr="009617E4">
        <w:rPr>
          <w:rStyle w:val="ac"/>
          <w:rFonts w:ascii="Times New Roman" w:hAnsi="Times New Roman" w:cs="Times New Roman"/>
        </w:rPr>
        <w:footnoteRef/>
      </w:r>
      <w:r>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13–15</w:t>
      </w:r>
      <w:r>
        <w:rPr>
          <w:rFonts w:ascii="Times New Roman" w:hAnsi="Times New Roman" w:cs="Times New Roman"/>
          <w:lang w:val="uk-UA"/>
        </w:rPr>
        <w:t>.</w:t>
      </w:r>
    </w:p>
  </w:footnote>
  <w:footnote w:id="277">
    <w:p w14:paraId="209EE299" w14:textId="2726386E" w:rsidR="00BC3517" w:rsidRPr="004A0B9D" w:rsidRDefault="00BC3517" w:rsidP="002C51FC">
      <w:pPr>
        <w:pStyle w:val="aa"/>
        <w:jc w:val="both"/>
        <w:rPr>
          <w:rFonts w:ascii="Times New Roman" w:hAnsi="Times New Roman" w:cs="Times New Roman"/>
          <w:lang w:val="uk-UA"/>
        </w:rPr>
      </w:pPr>
      <w:r w:rsidRPr="009617E4">
        <w:rPr>
          <w:rStyle w:val="ac"/>
          <w:rFonts w:ascii="Times New Roman" w:hAnsi="Times New Roman" w:cs="Times New Roman"/>
        </w:rPr>
        <w:footnoteRef/>
      </w:r>
      <w:r>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45–48</w:t>
      </w:r>
      <w:r>
        <w:rPr>
          <w:rFonts w:ascii="Times New Roman" w:hAnsi="Times New Roman" w:cs="Times New Roman"/>
          <w:lang w:val="uk-UA"/>
        </w:rPr>
        <w:t>.</w:t>
      </w:r>
    </w:p>
  </w:footnote>
  <w:footnote w:id="278">
    <w:p w14:paraId="6CB71491" w14:textId="16CC7A1D" w:rsidR="00BC3517" w:rsidRPr="004A0B9D" w:rsidRDefault="00BC3517" w:rsidP="002C51FC">
      <w:pPr>
        <w:pStyle w:val="aa"/>
        <w:jc w:val="both"/>
        <w:rPr>
          <w:rFonts w:ascii="Times New Roman" w:hAnsi="Times New Roman" w:cs="Times New Roman"/>
          <w:lang w:val="uk-UA"/>
        </w:rPr>
      </w:pPr>
      <w:r w:rsidRPr="009617E4">
        <w:rPr>
          <w:rStyle w:val="ac"/>
          <w:rFonts w:ascii="Times New Roman" w:hAnsi="Times New Roman" w:cs="Times New Roman"/>
        </w:rPr>
        <w:footnoteRef/>
      </w:r>
      <w:r>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48–52</w:t>
      </w:r>
      <w:r>
        <w:rPr>
          <w:rFonts w:ascii="Times New Roman" w:hAnsi="Times New Roman" w:cs="Times New Roman"/>
          <w:lang w:val="uk-UA"/>
        </w:rPr>
        <w:t>.</w:t>
      </w:r>
    </w:p>
  </w:footnote>
  <w:footnote w:id="279">
    <w:p w14:paraId="058E3625" w14:textId="6A92D060" w:rsidR="00BC3517" w:rsidRPr="004A0B9D" w:rsidRDefault="00BC3517" w:rsidP="002C51FC">
      <w:pPr>
        <w:pStyle w:val="aa"/>
        <w:jc w:val="both"/>
        <w:rPr>
          <w:rFonts w:ascii="Times New Roman" w:hAnsi="Times New Roman" w:cs="Times New Roman"/>
          <w:lang w:val="uk-UA"/>
        </w:rPr>
      </w:pPr>
      <w:r w:rsidRPr="009617E4">
        <w:rPr>
          <w:rStyle w:val="ac"/>
          <w:rFonts w:ascii="Times New Roman" w:hAnsi="Times New Roman" w:cs="Times New Roman"/>
        </w:rPr>
        <w:footnoteRef/>
      </w:r>
      <w:r>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52–54</w:t>
      </w:r>
      <w:r>
        <w:rPr>
          <w:rFonts w:ascii="Times New Roman" w:hAnsi="Times New Roman" w:cs="Times New Roman"/>
          <w:lang w:val="uk-UA"/>
        </w:rPr>
        <w:t>.</w:t>
      </w:r>
    </w:p>
  </w:footnote>
  <w:footnote w:id="280">
    <w:p w14:paraId="485F3B03" w14:textId="6E14520C" w:rsidR="00BC3517" w:rsidRPr="004A0B9D" w:rsidRDefault="00BC3517" w:rsidP="002C51FC">
      <w:pPr>
        <w:pStyle w:val="aa"/>
        <w:jc w:val="both"/>
        <w:rPr>
          <w:rFonts w:ascii="Times New Roman" w:hAnsi="Times New Roman" w:cs="Times New Roman"/>
          <w:lang w:val="uk-UA"/>
        </w:rPr>
      </w:pPr>
      <w:r w:rsidRPr="009617E4">
        <w:rPr>
          <w:rStyle w:val="ac"/>
          <w:rFonts w:ascii="Times New Roman" w:hAnsi="Times New Roman" w:cs="Times New Roman"/>
        </w:rPr>
        <w:footnoteRef/>
      </w:r>
      <w:r>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54–59</w:t>
      </w:r>
      <w:r>
        <w:rPr>
          <w:rFonts w:ascii="Times New Roman" w:hAnsi="Times New Roman" w:cs="Times New Roman"/>
          <w:lang w:val="uk-UA"/>
        </w:rPr>
        <w:t>.</w:t>
      </w:r>
    </w:p>
  </w:footnote>
  <w:footnote w:id="281">
    <w:p w14:paraId="7F367309" w14:textId="4AC3E13D" w:rsidR="00BC3517" w:rsidRPr="009617E4" w:rsidRDefault="00BC3517" w:rsidP="009E669E">
      <w:pPr>
        <w:pStyle w:val="aa"/>
        <w:jc w:val="both"/>
        <w:rPr>
          <w:rFonts w:ascii="Times New Roman" w:hAnsi="Times New Roman" w:cs="Times New Roman"/>
        </w:rPr>
      </w:pPr>
      <w:r w:rsidRPr="009617E4">
        <w:rPr>
          <w:rStyle w:val="ac"/>
          <w:rFonts w:ascii="Times New Roman" w:hAnsi="Times New Roman" w:cs="Times New Roman"/>
        </w:rPr>
        <w:footnoteRef/>
      </w:r>
      <w:r w:rsidRPr="009617E4">
        <w:rPr>
          <w:rFonts w:ascii="Times New Roman" w:hAnsi="Times New Roman" w:cs="Times New Roman"/>
        </w:rPr>
        <w:t xml:space="preserve"> Там само. – </w:t>
      </w:r>
      <w:r>
        <w:rPr>
          <w:rFonts w:ascii="Times New Roman" w:hAnsi="Times New Roman" w:cs="Times New Roman"/>
          <w:lang w:val="uk-UA"/>
        </w:rPr>
        <w:t>А</w:t>
      </w:r>
      <w:r w:rsidRPr="009617E4">
        <w:rPr>
          <w:rFonts w:ascii="Times New Roman" w:hAnsi="Times New Roman" w:cs="Times New Roman"/>
        </w:rPr>
        <w:t>рк. 48.</w:t>
      </w:r>
    </w:p>
  </w:footnote>
  <w:footnote w:id="282">
    <w:p w14:paraId="3B3DAF26" w14:textId="09F7C417" w:rsidR="00BC3517" w:rsidRPr="004A0B9D" w:rsidRDefault="00BC3517" w:rsidP="001E2E88">
      <w:pPr>
        <w:pStyle w:val="aa"/>
        <w:jc w:val="both"/>
        <w:rPr>
          <w:rFonts w:ascii="Times New Roman" w:hAnsi="Times New Roman" w:cs="Times New Roman"/>
          <w:lang w:val="uk-UA"/>
        </w:rPr>
      </w:pPr>
      <w:r w:rsidRPr="009617E4">
        <w:rPr>
          <w:rStyle w:val="ac"/>
          <w:rFonts w:ascii="Times New Roman" w:hAnsi="Times New Roman" w:cs="Times New Roman"/>
        </w:rPr>
        <w:footnoteRef/>
      </w:r>
      <w:r w:rsidRPr="00412AE3">
        <w:rPr>
          <w:rFonts w:ascii="Times New Roman" w:hAnsi="Times New Roman" w:cs="Times New Roman"/>
        </w:rPr>
        <w:t xml:space="preserve"> Там само. – </w:t>
      </w:r>
      <w:r>
        <w:rPr>
          <w:rFonts w:ascii="Times New Roman" w:hAnsi="Times New Roman" w:cs="Times New Roman"/>
          <w:lang w:val="uk-UA"/>
        </w:rPr>
        <w:t>А</w:t>
      </w:r>
      <w:r w:rsidRPr="00412AE3">
        <w:rPr>
          <w:rFonts w:ascii="Times New Roman" w:hAnsi="Times New Roman" w:cs="Times New Roman"/>
        </w:rPr>
        <w:t>рк. 6–8; 11–13; 13–14; 24; 60</w:t>
      </w:r>
      <w:r>
        <w:rPr>
          <w:rFonts w:ascii="Times New Roman" w:hAnsi="Times New Roman" w:cs="Times New Roman"/>
          <w:lang w:val="uk-UA"/>
        </w:rPr>
        <w:t>.</w:t>
      </w:r>
    </w:p>
  </w:footnote>
  <w:footnote w:id="283">
    <w:p w14:paraId="2DA9D8F8" w14:textId="1DA61A5D" w:rsidR="00BC3517" w:rsidRPr="000515E7" w:rsidRDefault="00BC3517" w:rsidP="000515E7">
      <w:pPr>
        <w:pStyle w:val="aa"/>
        <w:jc w:val="both"/>
        <w:rPr>
          <w:rFonts w:ascii="Times New Roman" w:hAnsi="Times New Roman" w:cs="Times New Roman"/>
          <w:lang w:val="uk-UA"/>
        </w:rPr>
      </w:pPr>
      <w:r w:rsidRPr="000515E7">
        <w:rPr>
          <w:rStyle w:val="ac"/>
          <w:rFonts w:ascii="Times New Roman" w:hAnsi="Times New Roman" w:cs="Times New Roman"/>
        </w:rPr>
        <w:footnoteRef/>
      </w:r>
      <w:r w:rsidRPr="000515E7">
        <w:rPr>
          <w:rFonts w:ascii="Times New Roman" w:hAnsi="Times New Roman" w:cs="Times New Roman"/>
        </w:rPr>
        <w:t xml:space="preserve"> </w:t>
      </w:r>
      <w:r w:rsidRPr="003C0FB0">
        <w:rPr>
          <w:rFonts w:ascii="Times New Roman" w:hAnsi="Times New Roman" w:cs="Times New Roman"/>
        </w:rPr>
        <w:t xml:space="preserve">ДАДО Ф. р. 416, оп. 1, ед. хр. 8 </w:t>
      </w:r>
      <w:r>
        <w:rPr>
          <w:rFonts w:ascii="Times New Roman" w:hAnsi="Times New Roman" w:cs="Times New Roman"/>
          <w:lang w:val="uk-UA"/>
        </w:rPr>
        <w:t>А</w:t>
      </w:r>
      <w:r>
        <w:rPr>
          <w:rFonts w:ascii="Times New Roman" w:hAnsi="Times New Roman" w:cs="Times New Roman"/>
        </w:rPr>
        <w:t>рк. 11–13; 44–48; 48–52; 52–54.</w:t>
      </w:r>
    </w:p>
  </w:footnote>
  <w:footnote w:id="284">
    <w:p w14:paraId="7DFE047A" w14:textId="58FE7AE9" w:rsidR="00BC3517" w:rsidRPr="00B97236" w:rsidRDefault="00BC3517" w:rsidP="00B97236">
      <w:pPr>
        <w:pStyle w:val="aa"/>
        <w:jc w:val="both"/>
        <w:rPr>
          <w:rFonts w:ascii="Times New Roman" w:hAnsi="Times New Roman" w:cs="Times New Roman"/>
          <w:lang w:val="uk-UA"/>
        </w:rPr>
      </w:pPr>
      <w:r w:rsidRPr="00B97236">
        <w:rPr>
          <w:rStyle w:val="ac"/>
          <w:rFonts w:ascii="Times New Roman" w:hAnsi="Times New Roman" w:cs="Times New Roman"/>
        </w:rPr>
        <w:footnoteRef/>
      </w:r>
      <w:r w:rsidRPr="00B97236">
        <w:rPr>
          <w:rFonts w:ascii="Times New Roman" w:hAnsi="Times New Roman" w:cs="Times New Roman"/>
        </w:rPr>
        <w:t xml:space="preserve"> </w:t>
      </w:r>
      <w:r w:rsidRPr="00B97236">
        <w:rPr>
          <w:rFonts w:ascii="Times New Roman" w:hAnsi="Times New Roman" w:cs="Times New Roman"/>
        </w:rPr>
        <w:t xml:space="preserve">Месная жизнь. В городской Думе. (1918). Звезда (Катеринослав), 15 (20 января), 3–4 </w:t>
      </w:r>
      <w:r>
        <w:rPr>
          <w:rFonts w:ascii="Times New Roman" w:hAnsi="Times New Roman" w:cs="Times New Roman"/>
          <w:lang w:val="uk-UA"/>
        </w:rPr>
        <w:t>С</w:t>
      </w:r>
      <w:r w:rsidRPr="00B97236">
        <w:rPr>
          <w:rFonts w:ascii="Times New Roman" w:hAnsi="Times New Roman" w:cs="Times New Roman"/>
        </w:rPr>
        <w:t>.</w:t>
      </w:r>
    </w:p>
  </w:footnote>
  <w:footnote w:id="285">
    <w:p w14:paraId="03A24412" w14:textId="126DB712" w:rsidR="00BC3517" w:rsidRPr="00B97236" w:rsidRDefault="00BC3517" w:rsidP="00B97236">
      <w:pPr>
        <w:pStyle w:val="aa"/>
        <w:jc w:val="both"/>
        <w:rPr>
          <w:rFonts w:ascii="Times New Roman" w:hAnsi="Times New Roman" w:cs="Times New Roman"/>
          <w:lang w:val="uk-UA"/>
        </w:rPr>
      </w:pPr>
      <w:r w:rsidRPr="00B97236">
        <w:rPr>
          <w:rStyle w:val="ac"/>
          <w:rFonts w:ascii="Times New Roman" w:hAnsi="Times New Roman" w:cs="Times New Roman"/>
        </w:rPr>
        <w:footnoteRef/>
      </w:r>
      <w:r w:rsidRPr="00365A75">
        <w:rPr>
          <w:rFonts w:ascii="Times New Roman" w:hAnsi="Times New Roman" w:cs="Times New Roman"/>
          <w:lang w:val="uk-UA"/>
        </w:rPr>
        <w:t xml:space="preserve"> Попова Ю. Економічні аспекти визначення дефініції «місто» / Ю. Попова // Ефективна економіка № 3, 2009. </w:t>
      </w:r>
      <w:r w:rsidRPr="00BC186D">
        <w:rPr>
          <w:rFonts w:ascii="Times New Roman" w:hAnsi="Times New Roman" w:cs="Times New Roman"/>
        </w:rPr>
        <w:t>http</w:t>
      </w:r>
      <w:r w:rsidRPr="00365A75">
        <w:rPr>
          <w:rFonts w:ascii="Times New Roman" w:hAnsi="Times New Roman" w:cs="Times New Roman"/>
          <w:lang w:val="uk-UA"/>
        </w:rPr>
        <w:t>://</w:t>
      </w:r>
      <w:r w:rsidRPr="00BC186D">
        <w:rPr>
          <w:rFonts w:ascii="Times New Roman" w:hAnsi="Times New Roman" w:cs="Times New Roman"/>
        </w:rPr>
        <w:t>www</w:t>
      </w:r>
      <w:r w:rsidRPr="00365A75">
        <w:rPr>
          <w:rFonts w:ascii="Times New Roman" w:hAnsi="Times New Roman" w:cs="Times New Roman"/>
          <w:lang w:val="uk-UA"/>
        </w:rPr>
        <w:t>.</w:t>
      </w:r>
      <w:r w:rsidRPr="00BC186D">
        <w:rPr>
          <w:rFonts w:ascii="Times New Roman" w:hAnsi="Times New Roman" w:cs="Times New Roman"/>
        </w:rPr>
        <w:t>economy</w:t>
      </w:r>
      <w:r w:rsidRPr="00365A75">
        <w:rPr>
          <w:rFonts w:ascii="Times New Roman" w:hAnsi="Times New Roman" w:cs="Times New Roman"/>
          <w:lang w:val="uk-UA"/>
        </w:rPr>
        <w:t>.</w:t>
      </w:r>
      <w:r w:rsidRPr="00BC186D">
        <w:rPr>
          <w:rFonts w:ascii="Times New Roman" w:hAnsi="Times New Roman" w:cs="Times New Roman"/>
        </w:rPr>
        <w:t>nayka</w:t>
      </w:r>
      <w:r w:rsidRPr="00365A75">
        <w:rPr>
          <w:rFonts w:ascii="Times New Roman" w:hAnsi="Times New Roman" w:cs="Times New Roman"/>
          <w:lang w:val="uk-UA"/>
        </w:rPr>
        <w:t>.</w:t>
      </w:r>
      <w:r w:rsidRPr="00BC186D">
        <w:rPr>
          <w:rFonts w:ascii="Times New Roman" w:hAnsi="Times New Roman" w:cs="Times New Roman"/>
        </w:rPr>
        <w:t>com</w:t>
      </w:r>
      <w:r w:rsidRPr="00365A75">
        <w:rPr>
          <w:rFonts w:ascii="Times New Roman" w:hAnsi="Times New Roman" w:cs="Times New Roman"/>
          <w:lang w:val="uk-UA"/>
        </w:rPr>
        <w:t>.</w:t>
      </w:r>
      <w:r w:rsidRPr="00BC186D">
        <w:rPr>
          <w:rFonts w:ascii="Times New Roman" w:hAnsi="Times New Roman" w:cs="Times New Roman"/>
        </w:rPr>
        <w:t>ua</w:t>
      </w:r>
      <w:r w:rsidRPr="00365A75">
        <w:rPr>
          <w:rFonts w:ascii="Times New Roman" w:hAnsi="Times New Roman" w:cs="Times New Roman"/>
          <w:lang w:val="uk-UA"/>
        </w:rPr>
        <w:t>/?</w:t>
      </w:r>
      <w:r w:rsidRPr="00BC186D">
        <w:rPr>
          <w:rFonts w:ascii="Times New Roman" w:hAnsi="Times New Roman" w:cs="Times New Roman"/>
        </w:rPr>
        <w:t>op</w:t>
      </w:r>
      <w:r w:rsidRPr="00365A75">
        <w:rPr>
          <w:rFonts w:ascii="Times New Roman" w:hAnsi="Times New Roman" w:cs="Times New Roman"/>
          <w:lang w:val="uk-UA"/>
        </w:rPr>
        <w:t>=1&amp;</w:t>
      </w:r>
      <w:r w:rsidRPr="00BC186D">
        <w:rPr>
          <w:rFonts w:ascii="Times New Roman" w:hAnsi="Times New Roman" w:cs="Times New Roman"/>
        </w:rPr>
        <w:t>z</w:t>
      </w:r>
      <w:r w:rsidRPr="00365A75">
        <w:rPr>
          <w:rFonts w:ascii="Times New Roman" w:hAnsi="Times New Roman" w:cs="Times New Roman"/>
          <w:lang w:val="uk-UA"/>
        </w:rPr>
        <w:t>=55 (дата зверненя 07.07.2024)</w:t>
      </w:r>
    </w:p>
  </w:footnote>
  <w:footnote w:id="286">
    <w:p w14:paraId="5CB80A5E" w14:textId="77A6D8A7" w:rsidR="00BC3517" w:rsidRPr="00B97236" w:rsidRDefault="00BC3517" w:rsidP="00B97236">
      <w:pPr>
        <w:pStyle w:val="aa"/>
        <w:jc w:val="both"/>
        <w:rPr>
          <w:rFonts w:ascii="Times New Roman" w:hAnsi="Times New Roman" w:cs="Times New Roman"/>
        </w:rPr>
      </w:pPr>
      <w:r w:rsidRPr="00B97236">
        <w:rPr>
          <w:rStyle w:val="ac"/>
          <w:rFonts w:ascii="Times New Roman" w:hAnsi="Times New Roman" w:cs="Times New Roman"/>
        </w:rPr>
        <w:footnoteRef/>
      </w:r>
      <w:r w:rsidRPr="00B97236">
        <w:rPr>
          <w:rFonts w:ascii="Times New Roman" w:hAnsi="Times New Roman" w:cs="Times New Roman"/>
        </w:rPr>
        <w:t xml:space="preserve"> </w:t>
      </w:r>
      <w:r w:rsidRPr="00365A75">
        <w:rPr>
          <w:rFonts w:ascii="Times New Roman" w:hAnsi="Times New Roman" w:cs="Times New Roman"/>
        </w:rPr>
        <w:t>Государственный архив Днепроп</w:t>
      </w:r>
      <w:r>
        <w:rPr>
          <w:rFonts w:ascii="Times New Roman" w:hAnsi="Times New Roman" w:cs="Times New Roman"/>
        </w:rPr>
        <w:t>етровской области. Путеводитель</w:t>
      </w:r>
      <w:r>
        <w:rPr>
          <w:rFonts w:ascii="Times New Roman" w:hAnsi="Times New Roman" w:cs="Times New Roman"/>
          <w:lang w:val="uk-UA"/>
        </w:rPr>
        <w:t xml:space="preserve"> </w:t>
      </w:r>
      <w:r w:rsidRPr="00365A75">
        <w:rPr>
          <w:rFonts w:ascii="Times New Roman" w:hAnsi="Times New Roman" w:cs="Times New Roman"/>
        </w:rPr>
        <w:t>/</w:t>
      </w:r>
      <w:r>
        <w:rPr>
          <w:rFonts w:ascii="Times New Roman" w:hAnsi="Times New Roman" w:cs="Times New Roman"/>
          <w:lang w:val="uk-UA"/>
        </w:rPr>
        <w:t xml:space="preserve"> </w:t>
      </w:r>
      <w:r w:rsidRPr="00365A75">
        <w:rPr>
          <w:rFonts w:ascii="Times New Roman" w:hAnsi="Times New Roman" w:cs="Times New Roman"/>
        </w:rPr>
        <w:t xml:space="preserve">Сост. Л. Н. </w:t>
      </w:r>
      <w:r w:rsidRPr="00365A75">
        <w:rPr>
          <w:rFonts w:ascii="Times New Roman" w:hAnsi="Times New Roman" w:cs="Times New Roman"/>
        </w:rPr>
        <w:t xml:space="preserve">Безкубская, Л. М. Деревянко, Л. </w:t>
      </w:r>
      <w:r>
        <w:rPr>
          <w:rFonts w:ascii="Times New Roman" w:hAnsi="Times New Roman" w:cs="Times New Roman"/>
        </w:rPr>
        <w:t>П. Капкало, Н. В. Киструсская. К.</w:t>
      </w:r>
      <w:r>
        <w:rPr>
          <w:rFonts w:ascii="Times New Roman" w:hAnsi="Times New Roman" w:cs="Times New Roman"/>
          <w:lang w:val="uk-UA"/>
        </w:rPr>
        <w:t xml:space="preserve"> </w:t>
      </w:r>
      <w:r>
        <w:rPr>
          <w:rFonts w:ascii="Times New Roman" w:hAnsi="Times New Roman" w:cs="Times New Roman"/>
        </w:rPr>
        <w:t xml:space="preserve">1987. </w:t>
      </w:r>
      <w:r w:rsidRPr="00365A75">
        <w:rPr>
          <w:rFonts w:ascii="Times New Roman" w:hAnsi="Times New Roman" w:cs="Times New Roman"/>
        </w:rPr>
        <w:t>С.133.</w:t>
      </w:r>
    </w:p>
  </w:footnote>
  <w:footnote w:id="287">
    <w:p w14:paraId="2E85A88E" w14:textId="450B4A99" w:rsidR="00BC3517" w:rsidRPr="00B97236" w:rsidRDefault="00BC3517" w:rsidP="00B97236">
      <w:pPr>
        <w:pStyle w:val="aa"/>
        <w:jc w:val="both"/>
        <w:rPr>
          <w:rFonts w:ascii="Times New Roman" w:hAnsi="Times New Roman" w:cs="Times New Roman"/>
        </w:rPr>
      </w:pPr>
      <w:r w:rsidRPr="00B97236">
        <w:rPr>
          <w:rStyle w:val="ac"/>
          <w:rFonts w:ascii="Times New Roman" w:hAnsi="Times New Roman" w:cs="Times New Roman"/>
        </w:rPr>
        <w:footnoteRef/>
      </w:r>
      <w:r w:rsidRPr="00B97236">
        <w:rPr>
          <w:rFonts w:ascii="Times New Roman" w:hAnsi="Times New Roman" w:cs="Times New Roman"/>
        </w:rPr>
        <w:t xml:space="preserve"> </w:t>
      </w:r>
      <w:r w:rsidRPr="009276AC">
        <w:rPr>
          <w:rFonts w:ascii="Times New Roman" w:hAnsi="Times New Roman" w:cs="Times New Roman"/>
        </w:rPr>
        <w:t>Собрание узаконений и распоряжений рабоче-</w:t>
      </w:r>
      <w:r w:rsidRPr="009276AC">
        <w:rPr>
          <w:rFonts w:ascii="Times New Roman" w:hAnsi="Times New Roman" w:cs="Times New Roman"/>
        </w:rPr>
        <w:t>крестьянскаго правительства Украины за 1919</w:t>
      </w:r>
      <w:r>
        <w:rPr>
          <w:rFonts w:ascii="Times New Roman" w:hAnsi="Times New Roman" w:cs="Times New Roman"/>
          <w:lang w:val="uk-UA"/>
        </w:rPr>
        <w:t>.</w:t>
      </w:r>
      <w:r w:rsidRPr="009276AC">
        <w:rPr>
          <w:rFonts w:ascii="Times New Roman" w:hAnsi="Times New Roman" w:cs="Times New Roman"/>
        </w:rPr>
        <w:t xml:space="preserve"> 410. «Об учереждении Отделов Коммунального Хозяйства при Губернских, Уездных и </w:t>
      </w:r>
      <w:r>
        <w:rPr>
          <w:rFonts w:ascii="Times New Roman" w:hAnsi="Times New Roman" w:cs="Times New Roman"/>
        </w:rPr>
        <w:t>Городских Исполкомах». 524</w:t>
      </w:r>
      <w:r>
        <w:rPr>
          <w:rFonts w:ascii="Times New Roman" w:hAnsi="Times New Roman" w:cs="Times New Roman"/>
          <w:lang w:val="uk-UA"/>
        </w:rPr>
        <w:t> С</w:t>
      </w:r>
      <w:r w:rsidRPr="009276AC">
        <w:rPr>
          <w:rFonts w:ascii="Times New Roman" w:hAnsi="Times New Roman" w:cs="Times New Roman"/>
        </w:rPr>
        <w:t>.</w:t>
      </w:r>
    </w:p>
  </w:footnote>
  <w:footnote w:id="288">
    <w:p w14:paraId="2522910D" w14:textId="0E52FDEA" w:rsidR="00BC3517" w:rsidRPr="00A4390E" w:rsidRDefault="00BC3517" w:rsidP="00A4390E">
      <w:pPr>
        <w:pStyle w:val="aa"/>
        <w:jc w:val="both"/>
        <w:rPr>
          <w:rFonts w:ascii="Times New Roman" w:hAnsi="Times New Roman" w:cs="Times New Roman"/>
        </w:rPr>
      </w:pPr>
      <w:r w:rsidRPr="00A4390E">
        <w:rPr>
          <w:rStyle w:val="ac"/>
          <w:rFonts w:ascii="Times New Roman" w:hAnsi="Times New Roman" w:cs="Times New Roman"/>
        </w:rPr>
        <w:footnoteRef/>
      </w:r>
      <w:r w:rsidRPr="00A4390E">
        <w:rPr>
          <w:rFonts w:ascii="Times New Roman" w:hAnsi="Times New Roman" w:cs="Times New Roman"/>
        </w:rPr>
        <w:t xml:space="preserve"> Собрание узаконений и распоряжений рабоче-</w:t>
      </w:r>
      <w:r w:rsidRPr="00A4390E">
        <w:rPr>
          <w:rFonts w:ascii="Times New Roman" w:hAnsi="Times New Roman" w:cs="Times New Roman"/>
        </w:rPr>
        <w:t>крестьянскаго правительства Украины за 1919</w:t>
      </w:r>
      <w:r>
        <w:rPr>
          <w:rFonts w:ascii="Times New Roman" w:hAnsi="Times New Roman" w:cs="Times New Roman"/>
          <w:lang w:val="uk-UA"/>
        </w:rPr>
        <w:t>.</w:t>
      </w:r>
      <w:r w:rsidRPr="00A4390E">
        <w:rPr>
          <w:rFonts w:ascii="Times New Roman" w:hAnsi="Times New Roman" w:cs="Times New Roman"/>
        </w:rPr>
        <w:t xml:space="preserve"> Киев: Печатня С. П. Яковлева, 1919.</w:t>
      </w:r>
      <w:r>
        <w:rPr>
          <w:rFonts w:ascii="Times New Roman" w:hAnsi="Times New Roman" w:cs="Times New Roman"/>
          <w:lang w:val="uk-UA"/>
        </w:rPr>
        <w:t xml:space="preserve"> </w:t>
      </w:r>
      <w:r w:rsidRPr="00A4390E">
        <w:rPr>
          <w:rFonts w:ascii="Times New Roman" w:hAnsi="Times New Roman" w:cs="Times New Roman"/>
        </w:rPr>
        <w:t xml:space="preserve">410. «Об учереждении Отделов Коммунального Хозяйства при Губернских, Уездных и Городских Исполкомах». 524 </w:t>
      </w:r>
      <w:r>
        <w:rPr>
          <w:rFonts w:ascii="Times New Roman" w:hAnsi="Times New Roman" w:cs="Times New Roman"/>
          <w:lang w:val="uk-UA"/>
        </w:rPr>
        <w:t>С</w:t>
      </w:r>
      <w:r w:rsidRPr="00A4390E">
        <w:rPr>
          <w:rFonts w:ascii="Times New Roman" w:hAnsi="Times New Roman" w:cs="Times New Roman"/>
        </w:rPr>
        <w:t>.</w:t>
      </w:r>
    </w:p>
  </w:footnote>
  <w:footnote w:id="289">
    <w:p w14:paraId="3A3895F6" w14:textId="5A71D4FC" w:rsidR="00BC3517" w:rsidRPr="00923C49" w:rsidRDefault="00BC3517" w:rsidP="00923C49">
      <w:pPr>
        <w:pStyle w:val="aa"/>
        <w:jc w:val="both"/>
        <w:rPr>
          <w:rFonts w:ascii="Times New Roman" w:hAnsi="Times New Roman" w:cs="Times New Roman"/>
          <w:lang w:val="uk-UA"/>
        </w:rPr>
      </w:pPr>
      <w:r w:rsidRPr="00923C49">
        <w:rPr>
          <w:rStyle w:val="ac"/>
          <w:rFonts w:ascii="Times New Roman" w:hAnsi="Times New Roman" w:cs="Times New Roman"/>
        </w:rPr>
        <w:footnoteRef/>
      </w:r>
      <w:r w:rsidRPr="00923C49">
        <w:rPr>
          <w:rFonts w:ascii="Times New Roman" w:hAnsi="Times New Roman" w:cs="Times New Roman"/>
        </w:rPr>
        <w:t xml:space="preserve"> </w:t>
      </w:r>
      <w:r w:rsidRPr="00923C49">
        <w:rPr>
          <w:rFonts w:ascii="Times New Roman" w:hAnsi="Times New Roman" w:cs="Times New Roman"/>
          <w:lang w:val="uk-UA"/>
        </w:rPr>
        <w:t xml:space="preserve">Там само. </w:t>
      </w:r>
      <w:r>
        <w:rPr>
          <w:rFonts w:ascii="Times New Roman" w:hAnsi="Times New Roman" w:cs="Times New Roman"/>
          <w:lang w:val="uk-UA"/>
        </w:rPr>
        <w:t>С</w:t>
      </w:r>
      <w:r w:rsidRPr="00923C49">
        <w:rPr>
          <w:rFonts w:ascii="Times New Roman" w:hAnsi="Times New Roman" w:cs="Times New Roman"/>
          <w:lang w:val="uk-UA"/>
        </w:rPr>
        <w:t>. 524.</w:t>
      </w:r>
    </w:p>
  </w:footnote>
  <w:footnote w:id="290">
    <w:p w14:paraId="512A6F28" w14:textId="05330B7F" w:rsidR="00BC3517" w:rsidRPr="00745559" w:rsidRDefault="00BC3517" w:rsidP="00261C70">
      <w:pPr>
        <w:pStyle w:val="aa"/>
        <w:jc w:val="both"/>
        <w:rPr>
          <w:rFonts w:ascii="Times New Roman" w:hAnsi="Times New Roman" w:cs="Times New Roman"/>
        </w:rPr>
      </w:pPr>
      <w:r w:rsidRPr="00745559">
        <w:rPr>
          <w:rStyle w:val="ac"/>
          <w:rFonts w:ascii="Times New Roman" w:hAnsi="Times New Roman" w:cs="Times New Roman"/>
        </w:rPr>
        <w:footnoteRef/>
      </w:r>
      <w:r w:rsidRPr="00745559">
        <w:rPr>
          <w:rFonts w:ascii="Times New Roman" w:hAnsi="Times New Roman" w:cs="Times New Roman"/>
        </w:rPr>
        <w:t xml:space="preserve"> Об учреждении отделов коммунального хозяйства при губернских, уездных и городских исполкомах: Постановление Народного Комиссариата внутренних дел // Собрание узаконений и распоряжений рабочего-крестьянского правительства Украины. 1919. № 35. Ст. 410.</w:t>
      </w:r>
    </w:p>
  </w:footnote>
  <w:footnote w:id="291">
    <w:p w14:paraId="1DDFDAD2" w14:textId="1534AA71" w:rsidR="00BC3517" w:rsidRPr="008176DC" w:rsidRDefault="00BC3517" w:rsidP="00261C70">
      <w:pPr>
        <w:pStyle w:val="aa"/>
        <w:jc w:val="both"/>
        <w:rPr>
          <w:rFonts w:ascii="Times New Roman" w:hAnsi="Times New Roman" w:cs="Times New Roman"/>
        </w:rPr>
      </w:pPr>
      <w:r w:rsidRPr="008176DC">
        <w:rPr>
          <w:rStyle w:val="ac"/>
          <w:rFonts w:ascii="Times New Roman" w:hAnsi="Times New Roman" w:cs="Times New Roman"/>
        </w:rPr>
        <w:footnoteRef/>
      </w:r>
      <w:r w:rsidRPr="008176DC">
        <w:rPr>
          <w:rFonts w:ascii="Times New Roman" w:hAnsi="Times New Roman" w:cs="Times New Roman"/>
        </w:rPr>
        <w:t xml:space="preserve"> Общее положение об организации отделов коммунального хозяйства при местных исполкомах и коммунального отдела при народном комиссариате внутренних дел // ЦДАВОВУ. Ф. 5. 1919 г. Оп. 1. Народный комиссариат внутренних дел УССР г. </w:t>
      </w:r>
      <w:r>
        <w:rPr>
          <w:rFonts w:ascii="Times New Roman" w:hAnsi="Times New Roman" w:cs="Times New Roman"/>
        </w:rPr>
        <w:t xml:space="preserve">Харьков 1919–1923 гг. Д. 28. </w:t>
      </w:r>
      <w:r>
        <w:rPr>
          <w:rFonts w:ascii="Times New Roman" w:hAnsi="Times New Roman" w:cs="Times New Roman"/>
          <w:lang w:val="uk-UA"/>
        </w:rPr>
        <w:t>А</w:t>
      </w:r>
      <w:r>
        <w:rPr>
          <w:rFonts w:ascii="Times New Roman" w:hAnsi="Times New Roman" w:cs="Times New Roman"/>
        </w:rPr>
        <w:t>рк.3–4.</w:t>
      </w:r>
    </w:p>
  </w:footnote>
  <w:footnote w:id="292">
    <w:p w14:paraId="2FDA79F0" w14:textId="4CC5E99A" w:rsidR="00BC3517" w:rsidRDefault="00BC3517" w:rsidP="00261C70">
      <w:pPr>
        <w:pStyle w:val="aa"/>
        <w:jc w:val="both"/>
      </w:pPr>
      <w:r>
        <w:rPr>
          <w:rStyle w:val="ac"/>
        </w:rPr>
        <w:footnoteRef/>
      </w:r>
      <w:r>
        <w:t xml:space="preserve"> </w:t>
      </w:r>
      <w:r w:rsidRPr="00C92CFA">
        <w:rPr>
          <w:rFonts w:ascii="Times New Roman" w:hAnsi="Times New Roman" w:cs="Times New Roman"/>
        </w:rPr>
        <w:t>Чаговець, Тетяна Володимирівна. Політика радянської влади в житловому питанні та його вирішення в Харкові (1920–1934 рр.): дисертація ... кандидата історичних наук за спеціальністю 07.00.01 «Історія України»</w:t>
      </w:r>
      <w:r>
        <w:rPr>
          <w:rFonts w:ascii="Times New Roman" w:hAnsi="Times New Roman" w:cs="Times New Roman"/>
          <w:lang w:val="uk-UA"/>
        </w:rPr>
        <w:t>.</w:t>
      </w:r>
      <w:r w:rsidRPr="00C92CFA">
        <w:rPr>
          <w:rFonts w:ascii="Times New Roman" w:hAnsi="Times New Roman" w:cs="Times New Roman"/>
        </w:rPr>
        <w:t xml:space="preserve"> Харківський національний університет імені В. Н. </w:t>
      </w:r>
      <w:r>
        <w:rPr>
          <w:rFonts w:ascii="Times New Roman" w:hAnsi="Times New Roman" w:cs="Times New Roman"/>
        </w:rPr>
        <w:t xml:space="preserve">Каразіна. Харків, 2019. </w:t>
      </w:r>
      <w:r>
        <w:rPr>
          <w:rFonts w:ascii="Times New Roman" w:hAnsi="Times New Roman" w:cs="Times New Roman"/>
          <w:lang w:val="uk-UA"/>
        </w:rPr>
        <w:t>С</w:t>
      </w:r>
      <w:r>
        <w:rPr>
          <w:rFonts w:ascii="Times New Roman" w:hAnsi="Times New Roman" w:cs="Times New Roman"/>
        </w:rPr>
        <w:t>.66–67.</w:t>
      </w:r>
    </w:p>
  </w:footnote>
  <w:footnote w:id="293">
    <w:p w14:paraId="6B84C93F" w14:textId="46D97E41" w:rsidR="00BC3517" w:rsidRPr="008176DC" w:rsidRDefault="00BC3517" w:rsidP="00261C70">
      <w:pPr>
        <w:pStyle w:val="aa"/>
        <w:jc w:val="both"/>
        <w:rPr>
          <w:rFonts w:ascii="Times New Roman" w:hAnsi="Times New Roman" w:cs="Times New Roman"/>
        </w:rPr>
      </w:pPr>
      <w:r>
        <w:rPr>
          <w:rStyle w:val="ac"/>
        </w:rPr>
        <w:footnoteRef/>
      </w:r>
      <w:r>
        <w:t xml:space="preserve"> </w:t>
      </w:r>
      <w:r w:rsidRPr="008176DC">
        <w:rPr>
          <w:rFonts w:ascii="Times New Roman" w:hAnsi="Times New Roman" w:cs="Times New Roman"/>
        </w:rPr>
        <w:t xml:space="preserve">Общее положение об организации отделов коммунального хозяйства при местных исполкомах и коммунального отдела при народном комиссариате внутренних дел // ЦДАВОВУ. Ф. 5. 1919 г. Оп. 1. г. </w:t>
      </w:r>
    </w:p>
    <w:p w14:paraId="602966A7" w14:textId="14A6483C" w:rsidR="00BC3517" w:rsidRDefault="00BC3517" w:rsidP="00261C70">
      <w:pPr>
        <w:pStyle w:val="aa"/>
        <w:jc w:val="both"/>
      </w:pPr>
      <w:r>
        <w:rPr>
          <w:rFonts w:ascii="Times New Roman" w:hAnsi="Times New Roman" w:cs="Times New Roman"/>
        </w:rPr>
        <w:t xml:space="preserve">Харьков 1919–1923 гг. Д. 28. </w:t>
      </w:r>
      <w:r>
        <w:rPr>
          <w:rFonts w:ascii="Times New Roman" w:hAnsi="Times New Roman" w:cs="Times New Roman"/>
          <w:lang w:val="uk-UA"/>
        </w:rPr>
        <w:t>А</w:t>
      </w:r>
      <w:r>
        <w:rPr>
          <w:rFonts w:ascii="Times New Roman" w:hAnsi="Times New Roman" w:cs="Times New Roman"/>
        </w:rPr>
        <w:t>рк.</w:t>
      </w:r>
      <w:r>
        <w:rPr>
          <w:rFonts w:ascii="Times New Roman" w:hAnsi="Times New Roman" w:cs="Times New Roman"/>
          <w:lang w:val="uk-UA"/>
        </w:rPr>
        <w:t xml:space="preserve"> </w:t>
      </w:r>
      <w:r>
        <w:rPr>
          <w:rFonts w:ascii="Times New Roman" w:hAnsi="Times New Roman" w:cs="Times New Roman"/>
        </w:rPr>
        <w:t>3.</w:t>
      </w:r>
    </w:p>
  </w:footnote>
  <w:footnote w:id="294">
    <w:p w14:paraId="53563FC8" w14:textId="6434E6A5" w:rsidR="00BC3517" w:rsidRPr="00923C49" w:rsidRDefault="00BC3517" w:rsidP="00923C49">
      <w:pPr>
        <w:pStyle w:val="aa"/>
        <w:jc w:val="both"/>
        <w:rPr>
          <w:rFonts w:ascii="Times New Roman" w:hAnsi="Times New Roman" w:cs="Times New Roman"/>
        </w:rPr>
      </w:pPr>
      <w:r w:rsidRPr="00923C49">
        <w:rPr>
          <w:rStyle w:val="ac"/>
          <w:rFonts w:ascii="Times New Roman" w:hAnsi="Times New Roman" w:cs="Times New Roman"/>
        </w:rPr>
        <w:footnoteRef/>
      </w:r>
      <w:r w:rsidRPr="00923C49">
        <w:rPr>
          <w:rFonts w:ascii="Times New Roman" w:hAnsi="Times New Roman" w:cs="Times New Roman"/>
        </w:rPr>
        <w:t xml:space="preserve"> Собрание узаконений и распоряжений рабоче-</w:t>
      </w:r>
      <w:r w:rsidRPr="00923C49">
        <w:rPr>
          <w:rFonts w:ascii="Times New Roman" w:hAnsi="Times New Roman" w:cs="Times New Roman"/>
        </w:rPr>
        <w:t xml:space="preserve">крестьянскаго правительства Украины за 1919 / Народний комісаріат юстиції. Киев: Печатня С. П. Яковлева, 1919.410. «Об учереждении Отделов Коммунального Хозяйства при Губернских, Уездных и Городских Исполкомах». 525 </w:t>
      </w:r>
      <w:r>
        <w:rPr>
          <w:rFonts w:ascii="Times New Roman" w:hAnsi="Times New Roman" w:cs="Times New Roman"/>
          <w:lang w:val="uk-UA"/>
        </w:rPr>
        <w:t>С</w:t>
      </w:r>
      <w:r w:rsidRPr="00923C49">
        <w:rPr>
          <w:rFonts w:ascii="Times New Roman" w:hAnsi="Times New Roman" w:cs="Times New Roman"/>
        </w:rPr>
        <w:t>.</w:t>
      </w:r>
    </w:p>
  </w:footnote>
  <w:footnote w:id="295">
    <w:p w14:paraId="426DAF60" w14:textId="26E8C6AF" w:rsidR="00BC3517" w:rsidRPr="00DA46BC" w:rsidRDefault="00BC3517" w:rsidP="00792549">
      <w:pPr>
        <w:pStyle w:val="aa"/>
        <w:jc w:val="both"/>
        <w:rPr>
          <w:rFonts w:ascii="Times New Roman" w:hAnsi="Times New Roman" w:cs="Times New Roman"/>
          <w:lang w:val="uk-UA"/>
        </w:rPr>
      </w:pPr>
      <w:r w:rsidRPr="00923C49">
        <w:rPr>
          <w:rStyle w:val="ac"/>
          <w:rFonts w:ascii="Times New Roman" w:hAnsi="Times New Roman" w:cs="Times New Roman"/>
        </w:rPr>
        <w:footnoteRef/>
      </w:r>
      <w:r w:rsidRPr="00923C49">
        <w:rPr>
          <w:rFonts w:ascii="Times New Roman" w:hAnsi="Times New Roman" w:cs="Times New Roman"/>
        </w:rPr>
        <w:t xml:space="preserve"> </w:t>
      </w:r>
      <w:r w:rsidRPr="00CC6984">
        <w:rPr>
          <w:rFonts w:ascii="Times New Roman" w:hAnsi="Times New Roman" w:cs="Times New Roman"/>
        </w:rPr>
        <w:t>ДАДО Ф. р.416, оп. 1, ед. хр. 8.</w:t>
      </w:r>
      <w:r>
        <w:rPr>
          <w:rFonts w:ascii="Times New Roman" w:hAnsi="Times New Roman" w:cs="Times New Roman"/>
          <w:lang w:val="uk-UA"/>
        </w:rPr>
        <w:t xml:space="preserve"> </w:t>
      </w:r>
      <w:r>
        <w:rPr>
          <w:rFonts w:ascii="Times New Roman" w:hAnsi="Times New Roman" w:cs="Times New Roman"/>
          <w:lang w:val="uk-UA"/>
        </w:rPr>
        <w:t>А</w:t>
      </w:r>
      <w:r w:rsidRPr="00DA46BC">
        <w:rPr>
          <w:rFonts w:ascii="Times New Roman" w:hAnsi="Times New Roman" w:cs="Times New Roman"/>
          <w:lang w:val="uk-UA"/>
        </w:rPr>
        <w:t>рк. 59-60</w:t>
      </w:r>
      <w:r>
        <w:rPr>
          <w:rFonts w:ascii="Times New Roman" w:hAnsi="Times New Roman" w:cs="Times New Roman"/>
          <w:lang w:val="uk-UA"/>
        </w:rPr>
        <w:t>.</w:t>
      </w:r>
    </w:p>
  </w:footnote>
  <w:footnote w:id="296">
    <w:p w14:paraId="04EDBB6A" w14:textId="65B11102" w:rsidR="00BC3517" w:rsidRPr="00DA46BC" w:rsidRDefault="00BC3517" w:rsidP="00792549">
      <w:pPr>
        <w:pStyle w:val="aa"/>
        <w:jc w:val="both"/>
        <w:rPr>
          <w:rFonts w:ascii="Times New Roman" w:hAnsi="Times New Roman" w:cs="Times New Roman"/>
          <w:lang w:val="uk-UA"/>
        </w:rPr>
      </w:pPr>
      <w:r w:rsidRPr="00CC6984">
        <w:rPr>
          <w:rStyle w:val="ac"/>
          <w:rFonts w:ascii="Times New Roman" w:hAnsi="Times New Roman" w:cs="Times New Roman"/>
        </w:rPr>
        <w:footnoteRef/>
      </w:r>
      <w:r w:rsidRPr="00CC6984">
        <w:rPr>
          <w:rFonts w:ascii="Times New Roman" w:hAnsi="Times New Roman" w:cs="Times New Roman"/>
        </w:rPr>
        <w:t xml:space="preserve"> </w:t>
      </w:r>
      <w:r w:rsidRPr="009617E4">
        <w:rPr>
          <w:rFonts w:ascii="Times New Roman" w:hAnsi="Times New Roman" w:cs="Times New Roman"/>
        </w:rPr>
        <w:t xml:space="preserve">Там само. – </w:t>
      </w:r>
      <w:r>
        <w:rPr>
          <w:rFonts w:ascii="Times New Roman" w:hAnsi="Times New Roman" w:cs="Times New Roman"/>
          <w:lang w:val="uk-UA"/>
        </w:rPr>
        <w:t>А</w:t>
      </w:r>
      <w:r w:rsidRPr="00DA46BC">
        <w:rPr>
          <w:rFonts w:ascii="Times New Roman" w:hAnsi="Times New Roman" w:cs="Times New Roman"/>
        </w:rPr>
        <w:t>рк. 39</w:t>
      </w:r>
      <w:r>
        <w:rPr>
          <w:rFonts w:ascii="Times New Roman" w:hAnsi="Times New Roman" w:cs="Times New Roman"/>
          <w:lang w:val="uk-UA"/>
        </w:rPr>
        <w:t>.</w:t>
      </w:r>
    </w:p>
  </w:footnote>
  <w:footnote w:id="297">
    <w:p w14:paraId="64438E9F" w14:textId="2822B9AC" w:rsidR="00BC3517" w:rsidRPr="00E5522B" w:rsidRDefault="00BC3517" w:rsidP="00E5522B">
      <w:pPr>
        <w:pStyle w:val="aa"/>
        <w:jc w:val="both"/>
        <w:rPr>
          <w:rFonts w:ascii="Times New Roman" w:hAnsi="Times New Roman" w:cs="Times New Roman"/>
          <w:lang w:val="uk-UA"/>
        </w:rPr>
      </w:pPr>
      <w:r w:rsidRPr="00E5522B">
        <w:rPr>
          <w:rStyle w:val="ac"/>
          <w:rFonts w:ascii="Times New Roman" w:hAnsi="Times New Roman" w:cs="Times New Roman"/>
        </w:rPr>
        <w:footnoteRef/>
      </w:r>
      <w:r w:rsidRPr="00E5522B">
        <w:rPr>
          <w:rFonts w:ascii="Times New Roman" w:hAnsi="Times New Roman" w:cs="Times New Roman"/>
        </w:rPr>
        <w:t xml:space="preserve"> </w:t>
      </w:r>
      <w:r w:rsidRPr="00D06952">
        <w:rPr>
          <w:rFonts w:ascii="Times New Roman" w:hAnsi="Times New Roman" w:cs="Times New Roman"/>
        </w:rPr>
        <w:t xml:space="preserve">Там само. – </w:t>
      </w:r>
      <w:r>
        <w:rPr>
          <w:rFonts w:ascii="Times New Roman" w:hAnsi="Times New Roman" w:cs="Times New Roman"/>
          <w:lang w:val="uk-UA"/>
        </w:rPr>
        <w:t>А</w:t>
      </w:r>
      <w:r w:rsidRPr="00E5522B">
        <w:rPr>
          <w:rFonts w:ascii="Times New Roman" w:hAnsi="Times New Roman" w:cs="Times New Roman"/>
        </w:rPr>
        <w:t>рк. 39</w:t>
      </w:r>
      <w:r w:rsidRPr="00E5522B">
        <w:rPr>
          <w:rFonts w:ascii="Times New Roman" w:hAnsi="Times New Roman" w:cs="Times New Roman"/>
          <w:lang w:val="uk-UA"/>
        </w:rPr>
        <w:t>.</w:t>
      </w:r>
    </w:p>
  </w:footnote>
  <w:footnote w:id="298">
    <w:p w14:paraId="250F48C5" w14:textId="638805BD" w:rsidR="00BC3517" w:rsidRPr="00E5522B" w:rsidRDefault="00BC3517" w:rsidP="00E5522B">
      <w:pPr>
        <w:pStyle w:val="aa"/>
        <w:jc w:val="both"/>
        <w:rPr>
          <w:rFonts w:ascii="Times New Roman" w:hAnsi="Times New Roman" w:cs="Times New Roman"/>
        </w:rPr>
      </w:pPr>
      <w:r w:rsidRPr="00E5522B">
        <w:rPr>
          <w:rStyle w:val="ac"/>
          <w:rFonts w:ascii="Times New Roman" w:hAnsi="Times New Roman" w:cs="Times New Roman"/>
        </w:rPr>
        <w:footnoteRef/>
      </w:r>
      <w:r>
        <w:rPr>
          <w:rFonts w:ascii="Times New Roman" w:hAnsi="Times New Roman" w:cs="Times New Roman"/>
          <w:lang w:val="uk-UA"/>
        </w:rPr>
        <w:t xml:space="preserve"> </w:t>
      </w:r>
      <w:r w:rsidRPr="005267ED">
        <w:rPr>
          <w:rFonts w:ascii="Times New Roman" w:hAnsi="Times New Roman" w:cs="Times New Roman"/>
        </w:rPr>
        <w:t>Д</w:t>
      </w:r>
      <w:r>
        <w:rPr>
          <w:rFonts w:ascii="Times New Roman" w:hAnsi="Times New Roman" w:cs="Times New Roman"/>
        </w:rPr>
        <w:t xml:space="preserve">АДО Ф. р.416, оп. 1, ед. хр. 8. </w:t>
      </w:r>
      <w:r>
        <w:rPr>
          <w:rFonts w:ascii="Times New Roman" w:hAnsi="Times New Roman" w:cs="Times New Roman"/>
          <w:lang w:val="uk-UA"/>
        </w:rPr>
        <w:t>А</w:t>
      </w:r>
      <w:r w:rsidRPr="00E5522B">
        <w:rPr>
          <w:rFonts w:ascii="Times New Roman" w:hAnsi="Times New Roman" w:cs="Times New Roman"/>
        </w:rPr>
        <w:t>рк. 55.</w:t>
      </w:r>
    </w:p>
  </w:footnote>
  <w:footnote w:id="299">
    <w:p w14:paraId="34C5A42F" w14:textId="25F1ECF6" w:rsidR="00BC3517" w:rsidRPr="00E5522B" w:rsidRDefault="00BC3517" w:rsidP="007F6513">
      <w:pPr>
        <w:pStyle w:val="aa"/>
        <w:jc w:val="both"/>
        <w:rPr>
          <w:rFonts w:ascii="Times New Roman" w:hAnsi="Times New Roman" w:cs="Times New Roman"/>
          <w:lang w:val="uk-UA"/>
        </w:rPr>
      </w:pPr>
      <w:r w:rsidRPr="00E5522B">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uk-UA"/>
        </w:rPr>
        <w:t>Там само.</w:t>
      </w:r>
      <w:r>
        <w:rPr>
          <w:rFonts w:ascii="Times New Roman" w:hAnsi="Times New Roman" w:cs="Times New Roman"/>
        </w:rPr>
        <w:t xml:space="preserve"> </w:t>
      </w:r>
      <w:r>
        <w:rPr>
          <w:rFonts w:ascii="Times New Roman" w:hAnsi="Times New Roman" w:cs="Times New Roman"/>
          <w:lang w:val="uk-UA"/>
        </w:rPr>
        <w:t>А</w:t>
      </w:r>
      <w:r w:rsidRPr="00E5522B">
        <w:rPr>
          <w:rFonts w:ascii="Times New Roman" w:hAnsi="Times New Roman" w:cs="Times New Roman"/>
        </w:rPr>
        <w:t>рк. 11</w:t>
      </w:r>
      <w:r w:rsidRPr="00E5522B">
        <w:rPr>
          <w:rFonts w:ascii="Times New Roman" w:hAnsi="Times New Roman" w:cs="Times New Roman"/>
          <w:lang w:val="uk-UA"/>
        </w:rPr>
        <w:t>.</w:t>
      </w:r>
    </w:p>
  </w:footnote>
  <w:footnote w:id="300">
    <w:p w14:paraId="1D387E3C" w14:textId="35A93739" w:rsidR="00BC3517" w:rsidRPr="00E5522B" w:rsidRDefault="00BC3517" w:rsidP="007F6513">
      <w:pPr>
        <w:pStyle w:val="aa"/>
        <w:jc w:val="both"/>
        <w:rPr>
          <w:rFonts w:ascii="Times New Roman" w:hAnsi="Times New Roman" w:cs="Times New Roman"/>
          <w:lang w:val="uk-UA"/>
        </w:rPr>
      </w:pPr>
      <w:r w:rsidRPr="00E5522B">
        <w:rPr>
          <w:rStyle w:val="ac"/>
          <w:rFonts w:ascii="Times New Roman" w:hAnsi="Times New Roman" w:cs="Times New Roman"/>
        </w:rPr>
        <w:footnoteRef/>
      </w:r>
      <w:r w:rsidRPr="00E5522B">
        <w:rPr>
          <w:rFonts w:ascii="Times New Roman" w:hAnsi="Times New Roman" w:cs="Times New Roman"/>
        </w:rPr>
        <w:t xml:space="preserve"> Там само. –</w:t>
      </w:r>
      <w:r>
        <w:rPr>
          <w:rFonts w:ascii="Times New Roman" w:hAnsi="Times New Roman" w:cs="Times New Roman"/>
          <w:lang w:val="uk-UA"/>
        </w:rPr>
        <w:t xml:space="preserve"> А</w:t>
      </w:r>
      <w:r w:rsidRPr="00E5522B">
        <w:rPr>
          <w:rFonts w:ascii="Times New Roman" w:hAnsi="Times New Roman" w:cs="Times New Roman"/>
        </w:rPr>
        <w:t>рк. 31.</w:t>
      </w:r>
    </w:p>
  </w:footnote>
  <w:footnote w:id="301">
    <w:p w14:paraId="75417A43" w14:textId="01291B91" w:rsidR="00BC3517" w:rsidRPr="00185067" w:rsidRDefault="00BC3517" w:rsidP="00C8375E">
      <w:pPr>
        <w:pStyle w:val="aa"/>
        <w:jc w:val="both"/>
        <w:rPr>
          <w:rFonts w:ascii="Times New Roman" w:hAnsi="Times New Roman" w:cs="Times New Roman"/>
          <w:lang w:val="uk-UA"/>
        </w:rPr>
      </w:pPr>
      <w:r w:rsidRPr="00C8375E">
        <w:rPr>
          <w:rStyle w:val="ac"/>
          <w:rFonts w:ascii="Times New Roman" w:hAnsi="Times New Roman" w:cs="Times New Roman"/>
        </w:rPr>
        <w:footnoteRef/>
      </w:r>
      <w:r w:rsidRPr="00C8375E">
        <w:rPr>
          <w:rFonts w:ascii="Times New Roman" w:hAnsi="Times New Roman" w:cs="Times New Roman"/>
        </w:rPr>
        <w:t xml:space="preserve"> </w:t>
      </w:r>
      <w:r w:rsidRPr="00007869">
        <w:rPr>
          <w:rFonts w:ascii="Times New Roman" w:hAnsi="Times New Roman" w:cs="Times New Roman"/>
        </w:rPr>
        <w:t xml:space="preserve">Там само. – </w:t>
      </w:r>
      <w:r w:rsidRPr="00007869">
        <w:rPr>
          <w:rFonts w:ascii="Times New Roman" w:hAnsi="Times New Roman" w:cs="Times New Roman"/>
          <w:lang w:val="uk-UA"/>
        </w:rPr>
        <w:t>А</w:t>
      </w:r>
      <w:r w:rsidRPr="00007869">
        <w:rPr>
          <w:rFonts w:ascii="Times New Roman" w:hAnsi="Times New Roman" w:cs="Times New Roman"/>
        </w:rPr>
        <w:t>рк</w:t>
      </w:r>
      <w:r>
        <w:rPr>
          <w:rFonts w:ascii="Times New Roman" w:hAnsi="Times New Roman" w:cs="Times New Roman"/>
        </w:rPr>
        <w:t xml:space="preserve">. </w:t>
      </w:r>
      <w:r>
        <w:rPr>
          <w:rFonts w:ascii="Times New Roman" w:hAnsi="Times New Roman" w:cs="Times New Roman"/>
          <w:lang w:val="uk-UA"/>
        </w:rPr>
        <w:t>26–31.</w:t>
      </w:r>
    </w:p>
  </w:footnote>
  <w:footnote w:id="302">
    <w:p w14:paraId="33C1BBDF" w14:textId="77075667" w:rsidR="00BC3517" w:rsidRPr="00185067" w:rsidRDefault="00BC3517" w:rsidP="002F6658">
      <w:pPr>
        <w:pStyle w:val="aa"/>
        <w:jc w:val="both"/>
        <w:rPr>
          <w:rFonts w:ascii="Times New Roman" w:hAnsi="Times New Roman" w:cs="Times New Roman"/>
          <w:lang w:val="uk-UA"/>
        </w:rPr>
      </w:pPr>
      <w:r w:rsidRPr="00185067">
        <w:rPr>
          <w:rStyle w:val="ac"/>
          <w:rFonts w:ascii="Times New Roman" w:hAnsi="Times New Roman" w:cs="Times New Roman"/>
        </w:rPr>
        <w:footnoteRef/>
      </w:r>
      <w:r w:rsidRPr="00185067">
        <w:rPr>
          <w:rFonts w:ascii="Times New Roman" w:hAnsi="Times New Roman" w:cs="Times New Roman"/>
        </w:rPr>
        <w:t xml:space="preserve"> </w:t>
      </w:r>
      <w:r w:rsidRPr="00965CA3">
        <w:rPr>
          <w:rFonts w:ascii="Times New Roman" w:hAnsi="Times New Roman" w:cs="Times New Roman"/>
        </w:rPr>
        <w:t>Там само. –</w:t>
      </w:r>
      <w:r>
        <w:rPr>
          <w:rFonts w:ascii="Times New Roman" w:hAnsi="Times New Roman" w:cs="Times New Roman"/>
          <w:lang w:val="uk-UA"/>
        </w:rPr>
        <w:t xml:space="preserve"> А</w:t>
      </w:r>
      <w:r>
        <w:rPr>
          <w:rFonts w:ascii="Times New Roman" w:hAnsi="Times New Roman" w:cs="Times New Roman"/>
        </w:rPr>
        <w:t>рк. 41–42; 43; 49–50; 52</w:t>
      </w:r>
      <w:r>
        <w:rPr>
          <w:rFonts w:ascii="Times New Roman" w:hAnsi="Times New Roman" w:cs="Times New Roman"/>
          <w:lang w:val="uk-UA"/>
        </w:rPr>
        <w:t>.</w:t>
      </w:r>
    </w:p>
  </w:footnote>
  <w:footnote w:id="303">
    <w:p w14:paraId="2A513308" w14:textId="681252D2" w:rsidR="00BC3517" w:rsidRPr="00965CA3" w:rsidRDefault="00BC3517" w:rsidP="002F6658">
      <w:pPr>
        <w:pStyle w:val="aa"/>
        <w:jc w:val="both"/>
        <w:rPr>
          <w:rFonts w:ascii="Times New Roman" w:hAnsi="Times New Roman" w:cs="Times New Roman"/>
          <w:lang w:val="uk-UA"/>
        </w:rPr>
      </w:pPr>
      <w:r>
        <w:rPr>
          <w:rStyle w:val="ac"/>
        </w:rPr>
        <w:footnoteRef/>
      </w:r>
      <w:r w:rsidRPr="00185067">
        <w:t xml:space="preserve"> </w:t>
      </w:r>
      <w:r w:rsidRPr="00965CA3">
        <w:rPr>
          <w:rFonts w:ascii="Times New Roman" w:hAnsi="Times New Roman" w:cs="Times New Roman"/>
        </w:rPr>
        <w:t>Там само. –</w:t>
      </w:r>
      <w:r w:rsidRPr="00965CA3">
        <w:rPr>
          <w:rFonts w:ascii="Times New Roman" w:hAnsi="Times New Roman" w:cs="Times New Roman"/>
          <w:lang w:val="uk-UA"/>
        </w:rPr>
        <w:t xml:space="preserve"> </w:t>
      </w:r>
      <w:r>
        <w:rPr>
          <w:rFonts w:ascii="Times New Roman" w:hAnsi="Times New Roman" w:cs="Times New Roman"/>
          <w:lang w:val="uk-UA"/>
        </w:rPr>
        <w:t>А</w:t>
      </w:r>
      <w:r w:rsidRPr="00965CA3">
        <w:rPr>
          <w:rFonts w:ascii="Times New Roman" w:hAnsi="Times New Roman" w:cs="Times New Roman"/>
        </w:rPr>
        <w:t>рк. 38</w:t>
      </w:r>
      <w:r w:rsidRPr="00965CA3">
        <w:rPr>
          <w:rFonts w:ascii="Times New Roman" w:hAnsi="Times New Roman" w:cs="Times New Roman"/>
          <w:lang w:val="uk-UA"/>
        </w:rPr>
        <w:t>.</w:t>
      </w:r>
    </w:p>
  </w:footnote>
  <w:footnote w:id="304">
    <w:p w14:paraId="081F7C4C" w14:textId="02EBA4B1" w:rsidR="00BC3517" w:rsidRPr="00185067" w:rsidRDefault="00BC3517" w:rsidP="002F6658">
      <w:pPr>
        <w:pStyle w:val="aa"/>
        <w:jc w:val="both"/>
        <w:rPr>
          <w:rFonts w:ascii="Times New Roman" w:hAnsi="Times New Roman" w:cs="Times New Roman"/>
          <w:lang w:val="uk-UA"/>
        </w:rPr>
      </w:pPr>
      <w:r w:rsidRPr="00965CA3">
        <w:rPr>
          <w:rStyle w:val="ac"/>
          <w:rFonts w:ascii="Times New Roman" w:hAnsi="Times New Roman" w:cs="Times New Roman"/>
        </w:rPr>
        <w:footnoteRef/>
      </w:r>
      <w:r w:rsidRPr="00965CA3">
        <w:rPr>
          <w:rFonts w:ascii="Times New Roman" w:hAnsi="Times New Roman" w:cs="Times New Roman"/>
        </w:rPr>
        <w:t xml:space="preserve"> Там само. –</w:t>
      </w:r>
      <w:r>
        <w:rPr>
          <w:rFonts w:ascii="Times New Roman" w:hAnsi="Times New Roman" w:cs="Times New Roman"/>
          <w:lang w:val="uk-UA"/>
        </w:rPr>
        <w:t xml:space="preserve"> А</w:t>
      </w:r>
      <w:r w:rsidRPr="00965CA3">
        <w:rPr>
          <w:rFonts w:ascii="Times New Roman" w:hAnsi="Times New Roman" w:cs="Times New Roman"/>
        </w:rPr>
        <w:t>рк. 41; 49</w:t>
      </w:r>
      <w:r>
        <w:rPr>
          <w:rFonts w:ascii="Times New Roman" w:hAnsi="Times New Roman" w:cs="Times New Roman"/>
          <w:lang w:val="uk-UA"/>
        </w:rPr>
        <w:t>.</w:t>
      </w:r>
    </w:p>
  </w:footnote>
  <w:footnote w:id="305">
    <w:p w14:paraId="3AF0208A" w14:textId="2500F4E5" w:rsidR="00BC3517" w:rsidRPr="00185067" w:rsidRDefault="00BC3517" w:rsidP="002F6658">
      <w:pPr>
        <w:pStyle w:val="aa"/>
        <w:jc w:val="both"/>
        <w:rPr>
          <w:rFonts w:ascii="Times New Roman" w:hAnsi="Times New Roman" w:cs="Times New Roman"/>
          <w:lang w:val="uk-UA"/>
        </w:rPr>
      </w:pPr>
      <w:r w:rsidRPr="00E705F7">
        <w:rPr>
          <w:rStyle w:val="ac"/>
          <w:rFonts w:ascii="Times New Roman" w:hAnsi="Times New Roman" w:cs="Times New Roman"/>
        </w:rPr>
        <w:footnoteRef/>
      </w:r>
      <w:r w:rsidRPr="00E705F7">
        <w:rPr>
          <w:rFonts w:ascii="Times New Roman" w:hAnsi="Times New Roman" w:cs="Times New Roman"/>
        </w:rPr>
        <w:t xml:space="preserve"> </w:t>
      </w:r>
      <w:r w:rsidRPr="00C75118">
        <w:rPr>
          <w:rFonts w:ascii="Times New Roman" w:hAnsi="Times New Roman" w:cs="Times New Roman"/>
        </w:rPr>
        <w:t xml:space="preserve">Шилова Т. О. </w:t>
      </w:r>
      <w:r w:rsidRPr="00C75118">
        <w:rPr>
          <w:rFonts w:ascii="Times New Roman" w:hAnsi="Times New Roman" w:cs="Times New Roman"/>
        </w:rPr>
        <w:t xml:space="preserve">Міське комунальне господарство: навчальний посібник. Київ: КНУБА, 2006. 272 </w:t>
      </w:r>
      <w:r>
        <w:rPr>
          <w:rFonts w:ascii="Times New Roman" w:hAnsi="Times New Roman" w:cs="Times New Roman"/>
          <w:lang w:val="uk-UA"/>
        </w:rPr>
        <w:t>С</w:t>
      </w:r>
      <w:r w:rsidRPr="00C75118">
        <w:rPr>
          <w:rFonts w:ascii="Times New Roman" w:hAnsi="Times New Roman" w:cs="Times New Roman"/>
        </w:rPr>
        <w:t>.</w:t>
      </w:r>
      <w:r w:rsidRPr="00185067">
        <w:t xml:space="preserve"> </w:t>
      </w:r>
    </w:p>
  </w:footnote>
  <w:footnote w:id="306">
    <w:p w14:paraId="291D1910" w14:textId="77777777" w:rsidR="00BC3517" w:rsidRPr="00C75118" w:rsidRDefault="00BC3517" w:rsidP="002F6658">
      <w:pPr>
        <w:pStyle w:val="aa"/>
        <w:jc w:val="both"/>
        <w:rPr>
          <w:rFonts w:ascii="Times New Roman" w:hAnsi="Times New Roman" w:cs="Times New Roman"/>
        </w:rPr>
      </w:pPr>
      <w:r w:rsidRPr="00C75118">
        <w:rPr>
          <w:rStyle w:val="ac"/>
          <w:rFonts w:ascii="Times New Roman" w:hAnsi="Times New Roman" w:cs="Times New Roman"/>
        </w:rPr>
        <w:footnoteRef/>
      </w:r>
      <w:r w:rsidRPr="00C75118">
        <w:rPr>
          <w:rFonts w:ascii="Times New Roman" w:hAnsi="Times New Roman" w:cs="Times New Roman"/>
        </w:rPr>
        <w:t xml:space="preserve"> Звезда. Номер: №</w:t>
      </w:r>
      <w:r>
        <w:rPr>
          <w:rFonts w:ascii="Times New Roman" w:hAnsi="Times New Roman" w:cs="Times New Roman"/>
          <w:lang w:val="uk-UA"/>
        </w:rPr>
        <w:t xml:space="preserve"> </w:t>
      </w:r>
      <w:r w:rsidRPr="00C75118">
        <w:rPr>
          <w:rFonts w:ascii="Times New Roman" w:hAnsi="Times New Roman" w:cs="Times New Roman"/>
        </w:rPr>
        <w:t>4. 23.07.1922. С. 4</w:t>
      </w:r>
    </w:p>
  </w:footnote>
  <w:footnote w:id="307">
    <w:p w14:paraId="4E889996" w14:textId="36A19D5F" w:rsidR="00BC3517" w:rsidRPr="000B6FAB" w:rsidRDefault="00BC3517" w:rsidP="000B6FAB">
      <w:pPr>
        <w:pStyle w:val="aa"/>
        <w:jc w:val="both"/>
        <w:rPr>
          <w:rFonts w:ascii="Times New Roman" w:hAnsi="Times New Roman" w:cs="Times New Roman"/>
          <w:lang w:val="uk-UA"/>
        </w:rPr>
      </w:pPr>
      <w:r>
        <w:rPr>
          <w:rStyle w:val="ac"/>
        </w:rPr>
        <w:footnoteRef/>
      </w:r>
      <w:r>
        <w:t xml:space="preserve"> </w:t>
      </w:r>
      <w:r w:rsidRPr="00144895">
        <w:rPr>
          <w:rFonts w:ascii="Times New Roman" w:hAnsi="Times New Roman" w:cs="Times New Roman"/>
        </w:rPr>
        <w:t>ДАДО Ф. р.416, оп. 1, ед. хр. 8.</w:t>
      </w:r>
      <w:r w:rsidRPr="000803B0">
        <w:t xml:space="preserve"> </w:t>
      </w:r>
      <w:r>
        <w:rPr>
          <w:rFonts w:ascii="Times New Roman" w:hAnsi="Times New Roman" w:cs="Times New Roman"/>
          <w:lang w:val="uk-UA"/>
        </w:rPr>
        <w:t>А</w:t>
      </w:r>
      <w:r w:rsidRPr="000803B0">
        <w:rPr>
          <w:rFonts w:ascii="Times New Roman" w:hAnsi="Times New Roman" w:cs="Times New Roman"/>
        </w:rPr>
        <w:t>рк. 38</w:t>
      </w:r>
      <w:r>
        <w:rPr>
          <w:rFonts w:ascii="Times New Roman" w:hAnsi="Times New Roman" w:cs="Times New Roman"/>
          <w:lang w:val="uk-UA"/>
        </w:rPr>
        <w:t>.</w:t>
      </w:r>
    </w:p>
  </w:footnote>
  <w:footnote w:id="308">
    <w:p w14:paraId="441F662F" w14:textId="51A0D5C3" w:rsidR="00BC3517" w:rsidRPr="000803B0" w:rsidRDefault="00BC3517" w:rsidP="00DC32D0">
      <w:pPr>
        <w:pStyle w:val="aa"/>
        <w:jc w:val="both"/>
        <w:rPr>
          <w:rFonts w:ascii="Times New Roman" w:hAnsi="Times New Roman" w:cs="Times New Roman"/>
          <w:lang w:val="uk-UA"/>
        </w:rPr>
      </w:pPr>
      <w:r w:rsidRPr="00DC32D0">
        <w:rPr>
          <w:rStyle w:val="ac"/>
          <w:rFonts w:ascii="Times New Roman" w:hAnsi="Times New Roman" w:cs="Times New Roman"/>
        </w:rPr>
        <w:footnoteRef/>
      </w:r>
      <w:r w:rsidRPr="00DC32D0">
        <w:rPr>
          <w:rFonts w:ascii="Times New Roman" w:hAnsi="Times New Roman" w:cs="Times New Roman"/>
        </w:rPr>
        <w:t xml:space="preserve"> </w:t>
      </w:r>
      <w:r w:rsidRPr="00E5522B">
        <w:rPr>
          <w:rFonts w:ascii="Times New Roman" w:hAnsi="Times New Roman" w:cs="Times New Roman"/>
        </w:rPr>
        <w:t>Там само. –</w:t>
      </w:r>
      <w:r w:rsidRPr="000803B0">
        <w:t xml:space="preserve"> </w:t>
      </w:r>
      <w:r>
        <w:rPr>
          <w:rFonts w:ascii="Times New Roman" w:hAnsi="Times New Roman" w:cs="Times New Roman"/>
          <w:lang w:val="uk-UA"/>
        </w:rPr>
        <w:t>А</w:t>
      </w:r>
      <w:r>
        <w:rPr>
          <w:rFonts w:ascii="Times New Roman" w:hAnsi="Times New Roman" w:cs="Times New Roman"/>
        </w:rPr>
        <w:t>рк. 39</w:t>
      </w:r>
      <w:r>
        <w:rPr>
          <w:rFonts w:ascii="Times New Roman" w:hAnsi="Times New Roman" w:cs="Times New Roman"/>
          <w:lang w:val="uk-UA"/>
        </w:rPr>
        <w:t>.</w:t>
      </w:r>
    </w:p>
  </w:footnote>
  <w:footnote w:id="309">
    <w:p w14:paraId="600D4018" w14:textId="4613E6C0" w:rsidR="00BC3517" w:rsidRPr="00DF71B4" w:rsidRDefault="00BC3517" w:rsidP="00195134">
      <w:pPr>
        <w:pStyle w:val="aa"/>
        <w:jc w:val="both"/>
        <w:rPr>
          <w:rFonts w:ascii="Times New Roman" w:hAnsi="Times New Roman" w:cs="Times New Roman"/>
          <w:lang w:val="uk-UA"/>
        </w:rPr>
      </w:pPr>
      <w:r w:rsidRPr="00195134">
        <w:rPr>
          <w:rStyle w:val="ac"/>
          <w:rFonts w:ascii="Times New Roman" w:hAnsi="Times New Roman" w:cs="Times New Roman"/>
        </w:rPr>
        <w:footnoteRef/>
      </w:r>
      <w:r w:rsidRPr="00195134">
        <w:rPr>
          <w:rFonts w:ascii="Times New Roman" w:hAnsi="Times New Roman" w:cs="Times New Roman"/>
        </w:rPr>
        <w:t xml:space="preserve"> </w:t>
      </w:r>
      <w:r w:rsidRPr="00E5522B">
        <w:rPr>
          <w:rFonts w:ascii="Times New Roman" w:hAnsi="Times New Roman" w:cs="Times New Roman"/>
        </w:rPr>
        <w:t>Там само. –</w:t>
      </w:r>
      <w:r>
        <w:rPr>
          <w:rFonts w:ascii="Times New Roman" w:hAnsi="Times New Roman" w:cs="Times New Roman"/>
          <w:lang w:val="uk-UA"/>
        </w:rPr>
        <w:t xml:space="preserve"> А</w:t>
      </w:r>
      <w:r>
        <w:rPr>
          <w:rFonts w:ascii="Times New Roman" w:hAnsi="Times New Roman" w:cs="Times New Roman"/>
        </w:rPr>
        <w:t>рк. 40</w:t>
      </w:r>
      <w:r>
        <w:rPr>
          <w:rFonts w:ascii="Times New Roman" w:hAnsi="Times New Roman" w:cs="Times New Roman"/>
          <w:lang w:val="uk-UA"/>
        </w:rPr>
        <w:t>.</w:t>
      </w:r>
    </w:p>
  </w:footnote>
  <w:footnote w:id="310">
    <w:p w14:paraId="789645C6" w14:textId="79635357" w:rsidR="00BC3517" w:rsidRPr="00E31E0C" w:rsidRDefault="00BC3517" w:rsidP="001E65E6">
      <w:pPr>
        <w:pStyle w:val="aa"/>
        <w:jc w:val="both"/>
        <w:rPr>
          <w:rFonts w:ascii="Times New Roman" w:hAnsi="Times New Roman" w:cs="Times New Roman"/>
          <w:lang w:val="uk-UA"/>
        </w:rPr>
      </w:pPr>
      <w:r w:rsidRPr="001E65E6">
        <w:rPr>
          <w:rStyle w:val="ac"/>
          <w:rFonts w:ascii="Times New Roman" w:hAnsi="Times New Roman" w:cs="Times New Roman"/>
        </w:rPr>
        <w:footnoteRef/>
      </w:r>
      <w:r w:rsidRPr="001E65E6">
        <w:rPr>
          <w:rFonts w:ascii="Times New Roman" w:hAnsi="Times New Roman" w:cs="Times New Roman"/>
        </w:rPr>
        <w:t xml:space="preserve"> </w:t>
      </w:r>
      <w:r w:rsidRPr="00E5522B">
        <w:rPr>
          <w:rFonts w:ascii="Times New Roman" w:hAnsi="Times New Roman" w:cs="Times New Roman"/>
        </w:rPr>
        <w:t>Там само. –</w:t>
      </w:r>
      <w:r>
        <w:rPr>
          <w:rFonts w:ascii="Times New Roman" w:hAnsi="Times New Roman" w:cs="Times New Roman"/>
          <w:lang w:val="uk-UA"/>
        </w:rPr>
        <w:t xml:space="preserve"> А</w:t>
      </w:r>
      <w:r>
        <w:rPr>
          <w:rFonts w:ascii="Times New Roman" w:hAnsi="Times New Roman" w:cs="Times New Roman"/>
        </w:rPr>
        <w:t>рк. 4</w:t>
      </w:r>
      <w:r>
        <w:rPr>
          <w:rFonts w:ascii="Times New Roman" w:hAnsi="Times New Roman" w:cs="Times New Roman"/>
          <w:lang w:val="uk-UA"/>
        </w:rPr>
        <w:t>1.</w:t>
      </w:r>
    </w:p>
  </w:footnote>
  <w:footnote w:id="311">
    <w:p w14:paraId="1F7997B6" w14:textId="60A7AD77" w:rsidR="00BC3517" w:rsidRPr="00DF2882" w:rsidRDefault="00BC3517" w:rsidP="001E65E6">
      <w:pPr>
        <w:pStyle w:val="aa"/>
        <w:jc w:val="both"/>
        <w:rPr>
          <w:rFonts w:ascii="Times New Roman" w:hAnsi="Times New Roman" w:cs="Times New Roman"/>
          <w:lang w:val="uk-UA"/>
        </w:rPr>
      </w:pPr>
      <w:r w:rsidRPr="001E65E6">
        <w:rPr>
          <w:rStyle w:val="ac"/>
          <w:rFonts w:ascii="Times New Roman" w:hAnsi="Times New Roman" w:cs="Times New Roman"/>
        </w:rPr>
        <w:footnoteRef/>
      </w:r>
      <w:r w:rsidRPr="001E65E6">
        <w:rPr>
          <w:rFonts w:ascii="Times New Roman" w:hAnsi="Times New Roman" w:cs="Times New Roman"/>
        </w:rPr>
        <w:t xml:space="preserve"> </w:t>
      </w:r>
      <w:r w:rsidRPr="00E5522B">
        <w:rPr>
          <w:rFonts w:ascii="Times New Roman" w:hAnsi="Times New Roman" w:cs="Times New Roman"/>
        </w:rPr>
        <w:t>Там само. –</w:t>
      </w:r>
      <w:r>
        <w:rPr>
          <w:rFonts w:ascii="Times New Roman" w:hAnsi="Times New Roman" w:cs="Times New Roman"/>
          <w:lang w:val="uk-UA"/>
        </w:rPr>
        <w:t xml:space="preserve"> А</w:t>
      </w:r>
      <w:r>
        <w:rPr>
          <w:rFonts w:ascii="Times New Roman" w:hAnsi="Times New Roman" w:cs="Times New Roman"/>
        </w:rPr>
        <w:t>рк. 42</w:t>
      </w:r>
      <w:r>
        <w:rPr>
          <w:rFonts w:ascii="Times New Roman" w:hAnsi="Times New Roman" w:cs="Times New Roman"/>
          <w:lang w:val="uk-UA"/>
        </w:rPr>
        <w:t>.</w:t>
      </w:r>
    </w:p>
  </w:footnote>
  <w:footnote w:id="312">
    <w:p w14:paraId="1127CFAA" w14:textId="4740CD2C" w:rsidR="00BC3517" w:rsidRPr="00CF3E54" w:rsidRDefault="00BC3517" w:rsidP="00CF3E54">
      <w:pPr>
        <w:pStyle w:val="aa"/>
        <w:jc w:val="both"/>
        <w:rPr>
          <w:rFonts w:ascii="Times New Roman" w:hAnsi="Times New Roman" w:cs="Times New Roman"/>
          <w:lang w:val="uk-UA"/>
        </w:rPr>
      </w:pPr>
      <w:r w:rsidRPr="00CF3E54">
        <w:rPr>
          <w:rStyle w:val="ac"/>
          <w:rFonts w:ascii="Times New Roman" w:hAnsi="Times New Roman" w:cs="Times New Roman"/>
        </w:rPr>
        <w:footnoteRef/>
      </w:r>
      <w:r w:rsidRPr="00CF3E54">
        <w:rPr>
          <w:rFonts w:ascii="Times New Roman" w:hAnsi="Times New Roman" w:cs="Times New Roman"/>
        </w:rPr>
        <w:t xml:space="preserve"> </w:t>
      </w:r>
      <w:r w:rsidRPr="00E5522B">
        <w:rPr>
          <w:rFonts w:ascii="Times New Roman" w:hAnsi="Times New Roman" w:cs="Times New Roman"/>
        </w:rPr>
        <w:t>Там само. –</w:t>
      </w:r>
      <w:r>
        <w:rPr>
          <w:rFonts w:ascii="Times New Roman" w:hAnsi="Times New Roman" w:cs="Times New Roman"/>
          <w:lang w:val="uk-UA"/>
        </w:rPr>
        <w:t xml:space="preserve"> А</w:t>
      </w:r>
      <w:r>
        <w:rPr>
          <w:rFonts w:ascii="Times New Roman" w:hAnsi="Times New Roman" w:cs="Times New Roman"/>
        </w:rPr>
        <w:t>рк. 42; 55</w:t>
      </w:r>
      <w:r w:rsidRPr="00DF2882">
        <w:rPr>
          <w:rFonts w:ascii="Times New Roman" w:hAnsi="Times New Roman" w:cs="Times New Roman"/>
        </w:rPr>
        <w:t>.</w:t>
      </w:r>
    </w:p>
  </w:footnote>
  <w:footnote w:id="313">
    <w:p w14:paraId="68F91407" w14:textId="2BFADC7C" w:rsidR="00BC3517" w:rsidRPr="00CF3E54" w:rsidRDefault="00BC3517" w:rsidP="00CF3E54">
      <w:pPr>
        <w:pStyle w:val="aa"/>
        <w:jc w:val="both"/>
        <w:rPr>
          <w:rFonts w:ascii="Times New Roman" w:hAnsi="Times New Roman" w:cs="Times New Roman"/>
          <w:lang w:val="uk-UA"/>
        </w:rPr>
      </w:pPr>
      <w:r w:rsidRPr="00CF3E54">
        <w:rPr>
          <w:rStyle w:val="ac"/>
          <w:rFonts w:ascii="Times New Roman" w:hAnsi="Times New Roman" w:cs="Times New Roman"/>
        </w:rPr>
        <w:footnoteRef/>
      </w:r>
      <w:r w:rsidRPr="00CF3E54">
        <w:rPr>
          <w:rFonts w:ascii="Times New Roman" w:hAnsi="Times New Roman" w:cs="Times New Roman"/>
        </w:rPr>
        <w:t xml:space="preserve"> </w:t>
      </w:r>
      <w:r w:rsidRPr="00187A47">
        <w:rPr>
          <w:rFonts w:ascii="Times New Roman" w:hAnsi="Times New Roman" w:cs="Times New Roman"/>
        </w:rPr>
        <w:t xml:space="preserve">Борисенко М. </w:t>
      </w:r>
      <w:r w:rsidRPr="00187A47">
        <w:rPr>
          <w:rFonts w:ascii="Times New Roman" w:hAnsi="Times New Roman" w:cs="Times New Roman"/>
        </w:rPr>
        <w:t>Житло і побут міського населення Укра</w:t>
      </w:r>
      <w:r>
        <w:rPr>
          <w:rFonts w:ascii="Times New Roman" w:hAnsi="Times New Roman" w:cs="Times New Roman"/>
        </w:rPr>
        <w:t xml:space="preserve">їни у 20–30- рр. ХХ століття. </w:t>
      </w:r>
      <w:r w:rsidRPr="00187A47">
        <w:rPr>
          <w:rFonts w:ascii="Times New Roman" w:hAnsi="Times New Roman" w:cs="Times New Roman"/>
        </w:rPr>
        <w:t>К., 2009.</w:t>
      </w:r>
    </w:p>
  </w:footnote>
  <w:footnote w:id="314">
    <w:p w14:paraId="41EB6883" w14:textId="39CDA5AA" w:rsidR="00BC3517" w:rsidRPr="009E69F8" w:rsidRDefault="00BC3517" w:rsidP="00CF3E54">
      <w:pPr>
        <w:pStyle w:val="aa"/>
        <w:jc w:val="both"/>
        <w:rPr>
          <w:rFonts w:ascii="Times New Roman" w:hAnsi="Times New Roman" w:cs="Times New Roman"/>
          <w:lang w:val="uk-UA"/>
        </w:rPr>
      </w:pPr>
      <w:r w:rsidRPr="00CF3E54">
        <w:rPr>
          <w:rStyle w:val="ac"/>
          <w:rFonts w:ascii="Times New Roman" w:hAnsi="Times New Roman" w:cs="Times New Roman"/>
        </w:rPr>
        <w:footnoteRef/>
      </w:r>
      <w:r w:rsidRPr="009E69F8">
        <w:rPr>
          <w:rFonts w:ascii="Times New Roman" w:hAnsi="Times New Roman" w:cs="Times New Roman"/>
          <w:lang w:val="uk-UA"/>
        </w:rPr>
        <w:t xml:space="preserve"> Мовчан О. Житлово-побутові умови робітників та комунальне обслуговування в УСРР. 1920-ті рр. // Проблеми історії України: фа</w:t>
      </w:r>
      <w:r>
        <w:rPr>
          <w:rFonts w:ascii="Times New Roman" w:hAnsi="Times New Roman" w:cs="Times New Roman"/>
          <w:lang w:val="uk-UA"/>
        </w:rPr>
        <w:t xml:space="preserve">кти судження, пошуки. 2007. </w:t>
      </w:r>
      <w:r>
        <w:rPr>
          <w:rFonts w:ascii="Times New Roman" w:hAnsi="Times New Roman" w:cs="Times New Roman"/>
          <w:lang w:val="uk-UA"/>
        </w:rPr>
        <w:t xml:space="preserve">Вип. 17. </w:t>
      </w:r>
      <w:r w:rsidRPr="009E69F8">
        <w:rPr>
          <w:rFonts w:ascii="Times New Roman" w:hAnsi="Times New Roman" w:cs="Times New Roman"/>
          <w:lang w:val="uk-UA"/>
        </w:rPr>
        <w:t>С. 229–277.</w:t>
      </w:r>
    </w:p>
  </w:footnote>
  <w:footnote w:id="315">
    <w:p w14:paraId="3F08DF58" w14:textId="116D249E" w:rsidR="00BC3517" w:rsidRPr="0007327E" w:rsidRDefault="00BC3517" w:rsidP="00CF3E54">
      <w:pPr>
        <w:pStyle w:val="aa"/>
        <w:jc w:val="both"/>
        <w:rPr>
          <w:rFonts w:ascii="Times New Roman" w:hAnsi="Times New Roman" w:cs="Times New Roman"/>
          <w:lang w:val="uk-UA"/>
        </w:rPr>
      </w:pPr>
      <w:r w:rsidRPr="00CF3E54">
        <w:rPr>
          <w:rStyle w:val="ac"/>
          <w:rFonts w:ascii="Times New Roman" w:hAnsi="Times New Roman" w:cs="Times New Roman"/>
        </w:rPr>
        <w:footnoteRef/>
      </w:r>
      <w:r w:rsidRPr="00CF3E54">
        <w:rPr>
          <w:rFonts w:ascii="Times New Roman" w:hAnsi="Times New Roman" w:cs="Times New Roman"/>
        </w:rPr>
        <w:t xml:space="preserve"> </w:t>
      </w:r>
      <w:r w:rsidRPr="00E47395">
        <w:rPr>
          <w:rFonts w:ascii="Times New Roman" w:hAnsi="Times New Roman" w:cs="Times New Roman"/>
        </w:rPr>
        <w:t>ДАДО Ф. р.416, оп. 1, ед. хр. 8</w:t>
      </w:r>
      <w:r w:rsidRPr="002758AA">
        <w:rPr>
          <w:rFonts w:ascii="Times New Roman" w:hAnsi="Times New Roman" w:cs="Times New Roman"/>
        </w:rPr>
        <w:t xml:space="preserve">. </w:t>
      </w:r>
      <w:r w:rsidRPr="002758AA">
        <w:rPr>
          <w:rFonts w:ascii="Times New Roman" w:hAnsi="Times New Roman" w:cs="Times New Roman"/>
          <w:lang w:val="uk-UA"/>
        </w:rPr>
        <w:t>А</w:t>
      </w:r>
      <w:r>
        <w:rPr>
          <w:rFonts w:ascii="Times New Roman" w:hAnsi="Times New Roman" w:cs="Times New Roman"/>
        </w:rPr>
        <w:t>рк. 52</w:t>
      </w:r>
      <w:r>
        <w:rPr>
          <w:rFonts w:ascii="Times New Roman" w:hAnsi="Times New Roman" w:cs="Times New Roman"/>
          <w:lang w:val="uk-UA"/>
        </w:rPr>
        <w:t>.</w:t>
      </w:r>
    </w:p>
  </w:footnote>
  <w:footnote w:id="316">
    <w:p w14:paraId="6EBD11D6" w14:textId="28AC4466" w:rsidR="00BC3517" w:rsidRPr="00501946" w:rsidRDefault="00BC3517" w:rsidP="00501946">
      <w:pPr>
        <w:pStyle w:val="aa"/>
        <w:jc w:val="both"/>
        <w:rPr>
          <w:rFonts w:ascii="Times New Roman" w:hAnsi="Times New Roman" w:cs="Times New Roman"/>
        </w:rPr>
      </w:pPr>
      <w:r w:rsidRPr="00501946">
        <w:rPr>
          <w:rStyle w:val="ac"/>
          <w:rFonts w:ascii="Times New Roman" w:hAnsi="Times New Roman" w:cs="Times New Roman"/>
        </w:rPr>
        <w:footnoteRef/>
      </w:r>
      <w:r w:rsidRPr="00501946">
        <w:rPr>
          <w:rFonts w:ascii="Times New Roman" w:hAnsi="Times New Roman" w:cs="Times New Roman"/>
        </w:rPr>
        <w:t xml:space="preserve"> Наше хозяйство (Екатеринослав) Номер: №3 Дата: 02.12.1923 С. 1</w:t>
      </w:r>
    </w:p>
  </w:footnote>
  <w:footnote w:id="317">
    <w:p w14:paraId="21C057A6" w14:textId="0BA59175" w:rsidR="00BC3517" w:rsidRPr="00501946" w:rsidRDefault="00BC3517" w:rsidP="00501946">
      <w:pPr>
        <w:pStyle w:val="aa"/>
        <w:jc w:val="both"/>
        <w:rPr>
          <w:rFonts w:ascii="Times New Roman" w:hAnsi="Times New Roman" w:cs="Times New Roman"/>
          <w:lang w:val="uk-UA"/>
        </w:rPr>
      </w:pPr>
      <w:r w:rsidRPr="00501946">
        <w:rPr>
          <w:rStyle w:val="ac"/>
          <w:rFonts w:ascii="Times New Roman" w:hAnsi="Times New Roman" w:cs="Times New Roman"/>
        </w:rPr>
        <w:footnoteRef/>
      </w:r>
      <w:r w:rsidRPr="00501946">
        <w:rPr>
          <w:rFonts w:ascii="Times New Roman" w:hAnsi="Times New Roman" w:cs="Times New Roman"/>
        </w:rPr>
        <w:t xml:space="preserve"> Собрание узаконений и распоряжений рабоче-</w:t>
      </w:r>
      <w:r w:rsidRPr="00501946">
        <w:rPr>
          <w:rFonts w:ascii="Times New Roman" w:hAnsi="Times New Roman" w:cs="Times New Roman"/>
        </w:rPr>
        <w:t xml:space="preserve">крестьянскаго правительства Украины за 1919. Киев: Печатня С. П. Яковлева, 1919.410. «Об учереждении Отделов Коммунального Хозяйства при Губернских, Уездных и Городских Исполкомах». 524 </w:t>
      </w:r>
      <w:r>
        <w:rPr>
          <w:rFonts w:ascii="Times New Roman" w:hAnsi="Times New Roman" w:cs="Times New Roman"/>
          <w:lang w:val="uk-UA"/>
        </w:rPr>
        <w:t>С</w:t>
      </w:r>
      <w:r w:rsidRPr="00501946">
        <w:rPr>
          <w:rFonts w:ascii="Times New Roman" w:hAnsi="Times New Roman" w:cs="Times New Roman"/>
        </w:rPr>
        <w:t>.</w:t>
      </w:r>
    </w:p>
  </w:footnote>
  <w:footnote w:id="318">
    <w:p w14:paraId="14F26426" w14:textId="39AD2A99" w:rsidR="00BC3517" w:rsidRPr="000E5854" w:rsidRDefault="00BC3517" w:rsidP="00501946">
      <w:pPr>
        <w:pStyle w:val="aa"/>
        <w:jc w:val="both"/>
        <w:rPr>
          <w:rFonts w:ascii="Times New Roman" w:hAnsi="Times New Roman" w:cs="Times New Roman"/>
          <w:lang w:val="uk-UA"/>
        </w:rPr>
      </w:pPr>
      <w:r w:rsidRPr="00501946">
        <w:rPr>
          <w:rStyle w:val="ac"/>
          <w:rFonts w:ascii="Times New Roman" w:hAnsi="Times New Roman" w:cs="Times New Roman"/>
        </w:rPr>
        <w:footnoteRef/>
      </w:r>
      <w:r w:rsidRPr="000E5854">
        <w:rPr>
          <w:rFonts w:ascii="Times New Roman" w:hAnsi="Times New Roman" w:cs="Times New Roman"/>
          <w:lang w:val="uk-UA"/>
        </w:rPr>
        <w:t xml:space="preserve"> </w:t>
      </w:r>
      <w:r w:rsidRPr="000E5854">
        <w:rPr>
          <w:rFonts w:ascii="Times New Roman" w:hAnsi="Times New Roman" w:cs="Times New Roman"/>
          <w:lang w:val="uk-UA"/>
        </w:rPr>
        <w:t>Константінова В. М. Урбанізація: південноукраїнський вимір (1861–1904 роки)</w:t>
      </w:r>
      <w:r>
        <w:rPr>
          <w:rFonts w:ascii="Times New Roman" w:hAnsi="Times New Roman" w:cs="Times New Roman"/>
          <w:lang w:val="uk-UA"/>
        </w:rPr>
        <w:t>. Запоріжжя: АА Тандем, 2010.</w:t>
      </w:r>
      <w:r w:rsidRPr="000E5854">
        <w:rPr>
          <w:rFonts w:ascii="Times New Roman" w:hAnsi="Times New Roman" w:cs="Times New Roman"/>
          <w:lang w:val="uk-UA"/>
        </w:rPr>
        <w:t xml:space="preserve"> </w:t>
      </w:r>
      <w:r>
        <w:rPr>
          <w:rFonts w:ascii="Times New Roman" w:hAnsi="Times New Roman" w:cs="Times New Roman"/>
          <w:lang w:val="uk-UA"/>
        </w:rPr>
        <w:t>С</w:t>
      </w:r>
      <w:r w:rsidRPr="000E5854">
        <w:rPr>
          <w:rFonts w:ascii="Times New Roman" w:hAnsi="Times New Roman" w:cs="Times New Roman"/>
          <w:lang w:val="uk-UA"/>
        </w:rPr>
        <w:t>.</w:t>
      </w:r>
      <w:r w:rsidRPr="000E5854">
        <w:rPr>
          <w:lang w:val="uk-UA"/>
        </w:rPr>
        <w:t xml:space="preserve"> </w:t>
      </w:r>
      <w:r>
        <w:rPr>
          <w:rFonts w:ascii="Times New Roman" w:hAnsi="Times New Roman" w:cs="Times New Roman"/>
          <w:lang w:val="uk-UA"/>
        </w:rPr>
        <w:t>596.</w:t>
      </w:r>
    </w:p>
  </w:footnote>
  <w:footnote w:id="319">
    <w:p w14:paraId="4AD8D7DD" w14:textId="787D28A2" w:rsidR="00BC3517" w:rsidRPr="00501946" w:rsidRDefault="00BC3517" w:rsidP="00501946">
      <w:pPr>
        <w:pStyle w:val="aa"/>
        <w:jc w:val="both"/>
        <w:rPr>
          <w:rFonts w:ascii="Times New Roman" w:hAnsi="Times New Roman" w:cs="Times New Roman"/>
          <w:lang w:val="uk-UA"/>
        </w:rPr>
      </w:pPr>
      <w:r w:rsidRPr="00501946">
        <w:rPr>
          <w:rStyle w:val="ac"/>
          <w:rFonts w:ascii="Times New Roman" w:hAnsi="Times New Roman" w:cs="Times New Roman"/>
        </w:rPr>
        <w:footnoteRef/>
      </w:r>
      <w:r w:rsidRPr="00501946">
        <w:rPr>
          <w:rFonts w:ascii="Times New Roman" w:hAnsi="Times New Roman" w:cs="Times New Roman"/>
        </w:rPr>
        <w:t xml:space="preserve"> </w:t>
      </w:r>
      <w:r w:rsidRPr="000E5854">
        <w:rPr>
          <w:rFonts w:ascii="Times New Roman" w:hAnsi="Times New Roman" w:cs="Times New Roman"/>
        </w:rPr>
        <w:t xml:space="preserve">Нікітенко В. Приватна власність…деякі міркування / МЕН № 2 (92), квітень, 2017 р. </w:t>
      </w:r>
      <w:r>
        <w:rPr>
          <w:rFonts w:ascii="Times New Roman" w:hAnsi="Times New Roman" w:cs="Times New Roman"/>
          <w:lang w:val="uk-UA"/>
        </w:rPr>
        <w:t>С</w:t>
      </w:r>
      <w:r w:rsidRPr="000E5854">
        <w:rPr>
          <w:rFonts w:ascii="Times New Roman" w:hAnsi="Times New Roman" w:cs="Times New Roman"/>
        </w:rPr>
        <w:t>. 134.</w:t>
      </w:r>
    </w:p>
  </w:footnote>
  <w:footnote w:id="320">
    <w:p w14:paraId="7AB60531" w14:textId="075B2F69" w:rsidR="00BC3517" w:rsidRPr="00501946" w:rsidRDefault="00BC3517" w:rsidP="00501946">
      <w:pPr>
        <w:pStyle w:val="aa"/>
        <w:jc w:val="both"/>
        <w:rPr>
          <w:rFonts w:ascii="Times New Roman" w:hAnsi="Times New Roman" w:cs="Times New Roman"/>
        </w:rPr>
      </w:pPr>
      <w:r w:rsidRPr="00501946">
        <w:rPr>
          <w:rStyle w:val="ac"/>
          <w:rFonts w:ascii="Times New Roman" w:hAnsi="Times New Roman" w:cs="Times New Roman"/>
        </w:rPr>
        <w:footnoteRef/>
      </w:r>
      <w:r w:rsidRPr="00501946">
        <w:rPr>
          <w:rFonts w:ascii="Times New Roman" w:hAnsi="Times New Roman" w:cs="Times New Roman"/>
        </w:rPr>
        <w:t xml:space="preserve"> </w:t>
      </w:r>
      <w:r w:rsidRPr="00740B6C">
        <w:rPr>
          <w:rFonts w:ascii="Times New Roman" w:hAnsi="Times New Roman" w:cs="Times New Roman"/>
        </w:rPr>
        <w:t xml:space="preserve">Борисенко М. </w:t>
      </w:r>
      <w:r w:rsidRPr="00740B6C">
        <w:rPr>
          <w:rFonts w:ascii="Times New Roman" w:hAnsi="Times New Roman" w:cs="Times New Roman"/>
        </w:rPr>
        <w:t>Житлова криза та комунальна політика радянського уряду в Україні (1920-ті роки) // Ет</w:t>
      </w:r>
      <w:r>
        <w:rPr>
          <w:rFonts w:ascii="Times New Roman" w:hAnsi="Times New Roman" w:cs="Times New Roman"/>
        </w:rPr>
        <w:t xml:space="preserve">нічна історія народів Європи. 2003. Вип. 15. С. 46. </w:t>
      </w:r>
      <w:r w:rsidRPr="00740B6C">
        <w:rPr>
          <w:rFonts w:ascii="Times New Roman" w:hAnsi="Times New Roman" w:cs="Times New Roman"/>
        </w:rPr>
        <w:t xml:space="preserve">Режим доступу: http://nbuv.gov.ua/UJRN/eine_2003_15_9. </w:t>
      </w:r>
      <w:r>
        <w:rPr>
          <w:rFonts w:ascii="Times New Roman" w:hAnsi="Times New Roman" w:cs="Times New Roman"/>
          <w:lang w:val="uk-UA"/>
        </w:rPr>
        <w:t>(</w:t>
      </w:r>
      <w:r w:rsidRPr="00740B6C">
        <w:rPr>
          <w:rFonts w:ascii="Times New Roman" w:hAnsi="Times New Roman" w:cs="Times New Roman"/>
        </w:rPr>
        <w:t>Дата зверненя 25.10.2023</w:t>
      </w:r>
      <w:r>
        <w:rPr>
          <w:rFonts w:ascii="Times New Roman" w:hAnsi="Times New Roman" w:cs="Times New Roman"/>
          <w:lang w:val="uk-UA"/>
        </w:rPr>
        <w:t>)</w:t>
      </w:r>
      <w:r w:rsidRPr="00740B6C">
        <w:rPr>
          <w:rFonts w:ascii="Times New Roman" w:hAnsi="Times New Roman" w:cs="Times New Roman"/>
        </w:rPr>
        <w:t>.</w:t>
      </w:r>
    </w:p>
  </w:footnote>
  <w:footnote w:id="321">
    <w:p w14:paraId="766DA960" w14:textId="5566A149" w:rsidR="00BC3517" w:rsidRPr="00C95D61" w:rsidRDefault="00BC3517" w:rsidP="00501946">
      <w:pPr>
        <w:pStyle w:val="aa"/>
        <w:jc w:val="both"/>
        <w:rPr>
          <w:rFonts w:ascii="Times New Roman" w:hAnsi="Times New Roman" w:cs="Times New Roman"/>
          <w:lang w:val="uk-UA"/>
        </w:rPr>
      </w:pPr>
      <w:r w:rsidRPr="00501946">
        <w:rPr>
          <w:rStyle w:val="ac"/>
          <w:rFonts w:ascii="Times New Roman" w:hAnsi="Times New Roman" w:cs="Times New Roman"/>
        </w:rPr>
        <w:footnoteRef/>
      </w:r>
      <w:r w:rsidRPr="00501946">
        <w:rPr>
          <w:rFonts w:ascii="Times New Roman" w:hAnsi="Times New Roman" w:cs="Times New Roman"/>
        </w:rPr>
        <w:t xml:space="preserve"> </w:t>
      </w:r>
      <w:r w:rsidRPr="00EC66A7">
        <w:rPr>
          <w:rFonts w:ascii="Times New Roman" w:hAnsi="Times New Roman" w:cs="Times New Roman"/>
        </w:rPr>
        <w:t>ДАДО Ф. р.416, оп. 1, ед. хр. 8.</w:t>
      </w:r>
      <w:r w:rsidRPr="00C95D61">
        <w:t xml:space="preserve"> </w:t>
      </w:r>
      <w:r>
        <w:rPr>
          <w:rFonts w:ascii="Times New Roman" w:hAnsi="Times New Roman" w:cs="Times New Roman"/>
        </w:rPr>
        <w:t>арк. 40</w:t>
      </w:r>
      <w:r>
        <w:rPr>
          <w:rFonts w:ascii="Times New Roman" w:hAnsi="Times New Roman" w:cs="Times New Roman"/>
          <w:lang w:val="uk-UA"/>
        </w:rPr>
        <w:t>.</w:t>
      </w:r>
    </w:p>
  </w:footnote>
  <w:footnote w:id="322">
    <w:p w14:paraId="0321F104" w14:textId="2F37107A" w:rsidR="00BC3517" w:rsidRPr="00EC66A7" w:rsidRDefault="00BC3517" w:rsidP="00EC66A7">
      <w:pPr>
        <w:pStyle w:val="aa"/>
        <w:jc w:val="both"/>
        <w:rPr>
          <w:rFonts w:ascii="Times New Roman" w:hAnsi="Times New Roman" w:cs="Times New Roman"/>
        </w:rPr>
      </w:pPr>
      <w:r w:rsidRPr="00EC66A7">
        <w:rPr>
          <w:rStyle w:val="ac"/>
          <w:rFonts w:ascii="Times New Roman" w:hAnsi="Times New Roman" w:cs="Times New Roman"/>
        </w:rPr>
        <w:footnoteRef/>
      </w:r>
      <w:r w:rsidRPr="00EC66A7">
        <w:rPr>
          <w:rFonts w:ascii="Times New Roman" w:hAnsi="Times New Roman" w:cs="Times New Roman"/>
        </w:rPr>
        <w:t xml:space="preserve"> Наше хозяйство (Екатеринослав) Номер: №3 Дата: 02.12.1923 С. 1–2.</w:t>
      </w:r>
    </w:p>
  </w:footnote>
  <w:footnote w:id="323">
    <w:p w14:paraId="40728FFB" w14:textId="59414871" w:rsidR="00BC3517" w:rsidRPr="00693585" w:rsidRDefault="00BC3517" w:rsidP="00693585">
      <w:pPr>
        <w:pStyle w:val="aa"/>
        <w:jc w:val="both"/>
        <w:rPr>
          <w:rFonts w:ascii="Times New Roman" w:hAnsi="Times New Roman" w:cs="Times New Roman"/>
          <w:lang w:val="uk-UA"/>
        </w:rPr>
      </w:pPr>
      <w:r>
        <w:rPr>
          <w:rStyle w:val="ac"/>
        </w:rPr>
        <w:footnoteRef/>
      </w:r>
      <w:r>
        <w:t xml:space="preserve"> </w:t>
      </w:r>
      <w:r w:rsidRPr="00DA1998">
        <w:rPr>
          <w:rFonts w:ascii="Times New Roman" w:hAnsi="Times New Roman" w:cs="Times New Roman"/>
        </w:rPr>
        <w:t>ДАДО Ф. р.416, оп. 1, ед. хр. 8.</w:t>
      </w:r>
      <w:r>
        <w:rPr>
          <w:rFonts w:ascii="Times New Roman" w:hAnsi="Times New Roman" w:cs="Times New Roman"/>
          <w:lang w:val="uk-UA"/>
        </w:rPr>
        <w:t xml:space="preserve"> А</w:t>
      </w:r>
      <w:r>
        <w:rPr>
          <w:rFonts w:ascii="Times New Roman" w:hAnsi="Times New Roman" w:cs="Times New Roman"/>
        </w:rPr>
        <w:t>рк. 40</w:t>
      </w:r>
      <w:r>
        <w:rPr>
          <w:rFonts w:ascii="Times New Roman" w:hAnsi="Times New Roman" w:cs="Times New Roman"/>
          <w:lang w:val="uk-UA"/>
        </w:rPr>
        <w:t>.</w:t>
      </w:r>
    </w:p>
  </w:footnote>
  <w:footnote w:id="324">
    <w:p w14:paraId="5AFF08D8" w14:textId="2EB585E8" w:rsidR="00BC3517" w:rsidRPr="00336155" w:rsidRDefault="00BC3517" w:rsidP="00090EB7">
      <w:pPr>
        <w:pStyle w:val="aa"/>
        <w:jc w:val="both"/>
        <w:rPr>
          <w:rFonts w:ascii="Times New Roman" w:hAnsi="Times New Roman" w:cs="Times New Roman"/>
          <w:lang w:val="uk-UA"/>
        </w:rPr>
      </w:pPr>
      <w:r>
        <w:rPr>
          <w:rStyle w:val="ac"/>
        </w:rPr>
        <w:footnoteRef/>
      </w:r>
      <w:r>
        <w:t xml:space="preserve"> </w:t>
      </w:r>
      <w:r w:rsidRPr="00D91873">
        <w:rPr>
          <w:rFonts w:ascii="Times New Roman" w:hAnsi="Times New Roman" w:cs="Times New Roman"/>
        </w:rPr>
        <w:t>ДАДО Ф. р.416, оп. 1, ед. хр. 8.</w:t>
      </w:r>
      <w:r>
        <w:rPr>
          <w:rFonts w:ascii="Times New Roman" w:hAnsi="Times New Roman" w:cs="Times New Roman"/>
          <w:lang w:val="uk-UA"/>
        </w:rPr>
        <w:t xml:space="preserve"> А</w:t>
      </w:r>
      <w:r>
        <w:rPr>
          <w:rFonts w:ascii="Times New Roman" w:hAnsi="Times New Roman" w:cs="Times New Roman"/>
        </w:rPr>
        <w:t>рк. 59–60</w:t>
      </w:r>
      <w:r>
        <w:rPr>
          <w:rFonts w:ascii="Times New Roman" w:hAnsi="Times New Roman" w:cs="Times New Roman"/>
          <w:lang w:val="uk-UA"/>
        </w:rPr>
        <w:t>.</w:t>
      </w:r>
    </w:p>
  </w:footnote>
  <w:footnote w:id="325">
    <w:p w14:paraId="6590B62A" w14:textId="04C8B36E" w:rsidR="00BC3517" w:rsidRPr="007C6F5E" w:rsidRDefault="00BC3517" w:rsidP="007C6F5E">
      <w:pPr>
        <w:pStyle w:val="aa"/>
        <w:jc w:val="both"/>
        <w:rPr>
          <w:rFonts w:ascii="Times New Roman" w:hAnsi="Times New Roman" w:cs="Times New Roman"/>
        </w:rPr>
      </w:pPr>
      <w:r>
        <w:rPr>
          <w:rStyle w:val="ac"/>
        </w:rPr>
        <w:footnoteRef/>
      </w:r>
      <w:r>
        <w:t xml:space="preserve"> </w:t>
      </w:r>
      <w:r w:rsidRPr="007C6F5E">
        <w:rPr>
          <w:rFonts w:ascii="Times New Roman" w:hAnsi="Times New Roman" w:cs="Times New Roman"/>
        </w:rPr>
        <w:t>Андреев А. Местные Советы и органы буржуазной власти (1917). М., 1983. С. 272.</w:t>
      </w:r>
    </w:p>
  </w:footnote>
  <w:footnote w:id="326">
    <w:p w14:paraId="07F46537" w14:textId="55440146" w:rsidR="00BC3517" w:rsidRPr="00DB2EB1" w:rsidRDefault="00BC3517" w:rsidP="00EA05F2">
      <w:pPr>
        <w:pStyle w:val="aa"/>
        <w:jc w:val="both"/>
        <w:rPr>
          <w:rFonts w:ascii="Times New Roman" w:hAnsi="Times New Roman" w:cs="Times New Roman"/>
          <w:lang w:val="uk-UA"/>
        </w:rPr>
      </w:pPr>
      <w:r w:rsidRPr="00EA05F2">
        <w:rPr>
          <w:rStyle w:val="ac"/>
          <w:rFonts w:ascii="Times New Roman" w:hAnsi="Times New Roman" w:cs="Times New Roman"/>
        </w:rPr>
        <w:footnoteRef/>
      </w:r>
      <w:r w:rsidRPr="00EA05F2">
        <w:rPr>
          <w:rFonts w:ascii="Times New Roman" w:hAnsi="Times New Roman" w:cs="Times New Roman"/>
        </w:rPr>
        <w:t xml:space="preserve"> </w:t>
      </w:r>
      <w:bookmarkStart w:id="60" w:name="_Hlk202094258"/>
      <w:r w:rsidRPr="00EA05F2">
        <w:rPr>
          <w:rFonts w:ascii="Times New Roman" w:hAnsi="Times New Roman" w:cs="Times New Roman"/>
        </w:rPr>
        <w:t>Инструкция СНК РСФСР «О п</w:t>
      </w:r>
      <w:r>
        <w:rPr>
          <w:rFonts w:ascii="Times New Roman" w:hAnsi="Times New Roman" w:cs="Times New Roman"/>
        </w:rPr>
        <w:t>равах и обязанностях Советов». [</w:t>
      </w:r>
      <w:r>
        <w:rPr>
          <w:rFonts w:ascii="Times New Roman" w:hAnsi="Times New Roman" w:cs="Times New Roman"/>
        </w:rPr>
        <w:t>Електроний ресурс].</w:t>
      </w:r>
      <w:r w:rsidRPr="00EA05F2">
        <w:rPr>
          <w:rFonts w:ascii="Times New Roman" w:hAnsi="Times New Roman" w:cs="Times New Roman"/>
        </w:rPr>
        <w:t xml:space="preserve"> Режим доступу: </w:t>
      </w:r>
      <w:hyperlink r:id="rId4" w:history="1">
        <w:r w:rsidRPr="00E276A5">
          <w:rPr>
            <w:rStyle w:val="a5"/>
            <w:rFonts w:ascii="Times New Roman" w:hAnsi="Times New Roman" w:cs="Times New Roman"/>
          </w:rPr>
          <w:t>http://www.ussrdoc.com/ussr1.htm</w:t>
        </w:r>
      </w:hyperlink>
      <w:r>
        <w:rPr>
          <w:rFonts w:ascii="Times New Roman" w:hAnsi="Times New Roman" w:cs="Times New Roman"/>
          <w:lang w:val="uk-UA"/>
        </w:rPr>
        <w:t xml:space="preserve"> (дата звернення –20.02.2025)</w:t>
      </w:r>
    </w:p>
    <w:bookmarkEnd w:id="60"/>
  </w:footnote>
  <w:footnote w:id="327">
    <w:p w14:paraId="16E1711B" w14:textId="5D7B638E" w:rsidR="00BC3517" w:rsidRPr="002D1BC0" w:rsidRDefault="00BC3517" w:rsidP="002D1BC0">
      <w:pPr>
        <w:pStyle w:val="aa"/>
        <w:jc w:val="both"/>
        <w:rPr>
          <w:rFonts w:ascii="Times New Roman" w:hAnsi="Times New Roman" w:cs="Times New Roman"/>
          <w:lang w:val="uk-UA"/>
        </w:rPr>
      </w:pPr>
      <w:r>
        <w:rPr>
          <w:rStyle w:val="ac"/>
        </w:rPr>
        <w:footnoteRef/>
      </w:r>
      <w:r>
        <w:t xml:space="preserve"> </w:t>
      </w:r>
      <w:r>
        <w:rPr>
          <w:rFonts w:ascii="Times New Roman" w:hAnsi="Times New Roman" w:cs="Times New Roman"/>
          <w:lang w:val="uk-UA"/>
        </w:rPr>
        <w:t>Там само.</w:t>
      </w:r>
    </w:p>
  </w:footnote>
  <w:footnote w:id="328">
    <w:p w14:paraId="7D9857CD" w14:textId="3223CD38" w:rsidR="00BC3517" w:rsidRPr="000044E5" w:rsidRDefault="00BC3517" w:rsidP="000044E5">
      <w:pPr>
        <w:pStyle w:val="aa"/>
        <w:jc w:val="both"/>
        <w:rPr>
          <w:rFonts w:ascii="Times New Roman" w:hAnsi="Times New Roman" w:cs="Times New Roman"/>
        </w:rPr>
      </w:pPr>
      <w:r w:rsidRPr="000044E5">
        <w:rPr>
          <w:rStyle w:val="ac"/>
          <w:rFonts w:ascii="Times New Roman" w:hAnsi="Times New Roman" w:cs="Times New Roman"/>
        </w:rPr>
        <w:footnoteRef/>
      </w:r>
      <w:r w:rsidRPr="000044E5">
        <w:rPr>
          <w:rFonts w:ascii="Times New Roman" w:hAnsi="Times New Roman" w:cs="Times New Roman"/>
        </w:rPr>
        <w:t xml:space="preserve"> Андреев А. Местные Советы и органы буржуазной власти (1917). М., 1983.</w:t>
      </w:r>
      <w:r>
        <w:rPr>
          <w:rFonts w:ascii="Times New Roman" w:hAnsi="Times New Roman" w:cs="Times New Roman"/>
        </w:rPr>
        <w:t xml:space="preserve"> С. 276.</w:t>
      </w:r>
    </w:p>
  </w:footnote>
  <w:footnote w:id="329">
    <w:p w14:paraId="1244813F" w14:textId="5758D43C" w:rsidR="00BC3517" w:rsidRPr="00457F20" w:rsidRDefault="00BC3517" w:rsidP="002C713C">
      <w:pPr>
        <w:pStyle w:val="aa"/>
        <w:jc w:val="both"/>
        <w:rPr>
          <w:rFonts w:ascii="Times New Roman" w:hAnsi="Times New Roman" w:cs="Times New Roman"/>
          <w:lang w:val="uk-UA"/>
        </w:rPr>
      </w:pPr>
      <w:r w:rsidRPr="002C713C">
        <w:rPr>
          <w:rStyle w:val="ac"/>
          <w:rFonts w:ascii="Times New Roman" w:hAnsi="Times New Roman" w:cs="Times New Roman"/>
        </w:rPr>
        <w:footnoteRef/>
      </w:r>
      <w:r w:rsidRPr="002C713C">
        <w:rPr>
          <w:rFonts w:ascii="Times New Roman" w:hAnsi="Times New Roman" w:cs="Times New Roman"/>
        </w:rPr>
        <w:t xml:space="preserve"> </w:t>
      </w:r>
      <w:r w:rsidRPr="005E76EF">
        <w:rPr>
          <w:rFonts w:ascii="Times New Roman" w:hAnsi="Times New Roman" w:cs="Times New Roman"/>
        </w:rPr>
        <w:t xml:space="preserve">Павловский Р. Конституционные основы деятельности местных Советов народных депутатов. Харьков. </w:t>
      </w:r>
      <w:r w:rsidRPr="005E76EF">
        <w:rPr>
          <w:rFonts w:ascii="Times New Roman" w:hAnsi="Times New Roman" w:cs="Times New Roman"/>
        </w:rPr>
        <w:t>Вища школа. Из-во при Харьк. Ун-те, 1979. С. 176. С. 33–34, 52.</w:t>
      </w:r>
    </w:p>
  </w:footnote>
  <w:footnote w:id="330">
    <w:p w14:paraId="244582C0" w14:textId="27907972" w:rsidR="00BC3517" w:rsidRPr="002D1D96" w:rsidRDefault="00BC3517" w:rsidP="002C713C">
      <w:pPr>
        <w:pStyle w:val="aa"/>
        <w:jc w:val="both"/>
        <w:rPr>
          <w:rFonts w:ascii="Times New Roman" w:hAnsi="Times New Roman" w:cs="Times New Roman"/>
          <w:lang w:val="uk-UA"/>
        </w:rPr>
      </w:pPr>
      <w:r w:rsidRPr="002C713C">
        <w:rPr>
          <w:rStyle w:val="ac"/>
          <w:rFonts w:ascii="Times New Roman" w:hAnsi="Times New Roman" w:cs="Times New Roman"/>
        </w:rPr>
        <w:footnoteRef/>
      </w:r>
      <w:r w:rsidRPr="002C713C">
        <w:rPr>
          <w:rFonts w:ascii="Times New Roman" w:hAnsi="Times New Roman" w:cs="Times New Roman"/>
        </w:rPr>
        <w:t xml:space="preserve"> </w:t>
      </w:r>
      <w:r w:rsidRPr="007C6F5E">
        <w:rPr>
          <w:rFonts w:ascii="Times New Roman" w:hAnsi="Times New Roman" w:cs="Times New Roman"/>
        </w:rPr>
        <w:t>Андреев А. Местные Советы и органы буржуазной власти (1917). М., 1983. С. 272.</w:t>
      </w:r>
    </w:p>
  </w:footnote>
  <w:footnote w:id="331">
    <w:p w14:paraId="4DC00BE2" w14:textId="737E787D" w:rsidR="00BC3517" w:rsidRPr="008A5BFF" w:rsidRDefault="00BC3517" w:rsidP="008A5BFF">
      <w:pPr>
        <w:pStyle w:val="aa"/>
        <w:jc w:val="both"/>
        <w:rPr>
          <w:rFonts w:ascii="Times New Roman" w:hAnsi="Times New Roman" w:cs="Times New Roman"/>
        </w:rPr>
      </w:pPr>
      <w:r w:rsidRPr="008A5BFF">
        <w:rPr>
          <w:rStyle w:val="ac"/>
          <w:rFonts w:ascii="Times New Roman" w:hAnsi="Times New Roman" w:cs="Times New Roman"/>
        </w:rPr>
        <w:footnoteRef/>
      </w:r>
      <w:r w:rsidRPr="008A5BFF">
        <w:rPr>
          <w:rFonts w:ascii="Times New Roman" w:hAnsi="Times New Roman" w:cs="Times New Roman"/>
        </w:rPr>
        <w:t xml:space="preserve"> </w:t>
      </w:r>
      <w:r>
        <w:rPr>
          <w:rFonts w:ascii="Times New Roman" w:hAnsi="Times New Roman" w:cs="Times New Roman"/>
          <w:lang w:val="uk-UA"/>
        </w:rPr>
        <w:t>Там само. –</w:t>
      </w:r>
      <w:r w:rsidRPr="007869BC">
        <w:rPr>
          <w:rFonts w:ascii="Times New Roman" w:hAnsi="Times New Roman" w:cs="Times New Roman"/>
          <w:lang w:val="uk-UA"/>
        </w:rPr>
        <w:t xml:space="preserve"> С. </w:t>
      </w:r>
      <w:r w:rsidRPr="008A5BFF">
        <w:rPr>
          <w:rFonts w:ascii="Times New Roman" w:hAnsi="Times New Roman" w:cs="Times New Roman"/>
        </w:rPr>
        <w:t>278.</w:t>
      </w:r>
    </w:p>
  </w:footnote>
  <w:footnote w:id="332">
    <w:p w14:paraId="66644662" w14:textId="55D50078" w:rsidR="00BC3517" w:rsidRPr="00B15251" w:rsidRDefault="00BC3517" w:rsidP="00B15251">
      <w:pPr>
        <w:pStyle w:val="aa"/>
        <w:jc w:val="both"/>
        <w:rPr>
          <w:rFonts w:ascii="Times New Roman" w:hAnsi="Times New Roman" w:cs="Times New Roman"/>
        </w:rPr>
      </w:pPr>
      <w:r w:rsidRPr="00B15251">
        <w:rPr>
          <w:rStyle w:val="ac"/>
          <w:rFonts w:ascii="Times New Roman" w:hAnsi="Times New Roman" w:cs="Times New Roman"/>
        </w:rPr>
        <w:footnoteRef/>
      </w:r>
      <w:r w:rsidRPr="00B15251">
        <w:rPr>
          <w:rFonts w:ascii="Times New Roman" w:hAnsi="Times New Roman" w:cs="Times New Roman"/>
        </w:rPr>
        <w:t xml:space="preserve"> Протоколы 1-го съезда Председателей Губернских Советов и заведующих Губернскими отделами Управления. Екатеринослав. Типография Губернской</w:t>
      </w:r>
      <w:r>
        <w:rPr>
          <w:rFonts w:ascii="Times New Roman" w:hAnsi="Times New Roman" w:cs="Times New Roman"/>
        </w:rPr>
        <w:t xml:space="preserve"> Земской Управы. 1919. 3</w:t>
      </w:r>
      <w:r w:rsidRPr="00B15251">
        <w:rPr>
          <w:rFonts w:ascii="Times New Roman" w:hAnsi="Times New Roman" w:cs="Times New Roman"/>
        </w:rPr>
        <w:t xml:space="preserve"> </w:t>
      </w:r>
      <w:r>
        <w:rPr>
          <w:rFonts w:ascii="Times New Roman" w:hAnsi="Times New Roman" w:cs="Times New Roman"/>
          <w:lang w:val="uk-UA"/>
        </w:rPr>
        <w:t>С</w:t>
      </w:r>
      <w:r w:rsidRPr="00B15251">
        <w:rPr>
          <w:rFonts w:ascii="Times New Roman" w:hAnsi="Times New Roman" w:cs="Times New Roman"/>
        </w:rPr>
        <w:t>.</w:t>
      </w:r>
    </w:p>
  </w:footnote>
  <w:footnote w:id="333">
    <w:p w14:paraId="4A09298D" w14:textId="4878A230" w:rsidR="00BC3517" w:rsidRPr="008A5BFF" w:rsidRDefault="00BC3517" w:rsidP="008A5BFF">
      <w:pPr>
        <w:pStyle w:val="aa"/>
        <w:jc w:val="both"/>
        <w:rPr>
          <w:rFonts w:ascii="Times New Roman" w:hAnsi="Times New Roman" w:cs="Times New Roman"/>
          <w:lang w:val="uk-UA"/>
        </w:rPr>
      </w:pPr>
      <w:r w:rsidRPr="008A5BFF">
        <w:rPr>
          <w:rStyle w:val="ac"/>
          <w:rFonts w:ascii="Times New Roman" w:hAnsi="Times New Roman" w:cs="Times New Roman"/>
        </w:rPr>
        <w:footnoteRef/>
      </w:r>
      <w:r w:rsidRPr="008A5BFF">
        <w:rPr>
          <w:rFonts w:ascii="Times New Roman" w:hAnsi="Times New Roman" w:cs="Times New Roman"/>
        </w:rPr>
        <w:t xml:space="preserve"> </w:t>
      </w:r>
      <w:r w:rsidRPr="00A11120">
        <w:rPr>
          <w:rFonts w:ascii="Times New Roman" w:hAnsi="Times New Roman" w:cs="Times New Roman"/>
        </w:rPr>
        <w:t xml:space="preserve">Лазарева С. Советы и местное самоуправление после Октября 1917 г. Россия и АТР. 2007. №4. URL: https://cyberleninka.ru/article/n/sovety-i-mestnoe-samoupravlenie-posle-oktyabrya-1917-g (дата </w:t>
      </w:r>
      <w:r w:rsidRPr="00A11120">
        <w:rPr>
          <w:rFonts w:ascii="Times New Roman" w:hAnsi="Times New Roman" w:cs="Times New Roman"/>
        </w:rPr>
        <w:t>звернення: 21.06.2024).</w:t>
      </w:r>
    </w:p>
  </w:footnote>
  <w:footnote w:id="334">
    <w:p w14:paraId="1D21123C" w14:textId="11B925C3" w:rsidR="00BC3517" w:rsidRPr="008A5BFF" w:rsidRDefault="00BC3517" w:rsidP="008A5BFF">
      <w:pPr>
        <w:pStyle w:val="aa"/>
        <w:jc w:val="both"/>
        <w:rPr>
          <w:rFonts w:ascii="Times New Roman" w:hAnsi="Times New Roman" w:cs="Times New Roman"/>
        </w:rPr>
      </w:pPr>
      <w:r w:rsidRPr="008A5BFF">
        <w:rPr>
          <w:rStyle w:val="ac"/>
          <w:rFonts w:ascii="Times New Roman" w:hAnsi="Times New Roman" w:cs="Times New Roman"/>
        </w:rPr>
        <w:footnoteRef/>
      </w:r>
      <w:r w:rsidRPr="008A5BFF">
        <w:rPr>
          <w:rFonts w:ascii="Times New Roman" w:hAnsi="Times New Roman" w:cs="Times New Roman"/>
        </w:rPr>
        <w:t xml:space="preserve"> </w:t>
      </w:r>
      <w:r w:rsidRPr="00FE24D0">
        <w:rPr>
          <w:rFonts w:ascii="Times New Roman" w:hAnsi="Times New Roman" w:cs="Times New Roman"/>
        </w:rPr>
        <w:t xml:space="preserve">Грицак Я. </w:t>
      </w:r>
      <w:r w:rsidRPr="00FE24D0">
        <w:rPr>
          <w:rFonts w:ascii="Times New Roman" w:hAnsi="Times New Roman" w:cs="Times New Roman"/>
        </w:rPr>
        <w:t xml:space="preserve">Нарис історії України. Формування модерної нації </w:t>
      </w:r>
      <w:r>
        <w:rPr>
          <w:rFonts w:ascii="Times New Roman" w:hAnsi="Times New Roman" w:cs="Times New Roman"/>
          <w:lang w:val="uk-UA"/>
        </w:rPr>
        <w:t>ХІХ</w:t>
      </w:r>
      <w:r w:rsidRPr="00FE24D0">
        <w:rPr>
          <w:rFonts w:ascii="Times New Roman" w:hAnsi="Times New Roman" w:cs="Times New Roman"/>
        </w:rPr>
        <w:t>–</w:t>
      </w:r>
      <w:r>
        <w:rPr>
          <w:rFonts w:ascii="Times New Roman" w:hAnsi="Times New Roman" w:cs="Times New Roman"/>
          <w:lang w:val="uk-UA"/>
        </w:rPr>
        <w:t>ХХ</w:t>
      </w:r>
      <w:r>
        <w:rPr>
          <w:rFonts w:ascii="Times New Roman" w:hAnsi="Times New Roman" w:cs="Times New Roman"/>
        </w:rPr>
        <w:t xml:space="preserve"> століття.</w:t>
      </w:r>
      <w:r>
        <w:rPr>
          <w:rFonts w:ascii="Times New Roman" w:hAnsi="Times New Roman" w:cs="Times New Roman"/>
          <w:lang w:val="uk-UA"/>
        </w:rPr>
        <w:t xml:space="preserve"> </w:t>
      </w:r>
      <w:r w:rsidRPr="00FE24D0">
        <w:rPr>
          <w:rFonts w:ascii="Times New Roman" w:hAnsi="Times New Roman" w:cs="Times New Roman"/>
        </w:rPr>
        <w:t>К</w:t>
      </w:r>
      <w:r>
        <w:rPr>
          <w:rFonts w:ascii="Times New Roman" w:hAnsi="Times New Roman" w:cs="Times New Roman"/>
        </w:rPr>
        <w:t>иїв</w:t>
      </w:r>
      <w:r>
        <w:rPr>
          <w:rFonts w:ascii="Times New Roman" w:hAnsi="Times New Roman" w:cs="Times New Roman"/>
          <w:lang w:val="uk-UA"/>
        </w:rPr>
        <w:t>:</w:t>
      </w:r>
      <w:r>
        <w:rPr>
          <w:rFonts w:ascii="Times New Roman" w:hAnsi="Times New Roman" w:cs="Times New Roman"/>
        </w:rPr>
        <w:t xml:space="preserve"> Yakaboo Publishing, </w:t>
      </w:r>
      <w:r>
        <w:rPr>
          <w:rFonts w:ascii="Times New Roman" w:hAnsi="Times New Roman" w:cs="Times New Roman"/>
          <w:lang w:val="uk-UA"/>
        </w:rPr>
        <w:t>:</w:t>
      </w:r>
      <w:r>
        <w:rPr>
          <w:rFonts w:ascii="Times New Roman" w:hAnsi="Times New Roman" w:cs="Times New Roman"/>
        </w:rPr>
        <w:t>2019.</w:t>
      </w:r>
      <w:r>
        <w:rPr>
          <w:rFonts w:ascii="Times New Roman" w:hAnsi="Times New Roman" w:cs="Times New Roman"/>
          <w:lang w:val="uk-UA"/>
        </w:rPr>
        <w:t xml:space="preserve"> </w:t>
      </w:r>
      <w:r w:rsidRPr="00FE24D0">
        <w:rPr>
          <w:rFonts w:ascii="Times New Roman" w:hAnsi="Times New Roman" w:cs="Times New Roman"/>
        </w:rPr>
        <w:t>656 с.</w:t>
      </w:r>
    </w:p>
  </w:footnote>
  <w:footnote w:id="335">
    <w:p w14:paraId="4C07AECA" w14:textId="2F458853" w:rsidR="00BC3517" w:rsidRPr="008A5BFF" w:rsidRDefault="00BC3517" w:rsidP="008A5BFF">
      <w:pPr>
        <w:pStyle w:val="aa"/>
        <w:jc w:val="both"/>
        <w:rPr>
          <w:rFonts w:ascii="Times New Roman" w:hAnsi="Times New Roman" w:cs="Times New Roman"/>
        </w:rPr>
      </w:pPr>
      <w:r w:rsidRPr="008A5BFF">
        <w:rPr>
          <w:rStyle w:val="ac"/>
          <w:rFonts w:ascii="Times New Roman" w:hAnsi="Times New Roman" w:cs="Times New Roman"/>
        </w:rPr>
        <w:footnoteRef/>
      </w:r>
      <w:r w:rsidRPr="008A5BFF">
        <w:rPr>
          <w:rFonts w:ascii="Times New Roman" w:hAnsi="Times New Roman" w:cs="Times New Roman"/>
        </w:rPr>
        <w:t xml:space="preserve"> </w:t>
      </w:r>
      <w:r w:rsidRPr="00845288">
        <w:rPr>
          <w:rFonts w:ascii="Times New Roman" w:hAnsi="Times New Roman" w:cs="Times New Roman"/>
        </w:rPr>
        <w:t xml:space="preserve">Протоколы 1-го съезда Председателей Губернских Советов и заведующих Губернскими отделами Управления. Екатеринослав. Типография Губернской Земской Управы. 1919. 13 </w:t>
      </w:r>
      <w:r>
        <w:rPr>
          <w:rFonts w:ascii="Times New Roman" w:hAnsi="Times New Roman" w:cs="Times New Roman"/>
          <w:lang w:val="uk-UA"/>
        </w:rPr>
        <w:t>С</w:t>
      </w:r>
      <w:r w:rsidRPr="00845288">
        <w:rPr>
          <w:rFonts w:ascii="Times New Roman" w:hAnsi="Times New Roman" w:cs="Times New Roman"/>
        </w:rPr>
        <w:t>.</w:t>
      </w:r>
    </w:p>
  </w:footnote>
  <w:footnote w:id="336">
    <w:p w14:paraId="4D4D34FA" w14:textId="6FFD6B94" w:rsidR="00BC3517" w:rsidRPr="000125CF" w:rsidRDefault="00BC3517" w:rsidP="000125CF">
      <w:pPr>
        <w:pStyle w:val="aa"/>
        <w:jc w:val="both"/>
        <w:rPr>
          <w:rFonts w:ascii="Times New Roman" w:hAnsi="Times New Roman" w:cs="Times New Roman"/>
        </w:rPr>
      </w:pPr>
      <w:r w:rsidRPr="000125CF">
        <w:rPr>
          <w:rStyle w:val="ac"/>
          <w:rFonts w:ascii="Times New Roman" w:hAnsi="Times New Roman" w:cs="Times New Roman"/>
        </w:rPr>
        <w:footnoteRef/>
      </w:r>
      <w:r w:rsidRPr="000125CF">
        <w:rPr>
          <w:rFonts w:ascii="Times New Roman" w:hAnsi="Times New Roman" w:cs="Times New Roman"/>
        </w:rPr>
        <w:t xml:space="preserve"> </w:t>
      </w:r>
      <w:r w:rsidRPr="004E6A98">
        <w:rPr>
          <w:rFonts w:ascii="Times New Roman" w:hAnsi="Times New Roman" w:cs="Times New Roman"/>
        </w:rPr>
        <w:t xml:space="preserve">Протоколы 1-го съезда Председателей Губернских Советов и заведующих Губернскими отделами Управления. Екатеринослав. Типография Губернской Земской Управы. 1919. </w:t>
      </w:r>
      <w:r w:rsidRPr="000125CF">
        <w:rPr>
          <w:rFonts w:ascii="Times New Roman" w:hAnsi="Times New Roman" w:cs="Times New Roman"/>
        </w:rPr>
        <w:t xml:space="preserve">15 </w:t>
      </w:r>
      <w:r>
        <w:rPr>
          <w:rFonts w:ascii="Times New Roman" w:hAnsi="Times New Roman" w:cs="Times New Roman"/>
          <w:lang w:val="uk-UA"/>
        </w:rPr>
        <w:t>С</w:t>
      </w:r>
      <w:r w:rsidRPr="000125CF">
        <w:rPr>
          <w:rFonts w:ascii="Times New Roman" w:hAnsi="Times New Roman" w:cs="Times New Roman"/>
        </w:rPr>
        <w:t>.</w:t>
      </w:r>
    </w:p>
  </w:footnote>
  <w:footnote w:id="337">
    <w:p w14:paraId="33C512C8" w14:textId="06EA57ED" w:rsidR="00BC3517" w:rsidRPr="000125CF" w:rsidRDefault="00BC3517" w:rsidP="000125CF">
      <w:pPr>
        <w:pStyle w:val="aa"/>
        <w:jc w:val="both"/>
        <w:rPr>
          <w:rFonts w:ascii="Times New Roman" w:hAnsi="Times New Roman" w:cs="Times New Roman"/>
          <w:lang w:val="uk-UA"/>
        </w:rPr>
      </w:pPr>
      <w:r w:rsidRPr="000125CF">
        <w:rPr>
          <w:rStyle w:val="ac"/>
          <w:rFonts w:ascii="Times New Roman" w:hAnsi="Times New Roman" w:cs="Times New Roman"/>
        </w:rPr>
        <w:footnoteRef/>
      </w:r>
      <w:r w:rsidRPr="000125CF">
        <w:rPr>
          <w:rFonts w:ascii="Times New Roman" w:hAnsi="Times New Roman" w:cs="Times New Roman"/>
        </w:rPr>
        <w:t xml:space="preserve"> </w:t>
      </w:r>
      <w:r>
        <w:rPr>
          <w:rFonts w:ascii="Times New Roman" w:hAnsi="Times New Roman" w:cs="Times New Roman"/>
          <w:lang w:val="uk-UA"/>
        </w:rPr>
        <w:t xml:space="preserve">Там само. – </w:t>
      </w:r>
      <w:r>
        <w:rPr>
          <w:rFonts w:ascii="Times New Roman" w:hAnsi="Times New Roman" w:cs="Times New Roman"/>
        </w:rPr>
        <w:t xml:space="preserve">13 </w:t>
      </w:r>
      <w:r>
        <w:rPr>
          <w:rFonts w:ascii="Times New Roman" w:hAnsi="Times New Roman" w:cs="Times New Roman"/>
          <w:lang w:val="uk-UA"/>
        </w:rPr>
        <w:t>С</w:t>
      </w:r>
      <w:r w:rsidRPr="00F93610">
        <w:rPr>
          <w:rFonts w:ascii="Times New Roman" w:hAnsi="Times New Roman" w:cs="Times New Roman"/>
        </w:rPr>
        <w:t>.</w:t>
      </w:r>
    </w:p>
  </w:footnote>
  <w:footnote w:id="338">
    <w:p w14:paraId="298BB675" w14:textId="1112C90B" w:rsidR="00BC3517" w:rsidRPr="000125CF" w:rsidRDefault="00BC3517" w:rsidP="000125CF">
      <w:pPr>
        <w:pStyle w:val="aa"/>
        <w:jc w:val="both"/>
        <w:rPr>
          <w:rFonts w:ascii="Times New Roman" w:hAnsi="Times New Roman" w:cs="Times New Roman"/>
          <w:lang w:val="uk-UA"/>
        </w:rPr>
      </w:pPr>
      <w:r w:rsidRPr="000125CF">
        <w:rPr>
          <w:rStyle w:val="ac"/>
          <w:rFonts w:ascii="Times New Roman" w:hAnsi="Times New Roman" w:cs="Times New Roman"/>
        </w:rPr>
        <w:footnoteRef/>
      </w:r>
      <w:r w:rsidRPr="00C269F7">
        <w:rPr>
          <w:rFonts w:ascii="Times New Roman" w:hAnsi="Times New Roman" w:cs="Times New Roman"/>
          <w:lang w:val="uk-UA"/>
        </w:rPr>
        <w:t xml:space="preserve"> Куйбіда В. Принципи і методи діяльності органів місцевого самоврядування: Моногр</w:t>
      </w:r>
      <w:r>
        <w:rPr>
          <w:rFonts w:ascii="Times New Roman" w:hAnsi="Times New Roman" w:cs="Times New Roman"/>
          <w:lang w:val="uk-UA"/>
        </w:rPr>
        <w:t>афія.</w:t>
      </w:r>
      <w:r w:rsidRPr="00C269F7">
        <w:rPr>
          <w:rFonts w:ascii="Times New Roman" w:hAnsi="Times New Roman" w:cs="Times New Roman"/>
          <w:lang w:val="uk-UA"/>
        </w:rPr>
        <w:t xml:space="preserve"> К.: МАЦП, 2004. </w:t>
      </w:r>
      <w:r w:rsidRPr="009207F6">
        <w:rPr>
          <w:rFonts w:ascii="Times New Roman" w:hAnsi="Times New Roman" w:cs="Times New Roman"/>
        </w:rPr>
        <w:t xml:space="preserve">116–117 </w:t>
      </w:r>
      <w:r>
        <w:rPr>
          <w:rFonts w:ascii="Times New Roman" w:hAnsi="Times New Roman" w:cs="Times New Roman"/>
          <w:lang w:val="uk-UA"/>
        </w:rPr>
        <w:t>С</w:t>
      </w:r>
      <w:r w:rsidRPr="009207F6">
        <w:rPr>
          <w:rFonts w:ascii="Times New Roman" w:hAnsi="Times New Roman" w:cs="Times New Roman"/>
        </w:rPr>
        <w:t>.</w:t>
      </w:r>
    </w:p>
  </w:footnote>
  <w:footnote w:id="339">
    <w:p w14:paraId="032E2C38" w14:textId="2DC1A5CF" w:rsidR="00BC3517" w:rsidRPr="0044339E" w:rsidRDefault="00BC3517" w:rsidP="000125CF">
      <w:pPr>
        <w:pStyle w:val="aa"/>
        <w:jc w:val="both"/>
        <w:rPr>
          <w:rFonts w:ascii="Times New Roman" w:hAnsi="Times New Roman" w:cs="Times New Roman"/>
        </w:rPr>
      </w:pPr>
      <w:r w:rsidRPr="000125CF">
        <w:rPr>
          <w:rStyle w:val="ac"/>
          <w:rFonts w:ascii="Times New Roman" w:hAnsi="Times New Roman" w:cs="Times New Roman"/>
        </w:rPr>
        <w:footnoteRef/>
      </w:r>
      <w:r w:rsidRPr="000125CF">
        <w:rPr>
          <w:rFonts w:ascii="Times New Roman" w:hAnsi="Times New Roman" w:cs="Times New Roman"/>
        </w:rPr>
        <w:t xml:space="preserve"> </w:t>
      </w:r>
      <w:r w:rsidRPr="00A335F4">
        <w:rPr>
          <w:rFonts w:ascii="Times New Roman" w:hAnsi="Times New Roman" w:cs="Times New Roman"/>
        </w:rPr>
        <w:t xml:space="preserve">Про </w:t>
      </w:r>
      <w:r w:rsidRPr="00A335F4">
        <w:rPr>
          <w:rFonts w:ascii="Times New Roman" w:hAnsi="Times New Roman" w:cs="Times New Roman"/>
        </w:rPr>
        <w:t xml:space="preserve">організацію влади на місцях: Декрет і положення Тимчасового робітничо-селянського уряду України від 15 січ. 1919 р. Киев: Печатня С. П. Яковлева, 1919. </w:t>
      </w:r>
      <w:r w:rsidRPr="00FA37E8">
        <w:rPr>
          <w:rFonts w:ascii="Times New Roman" w:hAnsi="Times New Roman" w:cs="Times New Roman"/>
        </w:rPr>
        <w:t xml:space="preserve">580 </w:t>
      </w:r>
      <w:r w:rsidRPr="00A335F4">
        <w:rPr>
          <w:rFonts w:ascii="Times New Roman" w:hAnsi="Times New Roman" w:cs="Times New Roman"/>
        </w:rPr>
        <w:t>с</w:t>
      </w:r>
      <w:r w:rsidRPr="00FA37E8">
        <w:rPr>
          <w:rFonts w:ascii="Times New Roman" w:hAnsi="Times New Roman" w:cs="Times New Roman"/>
        </w:rPr>
        <w:t xml:space="preserve">. </w:t>
      </w:r>
      <w:r w:rsidRPr="00A335F4">
        <w:rPr>
          <w:rFonts w:ascii="Times New Roman" w:hAnsi="Times New Roman" w:cs="Times New Roman"/>
        </w:rPr>
        <w:t>Ч</w:t>
      </w:r>
      <w:r w:rsidRPr="00FA37E8">
        <w:rPr>
          <w:rFonts w:ascii="Times New Roman" w:hAnsi="Times New Roman" w:cs="Times New Roman"/>
        </w:rPr>
        <w:t xml:space="preserve">. 1. № 1–23, 25–38. </w:t>
      </w:r>
      <w:r w:rsidRPr="00A335F4">
        <w:rPr>
          <w:rFonts w:ascii="Times New Roman" w:hAnsi="Times New Roman" w:cs="Times New Roman"/>
        </w:rPr>
        <w:t>С</w:t>
      </w:r>
      <w:r w:rsidRPr="00FA37E8">
        <w:rPr>
          <w:rFonts w:ascii="Times New Roman" w:hAnsi="Times New Roman" w:cs="Times New Roman"/>
        </w:rPr>
        <w:t>. 6–8.</w:t>
      </w:r>
    </w:p>
  </w:footnote>
  <w:footnote w:id="340">
    <w:p w14:paraId="37AA27C0" w14:textId="054BBD35" w:rsidR="00BC3517" w:rsidRPr="005A6BC3" w:rsidRDefault="00BC3517" w:rsidP="005A6BC3">
      <w:pPr>
        <w:pStyle w:val="aa"/>
        <w:jc w:val="both"/>
        <w:rPr>
          <w:lang w:val="uk-UA"/>
        </w:rPr>
      </w:pPr>
      <w:r>
        <w:rPr>
          <w:rStyle w:val="ac"/>
        </w:rPr>
        <w:footnoteRef/>
      </w:r>
      <w:r>
        <w:t xml:space="preserve"> </w:t>
      </w:r>
      <w:r w:rsidRPr="0081111F">
        <w:rPr>
          <w:rFonts w:ascii="Times New Roman" w:hAnsi="Times New Roman" w:cs="Times New Roman"/>
          <w:lang w:val="uk-UA"/>
        </w:rPr>
        <w:t xml:space="preserve">Там само. – </w:t>
      </w:r>
      <w:r>
        <w:rPr>
          <w:rFonts w:ascii="Times New Roman" w:hAnsi="Times New Roman" w:cs="Times New Roman"/>
          <w:lang w:val="uk-UA"/>
        </w:rPr>
        <w:t>С</w:t>
      </w:r>
      <w:r w:rsidRPr="00744474">
        <w:rPr>
          <w:rFonts w:ascii="Times New Roman" w:hAnsi="Times New Roman" w:cs="Times New Roman"/>
          <w:lang w:val="uk-UA"/>
        </w:rPr>
        <w:t>. 94</w:t>
      </w:r>
      <w:r>
        <w:rPr>
          <w:rFonts w:ascii="Times New Roman" w:hAnsi="Times New Roman" w:cs="Times New Roman"/>
          <w:lang w:val="uk-UA"/>
        </w:rPr>
        <w:t>–</w:t>
      </w:r>
      <w:r w:rsidRPr="00744474">
        <w:rPr>
          <w:rFonts w:ascii="Times New Roman" w:hAnsi="Times New Roman" w:cs="Times New Roman"/>
          <w:lang w:val="uk-UA"/>
        </w:rPr>
        <w:t>96</w:t>
      </w:r>
      <w:r>
        <w:rPr>
          <w:rFonts w:ascii="Times New Roman" w:hAnsi="Times New Roman" w:cs="Times New Roman"/>
          <w:lang w:val="uk-UA"/>
        </w:rPr>
        <w:t>.</w:t>
      </w:r>
    </w:p>
  </w:footnote>
  <w:footnote w:id="341">
    <w:p w14:paraId="24C8598A" w14:textId="047D4E83" w:rsidR="00BC3517" w:rsidRPr="00744474" w:rsidRDefault="00BC3517" w:rsidP="00744474">
      <w:pPr>
        <w:pStyle w:val="aa"/>
        <w:jc w:val="both"/>
        <w:rPr>
          <w:rFonts w:ascii="Times New Roman" w:hAnsi="Times New Roman" w:cs="Times New Roman"/>
          <w:lang w:val="uk-UA"/>
        </w:rPr>
      </w:pPr>
      <w:r w:rsidRPr="00744474">
        <w:rPr>
          <w:rStyle w:val="ac"/>
          <w:rFonts w:ascii="Times New Roman" w:hAnsi="Times New Roman" w:cs="Times New Roman"/>
        </w:rPr>
        <w:footnoteRef/>
      </w:r>
      <w:r w:rsidRPr="00D544D3">
        <w:rPr>
          <w:rFonts w:ascii="Times New Roman" w:hAnsi="Times New Roman" w:cs="Times New Roman"/>
          <w:lang w:val="uk-UA"/>
        </w:rPr>
        <w:t xml:space="preserve"> </w:t>
      </w:r>
      <w:r w:rsidRPr="00F6206A">
        <w:rPr>
          <w:rFonts w:ascii="Times New Roman" w:hAnsi="Times New Roman" w:cs="Times New Roman"/>
          <w:lang w:val="uk-UA"/>
        </w:rPr>
        <w:t xml:space="preserve">Збір законів і розпоряджень робітничо-селянського уряду України за 1921 р. </w:t>
      </w:r>
      <w:r>
        <w:rPr>
          <w:rFonts w:ascii="Times New Roman" w:hAnsi="Times New Roman" w:cs="Times New Roman"/>
          <w:lang w:val="uk-UA"/>
        </w:rPr>
        <w:t xml:space="preserve">2-е </w:t>
      </w:r>
      <w:r>
        <w:rPr>
          <w:rFonts w:ascii="Times New Roman" w:hAnsi="Times New Roman" w:cs="Times New Roman"/>
          <w:lang w:val="uk-UA"/>
        </w:rPr>
        <w:t xml:space="preserve">офіц. вид. </w:t>
      </w:r>
      <w:r w:rsidRPr="00D544D3">
        <w:rPr>
          <w:rFonts w:ascii="Times New Roman" w:hAnsi="Times New Roman" w:cs="Times New Roman"/>
          <w:lang w:val="uk-UA"/>
        </w:rPr>
        <w:t>Харків: Вид. Народ. Комісаріату Юстиції, 1921.</w:t>
      </w:r>
      <w:r>
        <w:rPr>
          <w:rFonts w:ascii="Times New Roman" w:hAnsi="Times New Roman" w:cs="Times New Roman"/>
          <w:lang w:val="uk-UA"/>
        </w:rPr>
        <w:t xml:space="preserve"> С. 208.</w:t>
      </w:r>
    </w:p>
  </w:footnote>
  <w:footnote w:id="342">
    <w:p w14:paraId="3E7BC60B" w14:textId="4653B76A" w:rsidR="00BC3517" w:rsidRPr="00E60441" w:rsidRDefault="00BC3517" w:rsidP="00E60441">
      <w:pPr>
        <w:pStyle w:val="aa"/>
        <w:jc w:val="both"/>
        <w:rPr>
          <w:rFonts w:ascii="Times New Roman" w:hAnsi="Times New Roman" w:cs="Times New Roman"/>
        </w:rPr>
      </w:pPr>
      <w:r w:rsidRPr="00E60441">
        <w:rPr>
          <w:rStyle w:val="ac"/>
          <w:rFonts w:ascii="Times New Roman" w:hAnsi="Times New Roman" w:cs="Times New Roman"/>
        </w:rPr>
        <w:footnoteRef/>
      </w:r>
      <w:r w:rsidRPr="00E60441">
        <w:rPr>
          <w:rFonts w:ascii="Times New Roman" w:hAnsi="Times New Roman" w:cs="Times New Roman"/>
        </w:rPr>
        <w:t xml:space="preserve"> Маслова Е. Преемственность субъективного вменения в российском уголовном законодательстве // </w:t>
      </w:r>
      <w:r w:rsidRPr="00F71BDD">
        <w:rPr>
          <w:rFonts w:ascii="Times New Roman" w:hAnsi="Times New Roman" w:cs="Times New Roman"/>
          <w:i/>
        </w:rPr>
        <w:t>Юридическая техника</w:t>
      </w:r>
      <w:r w:rsidRPr="00E60441">
        <w:rPr>
          <w:rFonts w:ascii="Times New Roman" w:hAnsi="Times New Roman" w:cs="Times New Roman"/>
        </w:rPr>
        <w:t>. Ежегодник №5 Вторые Бабаевские чтения «Преемственность в праве: доктрина, российская и зарубежная практ</w:t>
      </w:r>
      <w:r>
        <w:rPr>
          <w:rFonts w:ascii="Times New Roman" w:hAnsi="Times New Roman" w:cs="Times New Roman"/>
        </w:rPr>
        <w:t>ика, техника». Нижний Новгород</w:t>
      </w:r>
      <w:r>
        <w:rPr>
          <w:rFonts w:ascii="Times New Roman" w:hAnsi="Times New Roman" w:cs="Times New Roman"/>
          <w:lang w:val="uk-UA"/>
        </w:rPr>
        <w:t>.</w:t>
      </w:r>
      <w:r w:rsidRPr="00E60441">
        <w:rPr>
          <w:rFonts w:ascii="Times New Roman" w:hAnsi="Times New Roman" w:cs="Times New Roman"/>
        </w:rPr>
        <w:t xml:space="preserve"> 2011. 316 </w:t>
      </w:r>
      <w:r>
        <w:rPr>
          <w:rFonts w:ascii="Times New Roman" w:hAnsi="Times New Roman" w:cs="Times New Roman"/>
          <w:lang w:val="uk-UA"/>
        </w:rPr>
        <w:t>С</w:t>
      </w:r>
      <w:r w:rsidRPr="00E60441">
        <w:rPr>
          <w:rFonts w:ascii="Times New Roman" w:hAnsi="Times New Roman" w:cs="Times New Roman"/>
        </w:rPr>
        <w:t>.</w:t>
      </w:r>
    </w:p>
  </w:footnote>
  <w:footnote w:id="343">
    <w:p w14:paraId="0612A6AA" w14:textId="46DD489A" w:rsidR="00BC3517" w:rsidRPr="00E60441" w:rsidRDefault="00BC3517" w:rsidP="00E60441">
      <w:pPr>
        <w:pStyle w:val="aa"/>
        <w:jc w:val="both"/>
        <w:rPr>
          <w:rFonts w:ascii="Times New Roman" w:hAnsi="Times New Roman" w:cs="Times New Roman"/>
        </w:rPr>
      </w:pPr>
      <w:r w:rsidRPr="00E60441">
        <w:rPr>
          <w:rStyle w:val="ac"/>
          <w:rFonts w:ascii="Times New Roman" w:hAnsi="Times New Roman" w:cs="Times New Roman"/>
        </w:rPr>
        <w:footnoteRef/>
      </w:r>
      <w:r w:rsidRPr="00E60441">
        <w:rPr>
          <w:rFonts w:ascii="Times New Roman" w:hAnsi="Times New Roman" w:cs="Times New Roman"/>
        </w:rPr>
        <w:t xml:space="preserve"> </w:t>
      </w:r>
      <w:r w:rsidRPr="00232BD0">
        <w:rPr>
          <w:rFonts w:ascii="Times New Roman" w:hAnsi="Times New Roman" w:cs="Times New Roman"/>
        </w:rPr>
        <w:t>Білошицький С. Формування монопартійної системи в Україні: передумови, форми і методи (1917—перша половина 20-х рр): дис. кандидата історичних наук: 07.00.01</w:t>
      </w:r>
      <w:r>
        <w:rPr>
          <w:rFonts w:ascii="Times New Roman" w:hAnsi="Times New Roman" w:cs="Times New Roman"/>
        </w:rPr>
        <w:t>. К., 2001.</w:t>
      </w:r>
      <w:r w:rsidRPr="00232BD0">
        <w:rPr>
          <w:rFonts w:ascii="Times New Roman" w:hAnsi="Times New Roman" w:cs="Times New Roman"/>
        </w:rPr>
        <w:t xml:space="preserve"> 162 </w:t>
      </w:r>
      <w:r>
        <w:rPr>
          <w:rFonts w:ascii="Times New Roman" w:hAnsi="Times New Roman" w:cs="Times New Roman"/>
          <w:lang w:val="uk-UA"/>
        </w:rPr>
        <w:t>С</w:t>
      </w:r>
      <w:r w:rsidRPr="00232BD0">
        <w:rPr>
          <w:rFonts w:ascii="Times New Roman" w:hAnsi="Times New Roman" w:cs="Times New Roman"/>
        </w:rPr>
        <w:t>.</w:t>
      </w:r>
    </w:p>
  </w:footnote>
  <w:footnote w:id="344">
    <w:p w14:paraId="518E20EF" w14:textId="28F15038" w:rsidR="00BC3517" w:rsidRPr="00EA3F0E" w:rsidRDefault="00BC3517" w:rsidP="00E60441">
      <w:pPr>
        <w:pStyle w:val="aa"/>
        <w:jc w:val="both"/>
        <w:rPr>
          <w:rFonts w:ascii="Times New Roman" w:hAnsi="Times New Roman" w:cs="Times New Roman"/>
          <w:lang w:val="uk-UA"/>
        </w:rPr>
      </w:pPr>
      <w:r w:rsidRPr="00E60441">
        <w:rPr>
          <w:rStyle w:val="ac"/>
          <w:rFonts w:ascii="Times New Roman" w:hAnsi="Times New Roman" w:cs="Times New Roman"/>
        </w:rPr>
        <w:footnoteRef/>
      </w:r>
      <w:r w:rsidRPr="00E60441">
        <w:rPr>
          <w:rFonts w:ascii="Times New Roman" w:hAnsi="Times New Roman" w:cs="Times New Roman"/>
        </w:rPr>
        <w:t xml:space="preserve"> </w:t>
      </w:r>
      <w:r w:rsidRPr="001B5552">
        <w:rPr>
          <w:rFonts w:ascii="Times New Roman" w:hAnsi="Times New Roman" w:cs="Times New Roman"/>
        </w:rPr>
        <w:t>Конституция УССР // Известия ВУЦ</w:t>
      </w:r>
      <w:r>
        <w:rPr>
          <w:rFonts w:ascii="Times New Roman" w:hAnsi="Times New Roman" w:cs="Times New Roman"/>
        </w:rPr>
        <w:t>ИК. Харьков, 1919. 18 марта</w:t>
      </w:r>
      <w:r>
        <w:rPr>
          <w:rFonts w:ascii="Times New Roman" w:hAnsi="Times New Roman" w:cs="Times New Roman"/>
          <w:lang w:val="uk-UA"/>
        </w:rPr>
        <w:t>.</w:t>
      </w:r>
      <w:r w:rsidRPr="001B5552">
        <w:rPr>
          <w:rFonts w:ascii="Times New Roman" w:hAnsi="Times New Roman" w:cs="Times New Roman"/>
        </w:rPr>
        <w:t xml:space="preserve"> </w:t>
      </w:r>
      <w:r>
        <w:rPr>
          <w:rFonts w:ascii="Times New Roman" w:hAnsi="Times New Roman" w:cs="Times New Roman"/>
          <w:lang w:val="uk-UA"/>
        </w:rPr>
        <w:t>С</w:t>
      </w:r>
      <w:r w:rsidRPr="001B5552">
        <w:rPr>
          <w:rFonts w:ascii="Times New Roman" w:hAnsi="Times New Roman" w:cs="Times New Roman"/>
        </w:rPr>
        <w:t>. 3.</w:t>
      </w:r>
    </w:p>
  </w:footnote>
  <w:footnote w:id="345">
    <w:p w14:paraId="3EF65868" w14:textId="2C853889" w:rsidR="00BC3517" w:rsidRPr="009D66BB" w:rsidRDefault="00BC3517">
      <w:pPr>
        <w:pStyle w:val="aa"/>
        <w:rPr>
          <w:rFonts w:ascii="Times New Roman" w:hAnsi="Times New Roman" w:cs="Times New Roman"/>
          <w:lang w:val="uk-UA"/>
        </w:rPr>
      </w:pPr>
      <w:r w:rsidRPr="009D66BB">
        <w:rPr>
          <w:rStyle w:val="ac"/>
          <w:rFonts w:ascii="Times New Roman" w:hAnsi="Times New Roman" w:cs="Times New Roman"/>
        </w:rPr>
        <w:footnoteRef/>
      </w:r>
      <w:r w:rsidRPr="009D66BB">
        <w:rPr>
          <w:rFonts w:ascii="Times New Roman" w:hAnsi="Times New Roman" w:cs="Times New Roman"/>
        </w:rPr>
        <w:t xml:space="preserve"> Максименко Ю. </w:t>
      </w:r>
      <w:r w:rsidRPr="009D66BB">
        <w:rPr>
          <w:rFonts w:ascii="Times New Roman" w:hAnsi="Times New Roman" w:cs="Times New Roman"/>
        </w:rPr>
        <w:t>Становлення органів місцевого самоврядування України в радянські часи // Часопис Київського університету права. 2020/2. С. 154</w:t>
      </w:r>
      <w:r>
        <w:rPr>
          <w:rFonts w:ascii="Times New Roman" w:hAnsi="Times New Roman" w:cs="Times New Roman"/>
        </w:rPr>
        <w:t>–</w:t>
      </w:r>
      <w:r w:rsidRPr="009D66BB">
        <w:rPr>
          <w:rFonts w:ascii="Times New Roman" w:hAnsi="Times New Roman" w:cs="Times New Roman"/>
        </w:rPr>
        <w:t>159</w:t>
      </w:r>
      <w:r>
        <w:rPr>
          <w:rFonts w:ascii="Times New Roman" w:hAnsi="Times New Roman" w:cs="Times New Roman"/>
          <w:lang w:val="uk-UA"/>
        </w:rPr>
        <w:t>.</w:t>
      </w:r>
    </w:p>
  </w:footnote>
  <w:footnote w:id="346">
    <w:p w14:paraId="4972FB8B" w14:textId="393DBD4F" w:rsidR="00BC3517" w:rsidRPr="00605D65" w:rsidRDefault="00BC3517">
      <w:pPr>
        <w:pStyle w:val="aa"/>
        <w:rPr>
          <w:rFonts w:ascii="Times New Roman" w:hAnsi="Times New Roman" w:cs="Times New Roman"/>
          <w:lang w:val="uk-UA"/>
        </w:rPr>
      </w:pPr>
      <w:r w:rsidRPr="009D66BB">
        <w:rPr>
          <w:rStyle w:val="ac"/>
          <w:rFonts w:ascii="Times New Roman" w:hAnsi="Times New Roman" w:cs="Times New Roman"/>
        </w:rPr>
        <w:footnoteRef/>
      </w:r>
      <w:r w:rsidRPr="009D66BB">
        <w:rPr>
          <w:rFonts w:ascii="Times New Roman" w:hAnsi="Times New Roman" w:cs="Times New Roman"/>
        </w:rPr>
        <w:t xml:space="preserve"> </w:t>
      </w:r>
      <w:r w:rsidRPr="00605D65">
        <w:rPr>
          <w:rFonts w:ascii="Times New Roman" w:hAnsi="Times New Roman" w:cs="Times New Roman"/>
        </w:rPr>
        <w:t>Конституция УССР // Известия ВУЦ</w:t>
      </w:r>
      <w:r>
        <w:rPr>
          <w:rFonts w:ascii="Times New Roman" w:hAnsi="Times New Roman" w:cs="Times New Roman"/>
        </w:rPr>
        <w:t>ИК</w:t>
      </w:r>
      <w:r>
        <w:rPr>
          <w:rFonts w:ascii="Times New Roman" w:hAnsi="Times New Roman" w:cs="Times New Roman"/>
          <w:lang w:val="uk-UA"/>
        </w:rPr>
        <w:t xml:space="preserve">. </w:t>
      </w:r>
      <w:r>
        <w:rPr>
          <w:rFonts w:ascii="Times New Roman" w:hAnsi="Times New Roman" w:cs="Times New Roman"/>
        </w:rPr>
        <w:t>Харьков, 1919. 18 марта</w:t>
      </w:r>
      <w:r w:rsidRPr="00605D65">
        <w:rPr>
          <w:rFonts w:ascii="Times New Roman" w:hAnsi="Times New Roman" w:cs="Times New Roman"/>
        </w:rPr>
        <w:t xml:space="preserve"> </w:t>
      </w:r>
      <w:r>
        <w:rPr>
          <w:rFonts w:ascii="Times New Roman" w:hAnsi="Times New Roman" w:cs="Times New Roman"/>
          <w:lang w:val="uk-UA"/>
        </w:rPr>
        <w:t>С</w:t>
      </w:r>
      <w:r w:rsidRPr="00605D65">
        <w:rPr>
          <w:rFonts w:ascii="Times New Roman" w:hAnsi="Times New Roman" w:cs="Times New Roman"/>
        </w:rPr>
        <w:t>. 3.</w:t>
      </w:r>
    </w:p>
  </w:footnote>
  <w:footnote w:id="347">
    <w:p w14:paraId="50634264" w14:textId="677E05D2" w:rsidR="00BC3517" w:rsidRPr="009A3187" w:rsidRDefault="00BC3517" w:rsidP="009A3187">
      <w:pPr>
        <w:pStyle w:val="aa"/>
        <w:jc w:val="both"/>
        <w:rPr>
          <w:rFonts w:ascii="Times New Roman" w:hAnsi="Times New Roman" w:cs="Times New Roman"/>
          <w:lang w:val="uk-UA"/>
        </w:rPr>
      </w:pPr>
      <w:r w:rsidRPr="009A3187">
        <w:rPr>
          <w:rStyle w:val="ac"/>
          <w:rFonts w:ascii="Times New Roman" w:hAnsi="Times New Roman" w:cs="Times New Roman"/>
        </w:rPr>
        <w:footnoteRef/>
      </w:r>
      <w:r w:rsidRPr="009A3187">
        <w:rPr>
          <w:rFonts w:ascii="Times New Roman" w:hAnsi="Times New Roman" w:cs="Times New Roman"/>
        </w:rPr>
        <w:t xml:space="preserve"> </w:t>
      </w:r>
      <w:r w:rsidRPr="00605D65">
        <w:rPr>
          <w:rFonts w:ascii="Times New Roman" w:hAnsi="Times New Roman" w:cs="Times New Roman"/>
        </w:rPr>
        <w:t>Конституция УССР // Известия ВУЦ</w:t>
      </w:r>
      <w:r>
        <w:rPr>
          <w:rFonts w:ascii="Times New Roman" w:hAnsi="Times New Roman" w:cs="Times New Roman"/>
        </w:rPr>
        <w:t>ИК. Харьков, 1919. 18 марта</w:t>
      </w:r>
      <w:r>
        <w:rPr>
          <w:rFonts w:ascii="Times New Roman" w:hAnsi="Times New Roman" w:cs="Times New Roman"/>
          <w:lang w:val="uk-UA"/>
        </w:rPr>
        <w:t>.</w:t>
      </w:r>
      <w:r>
        <w:rPr>
          <w:rFonts w:ascii="Times New Roman" w:hAnsi="Times New Roman" w:cs="Times New Roman"/>
        </w:rPr>
        <w:t xml:space="preserve"> </w:t>
      </w:r>
      <w:r>
        <w:rPr>
          <w:rFonts w:ascii="Times New Roman" w:hAnsi="Times New Roman" w:cs="Times New Roman"/>
          <w:lang w:val="uk-UA"/>
        </w:rPr>
        <w:t>С</w:t>
      </w:r>
      <w:r w:rsidRPr="007F4C29">
        <w:rPr>
          <w:rFonts w:ascii="Times New Roman" w:hAnsi="Times New Roman" w:cs="Times New Roman"/>
        </w:rPr>
        <w:t>. 3.</w:t>
      </w:r>
    </w:p>
  </w:footnote>
  <w:footnote w:id="348">
    <w:p w14:paraId="5959C499" w14:textId="29B2E626" w:rsidR="00BC3517" w:rsidRPr="009A3187" w:rsidRDefault="00BC3517" w:rsidP="009A3187">
      <w:pPr>
        <w:pStyle w:val="aa"/>
        <w:jc w:val="both"/>
        <w:rPr>
          <w:rFonts w:ascii="Times New Roman" w:hAnsi="Times New Roman" w:cs="Times New Roman"/>
          <w:lang w:val="uk-UA"/>
        </w:rPr>
      </w:pPr>
      <w:r w:rsidRPr="009A3187">
        <w:rPr>
          <w:rStyle w:val="ac"/>
          <w:rFonts w:ascii="Times New Roman" w:hAnsi="Times New Roman" w:cs="Times New Roman"/>
        </w:rPr>
        <w:footnoteRef/>
      </w:r>
      <w:r w:rsidRPr="009A3187">
        <w:rPr>
          <w:rFonts w:ascii="Times New Roman" w:hAnsi="Times New Roman" w:cs="Times New Roman"/>
        </w:rPr>
        <w:t xml:space="preserve"> Маркова С. </w:t>
      </w:r>
      <w:r w:rsidRPr="009A3187">
        <w:rPr>
          <w:rFonts w:ascii="Times New Roman" w:hAnsi="Times New Roman" w:cs="Times New Roman"/>
        </w:rPr>
        <w:t>Місцеві вибори в УСРР та національних республіках СРСР у 1927, 1929 роках: порівняльний аналіз. mandr_2011_3_5. PDF (</w:t>
      </w:r>
      <w:hyperlink r:id="rId5" w:history="1">
        <w:r w:rsidRPr="00FB4B88">
          <w:rPr>
            <w:rStyle w:val="a5"/>
            <w:rFonts w:ascii="Times New Roman" w:hAnsi="Times New Roman" w:cs="Times New Roman"/>
          </w:rPr>
          <w:t>www.libr.dp.ua</w:t>
        </w:r>
      </w:hyperlink>
      <w:r w:rsidRPr="009A3187">
        <w:rPr>
          <w:rFonts w:ascii="Times New Roman" w:hAnsi="Times New Roman" w:cs="Times New Roman"/>
        </w:rPr>
        <w:t>)</w:t>
      </w:r>
      <w:r>
        <w:rPr>
          <w:rFonts w:ascii="Times New Roman" w:hAnsi="Times New Roman" w:cs="Times New Roman"/>
          <w:lang w:val="uk-UA"/>
        </w:rPr>
        <w:t xml:space="preserve"> С</w:t>
      </w:r>
      <w:r w:rsidRPr="009A3187">
        <w:rPr>
          <w:rFonts w:ascii="Times New Roman" w:hAnsi="Times New Roman" w:cs="Times New Roman"/>
        </w:rPr>
        <w:t>. 2.</w:t>
      </w:r>
    </w:p>
  </w:footnote>
  <w:footnote w:id="349">
    <w:p w14:paraId="2D686495" w14:textId="19842640" w:rsidR="00BC3517" w:rsidRPr="009A3187" w:rsidRDefault="00BC3517" w:rsidP="009A3187">
      <w:pPr>
        <w:pStyle w:val="aa"/>
        <w:jc w:val="both"/>
        <w:rPr>
          <w:rFonts w:ascii="Times New Roman" w:hAnsi="Times New Roman" w:cs="Times New Roman"/>
        </w:rPr>
      </w:pPr>
      <w:r w:rsidRPr="009A3187">
        <w:rPr>
          <w:rStyle w:val="ac"/>
          <w:rFonts w:ascii="Times New Roman" w:hAnsi="Times New Roman" w:cs="Times New Roman"/>
        </w:rPr>
        <w:footnoteRef/>
      </w:r>
      <w:r w:rsidRPr="009A3187">
        <w:rPr>
          <w:rFonts w:ascii="Times New Roman" w:hAnsi="Times New Roman" w:cs="Times New Roman"/>
        </w:rPr>
        <w:t xml:space="preserve"> </w:t>
      </w:r>
      <w:r w:rsidRPr="009A3187">
        <w:rPr>
          <w:rFonts w:ascii="Times New Roman" w:hAnsi="Times New Roman" w:cs="Times New Roman"/>
        </w:rPr>
        <w:t xml:space="preserve">Градовский А. Собрание сочинений: в 9 т. Спб., 1899–1904. T. 3. </w:t>
      </w:r>
      <w:r>
        <w:rPr>
          <w:rFonts w:ascii="Times New Roman" w:hAnsi="Times New Roman" w:cs="Times New Roman"/>
          <w:lang w:val="uk-UA"/>
        </w:rPr>
        <w:t>С</w:t>
      </w:r>
      <w:r w:rsidRPr="009A3187">
        <w:rPr>
          <w:rFonts w:ascii="Times New Roman" w:hAnsi="Times New Roman" w:cs="Times New Roman"/>
        </w:rPr>
        <w:t>. 357.</w:t>
      </w:r>
    </w:p>
  </w:footnote>
  <w:footnote w:id="350">
    <w:p w14:paraId="7EA21F74" w14:textId="49FEFD9E" w:rsidR="00BC3517" w:rsidRPr="007E4512" w:rsidRDefault="00BC3517" w:rsidP="007E4512">
      <w:pPr>
        <w:pStyle w:val="aa"/>
        <w:jc w:val="both"/>
        <w:rPr>
          <w:rFonts w:ascii="Times New Roman" w:hAnsi="Times New Roman" w:cs="Times New Roman"/>
        </w:rPr>
      </w:pPr>
      <w:r w:rsidRPr="007E4512">
        <w:rPr>
          <w:rStyle w:val="ac"/>
          <w:rFonts w:ascii="Times New Roman" w:hAnsi="Times New Roman" w:cs="Times New Roman"/>
        </w:rPr>
        <w:footnoteRef/>
      </w:r>
      <w:r w:rsidRPr="007E4512">
        <w:rPr>
          <w:rFonts w:ascii="Times New Roman" w:hAnsi="Times New Roman" w:cs="Times New Roman"/>
        </w:rPr>
        <w:t xml:space="preserve"> Яценко В., 2021. </w:t>
      </w:r>
      <w:r w:rsidRPr="007E4512">
        <w:rPr>
          <w:rFonts w:ascii="Times New Roman" w:hAnsi="Times New Roman" w:cs="Times New Roman"/>
        </w:rPr>
        <w:t xml:space="preserve">Результати виборчої компанії до Катеринославської міської думи в серпні 1917 р. </w:t>
      </w:r>
      <w:r w:rsidRPr="00F71BDD">
        <w:rPr>
          <w:rFonts w:ascii="Times New Roman" w:hAnsi="Times New Roman" w:cs="Times New Roman"/>
          <w:i/>
        </w:rPr>
        <w:t>Грааль науки</w:t>
      </w:r>
      <w:r w:rsidRPr="007E4512">
        <w:rPr>
          <w:rFonts w:ascii="Times New Roman" w:hAnsi="Times New Roman" w:cs="Times New Roman"/>
        </w:rPr>
        <w:t xml:space="preserve">, (4). </w:t>
      </w:r>
      <w:r>
        <w:rPr>
          <w:rFonts w:ascii="Times New Roman" w:hAnsi="Times New Roman" w:cs="Times New Roman"/>
          <w:lang w:val="uk-UA"/>
        </w:rPr>
        <w:t>С</w:t>
      </w:r>
      <w:r w:rsidRPr="007E4512">
        <w:rPr>
          <w:rFonts w:ascii="Times New Roman" w:hAnsi="Times New Roman" w:cs="Times New Roman"/>
        </w:rPr>
        <w:t>. 606–607.</w:t>
      </w:r>
    </w:p>
  </w:footnote>
  <w:footnote w:id="351">
    <w:p w14:paraId="3D7CEE31" w14:textId="01233D2C" w:rsidR="00BC3517" w:rsidRPr="007B78EB" w:rsidRDefault="00BC3517" w:rsidP="007B78EB">
      <w:pPr>
        <w:pStyle w:val="aa"/>
        <w:jc w:val="both"/>
        <w:rPr>
          <w:rFonts w:ascii="Times New Roman" w:hAnsi="Times New Roman" w:cs="Times New Roman"/>
        </w:rPr>
      </w:pPr>
      <w:r w:rsidRPr="007B78EB">
        <w:rPr>
          <w:rStyle w:val="ac"/>
          <w:rFonts w:ascii="Times New Roman" w:hAnsi="Times New Roman" w:cs="Times New Roman"/>
        </w:rPr>
        <w:footnoteRef/>
      </w:r>
      <w:r w:rsidRPr="007B78EB">
        <w:rPr>
          <w:rFonts w:ascii="Times New Roman" w:hAnsi="Times New Roman" w:cs="Times New Roman"/>
        </w:rPr>
        <w:t xml:space="preserve"> Маркова С. </w:t>
      </w:r>
      <w:r w:rsidRPr="007B78EB">
        <w:rPr>
          <w:rFonts w:ascii="Times New Roman" w:hAnsi="Times New Roman" w:cs="Times New Roman"/>
        </w:rPr>
        <w:t xml:space="preserve">Місцеві вибори в УСРР та національних республіках СРСР у 1927, 1929 роках: порівняльний аналіз. mandr_2011_3_5. PDF (www.libr.dp.ua) </w:t>
      </w:r>
      <w:r>
        <w:rPr>
          <w:rFonts w:ascii="Times New Roman" w:hAnsi="Times New Roman" w:cs="Times New Roman"/>
          <w:lang w:val="uk-UA"/>
        </w:rPr>
        <w:t>С</w:t>
      </w:r>
      <w:r w:rsidRPr="007B78EB">
        <w:rPr>
          <w:rFonts w:ascii="Times New Roman" w:hAnsi="Times New Roman" w:cs="Times New Roman"/>
        </w:rPr>
        <w:t>. 2.</w:t>
      </w:r>
    </w:p>
  </w:footnote>
  <w:footnote w:id="352">
    <w:p w14:paraId="3C5478B3" w14:textId="56C6F77E" w:rsidR="00BC3517" w:rsidRPr="007B78EB" w:rsidRDefault="00BC3517" w:rsidP="007B78EB">
      <w:pPr>
        <w:pStyle w:val="aa"/>
        <w:jc w:val="both"/>
        <w:rPr>
          <w:rFonts w:ascii="Times New Roman" w:hAnsi="Times New Roman" w:cs="Times New Roman"/>
          <w:lang w:val="uk-UA"/>
        </w:rPr>
      </w:pPr>
      <w:r w:rsidRPr="007B78EB">
        <w:rPr>
          <w:rStyle w:val="ac"/>
          <w:rFonts w:ascii="Times New Roman" w:hAnsi="Times New Roman" w:cs="Times New Roman"/>
        </w:rPr>
        <w:footnoteRef/>
      </w:r>
      <w:r w:rsidRPr="007B78EB">
        <w:rPr>
          <w:rFonts w:ascii="Times New Roman" w:hAnsi="Times New Roman" w:cs="Times New Roman"/>
        </w:rPr>
        <w:t xml:space="preserve"> </w:t>
      </w:r>
      <w:r w:rsidRPr="007B78EB">
        <w:rPr>
          <w:rFonts w:ascii="Times New Roman" w:hAnsi="Times New Roman" w:cs="Times New Roman"/>
        </w:rPr>
        <w:t>Каутський. (1921). "Кампф". № 12. Стр. 17</w:t>
      </w:r>
      <w:r>
        <w:rPr>
          <w:rFonts w:ascii="Times New Roman" w:hAnsi="Times New Roman" w:cs="Times New Roman"/>
        </w:rPr>
        <w:t>–</w:t>
      </w:r>
      <w:r w:rsidRPr="007B78EB">
        <w:rPr>
          <w:rFonts w:ascii="Times New Roman" w:hAnsi="Times New Roman" w:cs="Times New Roman"/>
        </w:rPr>
        <w:t>18.</w:t>
      </w:r>
    </w:p>
  </w:footnote>
  <w:footnote w:id="353">
    <w:p w14:paraId="089E63A7" w14:textId="03E7447A" w:rsidR="00BC3517" w:rsidRPr="002B563C" w:rsidRDefault="00BC3517" w:rsidP="00A513C5">
      <w:pPr>
        <w:pStyle w:val="aa"/>
        <w:jc w:val="both"/>
        <w:rPr>
          <w:rFonts w:ascii="Times New Roman" w:hAnsi="Times New Roman" w:cs="Times New Roman"/>
          <w:lang w:val="uk-UA"/>
        </w:rPr>
      </w:pPr>
      <w:r w:rsidRPr="00A513C5">
        <w:rPr>
          <w:rStyle w:val="ac"/>
          <w:rFonts w:ascii="Times New Roman" w:hAnsi="Times New Roman" w:cs="Times New Roman"/>
        </w:rPr>
        <w:footnoteRef/>
      </w:r>
      <w:r w:rsidRPr="00A513C5">
        <w:rPr>
          <w:rFonts w:ascii="Times New Roman" w:hAnsi="Times New Roman" w:cs="Times New Roman"/>
        </w:rPr>
        <w:t xml:space="preserve"> Велихов Л. Основы городского хозяйства.</w:t>
      </w:r>
      <w:r>
        <w:rPr>
          <w:rFonts w:ascii="Times New Roman" w:hAnsi="Times New Roman" w:cs="Times New Roman"/>
          <w:lang w:val="uk-UA"/>
        </w:rPr>
        <w:t>.</w:t>
      </w:r>
      <w:r w:rsidRPr="00A513C5">
        <w:rPr>
          <w:rFonts w:ascii="Times New Roman" w:hAnsi="Times New Roman" w:cs="Times New Roman"/>
        </w:rPr>
        <w:t xml:space="preserve">. </w:t>
      </w:r>
      <w:r>
        <w:rPr>
          <w:rFonts w:ascii="Times New Roman" w:hAnsi="Times New Roman" w:cs="Times New Roman"/>
          <w:lang w:val="uk-UA"/>
        </w:rPr>
        <w:t xml:space="preserve">С. </w:t>
      </w:r>
      <w:r w:rsidRPr="00A513C5">
        <w:rPr>
          <w:rFonts w:ascii="Times New Roman" w:hAnsi="Times New Roman" w:cs="Times New Roman"/>
          <w:lang w:val="uk-UA"/>
        </w:rPr>
        <w:t>239</w:t>
      </w:r>
      <w:r>
        <w:rPr>
          <w:rFonts w:ascii="Times New Roman" w:hAnsi="Times New Roman" w:cs="Times New Roman"/>
          <w:lang w:val="uk-UA"/>
        </w:rPr>
        <w:t>.</w:t>
      </w:r>
    </w:p>
  </w:footnote>
  <w:footnote w:id="354">
    <w:p w14:paraId="7CB859B8" w14:textId="17350545" w:rsidR="00BC3517" w:rsidRPr="00A513C5" w:rsidRDefault="00BC3517" w:rsidP="00A513C5">
      <w:pPr>
        <w:pStyle w:val="aa"/>
        <w:jc w:val="both"/>
        <w:rPr>
          <w:rFonts w:ascii="Times New Roman" w:hAnsi="Times New Roman" w:cs="Times New Roman"/>
          <w:lang w:val="uk-UA"/>
        </w:rPr>
      </w:pPr>
      <w:r w:rsidRPr="00A513C5">
        <w:rPr>
          <w:rStyle w:val="ac"/>
          <w:rFonts w:ascii="Times New Roman" w:hAnsi="Times New Roman" w:cs="Times New Roman"/>
        </w:rPr>
        <w:footnoteRef/>
      </w:r>
      <w:r w:rsidRPr="00A513C5">
        <w:rPr>
          <w:rFonts w:ascii="Times New Roman" w:hAnsi="Times New Roman" w:cs="Times New Roman"/>
        </w:rPr>
        <w:t xml:space="preserve"> Скакун, О. </w:t>
      </w:r>
      <w:r w:rsidRPr="00A513C5">
        <w:rPr>
          <w:rFonts w:ascii="Times New Roman" w:hAnsi="Times New Roman" w:cs="Times New Roman"/>
        </w:rPr>
        <w:t>Теорія держави і права Вид-во: Харків: Консум.</w:t>
      </w:r>
      <w:r w:rsidRPr="00802626">
        <w:t xml:space="preserve"> </w:t>
      </w:r>
      <w:r>
        <w:rPr>
          <w:rFonts w:ascii="Times New Roman" w:hAnsi="Times New Roman" w:cs="Times New Roman"/>
        </w:rPr>
        <w:t>2001</w:t>
      </w:r>
      <w:r>
        <w:rPr>
          <w:rFonts w:ascii="Times New Roman" w:hAnsi="Times New Roman" w:cs="Times New Roman"/>
          <w:lang w:val="uk-UA"/>
        </w:rPr>
        <w:t>.</w:t>
      </w:r>
      <w:r w:rsidRPr="00A513C5">
        <w:rPr>
          <w:rFonts w:ascii="Times New Roman" w:hAnsi="Times New Roman" w:cs="Times New Roman"/>
        </w:rPr>
        <w:t xml:space="preserve"> </w:t>
      </w:r>
      <w:r>
        <w:rPr>
          <w:rFonts w:ascii="Times New Roman" w:hAnsi="Times New Roman" w:cs="Times New Roman"/>
          <w:lang w:val="uk-UA"/>
        </w:rPr>
        <w:t>С</w:t>
      </w:r>
      <w:r w:rsidRPr="00A513C5">
        <w:rPr>
          <w:rFonts w:ascii="Times New Roman" w:hAnsi="Times New Roman" w:cs="Times New Roman"/>
        </w:rPr>
        <w:t>. 198.</w:t>
      </w:r>
    </w:p>
  </w:footnote>
  <w:footnote w:id="355">
    <w:p w14:paraId="54E49E0E" w14:textId="766AF3DF" w:rsidR="00BC3517" w:rsidRPr="00A513C5" w:rsidRDefault="00BC3517" w:rsidP="00A513C5">
      <w:pPr>
        <w:pStyle w:val="aa"/>
        <w:jc w:val="both"/>
        <w:rPr>
          <w:rFonts w:ascii="Times New Roman" w:hAnsi="Times New Roman" w:cs="Times New Roman"/>
          <w:lang w:val="uk-UA"/>
        </w:rPr>
      </w:pPr>
      <w:r w:rsidRPr="00A513C5">
        <w:rPr>
          <w:rStyle w:val="ac"/>
          <w:rFonts w:ascii="Times New Roman" w:hAnsi="Times New Roman" w:cs="Times New Roman"/>
        </w:rPr>
        <w:footnoteRef/>
      </w:r>
      <w:r w:rsidRPr="00A513C5">
        <w:rPr>
          <w:rFonts w:ascii="Times New Roman" w:hAnsi="Times New Roman" w:cs="Times New Roman"/>
        </w:rPr>
        <w:t xml:space="preserve"> Велихов</w:t>
      </w:r>
      <w:r>
        <w:rPr>
          <w:rFonts w:ascii="Times New Roman" w:hAnsi="Times New Roman" w:cs="Times New Roman"/>
        </w:rPr>
        <w:t xml:space="preserve"> Л. Основы городского хозяйства</w:t>
      </w:r>
      <w:r>
        <w:rPr>
          <w:rFonts w:ascii="Times New Roman" w:hAnsi="Times New Roman" w:cs="Times New Roman"/>
          <w:lang w:val="uk-UA"/>
        </w:rPr>
        <w:t>..</w:t>
      </w:r>
      <w:r w:rsidRPr="00A513C5">
        <w:rPr>
          <w:rFonts w:ascii="Times New Roman" w:hAnsi="Times New Roman" w:cs="Times New Roman"/>
        </w:rPr>
        <w:t xml:space="preserve">. </w:t>
      </w:r>
      <w:r>
        <w:rPr>
          <w:rFonts w:ascii="Times New Roman" w:hAnsi="Times New Roman" w:cs="Times New Roman"/>
          <w:lang w:val="uk-UA"/>
        </w:rPr>
        <w:t>239</w:t>
      </w:r>
      <w:r w:rsidRPr="00A513C5">
        <w:rPr>
          <w:rFonts w:ascii="Times New Roman" w:hAnsi="Times New Roman" w:cs="Times New Roman"/>
        </w:rPr>
        <w:t xml:space="preserve"> </w:t>
      </w:r>
      <w:r>
        <w:rPr>
          <w:rFonts w:ascii="Times New Roman" w:hAnsi="Times New Roman" w:cs="Times New Roman"/>
          <w:lang w:val="uk-UA"/>
        </w:rPr>
        <w:t>С</w:t>
      </w:r>
      <w:r w:rsidRPr="00A513C5">
        <w:rPr>
          <w:rFonts w:ascii="Times New Roman" w:hAnsi="Times New Roman" w:cs="Times New Roman"/>
        </w:rPr>
        <w:t>.</w:t>
      </w:r>
    </w:p>
  </w:footnote>
  <w:footnote w:id="356">
    <w:p w14:paraId="61035544" w14:textId="47C7A514" w:rsidR="00BC3517" w:rsidRPr="00A513C5" w:rsidRDefault="00BC3517" w:rsidP="00A513C5">
      <w:pPr>
        <w:pStyle w:val="aa"/>
        <w:jc w:val="both"/>
        <w:rPr>
          <w:rFonts w:ascii="Times New Roman" w:hAnsi="Times New Roman" w:cs="Times New Roman"/>
        </w:rPr>
      </w:pPr>
      <w:r w:rsidRPr="00A513C5">
        <w:rPr>
          <w:rStyle w:val="ac"/>
          <w:rFonts w:ascii="Times New Roman" w:hAnsi="Times New Roman" w:cs="Times New Roman"/>
        </w:rPr>
        <w:footnoteRef/>
      </w:r>
      <w:r w:rsidRPr="00A513C5">
        <w:rPr>
          <w:rFonts w:ascii="Times New Roman" w:hAnsi="Times New Roman" w:cs="Times New Roman"/>
        </w:rPr>
        <w:t xml:space="preserve"> </w:t>
      </w:r>
      <w:r w:rsidRPr="005B51AB">
        <w:rPr>
          <w:rFonts w:ascii="Times New Roman" w:hAnsi="Times New Roman" w:cs="Times New Roman"/>
        </w:rPr>
        <w:t>Шевардин С. Крупное явление, крупная душа // Говоренкова Т. М. Читае</w:t>
      </w:r>
      <w:r>
        <w:rPr>
          <w:rFonts w:ascii="Times New Roman" w:hAnsi="Times New Roman" w:cs="Times New Roman"/>
        </w:rPr>
        <w:t>м Велихова вместе. М., 1999. С.</w:t>
      </w:r>
      <w:r>
        <w:rPr>
          <w:rFonts w:ascii="Times New Roman" w:hAnsi="Times New Roman" w:cs="Times New Roman"/>
          <w:lang w:val="uk-UA"/>
        </w:rPr>
        <w:t> </w:t>
      </w:r>
      <w:r w:rsidRPr="005B51AB">
        <w:rPr>
          <w:rFonts w:ascii="Times New Roman" w:hAnsi="Times New Roman" w:cs="Times New Roman"/>
        </w:rPr>
        <w:t>35.</w:t>
      </w:r>
    </w:p>
  </w:footnote>
  <w:footnote w:id="357">
    <w:p w14:paraId="45ECA162" w14:textId="58C5E5F4" w:rsidR="00BC3517" w:rsidRPr="00A513C5" w:rsidRDefault="00BC3517" w:rsidP="00A513C5">
      <w:pPr>
        <w:pStyle w:val="aa"/>
        <w:jc w:val="both"/>
        <w:rPr>
          <w:rFonts w:ascii="Times New Roman" w:hAnsi="Times New Roman" w:cs="Times New Roman"/>
        </w:rPr>
      </w:pPr>
      <w:r w:rsidRPr="00A513C5">
        <w:rPr>
          <w:rStyle w:val="ac"/>
          <w:rFonts w:ascii="Times New Roman" w:hAnsi="Times New Roman" w:cs="Times New Roman"/>
        </w:rPr>
        <w:footnoteRef/>
      </w:r>
      <w:r w:rsidRPr="00A513C5">
        <w:rPr>
          <w:rFonts w:ascii="Times New Roman" w:hAnsi="Times New Roman" w:cs="Times New Roman"/>
        </w:rPr>
        <w:t xml:space="preserve"> </w:t>
      </w:r>
      <w:r w:rsidRPr="00A86100">
        <w:rPr>
          <w:rFonts w:ascii="Times New Roman" w:hAnsi="Times New Roman" w:cs="Times New Roman"/>
        </w:rPr>
        <w:t>Безобразов В. Государство и общество, управление, самоуправление и судебная власть, Москва.</w:t>
      </w:r>
    </w:p>
  </w:footnote>
  <w:footnote w:id="358">
    <w:p w14:paraId="4E97E80A" w14:textId="1AB53F6C" w:rsidR="00BC3517" w:rsidRPr="00A513C5" w:rsidRDefault="00BC3517" w:rsidP="00A513C5">
      <w:pPr>
        <w:pStyle w:val="aa"/>
        <w:jc w:val="both"/>
        <w:rPr>
          <w:rFonts w:ascii="Times New Roman" w:hAnsi="Times New Roman" w:cs="Times New Roman"/>
          <w:lang w:val="uk-UA"/>
        </w:rPr>
      </w:pPr>
      <w:r w:rsidRPr="00A513C5">
        <w:rPr>
          <w:rStyle w:val="ac"/>
          <w:rFonts w:ascii="Times New Roman" w:hAnsi="Times New Roman" w:cs="Times New Roman"/>
        </w:rPr>
        <w:footnoteRef/>
      </w:r>
      <w:r w:rsidRPr="00A513C5">
        <w:rPr>
          <w:rFonts w:ascii="Times New Roman" w:hAnsi="Times New Roman" w:cs="Times New Roman"/>
        </w:rPr>
        <w:t xml:space="preserve"> </w:t>
      </w:r>
      <w:r w:rsidRPr="003D3C20">
        <w:rPr>
          <w:rFonts w:ascii="Times New Roman" w:hAnsi="Times New Roman" w:cs="Times New Roman"/>
        </w:rPr>
        <w:t xml:space="preserve">Куприц Н. Из истории государственно-правовой мысли дореволюционной России. М., 1980. 119 </w:t>
      </w:r>
      <w:r>
        <w:rPr>
          <w:rFonts w:ascii="Times New Roman" w:hAnsi="Times New Roman" w:cs="Times New Roman"/>
          <w:lang w:val="uk-UA"/>
        </w:rPr>
        <w:t>С</w:t>
      </w:r>
      <w:r w:rsidRPr="003D3C20">
        <w:rPr>
          <w:rFonts w:ascii="Times New Roman" w:hAnsi="Times New Roman" w:cs="Times New Roman"/>
        </w:rPr>
        <w:t>.</w:t>
      </w:r>
    </w:p>
  </w:footnote>
  <w:footnote w:id="359">
    <w:p w14:paraId="54D1B5CE" w14:textId="066B5E09" w:rsidR="00BC3517" w:rsidRPr="00A513C5" w:rsidRDefault="00BC3517" w:rsidP="00A513C5">
      <w:pPr>
        <w:pStyle w:val="aa"/>
        <w:jc w:val="both"/>
        <w:rPr>
          <w:rFonts w:ascii="Times New Roman" w:hAnsi="Times New Roman" w:cs="Times New Roman"/>
          <w:lang w:val="uk-UA"/>
        </w:rPr>
      </w:pPr>
      <w:r w:rsidRPr="00A513C5">
        <w:rPr>
          <w:rStyle w:val="ac"/>
          <w:rFonts w:ascii="Times New Roman" w:hAnsi="Times New Roman" w:cs="Times New Roman"/>
        </w:rPr>
        <w:footnoteRef/>
      </w:r>
      <w:r w:rsidRPr="00A513C5">
        <w:rPr>
          <w:rFonts w:ascii="Times New Roman" w:hAnsi="Times New Roman" w:cs="Times New Roman"/>
        </w:rPr>
        <w:t xml:space="preserve"> </w:t>
      </w:r>
      <w:r w:rsidRPr="003D3C20">
        <w:rPr>
          <w:rFonts w:ascii="Times New Roman" w:hAnsi="Times New Roman" w:cs="Times New Roman"/>
        </w:rPr>
        <w:t>Велихов Л. Основы городского хозяйства.</w:t>
      </w:r>
      <w:r>
        <w:rPr>
          <w:rFonts w:ascii="Times New Roman" w:hAnsi="Times New Roman" w:cs="Times New Roman"/>
          <w:lang w:val="uk-UA"/>
        </w:rPr>
        <w:t>.</w:t>
      </w:r>
      <w:r w:rsidRPr="003D3C20">
        <w:rPr>
          <w:rFonts w:ascii="Times New Roman" w:hAnsi="Times New Roman" w:cs="Times New Roman"/>
        </w:rPr>
        <w:t>.</w:t>
      </w:r>
      <w:r w:rsidRPr="00297E9B">
        <w:t xml:space="preserve"> </w:t>
      </w:r>
      <w:r>
        <w:rPr>
          <w:rFonts w:ascii="Times New Roman" w:hAnsi="Times New Roman" w:cs="Times New Roman"/>
          <w:lang w:val="uk-UA"/>
        </w:rPr>
        <w:t>С</w:t>
      </w:r>
      <w:r>
        <w:rPr>
          <w:rFonts w:ascii="Times New Roman" w:hAnsi="Times New Roman" w:cs="Times New Roman"/>
        </w:rPr>
        <w:t>. 239</w:t>
      </w:r>
      <w:r w:rsidRPr="00297E9B">
        <w:rPr>
          <w:rFonts w:ascii="Times New Roman" w:hAnsi="Times New Roman" w:cs="Times New Roman"/>
        </w:rPr>
        <w:t>.</w:t>
      </w:r>
    </w:p>
  </w:footnote>
  <w:footnote w:id="360">
    <w:p w14:paraId="491A7263" w14:textId="7332186A" w:rsidR="00BC3517" w:rsidRPr="001F0DF8" w:rsidRDefault="00BC3517" w:rsidP="001F0DF8">
      <w:pPr>
        <w:pStyle w:val="aa"/>
        <w:jc w:val="both"/>
        <w:rPr>
          <w:rFonts w:ascii="Times New Roman" w:hAnsi="Times New Roman" w:cs="Times New Roman"/>
          <w:lang w:val="uk-UA"/>
        </w:rPr>
      </w:pPr>
      <w:r w:rsidRPr="004D00E0">
        <w:rPr>
          <w:rStyle w:val="ac"/>
          <w:rFonts w:ascii="Times New Roman" w:hAnsi="Times New Roman" w:cs="Times New Roman"/>
        </w:rPr>
        <w:footnoteRef/>
      </w:r>
      <w:r w:rsidRPr="004D00E0">
        <w:rPr>
          <w:rFonts w:ascii="Times New Roman" w:hAnsi="Times New Roman" w:cs="Times New Roman"/>
        </w:rPr>
        <w:t xml:space="preserve"> </w:t>
      </w:r>
      <w:r>
        <w:rPr>
          <w:rFonts w:ascii="Times New Roman" w:hAnsi="Times New Roman" w:cs="Times New Roman"/>
          <w:lang w:val="uk-UA"/>
        </w:rPr>
        <w:t>Там само.</w:t>
      </w:r>
      <w:r w:rsidRPr="001F0DF8">
        <w:t xml:space="preserve"> </w:t>
      </w:r>
      <w:r>
        <w:rPr>
          <w:rFonts w:ascii="Times New Roman" w:hAnsi="Times New Roman" w:cs="Times New Roman"/>
          <w:lang w:val="uk-UA"/>
        </w:rPr>
        <w:t>С. 239.</w:t>
      </w:r>
    </w:p>
  </w:footnote>
  <w:footnote w:id="361">
    <w:p w14:paraId="7157D936" w14:textId="21B5139E" w:rsidR="00BC3517" w:rsidRPr="00F86E45" w:rsidRDefault="00BC3517" w:rsidP="004D00E0">
      <w:pPr>
        <w:pStyle w:val="aa"/>
        <w:jc w:val="both"/>
        <w:rPr>
          <w:rFonts w:ascii="Times New Roman" w:hAnsi="Times New Roman" w:cs="Times New Roman"/>
          <w:lang w:val="uk-UA"/>
        </w:rPr>
      </w:pPr>
      <w:r w:rsidRPr="004D00E0">
        <w:rPr>
          <w:rStyle w:val="ac"/>
          <w:rFonts w:ascii="Times New Roman" w:hAnsi="Times New Roman" w:cs="Times New Roman"/>
        </w:rPr>
        <w:footnoteRef/>
      </w:r>
      <w:r w:rsidRPr="004D00E0">
        <w:rPr>
          <w:rFonts w:ascii="Times New Roman" w:hAnsi="Times New Roman" w:cs="Times New Roman"/>
        </w:rPr>
        <w:t xml:space="preserve"> Алексеева Л. К вопросу об особенностях местного самоуправления (теоретико-методологический дискурс) // </w:t>
      </w:r>
      <w:r w:rsidRPr="004D00E0">
        <w:rPr>
          <w:rFonts w:ascii="Times New Roman" w:hAnsi="Times New Roman" w:cs="Times New Roman"/>
        </w:rPr>
        <w:t>Via in tempore. История. Политология. 2009. №15 (70). С. 181</w:t>
      </w:r>
      <w:r>
        <w:rPr>
          <w:rFonts w:ascii="Times New Roman" w:hAnsi="Times New Roman" w:cs="Times New Roman"/>
          <w:lang w:val="uk-UA"/>
        </w:rPr>
        <w:t>.</w:t>
      </w:r>
    </w:p>
  </w:footnote>
  <w:footnote w:id="362">
    <w:p w14:paraId="6F0191F0" w14:textId="49C65E2B" w:rsidR="00BC3517" w:rsidRPr="006F21E0" w:rsidRDefault="00BC3517" w:rsidP="004D00E0">
      <w:pPr>
        <w:pStyle w:val="aa"/>
        <w:jc w:val="both"/>
        <w:rPr>
          <w:rFonts w:ascii="Times New Roman" w:hAnsi="Times New Roman" w:cs="Times New Roman"/>
          <w:lang w:val="uk-UA"/>
        </w:rPr>
      </w:pPr>
      <w:r w:rsidRPr="004D00E0">
        <w:rPr>
          <w:rStyle w:val="ac"/>
          <w:rFonts w:ascii="Times New Roman" w:hAnsi="Times New Roman" w:cs="Times New Roman"/>
        </w:rPr>
        <w:footnoteRef/>
      </w:r>
      <w:r w:rsidRPr="004D00E0">
        <w:rPr>
          <w:rFonts w:ascii="Times New Roman" w:hAnsi="Times New Roman" w:cs="Times New Roman"/>
        </w:rPr>
        <w:t xml:space="preserve"> </w:t>
      </w:r>
      <w:r w:rsidRPr="00D57EEB">
        <w:rPr>
          <w:rFonts w:ascii="Times New Roman" w:hAnsi="Times New Roman" w:cs="Times New Roman"/>
        </w:rPr>
        <w:t>Велихов Л. Основы городского хозяйства. М.: Наука, 1996.</w:t>
      </w:r>
      <w:r>
        <w:rPr>
          <w:rFonts w:ascii="Times New Roman" w:hAnsi="Times New Roman" w:cs="Times New Roman"/>
          <w:lang w:val="uk-UA"/>
        </w:rPr>
        <w:t xml:space="preserve"> С. 239.</w:t>
      </w:r>
    </w:p>
  </w:footnote>
  <w:footnote w:id="363">
    <w:p w14:paraId="59A001DC" w14:textId="4D013B4F" w:rsidR="00BC3517" w:rsidRPr="004D00E0" w:rsidRDefault="00BC3517" w:rsidP="004D00E0">
      <w:pPr>
        <w:pStyle w:val="aa"/>
        <w:jc w:val="both"/>
        <w:rPr>
          <w:rFonts w:ascii="Times New Roman" w:hAnsi="Times New Roman" w:cs="Times New Roman"/>
        </w:rPr>
      </w:pPr>
      <w:r w:rsidRPr="004D00E0">
        <w:rPr>
          <w:rStyle w:val="ac"/>
          <w:rFonts w:ascii="Times New Roman" w:hAnsi="Times New Roman" w:cs="Times New Roman"/>
        </w:rPr>
        <w:footnoteRef/>
      </w:r>
      <w:r w:rsidRPr="004D00E0">
        <w:rPr>
          <w:rFonts w:ascii="Times New Roman" w:hAnsi="Times New Roman" w:cs="Times New Roman"/>
        </w:rPr>
        <w:t xml:space="preserve"> </w:t>
      </w:r>
      <w:r w:rsidRPr="00F86E45">
        <w:rPr>
          <w:rFonts w:ascii="Times New Roman" w:hAnsi="Times New Roman" w:cs="Times New Roman"/>
        </w:rPr>
        <w:t>Милецкий, В. П. Социальное государство: эволюция идей, сущность и перспективы становления в современной России // Политические процессы в России в сравнительном измерении / под ред. М. А. Василика, Л. В. Сморгунова.</w:t>
      </w:r>
      <w:r>
        <w:rPr>
          <w:rFonts w:ascii="Times New Roman" w:hAnsi="Times New Roman" w:cs="Times New Roman"/>
          <w:lang w:val="uk-UA"/>
        </w:rPr>
        <w:t xml:space="preserve"> </w:t>
      </w:r>
      <w:r w:rsidRPr="00F86E45">
        <w:rPr>
          <w:rFonts w:ascii="Times New Roman" w:hAnsi="Times New Roman" w:cs="Times New Roman"/>
        </w:rPr>
        <w:t xml:space="preserve">СПб.: Изд-во С.-Петерб. ун-та, 1997. </w:t>
      </w:r>
      <w:r>
        <w:rPr>
          <w:rFonts w:ascii="Times New Roman" w:hAnsi="Times New Roman" w:cs="Times New Roman"/>
          <w:lang w:val="uk-UA"/>
        </w:rPr>
        <w:t>С</w:t>
      </w:r>
      <w:r w:rsidRPr="00F86E45">
        <w:rPr>
          <w:rFonts w:ascii="Times New Roman" w:hAnsi="Times New Roman" w:cs="Times New Roman"/>
        </w:rPr>
        <w:t>. 82.</w:t>
      </w:r>
    </w:p>
  </w:footnote>
  <w:footnote w:id="364">
    <w:p w14:paraId="35FDD5A8" w14:textId="37E1B429" w:rsidR="00BC3517" w:rsidRPr="004D00E0" w:rsidRDefault="00BC3517" w:rsidP="004D00E0">
      <w:pPr>
        <w:pStyle w:val="aa"/>
        <w:jc w:val="both"/>
        <w:rPr>
          <w:rFonts w:ascii="Times New Roman" w:hAnsi="Times New Roman" w:cs="Times New Roman"/>
          <w:lang w:val="uk-UA"/>
        </w:rPr>
      </w:pPr>
      <w:r w:rsidRPr="004D00E0">
        <w:rPr>
          <w:rStyle w:val="ac"/>
          <w:rFonts w:ascii="Times New Roman" w:hAnsi="Times New Roman" w:cs="Times New Roman"/>
        </w:rPr>
        <w:footnoteRef/>
      </w:r>
      <w:r w:rsidRPr="004D00E0">
        <w:rPr>
          <w:rFonts w:ascii="Times New Roman" w:hAnsi="Times New Roman" w:cs="Times New Roman"/>
        </w:rPr>
        <w:t xml:space="preserve"> </w:t>
      </w:r>
      <w:r w:rsidRPr="007E7120">
        <w:rPr>
          <w:rFonts w:ascii="Times New Roman" w:hAnsi="Times New Roman" w:cs="Times New Roman"/>
        </w:rPr>
        <w:t xml:space="preserve">Максимова О. </w:t>
      </w:r>
      <w:r w:rsidRPr="007E7120">
        <w:rPr>
          <w:rFonts w:ascii="Times New Roman" w:hAnsi="Times New Roman" w:cs="Times New Roman"/>
        </w:rPr>
        <w:t>Поняття правничий та законотворчості у психологічної концепції М.А. Рейснера//Genesis: історичні дослідження. 2019. № 12. С. 166–173.</w:t>
      </w:r>
    </w:p>
  </w:footnote>
  <w:footnote w:id="365">
    <w:p w14:paraId="169F27C7" w14:textId="024F06DE" w:rsidR="00BC3517" w:rsidRPr="0039624D" w:rsidRDefault="00BC3517">
      <w:pPr>
        <w:pStyle w:val="aa"/>
        <w:rPr>
          <w:rFonts w:ascii="Times New Roman" w:hAnsi="Times New Roman" w:cs="Times New Roman"/>
          <w:lang w:val="uk-UA"/>
        </w:rPr>
      </w:pPr>
      <w:r w:rsidRPr="0039624D">
        <w:rPr>
          <w:rStyle w:val="ac"/>
          <w:rFonts w:ascii="Times New Roman" w:hAnsi="Times New Roman" w:cs="Times New Roman"/>
        </w:rPr>
        <w:footnoteRef/>
      </w:r>
      <w:r w:rsidRPr="0039624D">
        <w:rPr>
          <w:rFonts w:ascii="Times New Roman" w:hAnsi="Times New Roman" w:cs="Times New Roman"/>
          <w:lang w:val="uk-UA"/>
        </w:rPr>
        <w:t xml:space="preserve"> Верменич Я. Історична урбаністика в Україні: теорія </w:t>
      </w:r>
      <w:r w:rsidRPr="0039624D">
        <w:rPr>
          <w:rFonts w:ascii="Times New Roman" w:hAnsi="Times New Roman" w:cs="Times New Roman"/>
          <w:lang w:val="uk-UA"/>
        </w:rPr>
        <w:t xml:space="preserve">містознавства і методика літочислення. К.: Інститут історії України НАН України, 2011. 210 </w:t>
      </w:r>
      <w:r>
        <w:rPr>
          <w:rFonts w:ascii="Times New Roman" w:hAnsi="Times New Roman" w:cs="Times New Roman"/>
          <w:lang w:val="uk-UA"/>
        </w:rPr>
        <w:t>С</w:t>
      </w:r>
      <w:r w:rsidRPr="0039624D">
        <w:rPr>
          <w:rFonts w:ascii="Times New Roman" w:hAnsi="Times New Roman" w:cs="Times New Roman"/>
          <w:lang w:val="uk-UA"/>
        </w:rPr>
        <w:t>.</w:t>
      </w:r>
    </w:p>
  </w:footnote>
  <w:footnote w:id="366">
    <w:p w14:paraId="284E4242" w14:textId="6E64D2ED" w:rsidR="00BC3517" w:rsidRPr="009324AF" w:rsidRDefault="00BC3517" w:rsidP="009324AF">
      <w:pPr>
        <w:pStyle w:val="aa"/>
        <w:jc w:val="both"/>
        <w:rPr>
          <w:rFonts w:ascii="Times New Roman" w:hAnsi="Times New Roman" w:cs="Times New Roman"/>
        </w:rPr>
      </w:pPr>
      <w:r w:rsidRPr="009324AF">
        <w:rPr>
          <w:rStyle w:val="ac"/>
          <w:rFonts w:ascii="Times New Roman" w:hAnsi="Times New Roman" w:cs="Times New Roman"/>
        </w:rPr>
        <w:footnoteRef/>
      </w:r>
      <w:r w:rsidRPr="009324AF">
        <w:rPr>
          <w:rFonts w:ascii="Times New Roman" w:hAnsi="Times New Roman" w:cs="Times New Roman"/>
        </w:rPr>
        <w:t xml:space="preserve"> </w:t>
      </w:r>
      <w:r w:rsidRPr="009324AF">
        <w:rPr>
          <w:rFonts w:ascii="Times New Roman" w:hAnsi="Times New Roman" w:cs="Times New Roman"/>
        </w:rPr>
        <w:t xml:space="preserve">Вечерський В. Спадщина містобудування України. </w:t>
      </w:r>
      <w:r>
        <w:rPr>
          <w:rFonts w:ascii="Times New Roman" w:hAnsi="Times New Roman" w:cs="Times New Roman"/>
          <w:lang w:val="uk-UA"/>
        </w:rPr>
        <w:t>С</w:t>
      </w:r>
      <w:r w:rsidRPr="009324AF">
        <w:rPr>
          <w:rFonts w:ascii="Times New Roman" w:hAnsi="Times New Roman" w:cs="Times New Roman"/>
        </w:rPr>
        <w:t>.10–12.</w:t>
      </w:r>
    </w:p>
  </w:footnote>
  <w:footnote w:id="367">
    <w:p w14:paraId="6C0809A1" w14:textId="69916583" w:rsidR="00BC3517" w:rsidRPr="009324AF" w:rsidRDefault="00BC3517" w:rsidP="009324AF">
      <w:pPr>
        <w:pStyle w:val="aa"/>
        <w:jc w:val="both"/>
        <w:rPr>
          <w:rFonts w:ascii="Times New Roman" w:hAnsi="Times New Roman" w:cs="Times New Roman"/>
        </w:rPr>
      </w:pPr>
      <w:r w:rsidRPr="009324AF">
        <w:rPr>
          <w:rStyle w:val="ac"/>
          <w:rFonts w:ascii="Times New Roman" w:hAnsi="Times New Roman" w:cs="Times New Roman"/>
        </w:rPr>
        <w:footnoteRef/>
      </w:r>
      <w:r w:rsidRPr="009324AF">
        <w:rPr>
          <w:rFonts w:ascii="Times New Roman" w:hAnsi="Times New Roman" w:cs="Times New Roman"/>
        </w:rPr>
        <w:t xml:space="preserve"> </w:t>
      </w:r>
      <w:r w:rsidRPr="00553B65">
        <w:rPr>
          <w:rFonts w:ascii="Times New Roman" w:hAnsi="Times New Roman" w:cs="Times New Roman"/>
        </w:rPr>
        <w:t>Закон РФ от 14.03.2020 № 1-ФКЗ // Собрание законодательства РФ. 2020. № 11.</w:t>
      </w:r>
      <w:r w:rsidRPr="009324AF">
        <w:rPr>
          <w:rFonts w:ascii="Times New Roman" w:hAnsi="Times New Roman" w:cs="Times New Roman"/>
        </w:rPr>
        <w:t>О совершенствовании регулирования отдельных вопросов организации и фу</w:t>
      </w:r>
      <w:r>
        <w:rPr>
          <w:rFonts w:ascii="Times New Roman" w:hAnsi="Times New Roman" w:cs="Times New Roman"/>
        </w:rPr>
        <w:t>нкционирования публичной власти</w:t>
      </w:r>
      <w:r>
        <w:rPr>
          <w:rFonts w:ascii="Times New Roman" w:hAnsi="Times New Roman" w:cs="Times New Roman"/>
          <w:lang w:val="uk-UA"/>
        </w:rPr>
        <w:t>.</w:t>
      </w:r>
    </w:p>
  </w:footnote>
  <w:footnote w:id="368">
    <w:p w14:paraId="00CDA617" w14:textId="12E7AD8F" w:rsidR="00BC3517" w:rsidRPr="009324AF" w:rsidRDefault="00BC3517" w:rsidP="009324AF">
      <w:pPr>
        <w:pStyle w:val="aa"/>
        <w:jc w:val="both"/>
        <w:rPr>
          <w:rFonts w:ascii="Times New Roman" w:hAnsi="Times New Roman" w:cs="Times New Roman"/>
        </w:rPr>
      </w:pPr>
      <w:r w:rsidRPr="009324AF">
        <w:rPr>
          <w:rStyle w:val="ac"/>
          <w:rFonts w:ascii="Times New Roman" w:hAnsi="Times New Roman" w:cs="Times New Roman"/>
        </w:rPr>
        <w:footnoteRef/>
      </w:r>
      <w:r w:rsidRPr="009324AF">
        <w:rPr>
          <w:rFonts w:ascii="Times New Roman" w:hAnsi="Times New Roman" w:cs="Times New Roman"/>
        </w:rPr>
        <w:t xml:space="preserve"> </w:t>
      </w:r>
      <w:r w:rsidRPr="008B0570">
        <w:rPr>
          <w:rFonts w:ascii="Times New Roman" w:hAnsi="Times New Roman" w:cs="Times New Roman"/>
        </w:rPr>
        <w:t xml:space="preserve">Выдрин И. Муниципальное право России. М., 2022. 264 </w:t>
      </w:r>
      <w:r>
        <w:rPr>
          <w:rFonts w:ascii="Times New Roman" w:hAnsi="Times New Roman" w:cs="Times New Roman"/>
          <w:lang w:val="uk-UA"/>
        </w:rPr>
        <w:t>С</w:t>
      </w:r>
      <w:r w:rsidRPr="008B0570">
        <w:rPr>
          <w:rFonts w:ascii="Times New Roman" w:hAnsi="Times New Roman" w:cs="Times New Roman"/>
        </w:rPr>
        <w:t>.</w:t>
      </w:r>
    </w:p>
  </w:footnote>
  <w:footnote w:id="369">
    <w:p w14:paraId="41B88FEF" w14:textId="7DFA6E67" w:rsidR="00BC3517" w:rsidRPr="009324AF" w:rsidRDefault="00BC3517" w:rsidP="009324AF">
      <w:pPr>
        <w:pStyle w:val="aa"/>
        <w:jc w:val="both"/>
        <w:rPr>
          <w:rFonts w:ascii="Times New Roman" w:hAnsi="Times New Roman" w:cs="Times New Roman"/>
          <w:lang w:val="uk-UA"/>
        </w:rPr>
      </w:pPr>
      <w:r w:rsidRPr="009324AF">
        <w:rPr>
          <w:rStyle w:val="ac"/>
          <w:rFonts w:ascii="Times New Roman" w:hAnsi="Times New Roman" w:cs="Times New Roman"/>
        </w:rPr>
        <w:footnoteRef/>
      </w:r>
      <w:r w:rsidRPr="009324AF">
        <w:rPr>
          <w:rFonts w:ascii="Times New Roman" w:hAnsi="Times New Roman" w:cs="Times New Roman"/>
        </w:rPr>
        <w:t xml:space="preserve"> </w:t>
      </w:r>
      <w:r w:rsidRPr="00BB2D38">
        <w:rPr>
          <w:rFonts w:ascii="Times New Roman" w:hAnsi="Times New Roman" w:cs="Times New Roman"/>
        </w:rPr>
        <w:t>Андреев А. Местные Советы и органы буржуазной</w:t>
      </w:r>
      <w:r>
        <w:rPr>
          <w:rFonts w:ascii="Times New Roman" w:hAnsi="Times New Roman" w:cs="Times New Roman"/>
        </w:rPr>
        <w:t xml:space="preserve"> власти (1917). М., 1983. </w:t>
      </w:r>
      <w:r>
        <w:rPr>
          <w:rFonts w:ascii="Times New Roman" w:hAnsi="Times New Roman" w:cs="Times New Roman"/>
          <w:lang w:val="uk-UA"/>
        </w:rPr>
        <w:t>С</w:t>
      </w:r>
      <w:r>
        <w:rPr>
          <w:rFonts w:ascii="Times New Roman" w:hAnsi="Times New Roman" w:cs="Times New Roman"/>
        </w:rPr>
        <w:t>. 27</w:t>
      </w:r>
      <w:r>
        <w:rPr>
          <w:rFonts w:ascii="Times New Roman" w:hAnsi="Times New Roman" w:cs="Times New Roman"/>
          <w:lang w:val="uk-UA"/>
        </w:rPr>
        <w:t>6</w:t>
      </w:r>
      <w:r w:rsidRPr="00BB2D38">
        <w:rPr>
          <w:rFonts w:ascii="Times New Roman" w:hAnsi="Times New Roman" w:cs="Times New Roman"/>
        </w:rPr>
        <w:t>.</w:t>
      </w:r>
    </w:p>
  </w:footnote>
  <w:footnote w:id="370">
    <w:p w14:paraId="64431D0E" w14:textId="023848F8" w:rsidR="00BC3517" w:rsidRPr="008372A1" w:rsidRDefault="00BC3517" w:rsidP="008372A1">
      <w:pPr>
        <w:pStyle w:val="aa"/>
        <w:jc w:val="both"/>
        <w:rPr>
          <w:rFonts w:ascii="Times New Roman" w:hAnsi="Times New Roman" w:cs="Times New Roman"/>
        </w:rPr>
      </w:pPr>
      <w:r w:rsidRPr="008372A1">
        <w:rPr>
          <w:rStyle w:val="ac"/>
          <w:rFonts w:ascii="Times New Roman" w:hAnsi="Times New Roman" w:cs="Times New Roman"/>
        </w:rPr>
        <w:footnoteRef/>
      </w:r>
      <w:r w:rsidRPr="008372A1">
        <w:rPr>
          <w:rFonts w:ascii="Times New Roman" w:hAnsi="Times New Roman" w:cs="Times New Roman"/>
        </w:rPr>
        <w:t xml:space="preserve"> Велихов Л. Основы городского хозяйства.</w:t>
      </w:r>
      <w:r>
        <w:rPr>
          <w:rFonts w:ascii="Times New Roman" w:hAnsi="Times New Roman" w:cs="Times New Roman"/>
          <w:lang w:val="uk-UA"/>
        </w:rPr>
        <w:t>С. 234</w:t>
      </w:r>
      <w:r w:rsidRPr="008372A1">
        <w:rPr>
          <w:rFonts w:ascii="Times New Roman" w:hAnsi="Times New Roman" w:cs="Times New Roman"/>
        </w:rPr>
        <w:t>.</w:t>
      </w:r>
    </w:p>
  </w:footnote>
  <w:footnote w:id="371">
    <w:p w14:paraId="418014F2" w14:textId="208E32BA" w:rsidR="00BC3517" w:rsidRPr="003B1B55" w:rsidRDefault="00BC3517" w:rsidP="00FA55B5">
      <w:pPr>
        <w:pStyle w:val="aa"/>
        <w:jc w:val="both"/>
        <w:rPr>
          <w:rFonts w:ascii="Times New Roman" w:hAnsi="Times New Roman" w:cs="Times New Roman"/>
          <w:lang w:val="uk-UA"/>
        </w:rPr>
      </w:pPr>
      <w:r w:rsidRPr="00FA55B5">
        <w:rPr>
          <w:rStyle w:val="ac"/>
          <w:rFonts w:ascii="Times New Roman" w:hAnsi="Times New Roman" w:cs="Times New Roman"/>
        </w:rPr>
        <w:footnoteRef/>
      </w:r>
      <w:r w:rsidRPr="00FA55B5">
        <w:rPr>
          <w:rFonts w:ascii="Times New Roman" w:hAnsi="Times New Roman" w:cs="Times New Roman"/>
        </w:rPr>
        <w:t xml:space="preserve"> </w:t>
      </w:r>
      <w:r>
        <w:rPr>
          <w:rFonts w:ascii="Times New Roman" w:hAnsi="Times New Roman" w:cs="Times New Roman"/>
        </w:rPr>
        <w:t>ДАДО. Ф. 158. Оп. 1.</w:t>
      </w:r>
      <w:r>
        <w:rPr>
          <w:rFonts w:ascii="Times New Roman" w:hAnsi="Times New Roman" w:cs="Times New Roman"/>
          <w:lang w:val="uk-UA"/>
        </w:rPr>
        <w:t xml:space="preserve"> </w:t>
      </w:r>
      <w:r w:rsidRPr="00F0337C">
        <w:rPr>
          <w:rFonts w:ascii="Times New Roman" w:hAnsi="Times New Roman" w:cs="Times New Roman"/>
          <w:lang w:val="uk-UA"/>
        </w:rPr>
        <w:t>А</w:t>
      </w:r>
      <w:r>
        <w:rPr>
          <w:rFonts w:ascii="Times New Roman" w:hAnsi="Times New Roman" w:cs="Times New Roman"/>
          <w:lang w:val="uk-UA"/>
        </w:rPr>
        <w:t xml:space="preserve">рк. 2. </w:t>
      </w:r>
    </w:p>
  </w:footnote>
  <w:footnote w:id="372">
    <w:p w14:paraId="60F15F98" w14:textId="7C74679C" w:rsidR="00BC3517" w:rsidRPr="003B1B55" w:rsidRDefault="00BC3517" w:rsidP="00505FB4">
      <w:pPr>
        <w:pStyle w:val="aa"/>
        <w:jc w:val="both"/>
        <w:rPr>
          <w:rFonts w:ascii="Times New Roman" w:hAnsi="Times New Roman" w:cs="Times New Roman"/>
          <w:lang w:val="uk-UA"/>
        </w:rPr>
      </w:pPr>
      <w:r>
        <w:rPr>
          <w:rStyle w:val="ac"/>
        </w:rPr>
        <w:footnoteRef/>
      </w:r>
      <w:r>
        <w:t xml:space="preserve"> </w:t>
      </w:r>
      <w:r>
        <w:rPr>
          <w:rFonts w:ascii="Times New Roman" w:hAnsi="Times New Roman" w:cs="Times New Roman"/>
          <w:lang w:val="uk-UA"/>
        </w:rPr>
        <w:t xml:space="preserve">Там само. – </w:t>
      </w:r>
      <w:r>
        <w:rPr>
          <w:rFonts w:ascii="Times New Roman" w:hAnsi="Times New Roman" w:cs="Times New Roman"/>
          <w:lang w:val="uk-UA"/>
        </w:rPr>
        <w:t>Арк. 20.</w:t>
      </w:r>
    </w:p>
  </w:footnote>
  <w:footnote w:id="373">
    <w:p w14:paraId="27FC576F" w14:textId="5BF2FAB1" w:rsidR="00BC3517" w:rsidRPr="00B67D94" w:rsidRDefault="00BC3517">
      <w:pPr>
        <w:pStyle w:val="aa"/>
        <w:rPr>
          <w:rFonts w:ascii="Times New Roman" w:hAnsi="Times New Roman" w:cs="Times New Roman"/>
          <w:lang w:val="uk-UA"/>
        </w:rPr>
      </w:pPr>
      <w:r>
        <w:rPr>
          <w:rStyle w:val="ac"/>
        </w:rPr>
        <w:footnoteRef/>
      </w:r>
      <w:r w:rsidRPr="002F67C5">
        <w:rPr>
          <w:lang w:val="uk-UA"/>
        </w:rPr>
        <w:t xml:space="preserve"> </w:t>
      </w:r>
      <w:r w:rsidRPr="00B67D94">
        <w:rPr>
          <w:rFonts w:ascii="Times New Roman" w:hAnsi="Times New Roman" w:cs="Times New Roman"/>
          <w:lang w:val="uk-UA"/>
        </w:rPr>
        <w:t xml:space="preserve">ДАДО. Ф. 158. </w:t>
      </w:r>
      <w:r w:rsidRPr="00B67D94">
        <w:rPr>
          <w:rFonts w:ascii="Times New Roman" w:hAnsi="Times New Roman" w:cs="Times New Roman"/>
          <w:lang w:val="uk-UA"/>
        </w:rPr>
        <w:t>Оп. 1.</w:t>
      </w:r>
      <w:r w:rsidRPr="00B67D94">
        <w:rPr>
          <w:lang w:val="uk-UA"/>
        </w:rPr>
        <w:t xml:space="preserve"> </w:t>
      </w:r>
      <w:r w:rsidRPr="00AF0199">
        <w:rPr>
          <w:rFonts w:ascii="Times New Roman" w:hAnsi="Times New Roman" w:cs="Times New Roman"/>
          <w:lang w:val="uk-UA"/>
        </w:rPr>
        <w:t>Арк</w:t>
      </w:r>
      <w:r w:rsidRPr="00B67D94">
        <w:rPr>
          <w:rFonts w:ascii="Times New Roman" w:hAnsi="Times New Roman" w:cs="Times New Roman"/>
          <w:lang w:val="uk-UA"/>
        </w:rPr>
        <w:t>. 13</w:t>
      </w:r>
    </w:p>
  </w:footnote>
  <w:footnote w:id="374">
    <w:p w14:paraId="793C189D" w14:textId="3A05E299" w:rsidR="00BC3517" w:rsidRPr="00B67D94" w:rsidRDefault="00BC3517">
      <w:pPr>
        <w:pStyle w:val="aa"/>
        <w:rPr>
          <w:rFonts w:ascii="Times New Roman" w:hAnsi="Times New Roman" w:cs="Times New Roman"/>
          <w:lang w:val="uk-UA"/>
        </w:rPr>
      </w:pPr>
      <w:r w:rsidRPr="00B67D94">
        <w:rPr>
          <w:rStyle w:val="ac"/>
          <w:rFonts w:ascii="Times New Roman" w:hAnsi="Times New Roman" w:cs="Times New Roman"/>
        </w:rPr>
        <w:footnoteRef/>
      </w:r>
      <w:r w:rsidRPr="00B67D94">
        <w:rPr>
          <w:rFonts w:ascii="Times New Roman" w:hAnsi="Times New Roman" w:cs="Times New Roman"/>
          <w:lang w:val="uk-UA"/>
        </w:rPr>
        <w:t xml:space="preserve"> Там само.</w:t>
      </w:r>
      <w:r>
        <w:rPr>
          <w:rFonts w:ascii="Times New Roman" w:hAnsi="Times New Roman" w:cs="Times New Roman"/>
          <w:lang w:val="uk-UA"/>
        </w:rPr>
        <w:t xml:space="preserve"> –</w:t>
      </w:r>
      <w:r w:rsidRPr="00AF0199">
        <w:rPr>
          <w:rFonts w:ascii="Times New Roman" w:hAnsi="Times New Roman" w:cs="Times New Roman"/>
          <w:lang w:val="uk-UA"/>
        </w:rPr>
        <w:t>Ар</w:t>
      </w:r>
      <w:r>
        <w:rPr>
          <w:rFonts w:ascii="Times New Roman" w:hAnsi="Times New Roman" w:cs="Times New Roman"/>
          <w:lang w:val="uk-UA"/>
        </w:rPr>
        <w:t>к. 13.</w:t>
      </w:r>
    </w:p>
  </w:footnote>
  <w:footnote w:id="375">
    <w:p w14:paraId="54B5D290" w14:textId="4C27396D" w:rsidR="00BC3517" w:rsidRPr="00344ACC" w:rsidRDefault="00BC3517" w:rsidP="00344ACC">
      <w:pPr>
        <w:pStyle w:val="aa"/>
        <w:jc w:val="both"/>
        <w:rPr>
          <w:rFonts w:ascii="Times New Roman" w:hAnsi="Times New Roman" w:cs="Times New Roman"/>
          <w:lang w:val="uk-UA"/>
        </w:rPr>
      </w:pPr>
      <w:r w:rsidRPr="00344ACC">
        <w:rPr>
          <w:rStyle w:val="ac"/>
          <w:rFonts w:ascii="Times New Roman" w:hAnsi="Times New Roman" w:cs="Times New Roman"/>
        </w:rPr>
        <w:footnoteRef/>
      </w:r>
      <w:r w:rsidRPr="00344ACC">
        <w:rPr>
          <w:rFonts w:ascii="Times New Roman" w:hAnsi="Times New Roman" w:cs="Times New Roman"/>
        </w:rPr>
        <w:t xml:space="preserve"> ДАДО. Ф. 158. Оп. 1.</w:t>
      </w:r>
      <w:r>
        <w:rPr>
          <w:rFonts w:ascii="Times New Roman" w:hAnsi="Times New Roman" w:cs="Times New Roman"/>
          <w:lang w:val="uk-UA"/>
        </w:rPr>
        <w:t xml:space="preserve"> А</w:t>
      </w:r>
      <w:r>
        <w:rPr>
          <w:rFonts w:ascii="Times New Roman" w:hAnsi="Times New Roman" w:cs="Times New Roman"/>
        </w:rPr>
        <w:t>рк. 14–23</w:t>
      </w:r>
      <w:r>
        <w:rPr>
          <w:rFonts w:ascii="Times New Roman" w:hAnsi="Times New Roman" w:cs="Times New Roman"/>
          <w:lang w:val="uk-UA"/>
        </w:rPr>
        <w:t>.</w:t>
      </w:r>
    </w:p>
  </w:footnote>
  <w:footnote w:id="376">
    <w:p w14:paraId="074F00B5" w14:textId="5CC94524" w:rsidR="00BC3517" w:rsidRPr="00344ACC" w:rsidRDefault="00BC3517" w:rsidP="00344ACC">
      <w:pPr>
        <w:pStyle w:val="aa"/>
        <w:jc w:val="both"/>
        <w:rPr>
          <w:rFonts w:ascii="Times New Roman" w:hAnsi="Times New Roman" w:cs="Times New Roman"/>
          <w:lang w:val="uk-UA"/>
        </w:rPr>
      </w:pPr>
      <w:r w:rsidRPr="00344ACC">
        <w:rPr>
          <w:rStyle w:val="ac"/>
          <w:rFonts w:ascii="Times New Roman" w:hAnsi="Times New Roman" w:cs="Times New Roman"/>
        </w:rPr>
        <w:footnoteRef/>
      </w:r>
      <w:r w:rsidRPr="00344ACC">
        <w:rPr>
          <w:rFonts w:ascii="Times New Roman" w:hAnsi="Times New Roman" w:cs="Times New Roman"/>
          <w:lang w:val="uk-UA"/>
        </w:rPr>
        <w:t xml:space="preserve"> </w:t>
      </w:r>
      <w:r>
        <w:rPr>
          <w:rFonts w:ascii="Times New Roman" w:hAnsi="Times New Roman" w:cs="Times New Roman"/>
          <w:lang w:val="uk-UA"/>
        </w:rPr>
        <w:t xml:space="preserve">Там само. – </w:t>
      </w:r>
      <w:r>
        <w:rPr>
          <w:rFonts w:ascii="Times New Roman" w:hAnsi="Times New Roman" w:cs="Times New Roman"/>
          <w:lang w:val="uk-UA"/>
        </w:rPr>
        <w:t>Арк. 5.</w:t>
      </w:r>
    </w:p>
  </w:footnote>
  <w:footnote w:id="377">
    <w:p w14:paraId="1851E321" w14:textId="145E4C24" w:rsidR="00BC3517" w:rsidRPr="00770BC0" w:rsidRDefault="00BC3517">
      <w:pPr>
        <w:pStyle w:val="aa"/>
        <w:rPr>
          <w:rFonts w:ascii="Times New Roman" w:hAnsi="Times New Roman" w:cs="Times New Roman"/>
          <w:lang w:val="uk-UA"/>
        </w:rPr>
      </w:pPr>
      <w:r w:rsidRPr="00770BC0">
        <w:rPr>
          <w:rStyle w:val="ac"/>
          <w:rFonts w:ascii="Times New Roman" w:hAnsi="Times New Roman" w:cs="Times New Roman"/>
        </w:rPr>
        <w:footnoteRef/>
      </w:r>
      <w:r w:rsidRPr="00770BC0">
        <w:rPr>
          <w:rFonts w:ascii="Times New Roman" w:hAnsi="Times New Roman" w:cs="Times New Roman"/>
          <w:lang w:val="uk-UA"/>
        </w:rPr>
        <w:t xml:space="preserve"> </w:t>
      </w:r>
      <w:r w:rsidRPr="00203A39">
        <w:rPr>
          <w:rFonts w:ascii="Times New Roman" w:hAnsi="Times New Roman" w:cs="Times New Roman"/>
          <w:lang w:val="uk-UA"/>
        </w:rPr>
        <w:t xml:space="preserve">ДАДО. Ф. 158. </w:t>
      </w:r>
      <w:r w:rsidRPr="00203A39">
        <w:rPr>
          <w:rFonts w:ascii="Times New Roman" w:hAnsi="Times New Roman" w:cs="Times New Roman"/>
          <w:lang w:val="uk-UA"/>
        </w:rPr>
        <w:t xml:space="preserve">Оп. 1. </w:t>
      </w:r>
      <w:r>
        <w:rPr>
          <w:rFonts w:ascii="Times New Roman" w:hAnsi="Times New Roman" w:cs="Times New Roman"/>
          <w:lang w:val="uk-UA"/>
        </w:rPr>
        <w:t>Арк. 14.</w:t>
      </w:r>
    </w:p>
  </w:footnote>
  <w:footnote w:id="378">
    <w:p w14:paraId="44AB3E9F" w14:textId="6F1FEC21" w:rsidR="00BC3517" w:rsidRPr="00AA6F6E" w:rsidRDefault="00BC3517" w:rsidP="00AA6F6E">
      <w:pPr>
        <w:pStyle w:val="aa"/>
        <w:jc w:val="both"/>
        <w:rPr>
          <w:rFonts w:ascii="Times New Roman" w:hAnsi="Times New Roman" w:cs="Times New Roman"/>
          <w:lang w:val="uk-UA"/>
        </w:rPr>
      </w:pPr>
      <w:r w:rsidRPr="00AA6F6E">
        <w:rPr>
          <w:rStyle w:val="ac"/>
          <w:rFonts w:ascii="Times New Roman" w:hAnsi="Times New Roman" w:cs="Times New Roman"/>
        </w:rPr>
        <w:footnoteRef/>
      </w:r>
      <w:r w:rsidRPr="00AA6F6E">
        <w:rPr>
          <w:rFonts w:ascii="Times New Roman" w:hAnsi="Times New Roman" w:cs="Times New Roman"/>
          <w:lang w:val="uk-UA"/>
        </w:rPr>
        <w:t xml:space="preserve"> </w:t>
      </w:r>
      <w:r w:rsidRPr="00203A39">
        <w:rPr>
          <w:rFonts w:ascii="Times New Roman" w:hAnsi="Times New Roman" w:cs="Times New Roman"/>
          <w:lang w:val="uk-UA"/>
        </w:rPr>
        <w:t xml:space="preserve">Там само. – </w:t>
      </w:r>
      <w:r>
        <w:rPr>
          <w:rFonts w:ascii="Times New Roman" w:hAnsi="Times New Roman" w:cs="Times New Roman"/>
          <w:lang w:val="uk-UA"/>
        </w:rPr>
        <w:t>Арк. 10.</w:t>
      </w:r>
    </w:p>
  </w:footnote>
  <w:footnote w:id="379">
    <w:p w14:paraId="7463D3E0" w14:textId="7C08B697" w:rsidR="00BC3517" w:rsidRPr="00AA6F6E" w:rsidRDefault="00BC3517" w:rsidP="00AA6F6E">
      <w:pPr>
        <w:pStyle w:val="aa"/>
        <w:jc w:val="both"/>
        <w:rPr>
          <w:rFonts w:ascii="Times New Roman" w:hAnsi="Times New Roman" w:cs="Times New Roman"/>
          <w:lang w:val="uk-UA"/>
        </w:rPr>
      </w:pPr>
      <w:r w:rsidRPr="00AA6F6E">
        <w:rPr>
          <w:rStyle w:val="ac"/>
          <w:rFonts w:ascii="Times New Roman" w:hAnsi="Times New Roman" w:cs="Times New Roman"/>
        </w:rPr>
        <w:footnoteRef/>
      </w:r>
      <w:r w:rsidRPr="00AA6F6E">
        <w:rPr>
          <w:rFonts w:ascii="Times New Roman" w:hAnsi="Times New Roman" w:cs="Times New Roman"/>
          <w:lang w:val="uk-UA"/>
        </w:rPr>
        <w:t xml:space="preserve"> </w:t>
      </w:r>
      <w:r w:rsidRPr="00A50A71">
        <w:rPr>
          <w:rFonts w:ascii="Times New Roman" w:hAnsi="Times New Roman" w:cs="Times New Roman"/>
          <w:lang w:val="uk-UA"/>
        </w:rPr>
        <w:t>Там само. –</w:t>
      </w:r>
      <w:r>
        <w:rPr>
          <w:rFonts w:ascii="Times New Roman" w:hAnsi="Times New Roman" w:cs="Times New Roman"/>
          <w:lang w:val="uk-UA"/>
        </w:rPr>
        <w:t xml:space="preserve"> </w:t>
      </w:r>
      <w:r>
        <w:rPr>
          <w:rFonts w:ascii="Times New Roman" w:hAnsi="Times New Roman" w:cs="Times New Roman"/>
          <w:lang w:val="uk-UA"/>
        </w:rPr>
        <w:t>А</w:t>
      </w:r>
      <w:r w:rsidRPr="00A50A71">
        <w:rPr>
          <w:rFonts w:ascii="Times New Roman" w:hAnsi="Times New Roman" w:cs="Times New Roman"/>
          <w:lang w:val="uk-UA"/>
        </w:rPr>
        <w:t>рк.</w:t>
      </w:r>
      <w:r>
        <w:rPr>
          <w:rFonts w:ascii="Times New Roman" w:hAnsi="Times New Roman" w:cs="Times New Roman"/>
          <w:lang w:val="uk-UA"/>
        </w:rPr>
        <w:t xml:space="preserve"> 14.</w:t>
      </w:r>
    </w:p>
  </w:footnote>
  <w:footnote w:id="380">
    <w:p w14:paraId="2D7A9A83" w14:textId="5D0A0963" w:rsidR="00BC3517" w:rsidRPr="00AA6F6E" w:rsidRDefault="00BC3517" w:rsidP="00AA6F6E">
      <w:pPr>
        <w:pStyle w:val="aa"/>
        <w:jc w:val="both"/>
        <w:rPr>
          <w:rFonts w:ascii="Times New Roman" w:hAnsi="Times New Roman" w:cs="Times New Roman"/>
          <w:lang w:val="uk-UA"/>
        </w:rPr>
      </w:pPr>
      <w:r w:rsidRPr="00AA6F6E">
        <w:rPr>
          <w:rStyle w:val="ac"/>
          <w:rFonts w:ascii="Times New Roman" w:hAnsi="Times New Roman" w:cs="Times New Roman"/>
        </w:rPr>
        <w:footnoteRef/>
      </w:r>
      <w:r w:rsidRPr="00AA6F6E">
        <w:rPr>
          <w:rFonts w:ascii="Times New Roman" w:hAnsi="Times New Roman" w:cs="Times New Roman"/>
          <w:lang w:val="uk-UA"/>
        </w:rPr>
        <w:t xml:space="preserve"> </w:t>
      </w:r>
      <w:r w:rsidRPr="009B7092">
        <w:rPr>
          <w:rFonts w:ascii="Times New Roman" w:hAnsi="Times New Roman" w:cs="Times New Roman"/>
          <w:lang w:val="uk-UA"/>
        </w:rPr>
        <w:t xml:space="preserve">ДАДО. Ф. 158. </w:t>
      </w:r>
      <w:r w:rsidRPr="009B7092">
        <w:rPr>
          <w:rFonts w:ascii="Times New Roman" w:hAnsi="Times New Roman" w:cs="Times New Roman"/>
          <w:lang w:val="uk-UA"/>
        </w:rPr>
        <w:t>Оп. 1.</w:t>
      </w:r>
      <w:r>
        <w:rPr>
          <w:rFonts w:ascii="Times New Roman" w:hAnsi="Times New Roman" w:cs="Times New Roman"/>
          <w:lang w:val="uk-UA"/>
        </w:rPr>
        <w:t xml:space="preserve"> Арк. 42-44.</w:t>
      </w:r>
    </w:p>
  </w:footnote>
  <w:footnote w:id="381">
    <w:p w14:paraId="6B062974" w14:textId="7AD89CD0" w:rsidR="00BC3517" w:rsidRPr="00DE4AD0" w:rsidRDefault="00BC3517" w:rsidP="00DE4AD0">
      <w:pPr>
        <w:pStyle w:val="aa"/>
        <w:jc w:val="both"/>
        <w:rPr>
          <w:rFonts w:ascii="Times New Roman" w:hAnsi="Times New Roman" w:cs="Times New Roman"/>
          <w:lang w:val="uk-UA"/>
        </w:rPr>
      </w:pPr>
      <w:r w:rsidRPr="00DE4AD0">
        <w:rPr>
          <w:rStyle w:val="ac"/>
          <w:rFonts w:ascii="Times New Roman" w:hAnsi="Times New Roman" w:cs="Times New Roman"/>
        </w:rPr>
        <w:footnoteRef/>
      </w:r>
      <w:r w:rsidRPr="00DE4AD0">
        <w:rPr>
          <w:rFonts w:ascii="Times New Roman" w:hAnsi="Times New Roman" w:cs="Times New Roman"/>
          <w:lang w:val="uk-UA"/>
        </w:rPr>
        <w:t xml:space="preserve"> </w:t>
      </w:r>
      <w:r w:rsidRPr="005E3EC8">
        <w:rPr>
          <w:rFonts w:ascii="Times New Roman" w:hAnsi="Times New Roman" w:cs="Times New Roman"/>
          <w:lang w:val="uk-UA"/>
        </w:rPr>
        <w:t xml:space="preserve">Верменич Я. Реформування адміністративно-територіального устрою УРСР у 20-30-х рр.: прорахунки й уроки. Проблеми історії України: факти, судження, пошуки. 2003. </w:t>
      </w:r>
      <w:r w:rsidRPr="005E3EC8">
        <w:rPr>
          <w:rFonts w:ascii="Times New Roman" w:hAnsi="Times New Roman" w:cs="Times New Roman"/>
          <w:lang w:val="uk-UA"/>
        </w:rPr>
        <w:t>Вип. 10. С. 82–92</w:t>
      </w:r>
      <w:r>
        <w:rPr>
          <w:rFonts w:ascii="Times New Roman" w:hAnsi="Times New Roman" w:cs="Times New Roman"/>
          <w:lang w:val="uk-UA"/>
        </w:rPr>
        <w:t xml:space="preserve">. </w:t>
      </w:r>
    </w:p>
  </w:footnote>
  <w:footnote w:id="382">
    <w:p w14:paraId="21142F9A" w14:textId="3D278F98" w:rsidR="00BC3517" w:rsidRPr="00DE4AD0" w:rsidRDefault="00BC3517" w:rsidP="00DE4AD0">
      <w:pPr>
        <w:pStyle w:val="aa"/>
        <w:jc w:val="both"/>
        <w:rPr>
          <w:rFonts w:ascii="Times New Roman" w:hAnsi="Times New Roman" w:cs="Times New Roman"/>
          <w:lang w:val="uk-UA"/>
        </w:rPr>
      </w:pPr>
      <w:r w:rsidRPr="00DE4AD0">
        <w:rPr>
          <w:rStyle w:val="ac"/>
          <w:rFonts w:ascii="Times New Roman" w:hAnsi="Times New Roman" w:cs="Times New Roman"/>
        </w:rPr>
        <w:footnoteRef/>
      </w:r>
      <w:r w:rsidRPr="00DE4AD0">
        <w:rPr>
          <w:rFonts w:ascii="Times New Roman" w:hAnsi="Times New Roman" w:cs="Times New Roman"/>
          <w:lang w:val="uk-UA"/>
        </w:rPr>
        <w:t xml:space="preserve"> </w:t>
      </w:r>
      <w:r w:rsidRPr="009B7092">
        <w:rPr>
          <w:rFonts w:ascii="Times New Roman" w:hAnsi="Times New Roman" w:cs="Times New Roman"/>
          <w:lang w:val="uk-UA"/>
        </w:rPr>
        <w:t xml:space="preserve">Там само. – </w:t>
      </w:r>
      <w:r>
        <w:rPr>
          <w:rFonts w:ascii="Times New Roman" w:hAnsi="Times New Roman" w:cs="Times New Roman"/>
          <w:lang w:val="uk-UA"/>
        </w:rPr>
        <w:t>А</w:t>
      </w:r>
      <w:r w:rsidRPr="005E3EC8">
        <w:rPr>
          <w:rFonts w:ascii="Times New Roman" w:hAnsi="Times New Roman" w:cs="Times New Roman"/>
          <w:lang w:val="uk-UA"/>
        </w:rPr>
        <w:t>рк. 10 с.</w:t>
      </w:r>
    </w:p>
  </w:footnote>
  <w:footnote w:id="383">
    <w:p w14:paraId="665DA89C" w14:textId="29FEDB55" w:rsidR="00BC3517" w:rsidRPr="00DE4AD0" w:rsidRDefault="00BC3517" w:rsidP="00DE4AD0">
      <w:pPr>
        <w:pStyle w:val="aa"/>
        <w:jc w:val="both"/>
        <w:rPr>
          <w:rFonts w:ascii="Times New Roman" w:hAnsi="Times New Roman" w:cs="Times New Roman"/>
          <w:lang w:val="uk-UA"/>
        </w:rPr>
      </w:pPr>
      <w:r w:rsidRPr="00DE4AD0">
        <w:rPr>
          <w:rStyle w:val="ac"/>
          <w:rFonts w:ascii="Times New Roman" w:hAnsi="Times New Roman" w:cs="Times New Roman"/>
        </w:rPr>
        <w:footnoteRef/>
      </w:r>
      <w:r w:rsidRPr="00DE4AD0">
        <w:rPr>
          <w:rFonts w:ascii="Times New Roman" w:hAnsi="Times New Roman" w:cs="Times New Roman"/>
          <w:lang w:val="uk-UA"/>
        </w:rPr>
        <w:t xml:space="preserve"> </w:t>
      </w:r>
      <w:r w:rsidRPr="005E3EC8">
        <w:rPr>
          <w:rFonts w:ascii="Times New Roman" w:hAnsi="Times New Roman" w:cs="Times New Roman"/>
          <w:lang w:val="uk-UA"/>
        </w:rPr>
        <w:t xml:space="preserve">Збір законів і розпоряджень робітничо-селянського уряду України за 1921 р. ч. 7. </w:t>
      </w:r>
      <w:r w:rsidRPr="005E3EC8">
        <w:rPr>
          <w:rFonts w:ascii="Times New Roman" w:hAnsi="Times New Roman" w:cs="Times New Roman"/>
          <w:lang w:val="uk-UA"/>
        </w:rPr>
        <w:t xml:space="preserve">стр. 209. Харків: Вид. Народ. Комісаріату Юстиції, 1921. </w:t>
      </w:r>
      <w:r>
        <w:rPr>
          <w:rFonts w:ascii="Times New Roman" w:hAnsi="Times New Roman" w:cs="Times New Roman"/>
          <w:lang w:val="uk-UA"/>
        </w:rPr>
        <w:t>С. 209.</w:t>
      </w:r>
    </w:p>
  </w:footnote>
  <w:footnote w:id="384">
    <w:p w14:paraId="3EAF0F2A" w14:textId="003A2461" w:rsidR="00BC3517" w:rsidRPr="00982D84" w:rsidRDefault="00BC3517" w:rsidP="00982D84">
      <w:pPr>
        <w:pStyle w:val="aa"/>
        <w:jc w:val="both"/>
        <w:rPr>
          <w:rFonts w:ascii="Times New Roman" w:hAnsi="Times New Roman" w:cs="Times New Roman"/>
          <w:lang w:val="uk-UA"/>
        </w:rPr>
      </w:pPr>
      <w:r w:rsidRPr="00982D84">
        <w:rPr>
          <w:rStyle w:val="ac"/>
          <w:rFonts w:ascii="Times New Roman" w:hAnsi="Times New Roman" w:cs="Times New Roman"/>
        </w:rPr>
        <w:footnoteRef/>
      </w:r>
      <w:r w:rsidRPr="00982D84">
        <w:rPr>
          <w:rFonts w:ascii="Times New Roman" w:hAnsi="Times New Roman" w:cs="Times New Roman"/>
          <w:lang w:val="uk-UA"/>
        </w:rPr>
        <w:t xml:space="preserve"> ДАДО. Ф. 158. </w:t>
      </w:r>
      <w:r w:rsidRPr="00982D84">
        <w:rPr>
          <w:rFonts w:ascii="Times New Roman" w:hAnsi="Times New Roman" w:cs="Times New Roman"/>
          <w:lang w:val="uk-UA"/>
        </w:rPr>
        <w:t>Оп. 1.</w:t>
      </w:r>
      <w:r w:rsidRPr="00982D84">
        <w:t xml:space="preserve"> </w:t>
      </w:r>
      <w:r w:rsidRPr="00327CC9">
        <w:rPr>
          <w:rFonts w:ascii="Times New Roman" w:hAnsi="Times New Roman" w:cs="Times New Roman"/>
          <w:lang w:val="uk-UA"/>
        </w:rPr>
        <w:t>А</w:t>
      </w:r>
      <w:r>
        <w:rPr>
          <w:rFonts w:ascii="Times New Roman" w:hAnsi="Times New Roman" w:cs="Times New Roman"/>
          <w:lang w:val="uk-UA"/>
        </w:rPr>
        <w:t>рк. 20–21, 23–27; 23.</w:t>
      </w:r>
    </w:p>
  </w:footnote>
  <w:footnote w:id="385">
    <w:p w14:paraId="404B6011" w14:textId="275B8B7D" w:rsidR="00BC3517" w:rsidRPr="009B7092" w:rsidRDefault="00BC3517" w:rsidP="00982D84">
      <w:pPr>
        <w:pStyle w:val="aa"/>
        <w:jc w:val="both"/>
        <w:rPr>
          <w:rFonts w:ascii="Times New Roman" w:hAnsi="Times New Roman" w:cs="Times New Roman"/>
          <w:lang w:val="uk-UA"/>
        </w:rPr>
      </w:pPr>
      <w:r w:rsidRPr="009B7092">
        <w:rPr>
          <w:rStyle w:val="ac"/>
          <w:rFonts w:ascii="Times New Roman" w:hAnsi="Times New Roman" w:cs="Times New Roman"/>
        </w:rPr>
        <w:footnoteRef/>
      </w:r>
      <w:r w:rsidRPr="009B7092">
        <w:rPr>
          <w:rFonts w:ascii="Times New Roman" w:hAnsi="Times New Roman" w:cs="Times New Roman"/>
          <w:lang w:val="uk-UA"/>
        </w:rPr>
        <w:t xml:space="preserve"> </w:t>
      </w:r>
      <w:r w:rsidRPr="00246D8E">
        <w:rPr>
          <w:rFonts w:ascii="Times New Roman" w:hAnsi="Times New Roman" w:cs="Times New Roman"/>
          <w:lang w:val="uk-UA"/>
        </w:rPr>
        <w:t xml:space="preserve">Там само. – </w:t>
      </w:r>
      <w:r>
        <w:rPr>
          <w:rFonts w:ascii="Times New Roman" w:hAnsi="Times New Roman" w:cs="Times New Roman"/>
          <w:lang w:val="uk-UA"/>
        </w:rPr>
        <w:t>А</w:t>
      </w:r>
      <w:r>
        <w:rPr>
          <w:rFonts w:ascii="Times New Roman" w:hAnsi="Times New Roman" w:cs="Times New Roman"/>
          <w:kern w:val="2"/>
          <w:szCs w:val="28"/>
          <w14:ligatures w14:val="standardContextual"/>
        </w:rPr>
        <w:t>рк. 126</w:t>
      </w:r>
      <w:r w:rsidRPr="009B7092">
        <w:rPr>
          <w:rFonts w:ascii="Times New Roman" w:hAnsi="Times New Roman" w:cs="Times New Roman"/>
          <w:kern w:val="2"/>
          <w:szCs w:val="28"/>
          <w:lang w:val="uk-UA"/>
          <w14:ligatures w14:val="standardContextual"/>
        </w:rPr>
        <w:t>.</w:t>
      </w:r>
    </w:p>
  </w:footnote>
  <w:footnote w:id="386">
    <w:p w14:paraId="4D638C39" w14:textId="548EEB0E" w:rsidR="00BC3517" w:rsidRPr="009B7092" w:rsidRDefault="00BC3517" w:rsidP="00982D84">
      <w:pPr>
        <w:pStyle w:val="aa"/>
        <w:jc w:val="both"/>
        <w:rPr>
          <w:rFonts w:ascii="Times New Roman" w:hAnsi="Times New Roman" w:cs="Times New Roman"/>
          <w:lang w:val="uk-UA"/>
        </w:rPr>
      </w:pPr>
      <w:r w:rsidRPr="009B7092">
        <w:rPr>
          <w:rStyle w:val="ac"/>
          <w:rFonts w:ascii="Times New Roman" w:hAnsi="Times New Roman" w:cs="Times New Roman"/>
        </w:rPr>
        <w:footnoteRef/>
      </w:r>
      <w:r w:rsidRPr="009B7092">
        <w:rPr>
          <w:rFonts w:ascii="Times New Roman" w:hAnsi="Times New Roman" w:cs="Times New Roman"/>
          <w:lang w:val="uk-UA"/>
        </w:rPr>
        <w:t xml:space="preserve"> </w:t>
      </w:r>
      <w:r w:rsidRPr="00246D8E">
        <w:rPr>
          <w:rFonts w:ascii="Times New Roman" w:hAnsi="Times New Roman" w:cs="Times New Roman"/>
          <w:lang w:val="uk-UA"/>
        </w:rPr>
        <w:t xml:space="preserve">Там само. – </w:t>
      </w:r>
      <w:r>
        <w:rPr>
          <w:rFonts w:ascii="Times New Roman" w:hAnsi="Times New Roman" w:cs="Times New Roman"/>
          <w:lang w:val="uk-UA"/>
        </w:rPr>
        <w:t>Арк. 12.</w:t>
      </w:r>
    </w:p>
  </w:footnote>
  <w:footnote w:id="387">
    <w:p w14:paraId="6D5F8B8A" w14:textId="645C8179" w:rsidR="00BC3517" w:rsidRPr="009B7092" w:rsidRDefault="00BC3517" w:rsidP="00982D84">
      <w:pPr>
        <w:pStyle w:val="aa"/>
        <w:jc w:val="both"/>
        <w:rPr>
          <w:rFonts w:ascii="Times New Roman" w:hAnsi="Times New Roman" w:cs="Times New Roman"/>
          <w:lang w:val="uk-UA"/>
        </w:rPr>
      </w:pPr>
      <w:r w:rsidRPr="009B7092">
        <w:rPr>
          <w:rStyle w:val="ac"/>
          <w:rFonts w:ascii="Times New Roman" w:hAnsi="Times New Roman" w:cs="Times New Roman"/>
        </w:rPr>
        <w:footnoteRef/>
      </w:r>
      <w:r w:rsidRPr="009B7092">
        <w:rPr>
          <w:rFonts w:ascii="Times New Roman" w:hAnsi="Times New Roman" w:cs="Times New Roman"/>
          <w:lang w:val="uk-UA"/>
        </w:rPr>
        <w:t xml:space="preserve"> </w:t>
      </w:r>
      <w:r w:rsidRPr="00246D8E">
        <w:rPr>
          <w:rFonts w:ascii="Times New Roman" w:hAnsi="Times New Roman" w:cs="Times New Roman"/>
          <w:lang w:val="uk-UA"/>
        </w:rPr>
        <w:t xml:space="preserve">Там само. – </w:t>
      </w:r>
      <w:r>
        <w:rPr>
          <w:rFonts w:ascii="Times New Roman" w:hAnsi="Times New Roman" w:cs="Times New Roman"/>
          <w:lang w:val="uk-UA"/>
        </w:rPr>
        <w:t>Арк. 13.</w:t>
      </w:r>
    </w:p>
  </w:footnote>
  <w:footnote w:id="388">
    <w:p w14:paraId="561AD7A2" w14:textId="6ACE1F41" w:rsidR="00BC3517" w:rsidRPr="00016C75" w:rsidRDefault="00BC3517" w:rsidP="00016C75">
      <w:pPr>
        <w:pStyle w:val="aa"/>
        <w:jc w:val="both"/>
        <w:rPr>
          <w:rFonts w:ascii="Times New Roman" w:hAnsi="Times New Roman" w:cs="Times New Roman"/>
          <w:lang w:val="uk-UA"/>
        </w:rPr>
      </w:pPr>
      <w:r w:rsidRPr="00016C75">
        <w:rPr>
          <w:rStyle w:val="ac"/>
          <w:rFonts w:ascii="Times New Roman" w:hAnsi="Times New Roman" w:cs="Times New Roman"/>
        </w:rPr>
        <w:footnoteRef/>
      </w:r>
      <w:r w:rsidRPr="00016C75">
        <w:rPr>
          <w:rFonts w:ascii="Times New Roman" w:hAnsi="Times New Roman" w:cs="Times New Roman"/>
          <w:lang w:val="uk-UA"/>
        </w:rPr>
        <w:t xml:space="preserve"> ДАДО. Ф. 158. </w:t>
      </w:r>
      <w:r w:rsidRPr="00016C75">
        <w:rPr>
          <w:rFonts w:ascii="Times New Roman" w:hAnsi="Times New Roman" w:cs="Times New Roman"/>
          <w:lang w:val="uk-UA"/>
        </w:rPr>
        <w:t>Оп. 1.</w:t>
      </w:r>
      <w:r>
        <w:rPr>
          <w:rFonts w:ascii="Times New Roman" w:hAnsi="Times New Roman" w:cs="Times New Roman"/>
          <w:lang w:val="uk-UA"/>
        </w:rPr>
        <w:t xml:space="preserve"> Арк. 17</w:t>
      </w:r>
    </w:p>
  </w:footnote>
  <w:footnote w:id="389">
    <w:p w14:paraId="2A12E572" w14:textId="7A92768D" w:rsidR="00BC3517" w:rsidRPr="00016C75" w:rsidRDefault="00BC3517" w:rsidP="00016C75">
      <w:pPr>
        <w:pStyle w:val="aa"/>
        <w:jc w:val="both"/>
        <w:rPr>
          <w:rFonts w:ascii="Times New Roman" w:hAnsi="Times New Roman" w:cs="Times New Roman"/>
          <w:lang w:val="uk-UA"/>
        </w:rPr>
      </w:pPr>
      <w:r w:rsidRPr="00016C75">
        <w:rPr>
          <w:rStyle w:val="ac"/>
          <w:rFonts w:ascii="Times New Roman" w:hAnsi="Times New Roman" w:cs="Times New Roman"/>
        </w:rPr>
        <w:footnoteRef/>
      </w:r>
      <w:r w:rsidRPr="00016C75">
        <w:rPr>
          <w:rFonts w:ascii="Times New Roman" w:hAnsi="Times New Roman" w:cs="Times New Roman"/>
          <w:lang w:val="uk-UA"/>
        </w:rPr>
        <w:t xml:space="preserve"> </w:t>
      </w:r>
      <w:r w:rsidRPr="00962B1B">
        <w:rPr>
          <w:rFonts w:ascii="Times New Roman" w:hAnsi="Times New Roman" w:cs="Times New Roman"/>
          <w:lang w:val="uk-UA"/>
        </w:rPr>
        <w:t xml:space="preserve">Там само. – </w:t>
      </w:r>
      <w:r>
        <w:rPr>
          <w:rFonts w:ascii="Times New Roman" w:hAnsi="Times New Roman" w:cs="Times New Roman"/>
          <w:lang w:val="uk-UA"/>
        </w:rPr>
        <w:t>Арк. 12.</w:t>
      </w:r>
    </w:p>
  </w:footnote>
  <w:footnote w:id="390">
    <w:p w14:paraId="7FFD6CE2" w14:textId="6EAE3F81" w:rsidR="00BC3517" w:rsidRPr="00016C75" w:rsidRDefault="00BC3517" w:rsidP="00016C75">
      <w:pPr>
        <w:pStyle w:val="aa"/>
        <w:jc w:val="both"/>
        <w:rPr>
          <w:rFonts w:ascii="Times New Roman" w:hAnsi="Times New Roman" w:cs="Times New Roman"/>
          <w:lang w:val="uk-UA"/>
        </w:rPr>
      </w:pPr>
      <w:r w:rsidRPr="00016C75">
        <w:rPr>
          <w:rStyle w:val="ac"/>
          <w:rFonts w:ascii="Times New Roman" w:hAnsi="Times New Roman" w:cs="Times New Roman"/>
        </w:rPr>
        <w:footnoteRef/>
      </w:r>
      <w:r w:rsidRPr="00016C75">
        <w:rPr>
          <w:rFonts w:ascii="Times New Roman" w:hAnsi="Times New Roman" w:cs="Times New Roman"/>
          <w:lang w:val="uk-UA"/>
        </w:rPr>
        <w:t xml:space="preserve"> Кравченко Є. «Статистика у нас шкутильгає…» Сталінська політика щодо органів обліку та статистики СРСР: історіографічний аспект. Актуальні проблеми вітчизняної та всесвітньої історії. Харків: ХНУ імені В. Н. Кара</w:t>
      </w:r>
      <w:r>
        <w:rPr>
          <w:rFonts w:ascii="Times New Roman" w:hAnsi="Times New Roman" w:cs="Times New Roman"/>
          <w:lang w:val="uk-UA"/>
        </w:rPr>
        <w:t xml:space="preserve">зіна, 2018. </w:t>
      </w:r>
      <w:r>
        <w:rPr>
          <w:rFonts w:ascii="Times New Roman" w:hAnsi="Times New Roman" w:cs="Times New Roman"/>
          <w:lang w:val="uk-UA"/>
        </w:rPr>
        <w:t>Вип. 21. С. 104</w:t>
      </w:r>
    </w:p>
  </w:footnote>
  <w:footnote w:id="391">
    <w:p w14:paraId="48A30994" w14:textId="3F72D258" w:rsidR="00BC3517" w:rsidRPr="008125DC" w:rsidRDefault="00BC3517" w:rsidP="008125DC">
      <w:pPr>
        <w:pStyle w:val="aa"/>
        <w:jc w:val="both"/>
        <w:rPr>
          <w:rFonts w:ascii="Times New Roman" w:hAnsi="Times New Roman" w:cs="Times New Roman"/>
          <w:lang w:val="uk-UA"/>
        </w:rPr>
      </w:pPr>
      <w:r w:rsidRPr="008125DC">
        <w:rPr>
          <w:rStyle w:val="ac"/>
          <w:rFonts w:ascii="Times New Roman" w:hAnsi="Times New Roman" w:cs="Times New Roman"/>
        </w:rPr>
        <w:footnoteRef/>
      </w:r>
      <w:r w:rsidRPr="008125DC">
        <w:rPr>
          <w:rFonts w:ascii="Times New Roman" w:hAnsi="Times New Roman" w:cs="Times New Roman"/>
          <w:lang w:val="uk-UA"/>
        </w:rPr>
        <w:t xml:space="preserve"> </w:t>
      </w:r>
      <w:r w:rsidRPr="007C2C73">
        <w:rPr>
          <w:rFonts w:ascii="Times New Roman" w:hAnsi="Times New Roman" w:cs="Times New Roman"/>
          <w:lang w:val="uk-UA"/>
        </w:rPr>
        <w:t>Віннічук О. Політична невизначеність як складова розвитку українського суспільства. Політичні науки. Львівський політехнічний національний універси</w:t>
      </w:r>
      <w:r>
        <w:rPr>
          <w:rFonts w:ascii="Times New Roman" w:hAnsi="Times New Roman" w:cs="Times New Roman"/>
          <w:lang w:val="uk-UA"/>
        </w:rPr>
        <w:t>тет. 2016. Вип. 2. № 2. С. 9.</w:t>
      </w:r>
    </w:p>
  </w:footnote>
  <w:footnote w:id="392">
    <w:p w14:paraId="47171609" w14:textId="132AD3EE" w:rsidR="00BC3517" w:rsidRPr="008125DC" w:rsidRDefault="00BC3517" w:rsidP="008125DC">
      <w:pPr>
        <w:pStyle w:val="aa"/>
        <w:jc w:val="both"/>
        <w:rPr>
          <w:rFonts w:ascii="Times New Roman" w:hAnsi="Times New Roman" w:cs="Times New Roman"/>
          <w:lang w:val="uk-UA"/>
        </w:rPr>
      </w:pPr>
      <w:r w:rsidRPr="008125DC">
        <w:rPr>
          <w:rStyle w:val="ac"/>
          <w:rFonts w:ascii="Times New Roman" w:hAnsi="Times New Roman" w:cs="Times New Roman"/>
        </w:rPr>
        <w:footnoteRef/>
      </w:r>
      <w:r w:rsidRPr="008125DC">
        <w:rPr>
          <w:rFonts w:ascii="Times New Roman" w:hAnsi="Times New Roman" w:cs="Times New Roman"/>
          <w:lang w:val="uk-UA"/>
        </w:rPr>
        <w:t xml:space="preserve"> </w:t>
      </w:r>
      <w:r w:rsidRPr="00503AA7">
        <w:rPr>
          <w:rFonts w:ascii="Times New Roman" w:hAnsi="Times New Roman" w:cs="Times New Roman"/>
          <w:lang w:val="uk-UA"/>
        </w:rPr>
        <w:t xml:space="preserve">Материалы по народному хозяйству Екатеринославского округа 1926 г. </w:t>
      </w:r>
      <w:r>
        <w:rPr>
          <w:rFonts w:ascii="Times New Roman" w:hAnsi="Times New Roman" w:cs="Times New Roman"/>
          <w:lang w:val="uk-UA"/>
        </w:rPr>
        <w:t>№ 3-4. Коммунальное хозяйство. С</w:t>
      </w:r>
      <w:r w:rsidRPr="00503AA7">
        <w:rPr>
          <w:rFonts w:ascii="Times New Roman" w:hAnsi="Times New Roman" w:cs="Times New Roman"/>
          <w:lang w:val="uk-UA"/>
        </w:rPr>
        <w:t>. 27.</w:t>
      </w:r>
    </w:p>
  </w:footnote>
  <w:footnote w:id="393">
    <w:p w14:paraId="495D3A34" w14:textId="02BE8947" w:rsidR="00BC3517" w:rsidRPr="008125DC" w:rsidRDefault="00BC3517" w:rsidP="008125DC">
      <w:pPr>
        <w:pStyle w:val="aa"/>
        <w:jc w:val="both"/>
        <w:rPr>
          <w:rFonts w:ascii="Times New Roman" w:hAnsi="Times New Roman" w:cs="Times New Roman"/>
          <w:lang w:val="uk-UA"/>
        </w:rPr>
      </w:pPr>
      <w:r w:rsidRPr="008125DC">
        <w:rPr>
          <w:rStyle w:val="ac"/>
          <w:rFonts w:ascii="Times New Roman" w:hAnsi="Times New Roman" w:cs="Times New Roman"/>
        </w:rPr>
        <w:footnoteRef/>
      </w:r>
      <w:r w:rsidRPr="008125DC">
        <w:rPr>
          <w:rFonts w:ascii="Times New Roman" w:hAnsi="Times New Roman" w:cs="Times New Roman"/>
          <w:lang w:val="uk-UA"/>
        </w:rPr>
        <w:t xml:space="preserve"> </w:t>
      </w:r>
      <w:r w:rsidRPr="00716B84">
        <w:rPr>
          <w:rFonts w:ascii="Times New Roman" w:hAnsi="Times New Roman" w:cs="Times New Roman"/>
          <w:lang w:val="uk-UA"/>
        </w:rPr>
        <w:t xml:space="preserve">Циркуляр ГУ КХ НКВД РСФСР от 7 </w:t>
      </w:r>
      <w:r w:rsidRPr="00716B84">
        <w:rPr>
          <w:rFonts w:ascii="Times New Roman" w:hAnsi="Times New Roman" w:cs="Times New Roman"/>
          <w:lang w:val="uk-UA"/>
        </w:rPr>
        <w:t>июля 1922 г. Бюллетень НКВД. 1922. № 27.</w:t>
      </w:r>
    </w:p>
  </w:footnote>
  <w:footnote w:id="394">
    <w:p w14:paraId="28AC78B2" w14:textId="36164512" w:rsidR="00BC3517" w:rsidRPr="008125DC" w:rsidRDefault="00BC3517" w:rsidP="008125DC">
      <w:pPr>
        <w:pStyle w:val="aa"/>
        <w:jc w:val="both"/>
        <w:rPr>
          <w:rFonts w:ascii="Times New Roman" w:hAnsi="Times New Roman" w:cs="Times New Roman"/>
          <w:lang w:val="uk-UA"/>
        </w:rPr>
      </w:pPr>
      <w:r w:rsidRPr="008125DC">
        <w:rPr>
          <w:rStyle w:val="ac"/>
          <w:rFonts w:ascii="Times New Roman" w:hAnsi="Times New Roman" w:cs="Times New Roman"/>
        </w:rPr>
        <w:footnoteRef/>
      </w:r>
      <w:r w:rsidRPr="008125DC">
        <w:rPr>
          <w:rFonts w:ascii="Times New Roman" w:hAnsi="Times New Roman" w:cs="Times New Roman"/>
          <w:lang w:val="uk-UA"/>
        </w:rPr>
        <w:t xml:space="preserve"> </w:t>
      </w:r>
      <w:r w:rsidRPr="00731193">
        <w:rPr>
          <w:rFonts w:ascii="Times New Roman" w:hAnsi="Times New Roman" w:cs="Times New Roman"/>
          <w:lang w:val="uk-UA"/>
        </w:rPr>
        <w:t>Дзера О. В. Розвиток права власності громадян в Украї</w:t>
      </w:r>
      <w:r>
        <w:rPr>
          <w:rFonts w:ascii="Times New Roman" w:hAnsi="Times New Roman" w:cs="Times New Roman"/>
          <w:lang w:val="uk-UA"/>
        </w:rPr>
        <w:t>ні. Київ: Вентурі, 1996. С. 34.</w:t>
      </w:r>
    </w:p>
  </w:footnote>
  <w:footnote w:id="395">
    <w:p w14:paraId="4B7CD6B1" w14:textId="32197BCC" w:rsidR="00BC3517" w:rsidRPr="00C162E3" w:rsidRDefault="00BC3517">
      <w:pPr>
        <w:pStyle w:val="aa"/>
        <w:rPr>
          <w:rFonts w:ascii="Times New Roman" w:hAnsi="Times New Roman" w:cs="Times New Roman"/>
          <w:lang w:val="uk-UA"/>
        </w:rPr>
      </w:pPr>
      <w:r w:rsidRPr="00C162E3">
        <w:rPr>
          <w:rStyle w:val="ac"/>
          <w:rFonts w:ascii="Times New Roman" w:hAnsi="Times New Roman" w:cs="Times New Roman"/>
        </w:rPr>
        <w:footnoteRef/>
      </w:r>
      <w:r w:rsidRPr="00C162E3">
        <w:rPr>
          <w:rFonts w:ascii="Times New Roman" w:hAnsi="Times New Roman" w:cs="Times New Roman"/>
          <w:lang w:val="uk-UA"/>
        </w:rPr>
        <w:t xml:space="preserve"> </w:t>
      </w:r>
      <w:r w:rsidRPr="00731193">
        <w:rPr>
          <w:rFonts w:ascii="Times New Roman" w:hAnsi="Times New Roman" w:cs="Times New Roman"/>
          <w:lang w:val="uk-UA"/>
        </w:rPr>
        <w:t>Сиптиц. Борьба за муниципальный жилой фонд. Еженедельник советской юстиц</w:t>
      </w:r>
      <w:r>
        <w:rPr>
          <w:rFonts w:ascii="Times New Roman" w:hAnsi="Times New Roman" w:cs="Times New Roman"/>
          <w:lang w:val="uk-UA"/>
        </w:rPr>
        <w:t>ии. 1927. № 51. с. 1586.</w:t>
      </w:r>
    </w:p>
  </w:footnote>
  <w:footnote w:id="396">
    <w:p w14:paraId="04CC11C3" w14:textId="07DE2B78" w:rsidR="00BC3517" w:rsidRPr="00C162E3" w:rsidRDefault="00BC3517">
      <w:pPr>
        <w:pStyle w:val="aa"/>
        <w:rPr>
          <w:rFonts w:ascii="Times New Roman" w:hAnsi="Times New Roman" w:cs="Times New Roman"/>
          <w:lang w:val="uk-UA"/>
        </w:rPr>
      </w:pPr>
      <w:r w:rsidRPr="00C162E3">
        <w:rPr>
          <w:rStyle w:val="ac"/>
          <w:rFonts w:ascii="Times New Roman" w:hAnsi="Times New Roman" w:cs="Times New Roman"/>
        </w:rPr>
        <w:footnoteRef/>
      </w:r>
      <w:r w:rsidRPr="00C162E3">
        <w:rPr>
          <w:rFonts w:ascii="Times New Roman" w:hAnsi="Times New Roman" w:cs="Times New Roman"/>
          <w:lang w:val="uk-UA"/>
        </w:rPr>
        <w:t xml:space="preserve"> </w:t>
      </w:r>
      <w:r w:rsidRPr="002D397E">
        <w:rPr>
          <w:rFonts w:ascii="Times New Roman" w:hAnsi="Times New Roman" w:cs="Times New Roman"/>
          <w:lang w:val="uk-UA"/>
        </w:rPr>
        <w:t xml:space="preserve">Циркуляр ГУ КХ НКВД </w:t>
      </w:r>
      <w:r>
        <w:rPr>
          <w:rFonts w:ascii="Times New Roman" w:hAnsi="Times New Roman" w:cs="Times New Roman"/>
          <w:lang w:val="uk-UA"/>
        </w:rPr>
        <w:t xml:space="preserve">… </w:t>
      </w:r>
      <w:r w:rsidRPr="002D397E">
        <w:rPr>
          <w:rFonts w:ascii="Times New Roman" w:hAnsi="Times New Roman" w:cs="Times New Roman"/>
          <w:lang w:val="uk-UA"/>
        </w:rPr>
        <w:t>Бюллетень НКВД. 1922. № 27.</w:t>
      </w:r>
    </w:p>
  </w:footnote>
  <w:footnote w:id="397">
    <w:p w14:paraId="500E291D" w14:textId="23368D86" w:rsidR="00BC3517" w:rsidRPr="002905F9" w:rsidRDefault="00BC3517" w:rsidP="002905F9">
      <w:pPr>
        <w:pStyle w:val="aa"/>
        <w:jc w:val="both"/>
        <w:rPr>
          <w:rFonts w:ascii="Times New Roman" w:hAnsi="Times New Roman" w:cs="Times New Roman"/>
          <w:lang w:val="uk-UA"/>
        </w:rPr>
      </w:pPr>
      <w:r w:rsidRPr="002905F9">
        <w:rPr>
          <w:rStyle w:val="ac"/>
          <w:rFonts w:ascii="Times New Roman" w:hAnsi="Times New Roman" w:cs="Times New Roman"/>
        </w:rPr>
        <w:footnoteRef/>
      </w:r>
      <w:r w:rsidRPr="002905F9">
        <w:rPr>
          <w:rFonts w:ascii="Times New Roman" w:hAnsi="Times New Roman" w:cs="Times New Roman"/>
          <w:lang w:val="uk-UA"/>
        </w:rPr>
        <w:t xml:space="preserve"> </w:t>
      </w:r>
      <w:r>
        <w:rPr>
          <w:rFonts w:ascii="Times New Roman" w:hAnsi="Times New Roman" w:cs="Times New Roman"/>
          <w:lang w:val="uk-UA"/>
        </w:rPr>
        <w:t>Там само.</w:t>
      </w:r>
    </w:p>
  </w:footnote>
  <w:footnote w:id="398">
    <w:p w14:paraId="0D3DF14A" w14:textId="200DC55D" w:rsidR="00BC3517" w:rsidRPr="002905F9" w:rsidRDefault="00BC3517" w:rsidP="002905F9">
      <w:pPr>
        <w:pStyle w:val="aa"/>
        <w:jc w:val="both"/>
        <w:rPr>
          <w:rFonts w:ascii="Times New Roman" w:hAnsi="Times New Roman" w:cs="Times New Roman"/>
          <w:lang w:val="uk-UA"/>
        </w:rPr>
      </w:pPr>
      <w:r w:rsidRPr="002905F9">
        <w:rPr>
          <w:rStyle w:val="ac"/>
          <w:rFonts w:ascii="Times New Roman" w:hAnsi="Times New Roman" w:cs="Times New Roman"/>
        </w:rPr>
        <w:footnoteRef/>
      </w:r>
      <w:r w:rsidRPr="002905F9">
        <w:rPr>
          <w:rFonts w:ascii="Times New Roman" w:hAnsi="Times New Roman" w:cs="Times New Roman"/>
          <w:lang w:val="uk-UA"/>
        </w:rPr>
        <w:t xml:space="preserve"> </w:t>
      </w:r>
      <w:r w:rsidRPr="002905F9">
        <w:rPr>
          <w:rFonts w:ascii="Times New Roman" w:hAnsi="Times New Roman" w:cs="Times New Roman"/>
          <w:lang w:val="uk-UA"/>
        </w:rPr>
        <w:t xml:space="preserve">Музыченко П. П. История государства и права Украины: [учеб. пособ.]. 6-е изд., испр. и доп. Киев: Знання, 2008. </w:t>
      </w:r>
      <w:r>
        <w:rPr>
          <w:rFonts w:ascii="Times New Roman" w:hAnsi="Times New Roman" w:cs="Times New Roman"/>
          <w:lang w:val="uk-UA"/>
        </w:rPr>
        <w:t>С. 442</w:t>
      </w:r>
      <w:r w:rsidRPr="002905F9">
        <w:rPr>
          <w:rFonts w:ascii="Times New Roman" w:hAnsi="Times New Roman" w:cs="Times New Roman"/>
          <w:lang w:val="uk-UA"/>
        </w:rPr>
        <w:t>.</w:t>
      </w:r>
    </w:p>
  </w:footnote>
  <w:footnote w:id="399">
    <w:p w14:paraId="2E3DF391" w14:textId="38731D4C" w:rsidR="00BC3517" w:rsidRPr="002545C9" w:rsidRDefault="00BC3517" w:rsidP="002545C9">
      <w:pPr>
        <w:pStyle w:val="aa"/>
        <w:jc w:val="both"/>
        <w:rPr>
          <w:rFonts w:ascii="Times New Roman" w:hAnsi="Times New Roman" w:cs="Times New Roman"/>
          <w:lang w:val="uk-UA"/>
        </w:rPr>
      </w:pPr>
      <w:r w:rsidRPr="002545C9">
        <w:rPr>
          <w:rStyle w:val="ac"/>
          <w:rFonts w:ascii="Times New Roman" w:hAnsi="Times New Roman" w:cs="Times New Roman"/>
        </w:rPr>
        <w:footnoteRef/>
      </w:r>
      <w:r w:rsidRPr="002545C9">
        <w:rPr>
          <w:rFonts w:ascii="Times New Roman" w:hAnsi="Times New Roman" w:cs="Times New Roman"/>
          <w:lang w:val="uk-UA"/>
        </w:rPr>
        <w:t xml:space="preserve"> </w:t>
      </w:r>
      <w:r w:rsidRPr="00150303">
        <w:rPr>
          <w:rFonts w:ascii="Times New Roman" w:hAnsi="Times New Roman" w:cs="Times New Roman"/>
          <w:lang w:val="uk-UA"/>
        </w:rPr>
        <w:t xml:space="preserve">Материалы по народному хозяйству Екатеринославского округа 1926 г. № 3-4. Коммунальное хозяйство. </w:t>
      </w:r>
      <w:r>
        <w:rPr>
          <w:rFonts w:ascii="Times New Roman" w:hAnsi="Times New Roman" w:cs="Times New Roman"/>
          <w:lang w:val="uk-UA"/>
        </w:rPr>
        <w:t>С</w:t>
      </w:r>
      <w:r w:rsidRPr="00150303">
        <w:rPr>
          <w:rFonts w:ascii="Times New Roman" w:hAnsi="Times New Roman" w:cs="Times New Roman"/>
          <w:lang w:val="uk-UA"/>
        </w:rPr>
        <w:t>. 27.</w:t>
      </w:r>
    </w:p>
  </w:footnote>
  <w:footnote w:id="400">
    <w:p w14:paraId="29A36C0D" w14:textId="4E123484" w:rsidR="00BC3517" w:rsidRPr="002545C9" w:rsidRDefault="00BC3517" w:rsidP="002545C9">
      <w:pPr>
        <w:pStyle w:val="aa"/>
        <w:jc w:val="both"/>
        <w:rPr>
          <w:rFonts w:ascii="Times New Roman" w:hAnsi="Times New Roman" w:cs="Times New Roman"/>
          <w:lang w:val="uk-UA"/>
        </w:rPr>
      </w:pPr>
      <w:r w:rsidRPr="002545C9">
        <w:rPr>
          <w:rStyle w:val="ac"/>
          <w:rFonts w:ascii="Times New Roman" w:hAnsi="Times New Roman" w:cs="Times New Roman"/>
        </w:rPr>
        <w:footnoteRef/>
      </w:r>
      <w:r w:rsidRPr="002545C9">
        <w:rPr>
          <w:rFonts w:ascii="Times New Roman" w:hAnsi="Times New Roman" w:cs="Times New Roman"/>
          <w:lang w:val="uk-UA"/>
        </w:rPr>
        <w:t xml:space="preserve"> </w:t>
      </w:r>
      <w:r w:rsidRPr="00A30F82">
        <w:rPr>
          <w:rFonts w:ascii="Times New Roman" w:hAnsi="Times New Roman" w:cs="Times New Roman"/>
          <w:lang w:val="uk-UA"/>
        </w:rPr>
        <w:t xml:space="preserve">Циркуляр ГУ КХ НКВД </w:t>
      </w:r>
      <w:r>
        <w:rPr>
          <w:rFonts w:ascii="Times New Roman" w:hAnsi="Times New Roman" w:cs="Times New Roman"/>
          <w:lang w:val="uk-UA"/>
        </w:rPr>
        <w:t>…</w:t>
      </w:r>
      <w:r w:rsidRPr="00A30F82">
        <w:rPr>
          <w:rFonts w:ascii="Times New Roman" w:hAnsi="Times New Roman" w:cs="Times New Roman"/>
          <w:lang w:val="uk-UA"/>
        </w:rPr>
        <w:t xml:space="preserve"> </w:t>
      </w:r>
      <w:r w:rsidRPr="00A30F82">
        <w:rPr>
          <w:rFonts w:ascii="Times New Roman" w:hAnsi="Times New Roman" w:cs="Times New Roman"/>
          <w:lang w:val="uk-UA"/>
        </w:rPr>
        <w:t>Бюллетень НКВД. 1922. № 27.</w:t>
      </w:r>
    </w:p>
  </w:footnote>
  <w:footnote w:id="401">
    <w:p w14:paraId="1B9A50BD" w14:textId="00318FCD" w:rsidR="00BC3517" w:rsidRPr="005A5173" w:rsidRDefault="00BC3517" w:rsidP="005A5173">
      <w:pPr>
        <w:pStyle w:val="aa"/>
        <w:jc w:val="both"/>
        <w:rPr>
          <w:rFonts w:ascii="Times New Roman" w:hAnsi="Times New Roman" w:cs="Times New Roman"/>
          <w:lang w:val="uk-UA"/>
        </w:rPr>
      </w:pPr>
      <w:r w:rsidRPr="005A5173">
        <w:rPr>
          <w:rStyle w:val="ac"/>
          <w:rFonts w:ascii="Times New Roman" w:hAnsi="Times New Roman" w:cs="Times New Roman"/>
        </w:rPr>
        <w:footnoteRef/>
      </w:r>
      <w:r w:rsidRPr="005A5173">
        <w:rPr>
          <w:rFonts w:ascii="Times New Roman" w:hAnsi="Times New Roman" w:cs="Times New Roman"/>
          <w:lang w:val="uk-UA"/>
        </w:rPr>
        <w:t xml:space="preserve"> </w:t>
      </w:r>
      <w:r w:rsidRPr="005A5173">
        <w:rPr>
          <w:rFonts w:ascii="Times New Roman" w:hAnsi="Times New Roman" w:cs="Times New Roman"/>
          <w:lang w:val="uk-UA"/>
        </w:rPr>
        <w:t>Материалы по народному хозяйству Екатеринославского округа 1926 г. № 3</w:t>
      </w:r>
      <w:r>
        <w:rPr>
          <w:rFonts w:ascii="Times New Roman" w:hAnsi="Times New Roman" w:cs="Times New Roman"/>
          <w:lang w:val="uk-UA"/>
        </w:rPr>
        <w:t>–</w:t>
      </w:r>
      <w:r w:rsidRPr="005A5173">
        <w:rPr>
          <w:rFonts w:ascii="Times New Roman" w:hAnsi="Times New Roman" w:cs="Times New Roman"/>
          <w:lang w:val="uk-UA"/>
        </w:rPr>
        <w:t xml:space="preserve">4. Коммунальное хозяйство. </w:t>
      </w:r>
      <w:r>
        <w:rPr>
          <w:rFonts w:ascii="Times New Roman" w:hAnsi="Times New Roman" w:cs="Times New Roman"/>
          <w:lang w:val="uk-UA"/>
        </w:rPr>
        <w:t>С</w:t>
      </w:r>
      <w:r w:rsidRPr="005A5173">
        <w:rPr>
          <w:rFonts w:ascii="Times New Roman" w:hAnsi="Times New Roman" w:cs="Times New Roman"/>
          <w:lang w:val="uk-UA"/>
        </w:rPr>
        <w:t>. 27.</w:t>
      </w:r>
    </w:p>
  </w:footnote>
  <w:footnote w:id="402">
    <w:p w14:paraId="5093E380" w14:textId="1A400812" w:rsidR="00BC3517" w:rsidRPr="005A5173" w:rsidRDefault="00BC3517" w:rsidP="005A5173">
      <w:pPr>
        <w:pStyle w:val="aa"/>
        <w:jc w:val="both"/>
        <w:rPr>
          <w:rFonts w:ascii="Times New Roman" w:hAnsi="Times New Roman" w:cs="Times New Roman"/>
          <w:lang w:val="uk-UA"/>
        </w:rPr>
      </w:pPr>
      <w:r w:rsidRPr="005A5173">
        <w:rPr>
          <w:rStyle w:val="ac"/>
          <w:rFonts w:ascii="Times New Roman" w:hAnsi="Times New Roman" w:cs="Times New Roman"/>
        </w:rPr>
        <w:footnoteRef/>
      </w:r>
      <w:r w:rsidRPr="005A5173">
        <w:rPr>
          <w:rFonts w:ascii="Times New Roman" w:hAnsi="Times New Roman" w:cs="Times New Roman"/>
          <w:lang w:val="uk-UA"/>
        </w:rPr>
        <w:t xml:space="preserve"> </w:t>
      </w:r>
      <w:r w:rsidRPr="00E111CE">
        <w:rPr>
          <w:rFonts w:ascii="Times New Roman" w:hAnsi="Times New Roman" w:cs="Times New Roman"/>
          <w:lang w:val="uk-UA"/>
        </w:rPr>
        <w:t xml:space="preserve">Всесоюзная перепись населения 17 декабря 1926 года. Жилищный фонд СССР. Москва. 1928. 4 </w:t>
      </w:r>
      <w:r>
        <w:rPr>
          <w:rFonts w:ascii="Times New Roman" w:hAnsi="Times New Roman" w:cs="Times New Roman"/>
          <w:lang w:val="uk-UA"/>
        </w:rPr>
        <w:t>С</w:t>
      </w:r>
      <w:r w:rsidRPr="00E111CE">
        <w:rPr>
          <w:rFonts w:ascii="Times New Roman" w:hAnsi="Times New Roman" w:cs="Times New Roman"/>
          <w:lang w:val="uk-UA"/>
        </w:rPr>
        <w:t>.</w:t>
      </w:r>
    </w:p>
  </w:footnote>
  <w:footnote w:id="403">
    <w:p w14:paraId="0B9CD8D2" w14:textId="123BDB39" w:rsidR="00BC3517" w:rsidRPr="005A5173" w:rsidRDefault="00BC3517" w:rsidP="005A5173">
      <w:pPr>
        <w:pStyle w:val="aa"/>
        <w:jc w:val="both"/>
        <w:rPr>
          <w:rFonts w:ascii="Times New Roman" w:hAnsi="Times New Roman" w:cs="Times New Roman"/>
          <w:lang w:val="uk-UA"/>
        </w:rPr>
      </w:pPr>
      <w:r w:rsidRPr="005A5173">
        <w:rPr>
          <w:rStyle w:val="ac"/>
          <w:rFonts w:ascii="Times New Roman" w:hAnsi="Times New Roman" w:cs="Times New Roman"/>
        </w:rPr>
        <w:footnoteRef/>
      </w:r>
      <w:r w:rsidRPr="005A5173">
        <w:rPr>
          <w:rFonts w:ascii="Times New Roman" w:hAnsi="Times New Roman" w:cs="Times New Roman"/>
          <w:lang w:val="uk-UA"/>
        </w:rPr>
        <w:t xml:space="preserve"> </w:t>
      </w:r>
      <w:r>
        <w:rPr>
          <w:rFonts w:ascii="Times New Roman" w:hAnsi="Times New Roman" w:cs="Times New Roman"/>
          <w:lang w:val="uk-UA"/>
        </w:rPr>
        <w:t>Звезда № 1–2. 1923. С. 123.</w:t>
      </w:r>
    </w:p>
  </w:footnote>
  <w:footnote w:id="404">
    <w:p w14:paraId="5FF85587" w14:textId="3CDD6760" w:rsidR="00BC3517" w:rsidRPr="008B321F" w:rsidRDefault="00BC3517">
      <w:pPr>
        <w:pStyle w:val="aa"/>
        <w:rPr>
          <w:rFonts w:ascii="Times New Roman" w:hAnsi="Times New Roman" w:cs="Times New Roman"/>
          <w:lang w:val="uk-UA"/>
        </w:rPr>
      </w:pPr>
      <w:r w:rsidRPr="008B321F">
        <w:rPr>
          <w:rStyle w:val="ac"/>
          <w:rFonts w:ascii="Times New Roman" w:hAnsi="Times New Roman" w:cs="Times New Roman"/>
        </w:rPr>
        <w:footnoteRef/>
      </w:r>
      <w:r w:rsidRPr="008B321F">
        <w:rPr>
          <w:rFonts w:ascii="Times New Roman" w:hAnsi="Times New Roman" w:cs="Times New Roman"/>
          <w:lang w:val="uk-UA"/>
        </w:rPr>
        <w:t xml:space="preserve"> </w:t>
      </w:r>
      <w:r w:rsidRPr="008F67F0">
        <w:rPr>
          <w:rFonts w:ascii="Times New Roman" w:hAnsi="Times New Roman" w:cs="Times New Roman"/>
          <w:lang w:val="uk-UA"/>
        </w:rPr>
        <w:t xml:space="preserve">Материалы по народному хозяйству Екатеринославского округа 1926 г. № 3-4. Коммунальное хозяйство. </w:t>
      </w:r>
      <w:r>
        <w:rPr>
          <w:rFonts w:ascii="Times New Roman" w:hAnsi="Times New Roman" w:cs="Times New Roman"/>
          <w:lang w:val="uk-UA"/>
        </w:rPr>
        <w:t>С</w:t>
      </w:r>
      <w:r w:rsidRPr="008F67F0">
        <w:rPr>
          <w:rFonts w:ascii="Times New Roman" w:hAnsi="Times New Roman" w:cs="Times New Roman"/>
          <w:lang w:val="uk-UA"/>
        </w:rPr>
        <w:t>. 27.</w:t>
      </w:r>
    </w:p>
  </w:footnote>
  <w:footnote w:id="405">
    <w:p w14:paraId="1B5BA0C9" w14:textId="70D4EEAC" w:rsidR="00BC3517" w:rsidRPr="008B321F" w:rsidRDefault="00BC3517">
      <w:pPr>
        <w:pStyle w:val="aa"/>
        <w:rPr>
          <w:rFonts w:ascii="Times New Roman" w:hAnsi="Times New Roman" w:cs="Times New Roman"/>
          <w:lang w:val="uk-UA"/>
        </w:rPr>
      </w:pPr>
      <w:r w:rsidRPr="008B321F">
        <w:rPr>
          <w:rStyle w:val="ac"/>
          <w:rFonts w:ascii="Times New Roman" w:hAnsi="Times New Roman" w:cs="Times New Roman"/>
        </w:rPr>
        <w:footnoteRef/>
      </w:r>
      <w:r w:rsidRPr="008B321F">
        <w:rPr>
          <w:rFonts w:ascii="Times New Roman" w:hAnsi="Times New Roman" w:cs="Times New Roman"/>
          <w:lang w:val="uk-UA"/>
        </w:rPr>
        <w:t xml:space="preserve"> </w:t>
      </w:r>
      <w:r w:rsidRPr="008F67F0">
        <w:rPr>
          <w:rFonts w:ascii="Times New Roman" w:hAnsi="Times New Roman" w:cs="Times New Roman"/>
          <w:lang w:val="uk-UA"/>
        </w:rPr>
        <w:t>Збір законів і розпоряджень робітничо-селянського уряду України за 1921 р. ч. 7. Харків: Вид. Народ. Комісаріату Юстиції, 1921.</w:t>
      </w:r>
      <w:r w:rsidRPr="009731DB">
        <w:t xml:space="preserve"> </w:t>
      </w:r>
      <w:r w:rsidRPr="009731DB">
        <w:rPr>
          <w:rFonts w:ascii="Times New Roman" w:hAnsi="Times New Roman" w:cs="Times New Roman"/>
          <w:lang w:val="uk-UA"/>
        </w:rPr>
        <w:t>Стр. 209.</w:t>
      </w:r>
    </w:p>
  </w:footnote>
  <w:footnote w:id="406">
    <w:p w14:paraId="59917722" w14:textId="29411682" w:rsidR="00BC3517" w:rsidRPr="008B321F" w:rsidRDefault="00BC3517" w:rsidP="00AB2913">
      <w:pPr>
        <w:pStyle w:val="aa"/>
        <w:jc w:val="both"/>
        <w:rPr>
          <w:rFonts w:ascii="Times New Roman" w:hAnsi="Times New Roman" w:cs="Times New Roman"/>
          <w:lang w:val="uk-UA"/>
        </w:rPr>
      </w:pPr>
      <w:r w:rsidRPr="008B321F">
        <w:rPr>
          <w:rStyle w:val="ac"/>
          <w:rFonts w:ascii="Times New Roman" w:hAnsi="Times New Roman" w:cs="Times New Roman"/>
        </w:rPr>
        <w:footnoteRef/>
      </w:r>
      <w:r w:rsidRPr="008B321F">
        <w:rPr>
          <w:rFonts w:ascii="Times New Roman" w:hAnsi="Times New Roman" w:cs="Times New Roman"/>
          <w:lang w:val="uk-UA"/>
        </w:rPr>
        <w:t xml:space="preserve"> </w:t>
      </w:r>
      <w:r w:rsidRPr="009C3F6C">
        <w:rPr>
          <w:rFonts w:ascii="Times New Roman" w:hAnsi="Times New Roman" w:cs="Times New Roman"/>
          <w:lang w:val="uk-UA"/>
        </w:rPr>
        <w:t>Михайловский В. Г. Всесоюзная перепись населения 1926 года. М.: Издание Центрального статистиче</w:t>
      </w:r>
      <w:r>
        <w:rPr>
          <w:rFonts w:ascii="Times New Roman" w:hAnsi="Times New Roman" w:cs="Times New Roman"/>
          <w:lang w:val="uk-UA"/>
        </w:rPr>
        <w:t>ского управления СССР, 1926. С. 43.</w:t>
      </w:r>
    </w:p>
  </w:footnote>
  <w:footnote w:id="407">
    <w:p w14:paraId="45419BE6" w14:textId="1B1B4380" w:rsidR="00BC3517" w:rsidRPr="005A4919" w:rsidRDefault="00BC3517" w:rsidP="005A4919">
      <w:pPr>
        <w:pStyle w:val="aa"/>
        <w:jc w:val="both"/>
        <w:rPr>
          <w:rFonts w:ascii="Times New Roman" w:hAnsi="Times New Roman" w:cs="Times New Roman"/>
          <w:lang w:val="uk-UA"/>
        </w:rPr>
      </w:pPr>
      <w:r w:rsidRPr="005A4919">
        <w:rPr>
          <w:rStyle w:val="ac"/>
          <w:rFonts w:ascii="Times New Roman" w:hAnsi="Times New Roman" w:cs="Times New Roman"/>
        </w:rPr>
        <w:footnoteRef/>
      </w:r>
      <w:r w:rsidRPr="005A4919">
        <w:rPr>
          <w:rFonts w:ascii="Times New Roman" w:hAnsi="Times New Roman" w:cs="Times New Roman"/>
          <w:lang w:val="uk-UA"/>
        </w:rPr>
        <w:t xml:space="preserve"> Наше </w:t>
      </w:r>
      <w:r w:rsidRPr="005A4919">
        <w:rPr>
          <w:rFonts w:ascii="Times New Roman" w:hAnsi="Times New Roman" w:cs="Times New Roman"/>
          <w:lang w:val="uk-UA"/>
        </w:rPr>
        <w:t xml:space="preserve">хозяйство (Екатеринослав). Номер: № 3. 1923. </w:t>
      </w:r>
      <w:r>
        <w:rPr>
          <w:rFonts w:ascii="Times New Roman" w:hAnsi="Times New Roman" w:cs="Times New Roman"/>
          <w:lang w:val="uk-UA"/>
        </w:rPr>
        <w:t>С</w:t>
      </w:r>
      <w:r w:rsidRPr="005A4919">
        <w:rPr>
          <w:rFonts w:ascii="Times New Roman" w:hAnsi="Times New Roman" w:cs="Times New Roman"/>
          <w:lang w:val="uk-UA"/>
        </w:rPr>
        <w:t>. 1. URL: https://libraria.ua/all-titles/group/986/.</w:t>
      </w:r>
    </w:p>
  </w:footnote>
  <w:footnote w:id="408">
    <w:p w14:paraId="049892AF" w14:textId="199DE2E1" w:rsidR="00BC3517" w:rsidRPr="005A4919" w:rsidRDefault="00BC3517" w:rsidP="005A4919">
      <w:pPr>
        <w:pStyle w:val="aa"/>
        <w:jc w:val="both"/>
        <w:rPr>
          <w:rFonts w:ascii="Times New Roman" w:hAnsi="Times New Roman" w:cs="Times New Roman"/>
          <w:lang w:val="uk-UA"/>
        </w:rPr>
      </w:pPr>
      <w:r w:rsidRPr="005A4919">
        <w:rPr>
          <w:rStyle w:val="ac"/>
          <w:rFonts w:ascii="Times New Roman" w:hAnsi="Times New Roman" w:cs="Times New Roman"/>
        </w:rPr>
        <w:footnoteRef/>
      </w:r>
      <w:r w:rsidRPr="005A4919">
        <w:rPr>
          <w:rFonts w:ascii="Times New Roman" w:hAnsi="Times New Roman" w:cs="Times New Roman"/>
          <w:lang w:val="uk-UA"/>
        </w:rPr>
        <w:t xml:space="preserve"> </w:t>
      </w:r>
      <w:r w:rsidRPr="009158F0">
        <w:rPr>
          <w:rFonts w:ascii="Times New Roman" w:hAnsi="Times New Roman" w:cs="Times New Roman"/>
          <w:lang w:val="uk-UA"/>
        </w:rPr>
        <w:t xml:space="preserve">Материалы по народному хозяйству Екатеринославского округа 1926 г. № 3-4. Коммунальное хозяйство. </w:t>
      </w:r>
      <w:r>
        <w:rPr>
          <w:rFonts w:ascii="Times New Roman" w:hAnsi="Times New Roman" w:cs="Times New Roman"/>
          <w:lang w:val="uk-UA"/>
        </w:rPr>
        <w:t>С</w:t>
      </w:r>
      <w:r w:rsidRPr="009158F0">
        <w:rPr>
          <w:rFonts w:ascii="Times New Roman" w:hAnsi="Times New Roman" w:cs="Times New Roman"/>
          <w:lang w:val="uk-UA"/>
        </w:rPr>
        <w:t>. 27.</w:t>
      </w:r>
      <w:r>
        <w:rPr>
          <w:rFonts w:ascii="Times New Roman" w:hAnsi="Times New Roman" w:cs="Times New Roman"/>
          <w:lang w:val="uk-UA"/>
        </w:rPr>
        <w:t xml:space="preserve"> </w:t>
      </w:r>
    </w:p>
  </w:footnote>
  <w:footnote w:id="409">
    <w:p w14:paraId="32394013" w14:textId="073F890D" w:rsidR="00BC3517" w:rsidRPr="0037235B" w:rsidRDefault="00BC3517" w:rsidP="0037235B">
      <w:pPr>
        <w:pStyle w:val="aa"/>
        <w:jc w:val="both"/>
        <w:rPr>
          <w:rFonts w:ascii="Times New Roman" w:hAnsi="Times New Roman" w:cs="Times New Roman"/>
          <w:lang w:val="uk-UA"/>
        </w:rPr>
      </w:pPr>
      <w:r w:rsidRPr="0037235B">
        <w:rPr>
          <w:rStyle w:val="ac"/>
          <w:rFonts w:ascii="Times New Roman" w:hAnsi="Times New Roman" w:cs="Times New Roman"/>
        </w:rPr>
        <w:footnoteRef/>
      </w:r>
      <w:r w:rsidRPr="0037235B">
        <w:rPr>
          <w:rFonts w:ascii="Times New Roman" w:hAnsi="Times New Roman" w:cs="Times New Roman"/>
          <w:lang w:val="uk-UA"/>
        </w:rPr>
        <w:t xml:space="preserve"> </w:t>
      </w:r>
      <w:r w:rsidRPr="0037235B">
        <w:rPr>
          <w:rFonts w:ascii="Times New Roman" w:hAnsi="Times New Roman" w:cs="Times New Roman"/>
          <w:lang w:val="uk-UA"/>
        </w:rPr>
        <w:t xml:space="preserve">Материалы по народному хозяйству Екатеринославского округа 1926 г. № 3-4. Коммунальное хозяйство. </w:t>
      </w:r>
      <w:r>
        <w:rPr>
          <w:rFonts w:ascii="Times New Roman" w:hAnsi="Times New Roman" w:cs="Times New Roman"/>
          <w:lang w:val="uk-UA"/>
        </w:rPr>
        <w:t>С</w:t>
      </w:r>
      <w:r w:rsidRPr="0037235B">
        <w:rPr>
          <w:rFonts w:ascii="Times New Roman" w:hAnsi="Times New Roman" w:cs="Times New Roman"/>
          <w:lang w:val="uk-UA"/>
        </w:rPr>
        <w:t>. 27.</w:t>
      </w:r>
    </w:p>
  </w:footnote>
  <w:footnote w:id="410">
    <w:p w14:paraId="5F6A5B94" w14:textId="6C6E510F" w:rsidR="00BC3517" w:rsidRPr="0037235B" w:rsidRDefault="00BC3517" w:rsidP="0037235B">
      <w:pPr>
        <w:pStyle w:val="aa"/>
        <w:jc w:val="both"/>
        <w:rPr>
          <w:rFonts w:ascii="Times New Roman" w:hAnsi="Times New Roman" w:cs="Times New Roman"/>
          <w:lang w:val="uk-UA"/>
        </w:rPr>
      </w:pPr>
      <w:r w:rsidRPr="0037235B">
        <w:rPr>
          <w:rStyle w:val="ac"/>
          <w:rFonts w:ascii="Times New Roman" w:hAnsi="Times New Roman" w:cs="Times New Roman"/>
        </w:rPr>
        <w:footnoteRef/>
      </w:r>
      <w:r w:rsidRPr="0037235B">
        <w:rPr>
          <w:rFonts w:ascii="Times New Roman" w:hAnsi="Times New Roman" w:cs="Times New Roman"/>
          <w:lang w:val="uk-UA"/>
        </w:rPr>
        <w:t xml:space="preserve"> </w:t>
      </w:r>
      <w:r w:rsidRPr="007D77AC">
        <w:rPr>
          <w:rFonts w:ascii="Times New Roman" w:hAnsi="Times New Roman" w:cs="Times New Roman"/>
          <w:lang w:val="uk-UA"/>
        </w:rPr>
        <w:t xml:space="preserve">Ящук Т. Ф. Декрет ВЦИК от 20 </w:t>
      </w:r>
      <w:r w:rsidRPr="007D77AC">
        <w:rPr>
          <w:rFonts w:ascii="Times New Roman" w:hAnsi="Times New Roman" w:cs="Times New Roman"/>
          <w:lang w:val="uk-UA"/>
        </w:rPr>
        <w:t>августа 1918 года «Об отмене права частной собственности на недвижимости в городах» как правовая основа муниципализации. Новый ракурс. 2013. № 6. URL: https://cyberleninka.ru/article/n/dekret-vtsik-ot-20-avgusta-1918-goda-ob-otmene-prava-chastnoy-sobstvennosti-na-nedvizhimosti-v-gorodah-kak-pravovaya-osnova (дата звернення: 16.09.2024).</w:t>
      </w:r>
      <w:r>
        <w:rPr>
          <w:rFonts w:ascii="Times New Roman" w:hAnsi="Times New Roman" w:cs="Times New Roman"/>
          <w:lang w:val="uk-UA"/>
        </w:rPr>
        <w:t xml:space="preserve"> С</w:t>
      </w:r>
      <w:r w:rsidRPr="00AE180F">
        <w:rPr>
          <w:rFonts w:ascii="Times New Roman" w:hAnsi="Times New Roman" w:cs="Times New Roman"/>
          <w:lang w:val="uk-UA"/>
        </w:rPr>
        <w:t>. 28-29</w:t>
      </w:r>
      <w:r>
        <w:rPr>
          <w:rFonts w:ascii="Times New Roman" w:hAnsi="Times New Roman" w:cs="Times New Roman"/>
          <w:lang w:val="uk-UA"/>
        </w:rPr>
        <w:t>.</w:t>
      </w:r>
    </w:p>
  </w:footnote>
  <w:footnote w:id="411">
    <w:p w14:paraId="62418A6F" w14:textId="33DF3229" w:rsidR="00BC3517" w:rsidRPr="0037235B" w:rsidRDefault="00BC3517" w:rsidP="0037235B">
      <w:pPr>
        <w:pStyle w:val="aa"/>
        <w:jc w:val="both"/>
        <w:rPr>
          <w:rFonts w:ascii="Times New Roman" w:hAnsi="Times New Roman" w:cs="Times New Roman"/>
          <w:lang w:val="uk-UA"/>
        </w:rPr>
      </w:pPr>
      <w:r w:rsidRPr="0037235B">
        <w:rPr>
          <w:rStyle w:val="ac"/>
          <w:rFonts w:ascii="Times New Roman" w:hAnsi="Times New Roman" w:cs="Times New Roman"/>
        </w:rPr>
        <w:footnoteRef/>
      </w:r>
      <w:r>
        <w:rPr>
          <w:rFonts w:ascii="Times New Roman" w:hAnsi="Times New Roman" w:cs="Times New Roman"/>
          <w:lang w:val="uk-UA"/>
        </w:rPr>
        <w:t xml:space="preserve"> </w:t>
      </w:r>
      <w:r w:rsidRPr="0030029B">
        <w:rPr>
          <w:rFonts w:ascii="Times New Roman" w:hAnsi="Times New Roman" w:cs="Times New Roman"/>
          <w:lang w:val="uk-UA"/>
        </w:rPr>
        <w:t xml:space="preserve">Ящук Т. Ф. Декрет ВЦИК от 20 </w:t>
      </w:r>
      <w:r w:rsidRPr="0030029B">
        <w:rPr>
          <w:rFonts w:ascii="Times New Roman" w:hAnsi="Times New Roman" w:cs="Times New Roman"/>
          <w:lang w:val="uk-UA"/>
        </w:rPr>
        <w:t>августа 1918 года «Об отмене права частной собственности на недвижимости в городах» как правовая основа муниципализации. Новый ракурс. 2013. № 6. URL: https://cyberleninka.ru/article/n/dekret-vtsik-ot-20-avgusta-1918-goda-ob-otmene-prava-chastnoy-sobstvennosti-na-nedvizhimosti-v-gorodah-kak-pravovaya-osnova (дата звернення: 16.09.2024).</w:t>
      </w:r>
      <w:r w:rsidRPr="0037235B">
        <w:rPr>
          <w:rFonts w:ascii="Times New Roman" w:hAnsi="Times New Roman" w:cs="Times New Roman"/>
          <w:lang w:val="uk-UA"/>
        </w:rPr>
        <w:t xml:space="preserve"> </w:t>
      </w:r>
      <w:r>
        <w:rPr>
          <w:rFonts w:ascii="Times New Roman" w:hAnsi="Times New Roman" w:cs="Times New Roman"/>
          <w:lang w:val="uk-UA"/>
        </w:rPr>
        <w:t>С. 28-29.</w:t>
      </w:r>
    </w:p>
  </w:footnote>
  <w:footnote w:id="412">
    <w:p w14:paraId="4E0989DD" w14:textId="12366E1F" w:rsidR="00BC3517" w:rsidRPr="00862667" w:rsidRDefault="00BC3517" w:rsidP="00862667">
      <w:pPr>
        <w:pStyle w:val="aa"/>
        <w:jc w:val="both"/>
        <w:rPr>
          <w:rFonts w:ascii="Times New Roman" w:hAnsi="Times New Roman" w:cs="Times New Roman"/>
          <w:lang w:val="uk-UA"/>
        </w:rPr>
      </w:pPr>
      <w:r w:rsidRPr="00862667">
        <w:rPr>
          <w:rStyle w:val="ac"/>
          <w:rFonts w:ascii="Times New Roman" w:hAnsi="Times New Roman" w:cs="Times New Roman"/>
        </w:rPr>
        <w:footnoteRef/>
      </w:r>
      <w:r w:rsidRPr="00862667">
        <w:rPr>
          <w:rFonts w:ascii="Times New Roman" w:hAnsi="Times New Roman" w:cs="Times New Roman"/>
        </w:rPr>
        <w:t xml:space="preserve"> </w:t>
      </w:r>
      <w:r>
        <w:rPr>
          <w:rFonts w:ascii="Times New Roman" w:hAnsi="Times New Roman" w:cs="Times New Roman"/>
          <w:lang w:val="uk-UA"/>
        </w:rPr>
        <w:t>Там само. – С</w:t>
      </w:r>
      <w:r w:rsidRPr="00862667">
        <w:rPr>
          <w:rFonts w:ascii="Times New Roman" w:hAnsi="Times New Roman" w:cs="Times New Roman"/>
          <w:lang w:val="uk-UA"/>
        </w:rPr>
        <w:t>. 25</w:t>
      </w:r>
      <w:r>
        <w:rPr>
          <w:rFonts w:ascii="Times New Roman" w:hAnsi="Times New Roman" w:cs="Times New Roman"/>
          <w:lang w:val="uk-UA"/>
        </w:rPr>
        <w:t>.</w:t>
      </w:r>
    </w:p>
  </w:footnote>
  <w:footnote w:id="413">
    <w:p w14:paraId="63F709F4" w14:textId="5A9A5ED8" w:rsidR="00BC3517" w:rsidRPr="00CE3BF8" w:rsidRDefault="00BC3517" w:rsidP="00CE3BF8">
      <w:pPr>
        <w:pStyle w:val="aa"/>
        <w:jc w:val="both"/>
        <w:rPr>
          <w:rFonts w:ascii="Times New Roman" w:hAnsi="Times New Roman" w:cs="Times New Roman"/>
          <w:lang w:val="uk-UA"/>
        </w:rPr>
      </w:pPr>
      <w:r w:rsidRPr="00CE3BF8">
        <w:rPr>
          <w:rStyle w:val="ac"/>
          <w:rFonts w:ascii="Times New Roman" w:hAnsi="Times New Roman" w:cs="Times New Roman"/>
        </w:rPr>
        <w:footnoteRef/>
      </w:r>
      <w:r w:rsidRPr="00CE3BF8">
        <w:rPr>
          <w:rFonts w:ascii="Times New Roman" w:hAnsi="Times New Roman" w:cs="Times New Roman"/>
          <w:lang w:val="uk-UA"/>
        </w:rPr>
        <w:t xml:space="preserve"> </w:t>
      </w:r>
      <w:r w:rsidRPr="00CE3BF8">
        <w:rPr>
          <w:rFonts w:ascii="Times New Roman" w:hAnsi="Times New Roman" w:cs="Times New Roman"/>
          <w:lang w:val="uk-UA"/>
        </w:rPr>
        <w:t>Собрание узаконений и распоряжений рабоче–крестьянскаго правительства Украины за 1919 г. К.: Печатня С.П. Яковлева, 1919.</w:t>
      </w:r>
      <w:r>
        <w:rPr>
          <w:rFonts w:ascii="Times New Roman" w:hAnsi="Times New Roman" w:cs="Times New Roman"/>
          <w:lang w:val="uk-UA"/>
        </w:rPr>
        <w:t xml:space="preserve"> С. 524.</w:t>
      </w:r>
    </w:p>
  </w:footnote>
  <w:footnote w:id="414">
    <w:p w14:paraId="2E3D5895" w14:textId="71F2FE5E" w:rsidR="00BC3517" w:rsidRPr="00AA04D5" w:rsidRDefault="00BC3517" w:rsidP="00AA04D5">
      <w:pPr>
        <w:pStyle w:val="aa"/>
        <w:jc w:val="both"/>
        <w:rPr>
          <w:rFonts w:ascii="Times New Roman" w:hAnsi="Times New Roman" w:cs="Times New Roman"/>
          <w:lang w:val="uk-UA"/>
        </w:rPr>
      </w:pPr>
      <w:r w:rsidRPr="00AA04D5">
        <w:rPr>
          <w:rStyle w:val="ac"/>
          <w:rFonts w:ascii="Times New Roman" w:hAnsi="Times New Roman" w:cs="Times New Roman"/>
        </w:rPr>
        <w:footnoteRef/>
      </w:r>
      <w:r w:rsidRPr="00AA04D5">
        <w:rPr>
          <w:rFonts w:ascii="Times New Roman" w:hAnsi="Times New Roman" w:cs="Times New Roman"/>
          <w:lang w:val="uk-UA"/>
        </w:rPr>
        <w:t xml:space="preserve"> </w:t>
      </w:r>
      <w:r w:rsidRPr="00AA04D5">
        <w:rPr>
          <w:rFonts w:ascii="Times New Roman" w:hAnsi="Times New Roman" w:cs="Times New Roman"/>
          <w:lang w:val="uk-UA"/>
        </w:rPr>
        <w:t xml:space="preserve">Киселев. Городские советы и вопрос массовой работы в них. Госиздат. 1926. </w:t>
      </w:r>
      <w:r>
        <w:rPr>
          <w:rFonts w:ascii="Times New Roman" w:hAnsi="Times New Roman" w:cs="Times New Roman"/>
          <w:lang w:val="uk-UA"/>
        </w:rPr>
        <w:t>С</w:t>
      </w:r>
      <w:r w:rsidRPr="00AA04D5">
        <w:rPr>
          <w:rFonts w:ascii="Times New Roman" w:hAnsi="Times New Roman" w:cs="Times New Roman"/>
          <w:lang w:val="uk-UA"/>
        </w:rPr>
        <w:t>. 13.</w:t>
      </w:r>
    </w:p>
  </w:footnote>
  <w:footnote w:id="415">
    <w:p w14:paraId="6838E4C1" w14:textId="489A7959" w:rsidR="00BC3517" w:rsidRPr="00AA04D5" w:rsidRDefault="00BC3517" w:rsidP="00AA04D5">
      <w:pPr>
        <w:pStyle w:val="aa"/>
        <w:jc w:val="both"/>
        <w:rPr>
          <w:rFonts w:ascii="Times New Roman" w:hAnsi="Times New Roman" w:cs="Times New Roman"/>
          <w:lang w:val="uk-UA"/>
        </w:rPr>
      </w:pPr>
      <w:r w:rsidRPr="00AA04D5">
        <w:rPr>
          <w:rStyle w:val="ac"/>
          <w:rFonts w:ascii="Times New Roman" w:hAnsi="Times New Roman" w:cs="Times New Roman"/>
        </w:rPr>
        <w:footnoteRef/>
      </w:r>
      <w:r w:rsidRPr="00AA04D5">
        <w:rPr>
          <w:rFonts w:ascii="Times New Roman" w:hAnsi="Times New Roman" w:cs="Times New Roman"/>
          <w:lang w:val="uk-UA"/>
        </w:rPr>
        <w:t xml:space="preserve"> </w:t>
      </w:r>
      <w:r w:rsidRPr="00EC5FBF">
        <w:rPr>
          <w:rFonts w:ascii="Times New Roman" w:hAnsi="Times New Roman" w:cs="Times New Roman"/>
          <w:lang w:val="uk-UA"/>
        </w:rPr>
        <w:t xml:space="preserve">Науковий висновок щодо тлумачення частин першої та другої статті 1187 ЦК України. </w:t>
      </w:r>
      <w:r>
        <w:rPr>
          <w:rFonts w:ascii="Times New Roman" w:hAnsi="Times New Roman" w:cs="Times New Roman"/>
          <w:lang w:val="uk-UA"/>
        </w:rPr>
        <w:t>С</w:t>
      </w:r>
      <w:r w:rsidRPr="00EC5FBF">
        <w:rPr>
          <w:rFonts w:ascii="Times New Roman" w:hAnsi="Times New Roman" w:cs="Times New Roman"/>
          <w:lang w:val="uk-UA"/>
        </w:rPr>
        <w:t xml:space="preserve">. 1. 2022. URL: </w:t>
      </w:r>
      <w:hyperlink r:id="rId6" w:history="1">
        <w:r w:rsidRPr="002A5413">
          <w:rPr>
            <w:rStyle w:val="a5"/>
            <w:rFonts w:ascii="Times New Roman" w:hAnsi="Times New Roman" w:cs="Times New Roman"/>
            <w:lang w:val="uk-UA"/>
          </w:rPr>
          <w:t>https://supreme.court.gov.ua/userfiles/media/new_folder_for_uploads/supreme/nauk_visn/Nauk_visn_214_7462_20.pdf</w:t>
        </w:r>
      </w:hyperlink>
      <w:r w:rsidRPr="00EC5FBF">
        <w:rPr>
          <w:rFonts w:ascii="Times New Roman" w:hAnsi="Times New Roman" w:cs="Times New Roman"/>
          <w:lang w:val="uk-UA"/>
        </w:rPr>
        <w:t>;</w:t>
      </w:r>
      <w:r>
        <w:rPr>
          <w:rFonts w:ascii="Times New Roman" w:hAnsi="Times New Roman" w:cs="Times New Roman"/>
          <w:lang w:val="uk-UA"/>
        </w:rPr>
        <w:t xml:space="preserve"> (дата звернення – 20.06.2024)</w:t>
      </w:r>
    </w:p>
  </w:footnote>
  <w:footnote w:id="416">
    <w:p w14:paraId="5FDD3385" w14:textId="28C7781F" w:rsidR="00BC3517" w:rsidRPr="00B56CE2" w:rsidRDefault="00BC3517" w:rsidP="00C47EE0">
      <w:pPr>
        <w:pStyle w:val="aa"/>
        <w:jc w:val="both"/>
        <w:rPr>
          <w:rFonts w:ascii="Times New Roman" w:hAnsi="Times New Roman" w:cs="Times New Roman"/>
          <w:lang w:val="uk-UA"/>
        </w:rPr>
      </w:pPr>
      <w:r w:rsidRPr="004B1C68">
        <w:rPr>
          <w:rStyle w:val="ac"/>
          <w:rFonts w:ascii="Times New Roman" w:hAnsi="Times New Roman" w:cs="Times New Roman"/>
        </w:rPr>
        <w:footnoteRef/>
      </w:r>
      <w:r w:rsidRPr="004B1C68">
        <w:rPr>
          <w:rFonts w:ascii="Times New Roman" w:hAnsi="Times New Roman" w:cs="Times New Roman"/>
        </w:rPr>
        <w:t xml:space="preserve"> </w:t>
      </w:r>
      <w:r w:rsidRPr="004B1C68">
        <w:rPr>
          <w:rFonts w:ascii="Times New Roman" w:hAnsi="Times New Roman" w:cs="Times New Roman"/>
        </w:rPr>
        <w:t xml:space="preserve">Науковий висновок щодо тлумачення частин першої та другої статті 1187 ЦК України. </w:t>
      </w:r>
      <w:r>
        <w:rPr>
          <w:rFonts w:ascii="Times New Roman" w:hAnsi="Times New Roman" w:cs="Times New Roman"/>
          <w:lang w:val="uk-UA"/>
        </w:rPr>
        <w:t>С</w:t>
      </w:r>
      <w:r w:rsidRPr="00BC3517">
        <w:rPr>
          <w:rFonts w:ascii="Times New Roman" w:hAnsi="Times New Roman" w:cs="Times New Roman"/>
        </w:rPr>
        <w:t xml:space="preserve">. 1. 2022. </w:t>
      </w:r>
      <w:r w:rsidRPr="004B1C68">
        <w:rPr>
          <w:rFonts w:ascii="Times New Roman" w:hAnsi="Times New Roman" w:cs="Times New Roman"/>
          <w:lang w:val="en-US"/>
        </w:rPr>
        <w:t>URL</w:t>
      </w:r>
      <w:r w:rsidRPr="00B56CE2">
        <w:rPr>
          <w:rFonts w:ascii="Times New Roman" w:hAnsi="Times New Roman" w:cs="Times New Roman"/>
        </w:rPr>
        <w:t xml:space="preserve">: </w:t>
      </w:r>
      <w:hyperlink r:id="rId7" w:history="1">
        <w:r w:rsidRPr="002A5413">
          <w:rPr>
            <w:rStyle w:val="a5"/>
            <w:rFonts w:ascii="Times New Roman" w:hAnsi="Times New Roman" w:cs="Times New Roman"/>
            <w:lang w:val="en-US"/>
          </w:rPr>
          <w:t>https</w:t>
        </w:r>
        <w:r w:rsidRPr="00B56CE2">
          <w:rPr>
            <w:rStyle w:val="a5"/>
            <w:rFonts w:ascii="Times New Roman" w:hAnsi="Times New Roman" w:cs="Times New Roman"/>
          </w:rPr>
          <w:t>://</w:t>
        </w:r>
        <w:r w:rsidRPr="002A5413">
          <w:rPr>
            <w:rStyle w:val="a5"/>
            <w:rFonts w:ascii="Times New Roman" w:hAnsi="Times New Roman" w:cs="Times New Roman"/>
            <w:lang w:val="en-US"/>
          </w:rPr>
          <w:t>supreme</w:t>
        </w:r>
        <w:r w:rsidRPr="00B56CE2">
          <w:rPr>
            <w:rStyle w:val="a5"/>
            <w:rFonts w:ascii="Times New Roman" w:hAnsi="Times New Roman" w:cs="Times New Roman"/>
          </w:rPr>
          <w:t>.</w:t>
        </w:r>
        <w:r w:rsidRPr="002A5413">
          <w:rPr>
            <w:rStyle w:val="a5"/>
            <w:rFonts w:ascii="Times New Roman" w:hAnsi="Times New Roman" w:cs="Times New Roman"/>
            <w:lang w:val="en-US"/>
          </w:rPr>
          <w:t>court</w:t>
        </w:r>
        <w:r w:rsidRPr="00B56CE2">
          <w:rPr>
            <w:rStyle w:val="a5"/>
            <w:rFonts w:ascii="Times New Roman" w:hAnsi="Times New Roman" w:cs="Times New Roman"/>
          </w:rPr>
          <w:t>.</w:t>
        </w:r>
        <w:r w:rsidRPr="002A5413">
          <w:rPr>
            <w:rStyle w:val="a5"/>
            <w:rFonts w:ascii="Times New Roman" w:hAnsi="Times New Roman" w:cs="Times New Roman"/>
            <w:lang w:val="en-US"/>
          </w:rPr>
          <w:t>gov</w:t>
        </w:r>
        <w:r w:rsidRPr="00B56CE2">
          <w:rPr>
            <w:rStyle w:val="a5"/>
            <w:rFonts w:ascii="Times New Roman" w:hAnsi="Times New Roman" w:cs="Times New Roman"/>
          </w:rPr>
          <w:t>.</w:t>
        </w:r>
        <w:r w:rsidRPr="002A5413">
          <w:rPr>
            <w:rStyle w:val="a5"/>
            <w:rFonts w:ascii="Times New Roman" w:hAnsi="Times New Roman" w:cs="Times New Roman"/>
            <w:lang w:val="en-US"/>
          </w:rPr>
          <w:t>ua</w:t>
        </w:r>
        <w:r w:rsidRPr="00B56CE2">
          <w:rPr>
            <w:rStyle w:val="a5"/>
            <w:rFonts w:ascii="Times New Roman" w:hAnsi="Times New Roman" w:cs="Times New Roman"/>
          </w:rPr>
          <w:t>/</w:t>
        </w:r>
        <w:r w:rsidRPr="002A5413">
          <w:rPr>
            <w:rStyle w:val="a5"/>
            <w:rFonts w:ascii="Times New Roman" w:hAnsi="Times New Roman" w:cs="Times New Roman"/>
            <w:lang w:val="en-US"/>
          </w:rPr>
          <w:t>userfiles</w:t>
        </w:r>
        <w:r w:rsidRPr="00B56CE2">
          <w:rPr>
            <w:rStyle w:val="a5"/>
            <w:rFonts w:ascii="Times New Roman" w:hAnsi="Times New Roman" w:cs="Times New Roman"/>
          </w:rPr>
          <w:t>/</w:t>
        </w:r>
        <w:r w:rsidRPr="002A5413">
          <w:rPr>
            <w:rStyle w:val="a5"/>
            <w:rFonts w:ascii="Times New Roman" w:hAnsi="Times New Roman" w:cs="Times New Roman"/>
            <w:lang w:val="en-US"/>
          </w:rPr>
          <w:t>media</w:t>
        </w:r>
        <w:r w:rsidRPr="00B56CE2">
          <w:rPr>
            <w:rStyle w:val="a5"/>
            <w:rFonts w:ascii="Times New Roman" w:hAnsi="Times New Roman" w:cs="Times New Roman"/>
          </w:rPr>
          <w:t>/</w:t>
        </w:r>
        <w:r w:rsidRPr="002A5413">
          <w:rPr>
            <w:rStyle w:val="a5"/>
            <w:rFonts w:ascii="Times New Roman" w:hAnsi="Times New Roman" w:cs="Times New Roman"/>
            <w:lang w:val="en-US"/>
          </w:rPr>
          <w:t>new</w:t>
        </w:r>
        <w:r w:rsidRPr="00B56CE2">
          <w:rPr>
            <w:rStyle w:val="a5"/>
            <w:rFonts w:ascii="Times New Roman" w:hAnsi="Times New Roman" w:cs="Times New Roman"/>
          </w:rPr>
          <w:t>_</w:t>
        </w:r>
        <w:r w:rsidRPr="002A5413">
          <w:rPr>
            <w:rStyle w:val="a5"/>
            <w:rFonts w:ascii="Times New Roman" w:hAnsi="Times New Roman" w:cs="Times New Roman"/>
            <w:lang w:val="en-US"/>
          </w:rPr>
          <w:t>folder</w:t>
        </w:r>
        <w:r w:rsidRPr="00B56CE2">
          <w:rPr>
            <w:rStyle w:val="a5"/>
            <w:rFonts w:ascii="Times New Roman" w:hAnsi="Times New Roman" w:cs="Times New Roman"/>
          </w:rPr>
          <w:t>_</w:t>
        </w:r>
        <w:r w:rsidRPr="002A5413">
          <w:rPr>
            <w:rStyle w:val="a5"/>
            <w:rFonts w:ascii="Times New Roman" w:hAnsi="Times New Roman" w:cs="Times New Roman"/>
            <w:lang w:val="en-US"/>
          </w:rPr>
          <w:t>for</w:t>
        </w:r>
        <w:r w:rsidRPr="00B56CE2">
          <w:rPr>
            <w:rStyle w:val="a5"/>
            <w:rFonts w:ascii="Times New Roman" w:hAnsi="Times New Roman" w:cs="Times New Roman"/>
          </w:rPr>
          <w:t>_</w:t>
        </w:r>
        <w:r w:rsidRPr="002A5413">
          <w:rPr>
            <w:rStyle w:val="a5"/>
            <w:rFonts w:ascii="Times New Roman" w:hAnsi="Times New Roman" w:cs="Times New Roman"/>
            <w:lang w:val="en-US"/>
          </w:rPr>
          <w:t>uploads</w:t>
        </w:r>
        <w:r w:rsidRPr="00B56CE2">
          <w:rPr>
            <w:rStyle w:val="a5"/>
            <w:rFonts w:ascii="Times New Roman" w:hAnsi="Times New Roman" w:cs="Times New Roman"/>
          </w:rPr>
          <w:t>/</w:t>
        </w:r>
        <w:r w:rsidRPr="002A5413">
          <w:rPr>
            <w:rStyle w:val="a5"/>
            <w:rFonts w:ascii="Times New Roman" w:hAnsi="Times New Roman" w:cs="Times New Roman"/>
            <w:lang w:val="en-US"/>
          </w:rPr>
          <w:t>supreme</w:t>
        </w:r>
        <w:r w:rsidRPr="00B56CE2">
          <w:rPr>
            <w:rStyle w:val="a5"/>
            <w:rFonts w:ascii="Times New Roman" w:hAnsi="Times New Roman" w:cs="Times New Roman"/>
          </w:rPr>
          <w:t>/</w:t>
        </w:r>
        <w:r w:rsidRPr="002A5413">
          <w:rPr>
            <w:rStyle w:val="a5"/>
            <w:rFonts w:ascii="Times New Roman" w:hAnsi="Times New Roman" w:cs="Times New Roman"/>
            <w:lang w:val="en-US"/>
          </w:rPr>
          <w:t>nauk</w:t>
        </w:r>
        <w:r w:rsidRPr="00B56CE2">
          <w:rPr>
            <w:rStyle w:val="a5"/>
            <w:rFonts w:ascii="Times New Roman" w:hAnsi="Times New Roman" w:cs="Times New Roman"/>
          </w:rPr>
          <w:t>_</w:t>
        </w:r>
        <w:r w:rsidRPr="002A5413">
          <w:rPr>
            <w:rStyle w:val="a5"/>
            <w:rFonts w:ascii="Times New Roman" w:hAnsi="Times New Roman" w:cs="Times New Roman"/>
            <w:lang w:val="en-US"/>
          </w:rPr>
          <w:t>visn</w:t>
        </w:r>
        <w:r w:rsidRPr="00B56CE2">
          <w:rPr>
            <w:rStyle w:val="a5"/>
            <w:rFonts w:ascii="Times New Roman" w:hAnsi="Times New Roman" w:cs="Times New Roman"/>
          </w:rPr>
          <w:t>/</w:t>
        </w:r>
        <w:r w:rsidRPr="002A5413">
          <w:rPr>
            <w:rStyle w:val="a5"/>
            <w:rFonts w:ascii="Times New Roman" w:hAnsi="Times New Roman" w:cs="Times New Roman"/>
            <w:lang w:val="en-US"/>
          </w:rPr>
          <w:t>Nauk</w:t>
        </w:r>
        <w:r w:rsidRPr="00B56CE2">
          <w:rPr>
            <w:rStyle w:val="a5"/>
            <w:rFonts w:ascii="Times New Roman" w:hAnsi="Times New Roman" w:cs="Times New Roman"/>
          </w:rPr>
          <w:t>_</w:t>
        </w:r>
        <w:r w:rsidRPr="002A5413">
          <w:rPr>
            <w:rStyle w:val="a5"/>
            <w:rFonts w:ascii="Times New Roman" w:hAnsi="Times New Roman" w:cs="Times New Roman"/>
            <w:lang w:val="en-US"/>
          </w:rPr>
          <w:t>visn</w:t>
        </w:r>
        <w:r w:rsidRPr="00B56CE2">
          <w:rPr>
            <w:rStyle w:val="a5"/>
            <w:rFonts w:ascii="Times New Roman" w:hAnsi="Times New Roman" w:cs="Times New Roman"/>
          </w:rPr>
          <w:t>_214_7462_20.</w:t>
        </w:r>
        <w:r w:rsidRPr="002A5413">
          <w:rPr>
            <w:rStyle w:val="a5"/>
            <w:rFonts w:ascii="Times New Roman" w:hAnsi="Times New Roman" w:cs="Times New Roman"/>
            <w:lang w:val="en-US"/>
          </w:rPr>
          <w:t>pdf</w:t>
        </w:r>
      </w:hyperlink>
      <w:r w:rsidRPr="00B56CE2">
        <w:rPr>
          <w:rFonts w:ascii="Times New Roman" w:hAnsi="Times New Roman" w:cs="Times New Roman"/>
        </w:rPr>
        <w:t>;</w:t>
      </w:r>
      <w:r>
        <w:rPr>
          <w:rFonts w:ascii="Times New Roman" w:hAnsi="Times New Roman" w:cs="Times New Roman"/>
          <w:lang w:val="uk-UA"/>
        </w:rPr>
        <w:t xml:space="preserve"> (дата звернення 15.06.2024)</w:t>
      </w:r>
    </w:p>
  </w:footnote>
  <w:footnote w:id="417">
    <w:p w14:paraId="1C2F0ADB" w14:textId="37BD79D7" w:rsidR="00BC3517" w:rsidRPr="004B1C68" w:rsidRDefault="00BC3517">
      <w:pPr>
        <w:pStyle w:val="aa"/>
        <w:rPr>
          <w:rFonts w:ascii="Times New Roman" w:hAnsi="Times New Roman" w:cs="Times New Roman"/>
          <w:lang w:val="uk-UA"/>
        </w:rPr>
      </w:pPr>
      <w:r w:rsidRPr="004B1C68">
        <w:rPr>
          <w:rStyle w:val="ac"/>
          <w:rFonts w:ascii="Times New Roman" w:hAnsi="Times New Roman" w:cs="Times New Roman"/>
        </w:rPr>
        <w:footnoteRef/>
      </w:r>
      <w:r w:rsidRPr="004B1C68">
        <w:rPr>
          <w:rFonts w:ascii="Times New Roman" w:hAnsi="Times New Roman" w:cs="Times New Roman"/>
          <w:lang w:val="uk-UA"/>
        </w:rPr>
        <w:t xml:space="preserve"> </w:t>
      </w:r>
      <w:r w:rsidRPr="004B1C68">
        <w:rPr>
          <w:rFonts w:ascii="Times New Roman" w:hAnsi="Times New Roman" w:cs="Times New Roman"/>
          <w:lang w:val="uk-UA"/>
        </w:rPr>
        <w:t xml:space="preserve">Гринберг М. С. Преступления против общественной безопасности. Свердловск, 1974. </w:t>
      </w:r>
      <w:r>
        <w:rPr>
          <w:rFonts w:ascii="Times New Roman" w:hAnsi="Times New Roman" w:cs="Times New Roman"/>
          <w:lang w:val="uk-UA"/>
        </w:rPr>
        <w:t>С</w:t>
      </w:r>
      <w:r w:rsidRPr="004B1C68">
        <w:rPr>
          <w:rFonts w:ascii="Times New Roman" w:hAnsi="Times New Roman" w:cs="Times New Roman"/>
          <w:lang w:val="uk-UA"/>
        </w:rPr>
        <w:t>.34.</w:t>
      </w:r>
    </w:p>
  </w:footnote>
  <w:footnote w:id="418">
    <w:p w14:paraId="66FF15CD" w14:textId="40940D89" w:rsidR="00BC3517" w:rsidRPr="004B1C68" w:rsidRDefault="00BC3517" w:rsidP="00C47EE0">
      <w:pPr>
        <w:pStyle w:val="aa"/>
        <w:jc w:val="both"/>
        <w:rPr>
          <w:rFonts w:ascii="Times New Roman" w:hAnsi="Times New Roman" w:cs="Times New Roman"/>
          <w:lang w:val="uk-UA"/>
        </w:rPr>
      </w:pPr>
      <w:r w:rsidRPr="004B1C68">
        <w:rPr>
          <w:rStyle w:val="ac"/>
          <w:rFonts w:ascii="Times New Roman" w:hAnsi="Times New Roman" w:cs="Times New Roman"/>
        </w:rPr>
        <w:footnoteRef/>
      </w:r>
      <w:r w:rsidRPr="004B1C68">
        <w:rPr>
          <w:rFonts w:ascii="Times New Roman" w:hAnsi="Times New Roman" w:cs="Times New Roman"/>
          <w:lang w:val="uk-UA"/>
        </w:rPr>
        <w:t xml:space="preserve"> </w:t>
      </w:r>
      <w:r w:rsidRPr="00C47EE0">
        <w:rPr>
          <w:rFonts w:ascii="Times New Roman" w:hAnsi="Times New Roman" w:cs="Times New Roman"/>
          <w:lang w:val="uk-UA"/>
        </w:rPr>
        <w:t xml:space="preserve">Віннічук О. В. Особливості трансформації політичних цінностей українського суспільства у постреволюційний період. </w:t>
      </w:r>
      <w:r w:rsidRPr="00D458A6">
        <w:rPr>
          <w:rFonts w:ascii="Times New Roman" w:hAnsi="Times New Roman" w:cs="Times New Roman"/>
          <w:i/>
          <w:iCs/>
          <w:lang w:val="uk-UA"/>
        </w:rPr>
        <w:t>Вісн. Дніпропетр. ун-ту.</w:t>
      </w:r>
      <w:r w:rsidRPr="00C47EE0">
        <w:rPr>
          <w:rFonts w:ascii="Times New Roman" w:hAnsi="Times New Roman" w:cs="Times New Roman"/>
          <w:lang w:val="uk-UA"/>
        </w:rPr>
        <w:t xml:space="preserve"> 2015. №1. С. 33–40; її ж. Віннічук О. Політична невизначеність як складова розвитку українського суспільства, </w:t>
      </w:r>
      <w:r w:rsidRPr="00D458A6">
        <w:rPr>
          <w:rFonts w:ascii="Times New Roman" w:hAnsi="Times New Roman" w:cs="Times New Roman"/>
          <w:i/>
          <w:iCs/>
          <w:lang w:val="uk-UA"/>
        </w:rPr>
        <w:t>Політичні науки</w:t>
      </w:r>
      <w:r w:rsidRPr="00C47EE0">
        <w:rPr>
          <w:rFonts w:ascii="Times New Roman" w:hAnsi="Times New Roman" w:cs="Times New Roman"/>
          <w:lang w:val="uk-UA"/>
        </w:rPr>
        <w:t>. 2016. № 2. С. 7 –12.</w:t>
      </w:r>
    </w:p>
  </w:footnote>
  <w:footnote w:id="419">
    <w:p w14:paraId="64944C21" w14:textId="25081306" w:rsidR="00BC3517" w:rsidRPr="004B1C68" w:rsidRDefault="00BC3517">
      <w:pPr>
        <w:pStyle w:val="aa"/>
        <w:rPr>
          <w:rFonts w:ascii="Times New Roman" w:hAnsi="Times New Roman" w:cs="Times New Roman"/>
          <w:lang w:val="uk-UA"/>
        </w:rPr>
      </w:pPr>
      <w:r w:rsidRPr="004B1C68">
        <w:rPr>
          <w:rStyle w:val="ac"/>
          <w:rFonts w:ascii="Times New Roman" w:hAnsi="Times New Roman" w:cs="Times New Roman"/>
        </w:rPr>
        <w:footnoteRef/>
      </w:r>
      <w:r w:rsidRPr="004B1C68">
        <w:rPr>
          <w:rFonts w:ascii="Times New Roman" w:hAnsi="Times New Roman" w:cs="Times New Roman"/>
          <w:lang w:val="uk-UA"/>
        </w:rPr>
        <w:t xml:space="preserve"> </w:t>
      </w:r>
      <w:r w:rsidRPr="00FA493E">
        <w:rPr>
          <w:rFonts w:ascii="Times New Roman" w:hAnsi="Times New Roman" w:cs="Times New Roman"/>
          <w:lang w:val="uk-UA"/>
        </w:rPr>
        <w:t xml:space="preserve">Назарко А. Т. Міські агломерації в Україні: проблеми правової </w:t>
      </w:r>
      <w:r w:rsidRPr="00FA493E">
        <w:rPr>
          <w:rFonts w:ascii="Times New Roman" w:hAnsi="Times New Roman" w:cs="Times New Roman"/>
          <w:lang w:val="uk-UA"/>
        </w:rPr>
        <w:t xml:space="preserve">інституціоналізації. </w:t>
      </w:r>
      <w:r w:rsidRPr="005B3A01">
        <w:rPr>
          <w:rFonts w:ascii="Times New Roman" w:hAnsi="Times New Roman" w:cs="Times New Roman"/>
          <w:i/>
          <w:iCs/>
          <w:lang w:val="uk-UA"/>
        </w:rPr>
        <w:t>Актуальні проблеми держави і права.</w:t>
      </w:r>
      <w:r w:rsidRPr="00FA493E">
        <w:rPr>
          <w:rFonts w:ascii="Times New Roman" w:hAnsi="Times New Roman" w:cs="Times New Roman"/>
          <w:lang w:val="uk-UA"/>
        </w:rPr>
        <w:t xml:space="preserve"> 2011. Вип. 61. - </w:t>
      </w:r>
      <w:r>
        <w:rPr>
          <w:rFonts w:ascii="Times New Roman" w:hAnsi="Times New Roman" w:cs="Times New Roman"/>
          <w:lang w:val="uk-UA"/>
        </w:rPr>
        <w:t>С</w:t>
      </w:r>
      <w:r w:rsidRPr="00FA493E">
        <w:rPr>
          <w:rFonts w:ascii="Times New Roman" w:hAnsi="Times New Roman" w:cs="Times New Roman"/>
          <w:lang w:val="uk-UA"/>
        </w:rPr>
        <w:t xml:space="preserve">. 144. </w:t>
      </w:r>
    </w:p>
  </w:footnote>
  <w:footnote w:id="420">
    <w:p w14:paraId="58AE72CE" w14:textId="1C27694E" w:rsidR="00BC3517" w:rsidRPr="00FA493E" w:rsidRDefault="00BC3517" w:rsidP="00660780">
      <w:pPr>
        <w:pStyle w:val="aa"/>
        <w:jc w:val="both"/>
        <w:rPr>
          <w:rFonts w:ascii="Times New Roman" w:hAnsi="Times New Roman" w:cs="Times New Roman"/>
          <w:lang w:val="uk-UA"/>
        </w:rPr>
      </w:pPr>
      <w:r w:rsidRPr="00FA493E">
        <w:rPr>
          <w:rStyle w:val="ac"/>
          <w:rFonts w:ascii="Times New Roman" w:hAnsi="Times New Roman" w:cs="Times New Roman"/>
        </w:rPr>
        <w:footnoteRef/>
      </w:r>
      <w:r w:rsidRPr="00FA493E">
        <w:rPr>
          <w:rFonts w:ascii="Times New Roman" w:hAnsi="Times New Roman" w:cs="Times New Roman"/>
          <w:lang w:val="uk-UA"/>
        </w:rPr>
        <w:t xml:space="preserve"> Тарасов И. Т. </w:t>
      </w:r>
      <w:r w:rsidRPr="00FA493E">
        <w:rPr>
          <w:rFonts w:ascii="Times New Roman" w:hAnsi="Times New Roman" w:cs="Times New Roman"/>
          <w:lang w:val="uk-UA"/>
        </w:rPr>
        <w:t>Очерк науки полицейского права. М., Товарищество «Печатня С. П. Яковлева». 1897</w:t>
      </w:r>
      <w:r>
        <w:rPr>
          <w:rFonts w:ascii="Times New Roman" w:hAnsi="Times New Roman" w:cs="Times New Roman"/>
          <w:lang w:val="uk-UA"/>
        </w:rPr>
        <w:t>.</w:t>
      </w:r>
      <w:r w:rsidRPr="00FA493E">
        <w:rPr>
          <w:rFonts w:ascii="Times New Roman" w:hAnsi="Times New Roman" w:cs="Times New Roman"/>
          <w:lang w:val="uk-UA"/>
        </w:rPr>
        <w:t xml:space="preserve"> </w:t>
      </w:r>
      <w:r>
        <w:rPr>
          <w:rFonts w:ascii="Times New Roman" w:hAnsi="Times New Roman" w:cs="Times New Roman"/>
          <w:lang w:val="uk-UA"/>
        </w:rPr>
        <w:t>С. </w:t>
      </w:r>
      <w:r w:rsidRPr="00FA493E">
        <w:rPr>
          <w:rFonts w:ascii="Times New Roman" w:hAnsi="Times New Roman" w:cs="Times New Roman"/>
          <w:lang w:val="uk-UA"/>
        </w:rPr>
        <w:t>132.</w:t>
      </w:r>
    </w:p>
  </w:footnote>
  <w:footnote w:id="421">
    <w:p w14:paraId="4522CE1E" w14:textId="05CA8E7E" w:rsidR="00BC3517" w:rsidRPr="00FA493E" w:rsidRDefault="00BC3517" w:rsidP="00660780">
      <w:pPr>
        <w:pStyle w:val="aa"/>
        <w:jc w:val="both"/>
        <w:rPr>
          <w:rFonts w:ascii="Times New Roman" w:hAnsi="Times New Roman" w:cs="Times New Roman"/>
          <w:lang w:val="uk-UA"/>
        </w:rPr>
      </w:pPr>
      <w:r w:rsidRPr="00FA493E">
        <w:rPr>
          <w:rStyle w:val="ac"/>
          <w:rFonts w:ascii="Times New Roman" w:hAnsi="Times New Roman" w:cs="Times New Roman"/>
        </w:rPr>
        <w:footnoteRef/>
      </w:r>
      <w:r w:rsidRPr="00FA493E">
        <w:rPr>
          <w:rFonts w:ascii="Times New Roman" w:hAnsi="Times New Roman" w:cs="Times New Roman"/>
          <w:lang w:val="uk-UA"/>
        </w:rPr>
        <w:t xml:space="preserve"> </w:t>
      </w:r>
      <w:r w:rsidRPr="00616E2B">
        <w:rPr>
          <w:rFonts w:ascii="Times New Roman" w:hAnsi="Times New Roman" w:cs="Times New Roman"/>
          <w:lang w:val="uk-UA"/>
        </w:rPr>
        <w:t xml:space="preserve">Турченко Ф. Г. Історія України. 10 кл.: Підруч. К.: Генеза, 2010. </w:t>
      </w:r>
      <w:r>
        <w:rPr>
          <w:rFonts w:ascii="Times New Roman" w:hAnsi="Times New Roman" w:cs="Times New Roman"/>
          <w:lang w:val="uk-UA"/>
        </w:rPr>
        <w:t xml:space="preserve">С. </w:t>
      </w:r>
      <w:r w:rsidRPr="00616E2B">
        <w:rPr>
          <w:rFonts w:ascii="Times New Roman" w:hAnsi="Times New Roman" w:cs="Times New Roman"/>
          <w:lang w:val="uk-UA"/>
        </w:rPr>
        <w:t xml:space="preserve">236 </w:t>
      </w:r>
      <w:r>
        <w:rPr>
          <w:rFonts w:ascii="Times New Roman" w:hAnsi="Times New Roman" w:cs="Times New Roman"/>
          <w:lang w:val="uk-UA"/>
        </w:rPr>
        <w:t>–</w:t>
      </w:r>
      <w:r w:rsidRPr="00616E2B">
        <w:rPr>
          <w:rFonts w:ascii="Times New Roman" w:hAnsi="Times New Roman" w:cs="Times New Roman"/>
          <w:lang w:val="uk-UA"/>
        </w:rPr>
        <w:t>237.</w:t>
      </w:r>
    </w:p>
  </w:footnote>
  <w:footnote w:id="422">
    <w:p w14:paraId="6A31AA6F" w14:textId="7851067E" w:rsidR="00BC3517" w:rsidRPr="006504A9" w:rsidRDefault="00BC3517" w:rsidP="006504A9">
      <w:pPr>
        <w:pStyle w:val="aa"/>
        <w:jc w:val="both"/>
        <w:rPr>
          <w:rFonts w:ascii="Times New Roman" w:hAnsi="Times New Roman" w:cs="Times New Roman"/>
          <w:lang w:val="uk-UA"/>
        </w:rPr>
      </w:pPr>
      <w:r w:rsidRPr="006504A9">
        <w:rPr>
          <w:rStyle w:val="ac"/>
          <w:rFonts w:ascii="Times New Roman" w:hAnsi="Times New Roman" w:cs="Times New Roman"/>
        </w:rPr>
        <w:footnoteRef/>
      </w:r>
      <w:r w:rsidRPr="006504A9">
        <w:rPr>
          <w:rFonts w:ascii="Times New Roman" w:hAnsi="Times New Roman" w:cs="Times New Roman"/>
          <w:lang w:val="uk-UA"/>
        </w:rPr>
        <w:t xml:space="preserve"> </w:t>
      </w:r>
      <w:r w:rsidRPr="006504A9">
        <w:rPr>
          <w:rFonts w:ascii="Times New Roman" w:hAnsi="Times New Roman" w:cs="Times New Roman"/>
          <w:lang w:val="uk-UA"/>
        </w:rPr>
        <w:t>Велихов Л. А. Основы городского хозяйства</w:t>
      </w:r>
      <w:r>
        <w:rPr>
          <w:rFonts w:ascii="Times New Roman" w:hAnsi="Times New Roman" w:cs="Times New Roman"/>
          <w:lang w:val="uk-UA"/>
        </w:rPr>
        <w:t>…</w:t>
      </w:r>
      <w:r w:rsidRPr="006504A9">
        <w:rPr>
          <w:rFonts w:ascii="Times New Roman" w:hAnsi="Times New Roman" w:cs="Times New Roman"/>
          <w:lang w:val="uk-UA"/>
        </w:rPr>
        <w:t xml:space="preserve"> </w:t>
      </w:r>
      <w:r>
        <w:rPr>
          <w:rFonts w:ascii="Times New Roman" w:hAnsi="Times New Roman" w:cs="Times New Roman"/>
          <w:lang w:val="uk-UA"/>
        </w:rPr>
        <w:t xml:space="preserve">С. </w:t>
      </w:r>
      <w:r w:rsidRPr="006504A9">
        <w:rPr>
          <w:rFonts w:ascii="Times New Roman" w:hAnsi="Times New Roman" w:cs="Times New Roman"/>
          <w:lang w:val="uk-UA"/>
        </w:rPr>
        <w:t>329.</w:t>
      </w:r>
    </w:p>
  </w:footnote>
  <w:footnote w:id="423">
    <w:p w14:paraId="62CD57A6" w14:textId="77777777" w:rsidR="00BC3517" w:rsidRDefault="00BC3517" w:rsidP="000B0C30">
      <w:pPr>
        <w:pStyle w:val="aa"/>
        <w:jc w:val="both"/>
        <w:rPr>
          <w:rFonts w:ascii="Times New Roman" w:hAnsi="Times New Roman" w:cs="Times New Roman"/>
        </w:rPr>
      </w:pPr>
      <w:r>
        <w:rPr>
          <w:rStyle w:val="ac"/>
          <w:rFonts w:ascii="Times New Roman" w:hAnsi="Times New Roman" w:cs="Times New Roman"/>
        </w:rPr>
        <w:footnoteRef/>
      </w:r>
      <w:r w:rsidRPr="002F67C5">
        <w:rPr>
          <w:rFonts w:ascii="Times New Roman" w:hAnsi="Times New Roman" w:cs="Times New Roman"/>
          <w:lang w:val="uk-UA"/>
        </w:rPr>
        <w:t xml:space="preserve"> Розділяй і володарюй (лат. </w:t>
      </w:r>
      <w:r>
        <w:rPr>
          <w:rFonts w:ascii="Times New Roman" w:hAnsi="Times New Roman" w:cs="Times New Roman"/>
        </w:rPr>
        <w:t>divide</w:t>
      </w:r>
      <w:r w:rsidRPr="002F67C5">
        <w:rPr>
          <w:rFonts w:ascii="Times New Roman" w:hAnsi="Times New Roman" w:cs="Times New Roman"/>
          <w:lang w:val="uk-UA"/>
        </w:rPr>
        <w:t xml:space="preserve"> </w:t>
      </w:r>
      <w:r>
        <w:rPr>
          <w:rFonts w:ascii="Times New Roman" w:hAnsi="Times New Roman" w:cs="Times New Roman"/>
        </w:rPr>
        <w:t>et</w:t>
      </w:r>
      <w:r w:rsidRPr="002F67C5">
        <w:rPr>
          <w:rFonts w:ascii="Times New Roman" w:hAnsi="Times New Roman" w:cs="Times New Roman"/>
          <w:lang w:val="uk-UA"/>
        </w:rPr>
        <w:t xml:space="preserve"> </w:t>
      </w:r>
      <w:r>
        <w:rPr>
          <w:rFonts w:ascii="Times New Roman" w:hAnsi="Times New Roman" w:cs="Times New Roman"/>
        </w:rPr>
        <w:t>impera</w:t>
      </w:r>
      <w:r w:rsidRPr="002F67C5">
        <w:rPr>
          <w:rFonts w:ascii="Times New Roman" w:hAnsi="Times New Roman" w:cs="Times New Roman"/>
          <w:lang w:val="uk-UA"/>
        </w:rPr>
        <w:t xml:space="preserve">) — принцип державної влади, до якого часто вдаються уряди держав, що складаються з різнорідних частин, за яким найкращий метод управління такою державою — розпалювання та використання ворожнечі між її частинами. </w:t>
      </w:r>
      <w:r>
        <w:rPr>
          <w:rFonts w:ascii="Times New Roman" w:hAnsi="Times New Roman" w:cs="Times New Roman"/>
        </w:rPr>
        <w:t>У ширшому сенсі — тактика (частіше прихована) створення, посилення та використання протиріч, відмінностей чи розбіжностей між двома чи більше сторонами для контролю над ними.</w:t>
      </w:r>
    </w:p>
    <w:p w14:paraId="7AA86A58" w14:textId="5BEC8F90" w:rsidR="00BC3517" w:rsidRDefault="00BC3517" w:rsidP="000B0C30">
      <w:pPr>
        <w:pStyle w:val="aa"/>
        <w:jc w:val="both"/>
        <w:rPr>
          <w:rFonts w:ascii="Times New Roman" w:hAnsi="Times New Roman" w:cs="Times New Roman"/>
        </w:rPr>
      </w:pPr>
      <w:r>
        <w:rPr>
          <w:rFonts w:ascii="Times New Roman" w:hAnsi="Times New Roman" w:cs="Times New Roman"/>
        </w:rPr>
        <w:t>У політиці та соціології, «розділяй і володарюй» — стратегія отримання та підтримання влади, шляхом поділу великої концентрації влади на відособлені групи, кожна з яких має менше влади. Підтримання влади забезпечується за рахунок перешкоджання малим групам влади з'єднатися і стати більш потужними. Ефективне використання цієї техніки дозволяє невеликими силами управляти тими, хто разом має велику владу (чи мав би велику владу, якщо вони могли б об'єднуватися)</w:t>
      </w:r>
      <w:r w:rsidRPr="008B434F">
        <w:t xml:space="preserve"> </w:t>
      </w:r>
      <w:r w:rsidRPr="008B434F">
        <w:rPr>
          <w:rFonts w:ascii="Times New Roman" w:hAnsi="Times New Roman" w:cs="Times New Roman"/>
        </w:rPr>
        <w:t xml:space="preserve">дата 31.07.2024. </w:t>
      </w:r>
      <w:r>
        <w:rPr>
          <w:rFonts w:ascii="Times New Roman" w:hAnsi="Times New Roman" w:cs="Times New Roman"/>
        </w:rPr>
        <w:t xml:space="preserve">Вікіпедія. </w:t>
      </w:r>
      <w:r w:rsidRPr="008B434F">
        <w:rPr>
          <w:rFonts w:ascii="Times New Roman" w:hAnsi="Times New Roman" w:cs="Times New Roman"/>
        </w:rPr>
        <w:t>[Електронный ресурс]. – Режим доступу:</w:t>
      </w:r>
      <w:r>
        <w:rPr>
          <w:rFonts w:ascii="Times New Roman" w:hAnsi="Times New Roman" w:cs="Times New Roman"/>
          <w:lang w:val="uk-UA"/>
        </w:rPr>
        <w:t xml:space="preserve"> </w:t>
      </w:r>
      <w:r>
        <w:rPr>
          <w:rFonts w:ascii="Times New Roman" w:hAnsi="Times New Roman" w:cs="Times New Roman"/>
        </w:rPr>
        <w:t xml:space="preserve">http://surl.li/jmzcxl </w:t>
      </w:r>
    </w:p>
  </w:footnote>
  <w:footnote w:id="424">
    <w:p w14:paraId="686149F9" w14:textId="513BC744" w:rsidR="00BC3517" w:rsidRPr="00424728" w:rsidRDefault="00BC3517" w:rsidP="00424728">
      <w:pPr>
        <w:pStyle w:val="aa"/>
        <w:jc w:val="both"/>
        <w:rPr>
          <w:rFonts w:ascii="Times New Roman" w:hAnsi="Times New Roman" w:cs="Times New Roman"/>
          <w:lang w:val="uk-UA"/>
        </w:rPr>
      </w:pPr>
      <w:r w:rsidRPr="00424728">
        <w:rPr>
          <w:rStyle w:val="ac"/>
          <w:rFonts w:ascii="Times New Roman" w:hAnsi="Times New Roman" w:cs="Times New Roman"/>
        </w:rPr>
        <w:footnoteRef/>
      </w:r>
      <w:r w:rsidRPr="00424728">
        <w:rPr>
          <w:rFonts w:ascii="Times New Roman" w:hAnsi="Times New Roman" w:cs="Times New Roman"/>
        </w:rPr>
        <w:t xml:space="preserve"> </w:t>
      </w:r>
      <w:r w:rsidRPr="00424728">
        <w:rPr>
          <w:rFonts w:ascii="Times New Roman" w:hAnsi="Times New Roman" w:cs="Times New Roman"/>
        </w:rPr>
        <w:t>Нариси повсякденного життя радянської України в добу непу (1921–1928  рр.): Колективна монографі</w:t>
      </w:r>
      <w:r>
        <w:rPr>
          <w:rFonts w:ascii="Times New Roman" w:hAnsi="Times New Roman" w:cs="Times New Roman"/>
        </w:rPr>
        <w:t>я. Відп. ред. С. В. Кульчицький</w:t>
      </w:r>
      <w:r w:rsidRPr="00424728">
        <w:rPr>
          <w:rFonts w:ascii="Times New Roman" w:hAnsi="Times New Roman" w:cs="Times New Roman"/>
        </w:rPr>
        <w:t xml:space="preserve"> К.: Інститут історії України НАН України, 2010.</w:t>
      </w:r>
      <w:r w:rsidRPr="00424728">
        <w:rPr>
          <w:rFonts w:ascii="Times New Roman" w:hAnsi="Times New Roman" w:cs="Times New Roman"/>
          <w:lang w:val="uk-UA"/>
        </w:rPr>
        <w:t xml:space="preserve"> С. 88.</w:t>
      </w:r>
      <w:r>
        <w:rPr>
          <w:rFonts w:ascii="Times New Roman" w:hAnsi="Times New Roman" w:cs="Times New Roman"/>
          <w:lang w:val="uk-UA"/>
        </w:rPr>
        <w:t xml:space="preserve"> </w:t>
      </w:r>
    </w:p>
  </w:footnote>
  <w:footnote w:id="425">
    <w:p w14:paraId="4171F2F3" w14:textId="290DAE11" w:rsidR="00BC3517" w:rsidRPr="00046D24" w:rsidRDefault="00BC3517" w:rsidP="00046D24">
      <w:pPr>
        <w:pStyle w:val="aa"/>
        <w:jc w:val="both"/>
        <w:rPr>
          <w:rFonts w:ascii="Times New Roman" w:hAnsi="Times New Roman" w:cs="Times New Roman"/>
          <w:lang w:val="uk-UA"/>
        </w:rPr>
      </w:pPr>
      <w:r w:rsidRPr="00046D24">
        <w:rPr>
          <w:rStyle w:val="ac"/>
          <w:rFonts w:ascii="Times New Roman" w:hAnsi="Times New Roman" w:cs="Times New Roman"/>
        </w:rPr>
        <w:footnoteRef/>
      </w:r>
      <w:r w:rsidRPr="00046D24">
        <w:rPr>
          <w:rFonts w:ascii="Times New Roman" w:hAnsi="Times New Roman" w:cs="Times New Roman"/>
          <w:lang w:val="uk-UA"/>
        </w:rPr>
        <w:t xml:space="preserve"> </w:t>
      </w:r>
      <w:r w:rsidRPr="00046D24">
        <w:rPr>
          <w:rFonts w:ascii="Times New Roman" w:hAnsi="Times New Roman" w:cs="Times New Roman"/>
          <w:lang w:val="uk-UA"/>
        </w:rPr>
        <w:t xml:space="preserve">Турченко Ф. Г. Новітня історія України. Частина перша. 1917 – 1945. 10 клас: Підруч. К.: Генеза, 2000. 194 </w:t>
      </w:r>
      <w:r>
        <w:rPr>
          <w:rFonts w:ascii="Times New Roman" w:hAnsi="Times New Roman" w:cs="Times New Roman"/>
          <w:lang w:val="uk-UA"/>
        </w:rPr>
        <w:t>С</w:t>
      </w:r>
      <w:r w:rsidRPr="00046D24">
        <w:rPr>
          <w:rFonts w:ascii="Times New Roman" w:hAnsi="Times New Roman" w:cs="Times New Roman"/>
          <w:lang w:val="uk-UA"/>
        </w:rPr>
        <w:t>.</w:t>
      </w:r>
    </w:p>
  </w:footnote>
  <w:footnote w:id="426">
    <w:p w14:paraId="2A04B984" w14:textId="152EC2E0" w:rsidR="00BC3517" w:rsidRDefault="00BC3517" w:rsidP="000B0C30">
      <w:pPr>
        <w:pStyle w:val="aa"/>
        <w:jc w:val="both"/>
        <w:rPr>
          <w:rFonts w:ascii="Times New Roman" w:hAnsi="Times New Roman" w:cs="Times New Roman"/>
          <w:lang w:val="uk-UA"/>
        </w:rPr>
      </w:pPr>
      <w:r>
        <w:rPr>
          <w:rStyle w:val="ac"/>
          <w:rFonts w:ascii="Times New Roman" w:hAnsi="Times New Roman" w:cs="Times New Roman"/>
        </w:rPr>
        <w:footnoteRef/>
      </w:r>
      <w:r w:rsidRPr="00046D24">
        <w:rPr>
          <w:rFonts w:ascii="Times New Roman" w:hAnsi="Times New Roman" w:cs="Times New Roman"/>
          <w:lang w:val="uk-UA"/>
        </w:rPr>
        <w:t xml:space="preserve"> П'ята колона (</w:t>
      </w:r>
      <w:r w:rsidRPr="00046D24">
        <w:rPr>
          <w:rFonts w:ascii="Times New Roman" w:hAnsi="Times New Roman" w:cs="Times New Roman"/>
          <w:lang w:val="uk-UA"/>
        </w:rPr>
        <w:t xml:space="preserve">ісп. </w:t>
      </w:r>
      <w:r>
        <w:rPr>
          <w:rFonts w:ascii="Times New Roman" w:hAnsi="Times New Roman" w:cs="Times New Roman"/>
        </w:rPr>
        <w:t>quinta</w:t>
      </w:r>
      <w:r w:rsidRPr="00046D24">
        <w:rPr>
          <w:rFonts w:ascii="Times New Roman" w:hAnsi="Times New Roman" w:cs="Times New Roman"/>
          <w:lang w:val="uk-UA"/>
        </w:rPr>
        <w:t xml:space="preserve"> </w:t>
      </w:r>
      <w:r>
        <w:rPr>
          <w:rFonts w:ascii="Times New Roman" w:hAnsi="Times New Roman" w:cs="Times New Roman"/>
        </w:rPr>
        <w:t>columna</w:t>
      </w:r>
      <w:r w:rsidRPr="00046D24">
        <w:rPr>
          <w:rFonts w:ascii="Times New Roman" w:hAnsi="Times New Roman" w:cs="Times New Roman"/>
          <w:lang w:val="uk-UA"/>
        </w:rPr>
        <w:t xml:space="preserve">) — узагальнювальна назва групи осіб, які ведуть відкриту або приховану підривну діяльність усередині іншої групи осіб чи країни у спосіб, вигідний зовнішньому ворогу. </w:t>
      </w:r>
      <w:r w:rsidRPr="00A415B6">
        <w:rPr>
          <w:rFonts w:ascii="Times New Roman" w:hAnsi="Times New Roman" w:cs="Times New Roman"/>
          <w:lang w:val="uk-UA"/>
        </w:rPr>
        <w:t>Термін виник в Іспанії у 1936 році за часів громадянської війни та набув широкої світової популярності для позначення даного явища, частково замінивши собою широковживаніший термін «ворог усередині». Підривна діяльність може коливатися від підвищення градусу істерії та незначних дій для розповсюдження хвилювань до блокування механізмів державності, саботажу, шпигунства, диверсійної діяльності та подальшої відкритої держзради у військових операціях.</w:t>
      </w:r>
      <w:r>
        <w:rPr>
          <w:rFonts w:ascii="Times New Roman" w:hAnsi="Times New Roman" w:cs="Times New Roman"/>
          <w:lang w:val="uk-UA"/>
        </w:rPr>
        <w:t xml:space="preserve">Електронний ресурс </w:t>
      </w:r>
      <w:r w:rsidRPr="008B434F">
        <w:rPr>
          <w:rFonts w:ascii="Times New Roman" w:hAnsi="Times New Roman" w:cs="Times New Roman"/>
          <w:lang w:val="uk-UA"/>
        </w:rPr>
        <w:t>https://surli.cc/wjjuww</w:t>
      </w:r>
    </w:p>
  </w:footnote>
  <w:footnote w:id="427">
    <w:p w14:paraId="48AC0129" w14:textId="66175375" w:rsidR="00BC3517" w:rsidRPr="00424728" w:rsidRDefault="00BC3517" w:rsidP="00424728">
      <w:pPr>
        <w:pStyle w:val="aa"/>
        <w:jc w:val="both"/>
        <w:rPr>
          <w:rFonts w:ascii="Times New Roman" w:hAnsi="Times New Roman" w:cs="Times New Roman"/>
        </w:rPr>
      </w:pPr>
      <w:r w:rsidRPr="00424728">
        <w:rPr>
          <w:rStyle w:val="ac"/>
          <w:rFonts w:ascii="Times New Roman" w:hAnsi="Times New Roman" w:cs="Times New Roman"/>
        </w:rPr>
        <w:footnoteRef/>
      </w:r>
      <w:r w:rsidRPr="00424728">
        <w:rPr>
          <w:rFonts w:ascii="Times New Roman" w:hAnsi="Times New Roman" w:cs="Times New Roman"/>
        </w:rPr>
        <w:t xml:space="preserve"> Шабад Я. Всероссийские съезды заведующих Коммунальными отделами (Историческая справка). Коммунальное дело. 1923. № 2 (5). С. 6.</w:t>
      </w:r>
    </w:p>
  </w:footnote>
  <w:footnote w:id="428">
    <w:p w14:paraId="4532B006" w14:textId="39E7BEEA" w:rsidR="00BC3517" w:rsidRPr="00AA4C1E" w:rsidRDefault="00BC3517" w:rsidP="00AA4C1E">
      <w:pPr>
        <w:pStyle w:val="aa"/>
        <w:jc w:val="both"/>
        <w:rPr>
          <w:rFonts w:ascii="Times New Roman" w:hAnsi="Times New Roman" w:cs="Times New Roman"/>
        </w:rPr>
      </w:pPr>
      <w:r w:rsidRPr="00AA4C1E">
        <w:rPr>
          <w:rStyle w:val="ac"/>
          <w:rFonts w:ascii="Times New Roman" w:hAnsi="Times New Roman" w:cs="Times New Roman"/>
        </w:rPr>
        <w:footnoteRef/>
      </w:r>
      <w:r w:rsidRPr="00AA4C1E">
        <w:rPr>
          <w:rFonts w:ascii="Times New Roman" w:hAnsi="Times New Roman" w:cs="Times New Roman"/>
        </w:rPr>
        <w:t xml:space="preserve"> Мовчан О. М. </w:t>
      </w:r>
      <w:r w:rsidRPr="00AA4C1E">
        <w:rPr>
          <w:rFonts w:ascii="Times New Roman" w:hAnsi="Times New Roman" w:cs="Times New Roman"/>
        </w:rPr>
        <w:t>Главкізм. Енциклопедія історії України: Т. 2: Г – Д. Редкол.: В. А. Смолій (голова) та ін. НАН України. Інститут історії України. К</w:t>
      </w:r>
      <w:r>
        <w:rPr>
          <w:rFonts w:ascii="Times New Roman" w:hAnsi="Times New Roman" w:cs="Times New Roman"/>
        </w:rPr>
        <w:t xml:space="preserve">.: В-во «Наукова думка», </w:t>
      </w:r>
      <w:r w:rsidRPr="00AA4C1E">
        <w:rPr>
          <w:rFonts w:ascii="Times New Roman" w:hAnsi="Times New Roman" w:cs="Times New Roman"/>
        </w:rPr>
        <w:t>2004. 688 с.: іл. URL: http://www.history.org.ua/?termin=Glavkizm (останній перегляд: 06.08.2024)</w:t>
      </w:r>
    </w:p>
  </w:footnote>
  <w:footnote w:id="429">
    <w:p w14:paraId="144A07D4" w14:textId="785C42A0" w:rsidR="00BC3517" w:rsidRPr="00C26A2C" w:rsidRDefault="00BC3517" w:rsidP="00C26A2C">
      <w:pPr>
        <w:pStyle w:val="aa"/>
        <w:jc w:val="both"/>
        <w:rPr>
          <w:rFonts w:ascii="Times New Roman" w:hAnsi="Times New Roman" w:cs="Times New Roman"/>
          <w:lang w:val="uk-UA"/>
        </w:rPr>
      </w:pPr>
      <w:r w:rsidRPr="00C26A2C">
        <w:rPr>
          <w:rStyle w:val="ac"/>
          <w:rFonts w:ascii="Times New Roman" w:hAnsi="Times New Roman" w:cs="Times New Roman"/>
        </w:rPr>
        <w:footnoteRef/>
      </w:r>
      <w:r w:rsidRPr="00C26A2C">
        <w:rPr>
          <w:rFonts w:ascii="Times New Roman" w:hAnsi="Times New Roman" w:cs="Times New Roman"/>
        </w:rPr>
        <w:t xml:space="preserve"> </w:t>
      </w:r>
      <w:r w:rsidRPr="00C26A2C">
        <w:rPr>
          <w:rFonts w:ascii="Times New Roman" w:hAnsi="Times New Roman" w:cs="Times New Roman"/>
        </w:rPr>
        <w:t xml:space="preserve">Чаговець Т. В. Політика радянської влади в житловому питанні та його вирішення в Харкові (1920–1934  рр.) : автореф. дис. … канд. іст. наук. Харків, 2019. </w:t>
      </w:r>
      <w:r>
        <w:rPr>
          <w:rFonts w:ascii="Times New Roman" w:hAnsi="Times New Roman" w:cs="Times New Roman"/>
          <w:lang w:val="uk-UA"/>
        </w:rPr>
        <w:t>С</w:t>
      </w:r>
      <w:r w:rsidRPr="00C26A2C">
        <w:rPr>
          <w:rFonts w:ascii="Times New Roman" w:hAnsi="Times New Roman" w:cs="Times New Roman"/>
        </w:rPr>
        <w:t>. 65.</w:t>
      </w:r>
    </w:p>
  </w:footnote>
  <w:footnote w:id="430">
    <w:p w14:paraId="70B8A0F2" w14:textId="5FB57D8F" w:rsidR="00BC3517" w:rsidRPr="00C26A2C" w:rsidRDefault="00BC3517" w:rsidP="00C26A2C">
      <w:pPr>
        <w:pStyle w:val="aa"/>
        <w:jc w:val="both"/>
        <w:rPr>
          <w:rFonts w:ascii="Times New Roman" w:hAnsi="Times New Roman" w:cs="Times New Roman"/>
          <w:lang w:val="uk-UA"/>
        </w:rPr>
      </w:pPr>
      <w:r w:rsidRPr="00C26A2C">
        <w:rPr>
          <w:rStyle w:val="ac"/>
          <w:rFonts w:ascii="Times New Roman" w:hAnsi="Times New Roman" w:cs="Times New Roman"/>
        </w:rPr>
        <w:footnoteRef/>
      </w:r>
      <w:r w:rsidRPr="00C26A2C">
        <w:rPr>
          <w:rFonts w:ascii="Times New Roman" w:hAnsi="Times New Roman" w:cs="Times New Roman"/>
        </w:rPr>
        <w:t xml:space="preserve"> </w:t>
      </w:r>
      <w:r w:rsidRPr="00C26A2C">
        <w:rPr>
          <w:rFonts w:ascii="Times New Roman" w:hAnsi="Times New Roman" w:cs="Times New Roman"/>
        </w:rPr>
        <w:t xml:space="preserve">Збір законів і розпоряджень робітничо-селянського уряду України за 1921 р. Х.: Вторая Советская типогр. </w:t>
      </w:r>
      <w:r>
        <w:rPr>
          <w:rFonts w:ascii="Times New Roman" w:hAnsi="Times New Roman" w:cs="Times New Roman"/>
          <w:lang w:val="uk-UA"/>
        </w:rPr>
        <w:t>С</w:t>
      </w:r>
      <w:r w:rsidRPr="00C26A2C">
        <w:rPr>
          <w:rFonts w:ascii="Times New Roman" w:hAnsi="Times New Roman" w:cs="Times New Roman"/>
        </w:rPr>
        <w:t>. 208–209.</w:t>
      </w:r>
    </w:p>
  </w:footnote>
  <w:footnote w:id="431">
    <w:p w14:paraId="317CAA2A" w14:textId="1B926115" w:rsidR="00BC3517" w:rsidRPr="002D5C44" w:rsidRDefault="00BC3517" w:rsidP="00C26A2C">
      <w:pPr>
        <w:pStyle w:val="aa"/>
        <w:jc w:val="both"/>
        <w:rPr>
          <w:rFonts w:ascii="Times New Roman" w:hAnsi="Times New Roman" w:cs="Times New Roman"/>
          <w:lang w:val="uk-UA"/>
        </w:rPr>
      </w:pPr>
      <w:r w:rsidRPr="00C26A2C">
        <w:rPr>
          <w:rStyle w:val="ac"/>
          <w:rFonts w:ascii="Times New Roman" w:hAnsi="Times New Roman" w:cs="Times New Roman"/>
        </w:rPr>
        <w:footnoteRef/>
      </w:r>
      <w:r w:rsidRPr="00C26A2C">
        <w:rPr>
          <w:rFonts w:ascii="Times New Roman" w:hAnsi="Times New Roman" w:cs="Times New Roman"/>
        </w:rPr>
        <w:t xml:space="preserve"> </w:t>
      </w:r>
      <w:r w:rsidRPr="002D5C44">
        <w:rPr>
          <w:rFonts w:ascii="Times New Roman" w:hAnsi="Times New Roman" w:cs="Times New Roman"/>
        </w:rPr>
        <w:t xml:space="preserve">Собрание узаконений и распоряжений </w:t>
      </w:r>
      <w:r w:rsidRPr="002D5C44">
        <w:rPr>
          <w:rFonts w:ascii="Times New Roman" w:hAnsi="Times New Roman" w:cs="Times New Roman"/>
        </w:rPr>
        <w:t>рабоче–крестьянскаго правительства Украины за 1919 г. К.: Печатня С. П. Яковлева, 1919. № 7</w:t>
      </w:r>
      <w:r>
        <w:rPr>
          <w:rFonts w:ascii="Times New Roman" w:hAnsi="Times New Roman" w:cs="Times New Roman"/>
          <w:lang w:val="uk-UA"/>
        </w:rPr>
        <w:t>.</w:t>
      </w:r>
      <w:r w:rsidRPr="002D5C44">
        <w:rPr>
          <w:rFonts w:ascii="Times New Roman" w:hAnsi="Times New Roman" w:cs="Times New Roman"/>
        </w:rPr>
        <w:t xml:space="preserve"> </w:t>
      </w:r>
      <w:r>
        <w:rPr>
          <w:rFonts w:ascii="Times New Roman" w:hAnsi="Times New Roman" w:cs="Times New Roman"/>
          <w:lang w:val="uk-UA"/>
        </w:rPr>
        <w:t>С</w:t>
      </w:r>
      <w:r w:rsidRPr="002D5C44">
        <w:rPr>
          <w:rFonts w:ascii="Times New Roman" w:hAnsi="Times New Roman" w:cs="Times New Roman"/>
          <w:lang w:val="uk-UA"/>
        </w:rPr>
        <w:t>. 410</w:t>
      </w:r>
      <w:r>
        <w:rPr>
          <w:rFonts w:ascii="Times New Roman" w:hAnsi="Times New Roman" w:cs="Times New Roman"/>
          <w:lang w:val="uk-UA"/>
        </w:rPr>
        <w:t>.</w:t>
      </w:r>
    </w:p>
  </w:footnote>
  <w:footnote w:id="432">
    <w:p w14:paraId="27F55EEF" w14:textId="094D1C61" w:rsidR="00BC3517" w:rsidRPr="002D5C44" w:rsidRDefault="00BC3517" w:rsidP="00C26A2C">
      <w:pPr>
        <w:pStyle w:val="aa"/>
        <w:jc w:val="both"/>
        <w:rPr>
          <w:rFonts w:ascii="Times New Roman" w:hAnsi="Times New Roman" w:cs="Times New Roman"/>
          <w:lang w:val="uk-UA"/>
        </w:rPr>
      </w:pPr>
      <w:r w:rsidRPr="00C26A2C">
        <w:rPr>
          <w:rStyle w:val="ac"/>
          <w:rFonts w:ascii="Times New Roman" w:hAnsi="Times New Roman" w:cs="Times New Roman"/>
        </w:rPr>
        <w:footnoteRef/>
      </w:r>
      <w:r w:rsidRPr="00C26A2C">
        <w:rPr>
          <w:rFonts w:ascii="Times New Roman" w:hAnsi="Times New Roman" w:cs="Times New Roman"/>
        </w:rPr>
        <w:t xml:space="preserve"> </w:t>
      </w:r>
      <w:r>
        <w:rPr>
          <w:rFonts w:ascii="Times New Roman" w:hAnsi="Times New Roman" w:cs="Times New Roman"/>
          <w:lang w:val="uk-UA"/>
        </w:rPr>
        <w:t>Там само. – С. 96.</w:t>
      </w:r>
    </w:p>
  </w:footnote>
  <w:footnote w:id="433">
    <w:p w14:paraId="279C0F88" w14:textId="1C5D3AFA" w:rsidR="00BC3517" w:rsidRPr="002D5C44" w:rsidRDefault="00BC3517" w:rsidP="002D5C44">
      <w:pPr>
        <w:pStyle w:val="aa"/>
        <w:jc w:val="both"/>
        <w:rPr>
          <w:rFonts w:ascii="Times New Roman" w:hAnsi="Times New Roman" w:cs="Times New Roman"/>
          <w:lang w:val="uk-UA"/>
        </w:rPr>
      </w:pPr>
      <w:r w:rsidRPr="00C26A2C">
        <w:rPr>
          <w:rStyle w:val="ac"/>
          <w:rFonts w:ascii="Times New Roman" w:hAnsi="Times New Roman" w:cs="Times New Roman"/>
        </w:rPr>
        <w:footnoteRef/>
      </w:r>
      <w:r w:rsidRPr="00C26A2C">
        <w:rPr>
          <w:rFonts w:ascii="Times New Roman" w:hAnsi="Times New Roman" w:cs="Times New Roman"/>
        </w:rPr>
        <w:t xml:space="preserve"> </w:t>
      </w:r>
      <w:r>
        <w:rPr>
          <w:rFonts w:ascii="Times New Roman" w:hAnsi="Times New Roman" w:cs="Times New Roman"/>
        </w:rPr>
        <w:t xml:space="preserve">Там само. – </w:t>
      </w:r>
      <w:r>
        <w:rPr>
          <w:rFonts w:ascii="Times New Roman" w:hAnsi="Times New Roman" w:cs="Times New Roman"/>
          <w:lang w:val="uk-UA"/>
        </w:rPr>
        <w:t>С</w:t>
      </w:r>
      <w:r>
        <w:rPr>
          <w:rFonts w:ascii="Times New Roman" w:hAnsi="Times New Roman" w:cs="Times New Roman"/>
        </w:rPr>
        <w:t xml:space="preserve">. </w:t>
      </w:r>
      <w:r>
        <w:rPr>
          <w:rFonts w:ascii="Times New Roman" w:hAnsi="Times New Roman" w:cs="Times New Roman"/>
          <w:lang w:val="uk-UA"/>
        </w:rPr>
        <w:t>118.</w:t>
      </w:r>
    </w:p>
  </w:footnote>
  <w:footnote w:id="434">
    <w:p w14:paraId="2A1FB1FE" w14:textId="4F35AE66" w:rsidR="00BC3517" w:rsidRPr="00C26A2C" w:rsidRDefault="00BC3517" w:rsidP="00C26A2C">
      <w:pPr>
        <w:pStyle w:val="aa"/>
        <w:jc w:val="both"/>
        <w:rPr>
          <w:rFonts w:ascii="Times New Roman" w:hAnsi="Times New Roman" w:cs="Times New Roman"/>
        </w:rPr>
      </w:pPr>
      <w:r w:rsidRPr="00C26A2C">
        <w:rPr>
          <w:rStyle w:val="ac"/>
          <w:rFonts w:ascii="Times New Roman" w:hAnsi="Times New Roman" w:cs="Times New Roman"/>
        </w:rPr>
        <w:footnoteRef/>
      </w:r>
      <w:r w:rsidRPr="00C26A2C">
        <w:rPr>
          <w:rFonts w:ascii="Times New Roman" w:hAnsi="Times New Roman" w:cs="Times New Roman"/>
        </w:rPr>
        <w:t xml:space="preserve"> </w:t>
      </w:r>
      <w:r>
        <w:rPr>
          <w:rFonts w:ascii="Times New Roman" w:hAnsi="Times New Roman" w:cs="Times New Roman"/>
        </w:rPr>
        <w:t xml:space="preserve">Там само. – </w:t>
      </w:r>
      <w:r>
        <w:rPr>
          <w:rFonts w:ascii="Times New Roman" w:hAnsi="Times New Roman" w:cs="Times New Roman"/>
          <w:lang w:val="uk-UA"/>
        </w:rPr>
        <w:t>С</w:t>
      </w:r>
      <w:r>
        <w:rPr>
          <w:rFonts w:ascii="Times New Roman" w:hAnsi="Times New Roman" w:cs="Times New Roman"/>
        </w:rPr>
        <w:t>. 11</w:t>
      </w:r>
      <w:r>
        <w:rPr>
          <w:rFonts w:ascii="Times New Roman" w:hAnsi="Times New Roman" w:cs="Times New Roman"/>
          <w:lang w:val="uk-UA"/>
        </w:rPr>
        <w:t>7</w:t>
      </w:r>
      <w:r w:rsidRPr="006D353D">
        <w:rPr>
          <w:rFonts w:ascii="Times New Roman" w:hAnsi="Times New Roman" w:cs="Times New Roman"/>
        </w:rPr>
        <w:t>.</w:t>
      </w:r>
    </w:p>
  </w:footnote>
  <w:footnote w:id="435">
    <w:p w14:paraId="1ED8C48E" w14:textId="5E62099E" w:rsidR="00BC3517" w:rsidRPr="008E5542" w:rsidRDefault="00BC3517" w:rsidP="008E5542">
      <w:pPr>
        <w:pStyle w:val="aa"/>
        <w:jc w:val="both"/>
        <w:rPr>
          <w:rFonts w:ascii="Times New Roman" w:hAnsi="Times New Roman" w:cs="Times New Roman"/>
          <w:lang w:val="uk-UA"/>
        </w:rPr>
      </w:pPr>
      <w:r w:rsidRPr="008E5542">
        <w:rPr>
          <w:rStyle w:val="ac"/>
          <w:rFonts w:ascii="Times New Roman" w:hAnsi="Times New Roman" w:cs="Times New Roman"/>
        </w:rPr>
        <w:footnoteRef/>
      </w:r>
      <w:r w:rsidRPr="008E5542">
        <w:rPr>
          <w:rFonts w:ascii="Times New Roman" w:hAnsi="Times New Roman" w:cs="Times New Roman"/>
        </w:rPr>
        <w:t xml:space="preserve"> Ефимов. Об очередных задачах горсоветов и об упрощении губотделов. Ком. Д., № 17–18. 1926 г.</w:t>
      </w:r>
      <w:r w:rsidRPr="008E5542">
        <w:t xml:space="preserve"> </w:t>
      </w:r>
      <w:r>
        <w:rPr>
          <w:rFonts w:ascii="Times New Roman" w:hAnsi="Times New Roman" w:cs="Times New Roman"/>
          <w:lang w:val="uk-UA"/>
        </w:rPr>
        <w:t>С</w:t>
      </w:r>
      <w:r>
        <w:rPr>
          <w:rFonts w:ascii="Times New Roman" w:hAnsi="Times New Roman" w:cs="Times New Roman"/>
        </w:rPr>
        <w:t>. 17–18</w:t>
      </w:r>
      <w:r>
        <w:rPr>
          <w:rFonts w:ascii="Times New Roman" w:hAnsi="Times New Roman" w:cs="Times New Roman"/>
          <w:lang w:val="uk-UA"/>
        </w:rPr>
        <w:t>.</w:t>
      </w:r>
    </w:p>
  </w:footnote>
  <w:footnote w:id="436">
    <w:p w14:paraId="7AFD1D4A" w14:textId="00A8B58B" w:rsidR="00BC3517" w:rsidRPr="00F67C87" w:rsidRDefault="00BC3517" w:rsidP="008E5542">
      <w:pPr>
        <w:pStyle w:val="aa"/>
        <w:jc w:val="both"/>
        <w:rPr>
          <w:rFonts w:ascii="Times New Roman" w:hAnsi="Times New Roman" w:cs="Times New Roman"/>
          <w:lang w:val="uk-UA"/>
        </w:rPr>
      </w:pPr>
      <w:r w:rsidRPr="00F67C87">
        <w:rPr>
          <w:rStyle w:val="ac"/>
          <w:rFonts w:ascii="Times New Roman" w:hAnsi="Times New Roman" w:cs="Times New Roman"/>
        </w:rPr>
        <w:footnoteRef/>
      </w:r>
      <w:r w:rsidRPr="00F67C87">
        <w:rPr>
          <w:rFonts w:ascii="Times New Roman" w:hAnsi="Times New Roman" w:cs="Times New Roman"/>
        </w:rPr>
        <w:t xml:space="preserve"> ДАДО Ф. 158, Оп. 1, Од. </w:t>
      </w:r>
      <w:r w:rsidRPr="00F67C87">
        <w:rPr>
          <w:rFonts w:ascii="Times New Roman" w:hAnsi="Times New Roman" w:cs="Times New Roman"/>
        </w:rPr>
        <w:t>зб. 17, Арк.42–44</w:t>
      </w:r>
      <w:r>
        <w:rPr>
          <w:rFonts w:ascii="Times New Roman" w:hAnsi="Times New Roman" w:cs="Times New Roman"/>
          <w:lang w:val="uk-UA"/>
        </w:rPr>
        <w:t>.</w:t>
      </w:r>
    </w:p>
  </w:footnote>
  <w:footnote w:id="437">
    <w:p w14:paraId="72C14F49" w14:textId="7F8C6398" w:rsidR="00BC3517" w:rsidRPr="00F67C87" w:rsidRDefault="00BC3517" w:rsidP="00F67C87">
      <w:pPr>
        <w:pStyle w:val="aa"/>
        <w:jc w:val="both"/>
        <w:rPr>
          <w:rFonts w:ascii="Times New Roman" w:hAnsi="Times New Roman" w:cs="Times New Roman"/>
          <w:lang w:val="uk-UA"/>
        </w:rPr>
      </w:pPr>
      <w:r w:rsidRPr="00F67C87">
        <w:rPr>
          <w:rStyle w:val="ac"/>
          <w:rFonts w:ascii="Times New Roman" w:hAnsi="Times New Roman" w:cs="Times New Roman"/>
        </w:rPr>
        <w:footnoteRef/>
      </w:r>
      <w:r w:rsidRPr="00F67C87">
        <w:rPr>
          <w:rFonts w:ascii="Times New Roman" w:hAnsi="Times New Roman" w:cs="Times New Roman"/>
        </w:rPr>
        <w:t xml:space="preserve"> Собрание узаконений и распоряжений </w:t>
      </w:r>
      <w:r w:rsidRPr="00F67C87">
        <w:rPr>
          <w:rFonts w:ascii="Times New Roman" w:hAnsi="Times New Roman" w:cs="Times New Roman"/>
        </w:rPr>
        <w:t xml:space="preserve">рабоче–крестьянскаго правительства Украины за 1919 г. – К.: Печатня С. П. Яковлева, 1919. </w:t>
      </w:r>
      <w:r>
        <w:rPr>
          <w:rFonts w:ascii="Times New Roman" w:hAnsi="Times New Roman" w:cs="Times New Roman"/>
          <w:lang w:val="uk-UA"/>
        </w:rPr>
        <w:t>С</w:t>
      </w:r>
      <w:r w:rsidRPr="00F67C87">
        <w:rPr>
          <w:rFonts w:ascii="Times New Roman" w:hAnsi="Times New Roman" w:cs="Times New Roman"/>
        </w:rPr>
        <w:t>. 524.</w:t>
      </w:r>
    </w:p>
  </w:footnote>
  <w:footnote w:id="438">
    <w:p w14:paraId="22B0942E" w14:textId="18059AAF" w:rsidR="00BC3517" w:rsidRPr="006000A7" w:rsidRDefault="00BC3517" w:rsidP="00F67C87">
      <w:pPr>
        <w:pStyle w:val="aa"/>
        <w:jc w:val="both"/>
        <w:rPr>
          <w:rFonts w:ascii="Times New Roman" w:hAnsi="Times New Roman" w:cs="Times New Roman"/>
          <w:lang w:val="uk-UA"/>
        </w:rPr>
      </w:pPr>
      <w:r w:rsidRPr="00F67C87">
        <w:rPr>
          <w:rStyle w:val="ac"/>
          <w:rFonts w:ascii="Times New Roman" w:hAnsi="Times New Roman" w:cs="Times New Roman"/>
        </w:rPr>
        <w:footnoteRef/>
      </w:r>
      <w:r w:rsidRPr="00F67C87">
        <w:rPr>
          <w:rFonts w:ascii="Times New Roman" w:hAnsi="Times New Roman" w:cs="Times New Roman"/>
        </w:rPr>
        <w:t xml:space="preserve"> </w:t>
      </w:r>
      <w:r>
        <w:rPr>
          <w:rFonts w:ascii="Times New Roman" w:hAnsi="Times New Roman" w:cs="Times New Roman"/>
          <w:lang w:val="uk-UA"/>
        </w:rPr>
        <w:t>Там само. – С.96.</w:t>
      </w:r>
    </w:p>
  </w:footnote>
  <w:footnote w:id="439">
    <w:p w14:paraId="31D3310B" w14:textId="68A3EDEE" w:rsidR="00BC3517" w:rsidRPr="00E91343" w:rsidRDefault="00BC3517" w:rsidP="00E91343">
      <w:pPr>
        <w:pStyle w:val="aa"/>
        <w:jc w:val="both"/>
        <w:rPr>
          <w:rFonts w:ascii="Times New Roman" w:hAnsi="Times New Roman" w:cs="Times New Roman"/>
          <w:lang w:val="uk-UA"/>
        </w:rPr>
      </w:pPr>
      <w:r w:rsidRPr="00E91343">
        <w:rPr>
          <w:rStyle w:val="ac"/>
          <w:rFonts w:ascii="Times New Roman" w:hAnsi="Times New Roman" w:cs="Times New Roman"/>
        </w:rPr>
        <w:footnoteRef/>
      </w:r>
      <w:r w:rsidRPr="00E91343">
        <w:rPr>
          <w:rFonts w:ascii="Times New Roman" w:hAnsi="Times New Roman" w:cs="Times New Roman"/>
        </w:rPr>
        <w:t xml:space="preserve"> </w:t>
      </w:r>
      <w:r w:rsidRPr="00E91343">
        <w:rPr>
          <w:rFonts w:ascii="Times New Roman" w:hAnsi="Times New Roman" w:cs="Times New Roman"/>
        </w:rPr>
        <w:t xml:space="preserve">Збір законів і розпоряджень робітничо-селянського уряду України за 1921 р. – Х.: Вторая Советская типогр. </w:t>
      </w:r>
      <w:r>
        <w:rPr>
          <w:rFonts w:ascii="Times New Roman" w:hAnsi="Times New Roman" w:cs="Times New Roman"/>
          <w:lang w:val="uk-UA"/>
        </w:rPr>
        <w:t>С</w:t>
      </w:r>
      <w:r w:rsidRPr="00E91343">
        <w:rPr>
          <w:rFonts w:ascii="Times New Roman" w:hAnsi="Times New Roman" w:cs="Times New Roman"/>
        </w:rPr>
        <w:t>. 142.</w:t>
      </w:r>
    </w:p>
  </w:footnote>
  <w:footnote w:id="440">
    <w:p w14:paraId="1F2BCE41" w14:textId="6288CF5E" w:rsidR="00BC3517" w:rsidRPr="00E91343" w:rsidRDefault="00BC3517" w:rsidP="00E91343">
      <w:pPr>
        <w:pStyle w:val="aa"/>
        <w:jc w:val="both"/>
        <w:rPr>
          <w:rFonts w:ascii="Times New Roman" w:hAnsi="Times New Roman" w:cs="Times New Roman"/>
        </w:rPr>
      </w:pPr>
      <w:r w:rsidRPr="00E91343">
        <w:rPr>
          <w:rStyle w:val="ac"/>
          <w:rFonts w:ascii="Times New Roman" w:hAnsi="Times New Roman" w:cs="Times New Roman"/>
        </w:rPr>
        <w:footnoteRef/>
      </w:r>
      <w:r w:rsidRPr="00E91343">
        <w:rPr>
          <w:rFonts w:ascii="Times New Roman" w:hAnsi="Times New Roman" w:cs="Times New Roman"/>
        </w:rPr>
        <w:t xml:space="preserve"> </w:t>
      </w:r>
      <w:r w:rsidRPr="00AF1952">
        <w:rPr>
          <w:rFonts w:ascii="Times New Roman" w:hAnsi="Times New Roman" w:cs="Times New Roman"/>
        </w:rPr>
        <w:t>ДАДО Ф. 416. Оп.1. 1918-1941рр.</w:t>
      </w:r>
    </w:p>
  </w:footnote>
  <w:footnote w:id="441">
    <w:p w14:paraId="124DC70F" w14:textId="2736AF92" w:rsidR="00BC3517" w:rsidRPr="00A415B6" w:rsidRDefault="00BC3517" w:rsidP="000B0C30">
      <w:pPr>
        <w:pStyle w:val="aa"/>
        <w:jc w:val="both"/>
        <w:rPr>
          <w:rFonts w:ascii="Times New Roman" w:hAnsi="Times New Roman" w:cs="Times New Roman"/>
        </w:rPr>
      </w:pPr>
      <w:r>
        <w:rPr>
          <w:rStyle w:val="ac"/>
          <w:rFonts w:ascii="Times New Roman" w:hAnsi="Times New Roman" w:cs="Times New Roman"/>
        </w:rPr>
        <w:footnoteRef/>
      </w:r>
      <w:r>
        <w:rPr>
          <w:rFonts w:ascii="Times New Roman" w:hAnsi="Times New Roman" w:cs="Times New Roman"/>
        </w:rPr>
        <w:t xml:space="preserve"> </w:t>
      </w:r>
      <w:bookmarkStart w:id="100" w:name="_Hlk178528258"/>
      <w:r>
        <w:rPr>
          <w:rFonts w:ascii="Times New Roman" w:hAnsi="Times New Roman" w:cs="Times New Roman"/>
        </w:rPr>
        <w:t xml:space="preserve">Об учреждении личного состава Совета народных депутатов: Постановление Всеукраинского Центрального Исполнительного комитета Советов // Собрание узаконений и распоряжений </w:t>
      </w:r>
      <w:r>
        <w:rPr>
          <w:rFonts w:ascii="Times New Roman" w:hAnsi="Times New Roman" w:cs="Times New Roman"/>
        </w:rPr>
        <w:t xml:space="preserve">рабочегокрестьянского правительства Украины. </w:t>
      </w:r>
      <w:r w:rsidRPr="00A415B6">
        <w:rPr>
          <w:rFonts w:ascii="Times New Roman" w:hAnsi="Times New Roman" w:cs="Times New Roman"/>
        </w:rPr>
        <w:t xml:space="preserve">1919. № 19. </w:t>
      </w:r>
      <w:r>
        <w:rPr>
          <w:rFonts w:ascii="Times New Roman" w:hAnsi="Times New Roman" w:cs="Times New Roman"/>
        </w:rPr>
        <w:t>Ст</w:t>
      </w:r>
      <w:r w:rsidRPr="00A415B6">
        <w:rPr>
          <w:rFonts w:ascii="Times New Roman" w:hAnsi="Times New Roman" w:cs="Times New Roman"/>
        </w:rPr>
        <w:t>. 206</w:t>
      </w:r>
      <w:bookmarkEnd w:id="100"/>
    </w:p>
  </w:footnote>
  <w:footnote w:id="442">
    <w:p w14:paraId="17989F2C" w14:textId="35C6ED8D" w:rsidR="00BC3517" w:rsidRPr="00AF1952" w:rsidRDefault="00BC3517">
      <w:pPr>
        <w:pStyle w:val="aa"/>
        <w:rPr>
          <w:rFonts w:ascii="Times New Roman" w:hAnsi="Times New Roman" w:cs="Times New Roman"/>
        </w:rPr>
      </w:pPr>
      <w:r w:rsidRPr="00AF1952">
        <w:rPr>
          <w:rStyle w:val="ac"/>
          <w:rFonts w:ascii="Times New Roman" w:hAnsi="Times New Roman" w:cs="Times New Roman"/>
        </w:rPr>
        <w:footnoteRef/>
      </w:r>
      <w:r w:rsidRPr="00AF1952">
        <w:rPr>
          <w:rFonts w:ascii="Times New Roman" w:hAnsi="Times New Roman" w:cs="Times New Roman"/>
        </w:rPr>
        <w:t xml:space="preserve"> </w:t>
      </w:r>
      <w:r>
        <w:rPr>
          <w:rFonts w:ascii="Times New Roman" w:hAnsi="Times New Roman" w:cs="Times New Roman"/>
        </w:rPr>
        <w:t xml:space="preserve">ДАДО Ф. 416, Оп. 1, Од. </w:t>
      </w:r>
      <w:r>
        <w:rPr>
          <w:rFonts w:ascii="Times New Roman" w:hAnsi="Times New Roman" w:cs="Times New Roman"/>
        </w:rPr>
        <w:t xml:space="preserve">зб. 8 </w:t>
      </w:r>
      <w:r>
        <w:rPr>
          <w:rFonts w:ascii="Times New Roman" w:hAnsi="Times New Roman" w:cs="Times New Roman"/>
          <w:lang w:val="uk-UA"/>
        </w:rPr>
        <w:t>А</w:t>
      </w:r>
      <w:r w:rsidRPr="00AF1952">
        <w:rPr>
          <w:rFonts w:ascii="Times New Roman" w:hAnsi="Times New Roman" w:cs="Times New Roman"/>
        </w:rPr>
        <w:t>рк. 1</w:t>
      </w:r>
    </w:p>
  </w:footnote>
  <w:footnote w:id="443">
    <w:p w14:paraId="61162C54" w14:textId="66693B1F" w:rsidR="00BC3517" w:rsidRPr="00AF1952" w:rsidRDefault="00BC3517">
      <w:pPr>
        <w:pStyle w:val="aa"/>
        <w:rPr>
          <w:rFonts w:ascii="Times New Roman" w:hAnsi="Times New Roman" w:cs="Times New Roman"/>
          <w:lang w:val="uk-UA"/>
        </w:rPr>
      </w:pPr>
      <w:r w:rsidRPr="00AF1952">
        <w:rPr>
          <w:rStyle w:val="ac"/>
          <w:rFonts w:ascii="Times New Roman" w:hAnsi="Times New Roman" w:cs="Times New Roman"/>
        </w:rPr>
        <w:footnoteRef/>
      </w:r>
      <w:r w:rsidRPr="00AF1952">
        <w:rPr>
          <w:rFonts w:ascii="Times New Roman" w:hAnsi="Times New Roman" w:cs="Times New Roman"/>
        </w:rPr>
        <w:t xml:space="preserve"> Собрание узаконений и распоряжений </w:t>
      </w:r>
      <w:r w:rsidRPr="00AF1952">
        <w:rPr>
          <w:rFonts w:ascii="Times New Roman" w:hAnsi="Times New Roman" w:cs="Times New Roman"/>
        </w:rPr>
        <w:t>рабоче–крестьянскаго правительства Украины за 1919 г. – К.: Печатня С. П. Яковлева, 1919.</w:t>
      </w:r>
      <w:r>
        <w:rPr>
          <w:rFonts w:ascii="Times New Roman" w:hAnsi="Times New Roman" w:cs="Times New Roman"/>
          <w:lang w:val="uk-UA"/>
        </w:rPr>
        <w:t xml:space="preserve"> С. 525.</w:t>
      </w:r>
    </w:p>
  </w:footnote>
  <w:footnote w:id="444">
    <w:p w14:paraId="25A8F771" w14:textId="2074C2E3" w:rsidR="00BC3517" w:rsidRPr="00AF1952" w:rsidRDefault="00BC3517" w:rsidP="009B1474">
      <w:pPr>
        <w:pStyle w:val="aa"/>
        <w:jc w:val="both"/>
        <w:rPr>
          <w:rFonts w:ascii="Times New Roman" w:hAnsi="Times New Roman" w:cs="Times New Roman"/>
          <w:lang w:val="uk-UA"/>
        </w:rPr>
      </w:pPr>
      <w:r w:rsidRPr="00AF1952">
        <w:rPr>
          <w:rStyle w:val="ac"/>
          <w:rFonts w:ascii="Times New Roman" w:hAnsi="Times New Roman" w:cs="Times New Roman"/>
        </w:rPr>
        <w:footnoteRef/>
      </w:r>
      <w:r w:rsidRPr="00AF1952">
        <w:rPr>
          <w:rFonts w:ascii="Times New Roman" w:hAnsi="Times New Roman" w:cs="Times New Roman"/>
        </w:rPr>
        <w:t xml:space="preserve"> ДАДО Ф. 158, Оп. 1, Од. </w:t>
      </w:r>
      <w:r w:rsidRPr="00AF1952">
        <w:rPr>
          <w:rFonts w:ascii="Times New Roman" w:hAnsi="Times New Roman" w:cs="Times New Roman"/>
        </w:rPr>
        <w:t>зб. 20</w:t>
      </w:r>
      <w:r w:rsidRPr="00AF1952">
        <w:rPr>
          <w:rFonts w:ascii="Times New Roman" w:hAnsi="Times New Roman" w:cs="Times New Roman"/>
          <w:lang w:val="uk-UA"/>
        </w:rPr>
        <w:t>.</w:t>
      </w:r>
      <w:r>
        <w:rPr>
          <w:rFonts w:ascii="Times New Roman" w:hAnsi="Times New Roman" w:cs="Times New Roman"/>
          <w:lang w:val="uk-UA"/>
        </w:rPr>
        <w:t xml:space="preserve"> Арк. 10.</w:t>
      </w:r>
    </w:p>
  </w:footnote>
  <w:footnote w:id="445">
    <w:p w14:paraId="7BC47B2E" w14:textId="3631EA4C" w:rsidR="00BC3517" w:rsidRPr="00403BCE" w:rsidRDefault="00BC3517">
      <w:pPr>
        <w:pStyle w:val="aa"/>
        <w:rPr>
          <w:rFonts w:ascii="Times New Roman" w:hAnsi="Times New Roman" w:cs="Times New Roman"/>
          <w:lang w:val="uk-UA"/>
        </w:rPr>
      </w:pPr>
      <w:r w:rsidRPr="00AF1952">
        <w:rPr>
          <w:rStyle w:val="ac"/>
          <w:rFonts w:ascii="Times New Roman" w:hAnsi="Times New Roman" w:cs="Times New Roman"/>
        </w:rPr>
        <w:footnoteRef/>
      </w:r>
      <w:r w:rsidRPr="00AF1952">
        <w:rPr>
          <w:rFonts w:ascii="Times New Roman" w:hAnsi="Times New Roman" w:cs="Times New Roman"/>
        </w:rPr>
        <w:t xml:space="preserve"> </w:t>
      </w:r>
      <w:r w:rsidRPr="00403BCE">
        <w:rPr>
          <w:rFonts w:ascii="Times New Roman" w:hAnsi="Times New Roman" w:cs="Times New Roman"/>
        </w:rPr>
        <w:t xml:space="preserve">Собрание узаконений и распоряжений </w:t>
      </w:r>
      <w:r w:rsidRPr="00403BCE">
        <w:rPr>
          <w:rFonts w:ascii="Times New Roman" w:hAnsi="Times New Roman" w:cs="Times New Roman"/>
        </w:rPr>
        <w:t>рабоче–крестьянскаго правительства Украины за 1919 г. – К.: Печатня С. П. Яковлева, 1919.</w:t>
      </w:r>
      <w:r w:rsidRPr="00403BCE">
        <w:t xml:space="preserve"> </w:t>
      </w:r>
      <w:r>
        <w:rPr>
          <w:lang w:val="uk-UA"/>
        </w:rPr>
        <w:t>С</w:t>
      </w:r>
      <w:r w:rsidRPr="00403BCE">
        <w:rPr>
          <w:rFonts w:ascii="Times New Roman" w:hAnsi="Times New Roman" w:cs="Times New Roman"/>
        </w:rPr>
        <w:t>. 95–96</w:t>
      </w:r>
      <w:r>
        <w:rPr>
          <w:rFonts w:ascii="Times New Roman" w:hAnsi="Times New Roman" w:cs="Times New Roman"/>
          <w:lang w:val="uk-UA"/>
        </w:rPr>
        <w:t>.</w:t>
      </w:r>
    </w:p>
  </w:footnote>
  <w:footnote w:id="446">
    <w:p w14:paraId="30354372" w14:textId="77F30D5F" w:rsidR="00BC3517" w:rsidRPr="00815D9E" w:rsidRDefault="00BC3517" w:rsidP="00815D9E">
      <w:pPr>
        <w:pStyle w:val="aa"/>
        <w:jc w:val="both"/>
        <w:rPr>
          <w:rFonts w:ascii="Times New Roman" w:hAnsi="Times New Roman" w:cs="Times New Roman"/>
          <w:lang w:val="uk-UA"/>
        </w:rPr>
      </w:pPr>
      <w:r>
        <w:rPr>
          <w:rStyle w:val="ac"/>
        </w:rPr>
        <w:footnoteRef/>
      </w:r>
      <w:r w:rsidRPr="00815D9E">
        <w:rPr>
          <w:lang w:val="uk-UA"/>
        </w:rPr>
        <w:t xml:space="preserve"> </w:t>
      </w:r>
      <w:r w:rsidRPr="00815D9E">
        <w:rPr>
          <w:rFonts w:ascii="Times New Roman" w:hAnsi="Times New Roman" w:cs="Times New Roman"/>
          <w:lang w:val="uk-UA"/>
        </w:rPr>
        <w:t xml:space="preserve">Збір законів і розпоряджень робітничо-селянського уряду України за </w:t>
      </w:r>
      <w:r w:rsidRPr="00815D9E">
        <w:rPr>
          <w:rFonts w:ascii="Times New Roman" w:hAnsi="Times New Roman" w:cs="Times New Roman"/>
          <w:lang w:val="uk-UA"/>
        </w:rPr>
        <w:t>за 1925 рік. Х.:</w:t>
      </w:r>
      <w:r>
        <w:rPr>
          <w:rFonts w:ascii="Times New Roman" w:hAnsi="Times New Roman" w:cs="Times New Roman"/>
          <w:lang w:val="uk-UA"/>
        </w:rPr>
        <w:t xml:space="preserve"> Друкарня УВО ім. М. Фрунзе. С</w:t>
      </w:r>
      <w:r w:rsidRPr="00815D9E">
        <w:rPr>
          <w:rFonts w:ascii="Times New Roman" w:hAnsi="Times New Roman" w:cs="Times New Roman"/>
          <w:lang w:val="uk-UA"/>
        </w:rPr>
        <w:t>. 238.</w:t>
      </w:r>
    </w:p>
  </w:footnote>
  <w:footnote w:id="447">
    <w:p w14:paraId="65D46FC5" w14:textId="35A23CA1" w:rsidR="00BC3517" w:rsidRPr="00E82C8F" w:rsidRDefault="00BC3517" w:rsidP="00E82C8F">
      <w:pPr>
        <w:pStyle w:val="aa"/>
        <w:jc w:val="both"/>
        <w:rPr>
          <w:rFonts w:ascii="Times New Roman" w:hAnsi="Times New Roman" w:cs="Times New Roman"/>
          <w:lang w:val="uk-UA"/>
        </w:rPr>
      </w:pPr>
      <w:r w:rsidRPr="00E82C8F">
        <w:rPr>
          <w:rStyle w:val="ac"/>
          <w:rFonts w:ascii="Times New Roman" w:hAnsi="Times New Roman" w:cs="Times New Roman"/>
        </w:rPr>
        <w:footnoteRef/>
      </w:r>
      <w:r w:rsidRPr="00E82C8F">
        <w:rPr>
          <w:rFonts w:ascii="Times New Roman" w:hAnsi="Times New Roman" w:cs="Times New Roman"/>
          <w:lang w:val="uk-UA"/>
        </w:rPr>
        <w:t xml:space="preserve"> </w:t>
      </w:r>
      <w:r>
        <w:rPr>
          <w:rFonts w:ascii="Times New Roman" w:hAnsi="Times New Roman" w:cs="Times New Roman"/>
          <w:lang w:val="uk-UA"/>
        </w:rPr>
        <w:t>Там само. – С. 222.</w:t>
      </w:r>
    </w:p>
  </w:footnote>
  <w:footnote w:id="448">
    <w:p w14:paraId="275A3588" w14:textId="77777777" w:rsidR="00BC3517" w:rsidRPr="0014770D" w:rsidRDefault="00BC3517" w:rsidP="00CE5C88">
      <w:pPr>
        <w:pStyle w:val="aa"/>
        <w:jc w:val="both"/>
        <w:rPr>
          <w:rFonts w:ascii="Times New Roman" w:hAnsi="Times New Roman" w:cs="Times New Roman"/>
          <w:lang w:val="en-US"/>
        </w:rPr>
      </w:pPr>
      <w:r w:rsidRPr="00710159">
        <w:rPr>
          <w:rStyle w:val="ac"/>
          <w:rFonts w:ascii="Times New Roman" w:hAnsi="Times New Roman" w:cs="Times New Roman"/>
        </w:rPr>
        <w:footnoteRef/>
      </w:r>
      <w:r w:rsidRPr="00A415B6">
        <w:rPr>
          <w:rFonts w:ascii="Times New Roman" w:hAnsi="Times New Roman" w:cs="Times New Roman"/>
          <w:lang w:val="en-US"/>
        </w:rPr>
        <w:t xml:space="preserve"> </w:t>
      </w:r>
      <w:r w:rsidRPr="00CE5C88">
        <w:rPr>
          <w:rFonts w:ascii="Times New Roman" w:hAnsi="Times New Roman" w:cs="Times New Roman"/>
          <w:lang w:val="en-US"/>
        </w:rPr>
        <w:t>Friedl</w:t>
      </w:r>
      <w:r w:rsidRPr="00A415B6">
        <w:rPr>
          <w:rFonts w:ascii="Times New Roman" w:hAnsi="Times New Roman" w:cs="Times New Roman"/>
          <w:lang w:val="en-US"/>
        </w:rPr>
        <w:t xml:space="preserve"> </w:t>
      </w:r>
      <w:r w:rsidRPr="00CE5C88">
        <w:rPr>
          <w:rFonts w:ascii="Times New Roman" w:hAnsi="Times New Roman" w:cs="Times New Roman"/>
          <w:lang w:val="en-US"/>
        </w:rPr>
        <w:t>E</w:t>
      </w:r>
      <w:r w:rsidRPr="00A415B6">
        <w:rPr>
          <w:rFonts w:ascii="Times New Roman" w:hAnsi="Times New Roman" w:cs="Times New Roman"/>
          <w:lang w:val="en-US"/>
        </w:rPr>
        <w:t xml:space="preserve">. </w:t>
      </w:r>
      <w:r w:rsidRPr="00CE5C88">
        <w:rPr>
          <w:rFonts w:ascii="Times New Roman" w:hAnsi="Times New Roman" w:cs="Times New Roman"/>
          <w:lang w:val="en-US"/>
        </w:rPr>
        <w:t>Women</w:t>
      </w:r>
      <w:r w:rsidRPr="00A415B6">
        <w:rPr>
          <w:rFonts w:ascii="Times New Roman" w:hAnsi="Times New Roman" w:cs="Times New Roman"/>
          <w:lang w:val="en-US"/>
        </w:rPr>
        <w:t xml:space="preserve"> </w:t>
      </w:r>
      <w:r w:rsidRPr="00CE5C88">
        <w:rPr>
          <w:rFonts w:ascii="Times New Roman" w:hAnsi="Times New Roman" w:cs="Times New Roman"/>
          <w:lang w:val="en-US"/>
        </w:rPr>
        <w:t>and</w:t>
      </w:r>
      <w:r w:rsidRPr="00A415B6">
        <w:rPr>
          <w:rFonts w:ascii="Times New Roman" w:hAnsi="Times New Roman" w:cs="Times New Roman"/>
          <w:lang w:val="en-US"/>
        </w:rPr>
        <w:t xml:space="preserve"> </w:t>
      </w:r>
      <w:r w:rsidRPr="00CE5C88">
        <w:rPr>
          <w:rFonts w:ascii="Times New Roman" w:hAnsi="Times New Roman" w:cs="Times New Roman"/>
          <w:lang w:val="en-US"/>
        </w:rPr>
        <w:t>Men</w:t>
      </w:r>
      <w:r w:rsidRPr="00A415B6">
        <w:rPr>
          <w:rFonts w:ascii="Times New Roman" w:hAnsi="Times New Roman" w:cs="Times New Roman"/>
          <w:lang w:val="en-US"/>
        </w:rPr>
        <w:t xml:space="preserve">: </w:t>
      </w:r>
      <w:r w:rsidRPr="00CE5C88">
        <w:rPr>
          <w:rFonts w:ascii="Times New Roman" w:hAnsi="Times New Roman" w:cs="Times New Roman"/>
          <w:lang w:val="en-US"/>
        </w:rPr>
        <w:t>An</w:t>
      </w:r>
      <w:r w:rsidRPr="00A415B6">
        <w:rPr>
          <w:rFonts w:ascii="Times New Roman" w:hAnsi="Times New Roman" w:cs="Times New Roman"/>
          <w:lang w:val="en-US"/>
        </w:rPr>
        <w:t xml:space="preserve"> </w:t>
      </w:r>
      <w:r w:rsidRPr="00CE5C88">
        <w:rPr>
          <w:rFonts w:ascii="Times New Roman" w:hAnsi="Times New Roman" w:cs="Times New Roman"/>
          <w:lang w:val="en-US"/>
        </w:rPr>
        <w:t>Anthropologist</w:t>
      </w:r>
      <w:r w:rsidRPr="00A415B6">
        <w:rPr>
          <w:rFonts w:ascii="Times New Roman" w:hAnsi="Times New Roman" w:cs="Times New Roman"/>
          <w:lang w:val="en-US"/>
        </w:rPr>
        <w:t>’</w:t>
      </w:r>
      <w:r w:rsidRPr="00CE5C88">
        <w:rPr>
          <w:rFonts w:ascii="Times New Roman" w:hAnsi="Times New Roman" w:cs="Times New Roman"/>
          <w:lang w:val="en-US"/>
        </w:rPr>
        <w:t>s</w:t>
      </w:r>
      <w:r w:rsidRPr="00A415B6">
        <w:rPr>
          <w:rFonts w:ascii="Times New Roman" w:hAnsi="Times New Roman" w:cs="Times New Roman"/>
          <w:lang w:val="en-US"/>
        </w:rPr>
        <w:t xml:space="preserve"> </w:t>
      </w:r>
      <w:r w:rsidRPr="00CE5C88">
        <w:rPr>
          <w:rFonts w:ascii="Times New Roman" w:hAnsi="Times New Roman" w:cs="Times New Roman"/>
          <w:lang w:val="en-US"/>
        </w:rPr>
        <w:t>View</w:t>
      </w:r>
      <w:r w:rsidRPr="00A415B6">
        <w:rPr>
          <w:rFonts w:ascii="Times New Roman" w:hAnsi="Times New Roman" w:cs="Times New Roman"/>
          <w:lang w:val="en-US"/>
        </w:rPr>
        <w:t xml:space="preserve">. </w:t>
      </w:r>
      <w:r w:rsidRPr="00C93BE0">
        <w:rPr>
          <w:rFonts w:ascii="Times New Roman" w:hAnsi="Times New Roman" w:cs="Times New Roman"/>
          <w:lang w:val="en-US"/>
        </w:rPr>
        <w:t>New</w:t>
      </w:r>
      <w:r w:rsidRPr="0014770D">
        <w:rPr>
          <w:rFonts w:ascii="Times New Roman" w:hAnsi="Times New Roman" w:cs="Times New Roman"/>
          <w:lang w:val="en-US"/>
        </w:rPr>
        <w:t xml:space="preserve"> </w:t>
      </w:r>
      <w:r w:rsidRPr="00C93BE0">
        <w:rPr>
          <w:rFonts w:ascii="Times New Roman" w:hAnsi="Times New Roman" w:cs="Times New Roman"/>
          <w:lang w:val="en-US"/>
        </w:rPr>
        <w:t>York</w:t>
      </w:r>
      <w:r w:rsidRPr="0014770D">
        <w:rPr>
          <w:rFonts w:ascii="Times New Roman" w:hAnsi="Times New Roman" w:cs="Times New Roman"/>
          <w:lang w:val="en-US"/>
        </w:rPr>
        <w:t>, 1975.</w:t>
      </w:r>
    </w:p>
  </w:footnote>
  <w:footnote w:id="449">
    <w:p w14:paraId="3D532EB7" w14:textId="77777777" w:rsidR="00BC3517" w:rsidRPr="00710159" w:rsidRDefault="00BC3517" w:rsidP="008A1E43">
      <w:pPr>
        <w:pStyle w:val="aa"/>
        <w:jc w:val="both"/>
      </w:pPr>
      <w:r w:rsidRPr="00710159">
        <w:rPr>
          <w:rStyle w:val="ac"/>
        </w:rPr>
        <w:footnoteRef/>
      </w:r>
      <w:r w:rsidRPr="00EC64FB">
        <w:rPr>
          <w:lang w:val="uk-UA"/>
        </w:rPr>
        <w:t xml:space="preserve"> </w:t>
      </w:r>
      <w:r w:rsidRPr="00EC64FB">
        <w:rPr>
          <w:rFonts w:ascii="Times New Roman" w:hAnsi="Times New Roman" w:cs="Times New Roman"/>
          <w:lang w:val="uk-UA"/>
        </w:rPr>
        <w:t xml:space="preserve">СУиР РКП, 1921. </w:t>
      </w:r>
      <w:r w:rsidRPr="0014770D">
        <w:rPr>
          <w:rFonts w:ascii="Times New Roman" w:hAnsi="Times New Roman" w:cs="Times New Roman"/>
          <w:lang w:val="en-US"/>
        </w:rPr>
        <w:t xml:space="preserve">№ 49. </w:t>
      </w:r>
      <w:r w:rsidRPr="00710159">
        <w:rPr>
          <w:rFonts w:ascii="Times New Roman" w:hAnsi="Times New Roman" w:cs="Times New Roman"/>
        </w:rPr>
        <w:t>Ст</w:t>
      </w:r>
      <w:r w:rsidRPr="0014770D">
        <w:rPr>
          <w:rFonts w:ascii="Times New Roman" w:hAnsi="Times New Roman" w:cs="Times New Roman"/>
          <w:lang w:val="en-US"/>
        </w:rPr>
        <w:t xml:space="preserve">. 253. </w:t>
      </w:r>
      <w:r w:rsidRPr="00710159">
        <w:rPr>
          <w:rFonts w:ascii="Times New Roman" w:hAnsi="Times New Roman" w:cs="Times New Roman"/>
        </w:rPr>
        <w:t>Декрет</w:t>
      </w:r>
      <w:r w:rsidRPr="00C13C6E">
        <w:rPr>
          <w:rFonts w:ascii="Times New Roman" w:hAnsi="Times New Roman" w:cs="Times New Roman"/>
        </w:rPr>
        <w:t xml:space="preserve"> </w:t>
      </w:r>
      <w:r w:rsidRPr="00710159">
        <w:rPr>
          <w:rFonts w:ascii="Times New Roman" w:hAnsi="Times New Roman" w:cs="Times New Roman"/>
        </w:rPr>
        <w:t>СТО</w:t>
      </w:r>
      <w:r w:rsidRPr="00C13C6E">
        <w:rPr>
          <w:rFonts w:ascii="Times New Roman" w:hAnsi="Times New Roman" w:cs="Times New Roman"/>
        </w:rPr>
        <w:t xml:space="preserve"> </w:t>
      </w:r>
      <w:r w:rsidRPr="00710159">
        <w:rPr>
          <w:rFonts w:ascii="Times New Roman" w:hAnsi="Times New Roman" w:cs="Times New Roman"/>
        </w:rPr>
        <w:t>от</w:t>
      </w:r>
      <w:r w:rsidRPr="00C13C6E">
        <w:rPr>
          <w:rFonts w:ascii="Times New Roman" w:hAnsi="Times New Roman" w:cs="Times New Roman"/>
        </w:rPr>
        <w:t xml:space="preserve"> </w:t>
      </w:r>
      <w:r w:rsidRPr="00710159">
        <w:rPr>
          <w:rFonts w:ascii="Times New Roman" w:hAnsi="Times New Roman" w:cs="Times New Roman"/>
        </w:rPr>
        <w:t>23 мая 1921 г. «О мерах улучшения жилищных условий трудящегося населения и о мерах борьбы с разрушением жилищ».</w:t>
      </w:r>
    </w:p>
  </w:footnote>
  <w:footnote w:id="450">
    <w:p w14:paraId="3B34053D" w14:textId="5AA70283"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Меерович М. Власть и жилище (жилищная политика в СССР в 1917–1940 годах) // </w:t>
      </w:r>
      <w:r w:rsidRPr="00A76646">
        <w:rPr>
          <w:rFonts w:ascii="Times New Roman" w:hAnsi="Times New Roman" w:cs="Times New Roman"/>
          <w:i/>
          <w:iCs/>
        </w:rPr>
        <w:t>Вестник Евразии</w:t>
      </w:r>
      <w:r w:rsidRPr="00710159">
        <w:rPr>
          <w:rFonts w:ascii="Times New Roman" w:hAnsi="Times New Roman" w:cs="Times New Roman"/>
        </w:rPr>
        <w:t xml:space="preserve">. 2003. №1. 30 с. URL: https://cyberleninka.ru/article/n/vlast-i-zhilische-zhilischnaya-politika-v-sssr-v-1917-1940-godah (дата </w:t>
      </w:r>
      <w:r>
        <w:rPr>
          <w:rFonts w:ascii="Times New Roman" w:hAnsi="Times New Roman" w:cs="Times New Roman"/>
          <w:lang w:val="uk-UA"/>
        </w:rPr>
        <w:t>звернення -</w:t>
      </w:r>
      <w:r w:rsidRPr="00710159">
        <w:rPr>
          <w:rFonts w:ascii="Times New Roman" w:hAnsi="Times New Roman" w:cs="Times New Roman"/>
        </w:rPr>
        <w:t xml:space="preserve"> 30.11.2023).30 </w:t>
      </w:r>
      <w:r>
        <w:rPr>
          <w:rFonts w:ascii="Times New Roman" w:hAnsi="Times New Roman" w:cs="Times New Roman"/>
          <w:lang w:val="uk-UA"/>
        </w:rPr>
        <w:t>С</w:t>
      </w:r>
      <w:r w:rsidRPr="00710159">
        <w:rPr>
          <w:rFonts w:ascii="Times New Roman" w:hAnsi="Times New Roman" w:cs="Times New Roman"/>
        </w:rPr>
        <w:t>.</w:t>
      </w:r>
    </w:p>
  </w:footnote>
  <w:footnote w:id="451">
    <w:p w14:paraId="55B9B812"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Маються на увазі Кримінальний та Цивільний кодекси РРФСР 1922 р.</w:t>
      </w:r>
    </w:p>
  </w:footnote>
  <w:footnote w:id="452">
    <w:p w14:paraId="50D76C3F"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Постанова Ради </w:t>
      </w:r>
      <w:r w:rsidRPr="00710159">
        <w:rPr>
          <w:rFonts w:ascii="Times New Roman" w:hAnsi="Times New Roman" w:cs="Times New Roman"/>
        </w:rPr>
        <w:t>Народних Комісарів від 6 вересня 1922 року - Зібр. Узак., 1922 № 57, ст. 724</w:t>
      </w:r>
    </w:p>
  </w:footnote>
  <w:footnote w:id="453">
    <w:p w14:paraId="73608154" w14:textId="79B46432" w:rsidR="00BC3517" w:rsidRPr="003837CE" w:rsidRDefault="00BC3517" w:rsidP="008A1E43">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Постанова Ради </w:t>
      </w:r>
      <w:r w:rsidRPr="00710159">
        <w:rPr>
          <w:rFonts w:ascii="Times New Roman" w:hAnsi="Times New Roman" w:cs="Times New Roman"/>
        </w:rPr>
        <w:t>Народних Комісарів від 27 квітня 1922 року, п. "з" ст. 171 Цивільного Кодексу</w:t>
      </w:r>
      <w:r>
        <w:rPr>
          <w:rFonts w:ascii="Times New Roman" w:hAnsi="Times New Roman" w:cs="Times New Roman"/>
          <w:lang w:val="uk-UA"/>
        </w:rPr>
        <w:t xml:space="preserve"> (ЦК)</w:t>
      </w:r>
    </w:p>
  </w:footnote>
  <w:footnote w:id="454">
    <w:p w14:paraId="584E688D"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Постанови Ради </w:t>
      </w:r>
      <w:r w:rsidRPr="00710159">
        <w:rPr>
          <w:rFonts w:ascii="Times New Roman" w:hAnsi="Times New Roman" w:cs="Times New Roman"/>
        </w:rPr>
        <w:t>Народних Комісарів від 23 січня та 27 квітня 1922 року та п. п. "в" та "г" ст. 171 Цивільного Кодексу</w:t>
      </w:r>
    </w:p>
  </w:footnote>
  <w:footnote w:id="455">
    <w:p w14:paraId="530DDEC9"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Постанова Ради </w:t>
      </w:r>
      <w:r w:rsidRPr="00710159">
        <w:rPr>
          <w:rFonts w:ascii="Times New Roman" w:hAnsi="Times New Roman" w:cs="Times New Roman"/>
        </w:rPr>
        <w:t>Народних Комісарів від 6 вересня 1922 року, ст. 171 Цивільного Кодексу</w:t>
      </w:r>
    </w:p>
  </w:footnote>
  <w:footnote w:id="456">
    <w:p w14:paraId="56289EA2" w14:textId="0F728A46" w:rsidR="00BC3517" w:rsidRPr="00CC7BD1" w:rsidRDefault="00BC3517" w:rsidP="008A1E43">
      <w:pPr>
        <w:pStyle w:val="aa"/>
        <w:jc w:val="both"/>
        <w:rPr>
          <w:rFonts w:ascii="Times New Roman" w:hAnsi="Times New Roman" w:cs="Times New Roman"/>
          <w:lang w:val="uk-UA"/>
        </w:rPr>
      </w:pPr>
      <w:r w:rsidRPr="00710159">
        <w:rPr>
          <w:rStyle w:val="ac"/>
          <w:rFonts w:ascii="Times New Roman" w:hAnsi="Times New Roman" w:cs="Times New Roman"/>
        </w:rPr>
        <w:footnoteRef/>
      </w:r>
      <w:r w:rsidRPr="00710159">
        <w:rPr>
          <w:rFonts w:ascii="Times New Roman" w:hAnsi="Times New Roman" w:cs="Times New Roman"/>
        </w:rPr>
        <w:t xml:space="preserve"> </w:t>
      </w:r>
      <w:r>
        <w:rPr>
          <w:rFonts w:ascii="Times New Roman" w:hAnsi="Times New Roman" w:cs="Times New Roman"/>
          <w:lang w:val="uk-UA"/>
        </w:rPr>
        <w:t>Там само.</w:t>
      </w:r>
    </w:p>
  </w:footnote>
  <w:footnote w:id="457">
    <w:p w14:paraId="6F5A8FFB" w14:textId="0DD4F22E"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Виданий виходячи з декрету Всеросійського Центрального Виконавчого Комітету від 29 вересня 1924 року у праві користування додаткової житлової площею</w:t>
      </w:r>
      <w:r>
        <w:rPr>
          <w:rFonts w:ascii="Times New Roman" w:hAnsi="Times New Roman" w:cs="Times New Roman"/>
          <w:lang w:val="uk-UA"/>
        </w:rPr>
        <w:t>.</w:t>
      </w:r>
      <w:r w:rsidRPr="00710159">
        <w:rPr>
          <w:rFonts w:ascii="Times New Roman" w:hAnsi="Times New Roman" w:cs="Times New Roman"/>
        </w:rPr>
        <w:t xml:space="preserve"> Собр. Узак., 1924, № 81, ст. 818.</w:t>
      </w:r>
    </w:p>
  </w:footnote>
  <w:footnote w:id="458">
    <w:p w14:paraId="005275F1" w14:textId="54183E58" w:rsidR="00BC3517" w:rsidRPr="00710159" w:rsidRDefault="00BC3517" w:rsidP="008A1E43">
      <w:pPr>
        <w:pStyle w:val="aa"/>
        <w:jc w:val="both"/>
      </w:pPr>
      <w:r w:rsidRPr="00710159">
        <w:rPr>
          <w:rStyle w:val="ac"/>
        </w:rPr>
        <w:footnoteRef/>
      </w:r>
      <w:r w:rsidRPr="00710159">
        <w:t xml:space="preserve"> </w:t>
      </w:r>
      <w:r w:rsidRPr="00710159">
        <w:rPr>
          <w:rFonts w:ascii="Times New Roman" w:hAnsi="Times New Roman" w:cs="Times New Roman"/>
        </w:rPr>
        <w:t>Жилищное законодательство СССР. 1923–1933 гг.</w:t>
      </w:r>
    </w:p>
  </w:footnote>
  <w:footnote w:id="459">
    <w:p w14:paraId="76834549" w14:textId="6D9FA500"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ДАДО Ф. 305, оп. 1, ед. хр. 123 </w:t>
      </w:r>
      <w:r>
        <w:rPr>
          <w:rFonts w:ascii="Times New Roman" w:hAnsi="Times New Roman" w:cs="Times New Roman"/>
          <w:lang w:val="uk-UA"/>
        </w:rPr>
        <w:t>А</w:t>
      </w:r>
      <w:r w:rsidRPr="00710159">
        <w:rPr>
          <w:rFonts w:ascii="Times New Roman" w:hAnsi="Times New Roman" w:cs="Times New Roman"/>
        </w:rPr>
        <w:t>рк. 60–62.</w:t>
      </w:r>
    </w:p>
  </w:footnote>
  <w:footnote w:id="460">
    <w:p w14:paraId="2505FE34"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ДАДО Ф. 305, оп. 1, ед. хр. 123. Арк. 63.</w:t>
      </w:r>
    </w:p>
  </w:footnote>
  <w:footnote w:id="461">
    <w:p w14:paraId="71F5DC57" w14:textId="77777777" w:rsidR="00BC3517" w:rsidRPr="00710159" w:rsidRDefault="00BC3517" w:rsidP="008A1E43">
      <w:pPr>
        <w:spacing w:after="0" w:line="240" w:lineRule="auto"/>
        <w:jc w:val="both"/>
        <w:rPr>
          <w:rFonts w:cs="Times New Roman"/>
          <w:sz w:val="20"/>
          <w:szCs w:val="20"/>
        </w:rPr>
      </w:pPr>
      <w:r w:rsidRPr="00710159">
        <w:rPr>
          <w:rStyle w:val="ac"/>
          <w:rFonts w:cs="Times New Roman"/>
          <w:sz w:val="20"/>
          <w:szCs w:val="20"/>
        </w:rPr>
        <w:footnoteRef/>
      </w:r>
      <w:r w:rsidRPr="00710159">
        <w:rPr>
          <w:rFonts w:cs="Times New Roman"/>
          <w:sz w:val="20"/>
          <w:szCs w:val="20"/>
        </w:rPr>
        <w:t xml:space="preserve"> ДАДО Ф. 305, оп. 1, ед. хр. 123. Арк. 65.</w:t>
      </w:r>
    </w:p>
  </w:footnote>
  <w:footnote w:id="462">
    <w:p w14:paraId="0012F271"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Потерянко Ю. Стереотипи існують досі: яким у СРСР був образ "ідеальної жінки".</w:t>
      </w:r>
      <w:r w:rsidRPr="00710159">
        <w:t xml:space="preserve"> </w:t>
      </w:r>
      <w:r w:rsidRPr="00710159">
        <w:rPr>
          <w:rFonts w:ascii="Times New Roman" w:hAnsi="Times New Roman" w:cs="Times New Roman"/>
        </w:rPr>
        <w:t>https://www.obozrevatel.com/ukr/novosti-obschestvo/stereotipi-isnuyut-dosi-yakim-u-srsr-buv-obraz-idealnoi-zhinki.htm</w:t>
      </w:r>
    </w:p>
  </w:footnote>
  <w:footnote w:id="463">
    <w:p w14:paraId="71EB7DB0"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Леонтьєва Л.В. Соціальні права жінок та юридичні гарантії їх захисту в Україні. Форум права. 2010. № 4. С. 572.</w:t>
      </w:r>
    </w:p>
  </w:footnote>
  <w:footnote w:id="464">
    <w:p w14:paraId="7241C252"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Українські жінки в горнилі модернізації / Упорядниця Оксана Кісь. — Х.: Книжковий клуб «Клуб сімейного дозвілля», 2017.</w:t>
      </w:r>
    </w:p>
  </w:footnote>
  <w:footnote w:id="465">
    <w:p w14:paraId="5FC8B527"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Рябчук М. «</w:t>
      </w:r>
      <w:r w:rsidRPr="00710159">
        <w:rPr>
          <w:rFonts w:ascii="Times New Roman" w:hAnsi="Times New Roman" w:cs="Times New Roman"/>
        </w:rPr>
        <w:t>Постсовєтська шизофренія» чи «шизофренічна постсовєтськість»? Явище суспільної амбівалентности в Україні та Білорусі — часопис «Україна Модерна», № 15(4)/2009. С. 186.</w:t>
      </w:r>
    </w:p>
  </w:footnote>
  <w:footnote w:id="466">
    <w:p w14:paraId="31DA92A1"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Шевченко, З. В. (2016). Словник </w:t>
      </w:r>
      <w:r w:rsidRPr="00710159">
        <w:rPr>
          <w:rFonts w:ascii="Times New Roman" w:hAnsi="Times New Roman" w:cs="Times New Roman"/>
        </w:rPr>
        <w:t>ґендерних термінів. Черкаси: видавець Чабаненко Ю. Відновлено з: https://a-z-gender.net/ua/androcentrizm.html</w:t>
      </w:r>
    </w:p>
  </w:footnote>
  <w:footnote w:id="467">
    <w:p w14:paraId="2937EED3" w14:textId="411C9F3E"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Кісь О. Жінка в традиційній українській культурі (друга половина ХІХ – початок ХХ ст..): монографія / Оксана Кісь; НАН України, Інститут народознавства. – 2-ге вид. – Львів, 2012. – 250 с.</w:t>
      </w:r>
    </w:p>
  </w:footnote>
  <w:footnote w:id="468">
    <w:p w14:paraId="61D1E14D"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Заржицька Е. Три сходинки голодомору (фрагмент). «Жінка-УКРАЇНКА». http://ukrainka.org.ua/node/131</w:t>
      </w:r>
    </w:p>
  </w:footnote>
  <w:footnote w:id="469">
    <w:p w14:paraId="3655070C" w14:textId="1E877EE1" w:rsidR="00BC3517" w:rsidRPr="00710159" w:rsidRDefault="00BC3517" w:rsidP="008E666B">
      <w:pPr>
        <w:pStyle w:val="aa"/>
        <w:jc w:val="both"/>
      </w:pPr>
      <w:r w:rsidRPr="00710159">
        <w:rPr>
          <w:rStyle w:val="ac"/>
        </w:rPr>
        <w:footnoteRef/>
      </w:r>
      <w:r w:rsidRPr="00710159">
        <w:t xml:space="preserve"> </w:t>
      </w:r>
      <w:r w:rsidRPr="00710159">
        <w:rPr>
          <w:rFonts w:ascii="Times New Roman" w:hAnsi="Times New Roman" w:cs="Times New Roman"/>
        </w:rPr>
        <w:t>Грушева Т. Соціальний статус жінки в радянській Україні у 20–30-ті рр. XX ст. / Т. В. Грушева, А. Р. Рябчевська, А.</w:t>
      </w:r>
      <w:r w:rsidRPr="00710159">
        <w:t xml:space="preserve"> С. </w:t>
      </w:r>
      <w:r>
        <w:rPr>
          <w:rFonts w:ascii="Times New Roman" w:hAnsi="Times New Roman" w:cs="Times New Roman"/>
        </w:rPr>
        <w:t xml:space="preserve">Сєдєнкова. </w:t>
      </w:r>
      <w:r w:rsidRPr="003A236C">
        <w:rPr>
          <w:rFonts w:ascii="Times New Roman" w:hAnsi="Times New Roman" w:cs="Times New Roman"/>
        </w:rPr>
        <w:t>Наукові праці історичного факультету Запорізького національного університету,</w:t>
      </w:r>
      <w:r w:rsidRPr="00710159">
        <w:rPr>
          <w:rFonts w:ascii="Times New Roman" w:hAnsi="Times New Roman" w:cs="Times New Roman"/>
        </w:rPr>
        <w:t xml:space="preserve"> 2017, вип. 47. С. 125.</w:t>
      </w:r>
    </w:p>
  </w:footnote>
  <w:footnote w:id="470">
    <w:p w14:paraId="41B16161" w14:textId="778A5E33" w:rsidR="00BC3517" w:rsidRPr="00EA0793" w:rsidRDefault="00BC3517" w:rsidP="00EA0793">
      <w:pPr>
        <w:pStyle w:val="aa"/>
        <w:jc w:val="both"/>
        <w:rPr>
          <w:rFonts w:ascii="Times New Roman" w:hAnsi="Times New Roman" w:cs="Times New Roman"/>
          <w:lang w:val="uk-UA"/>
        </w:rPr>
      </w:pPr>
      <w:r w:rsidRPr="00EA0793">
        <w:rPr>
          <w:rStyle w:val="ac"/>
          <w:rFonts w:ascii="Times New Roman" w:hAnsi="Times New Roman" w:cs="Times New Roman"/>
        </w:rPr>
        <w:footnoteRef/>
      </w:r>
      <w:r>
        <w:rPr>
          <w:rFonts w:ascii="Times New Roman" w:hAnsi="Times New Roman" w:cs="Times New Roman"/>
          <w:lang w:val="uk-UA"/>
        </w:rPr>
        <w:t xml:space="preserve"> </w:t>
      </w:r>
      <w:r w:rsidRPr="00EA0793">
        <w:rPr>
          <w:rFonts w:ascii="Times New Roman" w:hAnsi="Times New Roman" w:cs="Times New Roman"/>
          <w:lang w:val="uk-UA"/>
        </w:rPr>
        <w:t xml:space="preserve">ДАДО Ф. 305, </w:t>
      </w:r>
      <w:r w:rsidRPr="00EA0793">
        <w:rPr>
          <w:rFonts w:ascii="Times New Roman" w:hAnsi="Times New Roman" w:cs="Times New Roman"/>
          <w:lang w:val="uk-UA"/>
        </w:rPr>
        <w:t>оп. 1, ед. хр. 123. Арк. 65.</w:t>
      </w:r>
    </w:p>
  </w:footnote>
  <w:footnote w:id="471">
    <w:p w14:paraId="76FC305F"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Радіо Трек: НОВИНИ. Джерело: https://radiotrek.rv.ua/news/donosi-zazdrist-i-zaboroni-srsr-chomu-dobri-radyanski-lyudi---ce-prosto-mif_280744.html</w:t>
      </w:r>
    </w:p>
  </w:footnote>
  <w:footnote w:id="472">
    <w:p w14:paraId="43D8A49F" w14:textId="318C57D4"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Бажан О. Г. </w:t>
      </w:r>
      <w:r w:rsidRPr="00710159">
        <w:rPr>
          <w:rFonts w:ascii="Times New Roman" w:hAnsi="Times New Roman" w:cs="Times New Roman"/>
        </w:rPr>
        <w:t xml:space="preserve">Примусові виселення населення Української РСР в 1930-х - на початку 1950-х років: динаміка, контингент, масштаби / Олег Бажан // Росія </w:t>
      </w:r>
      <w:r>
        <w:rPr>
          <w:rFonts w:ascii="Times New Roman" w:hAnsi="Times New Roman" w:cs="Times New Roman"/>
        </w:rPr>
        <w:t>–</w:t>
      </w:r>
      <w:r w:rsidRPr="00710159">
        <w:rPr>
          <w:rFonts w:ascii="Times New Roman" w:hAnsi="Times New Roman" w:cs="Times New Roman"/>
        </w:rPr>
        <w:t xml:space="preserve"> Україна: зради, союзи, війни / [відп.</w:t>
      </w:r>
      <w:r>
        <w:rPr>
          <w:rFonts w:ascii="Times New Roman" w:hAnsi="Times New Roman" w:cs="Times New Roman"/>
        </w:rPr>
        <w:t xml:space="preserve"> ред. М. Литвин]</w:t>
      </w:r>
      <w:r w:rsidRPr="00710159">
        <w:rPr>
          <w:rFonts w:ascii="Times New Roman" w:hAnsi="Times New Roman" w:cs="Times New Roman"/>
        </w:rPr>
        <w:t>; Національна академія наук України, Інститут українознавства ім. І. Крип'якевича. Львів: Астон, 2022. С. 531–545.</w:t>
      </w:r>
    </w:p>
  </w:footnote>
  <w:footnote w:id="473">
    <w:p w14:paraId="69304831" w14:textId="30833908"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Земсков В. Н. </w:t>
      </w:r>
      <w:r w:rsidRPr="00710159">
        <w:rPr>
          <w:rFonts w:ascii="Times New Roman" w:hAnsi="Times New Roman" w:cs="Times New Roman"/>
        </w:rPr>
        <w:t>Спецпоселенци</w:t>
      </w:r>
      <w:r>
        <w:rPr>
          <w:rFonts w:ascii="Times New Roman" w:hAnsi="Times New Roman" w:cs="Times New Roman"/>
        </w:rPr>
        <w:t xml:space="preserve"> (по документации НКВД-МВД СССР</w:t>
      </w:r>
      <w:r w:rsidRPr="00710159">
        <w:rPr>
          <w:rFonts w:ascii="Times New Roman" w:hAnsi="Times New Roman" w:cs="Times New Roman"/>
        </w:rPr>
        <w:t>. Социологические исследования. 1990. № 11. С. 4.</w:t>
      </w:r>
    </w:p>
  </w:footnote>
  <w:footnote w:id="474">
    <w:p w14:paraId="7C4E773C"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Вронська Т. Заручники тоталітарного режиму: репресії проти родин «ворогів народу» в Україні (1917–1953 рр.). Київ, 2009. С. 362.</w:t>
      </w:r>
    </w:p>
  </w:footnote>
  <w:footnote w:id="475">
    <w:p w14:paraId="6941272A"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Бажан https://ekmair.ukma.edu.ua/server/api/core/bitstreams/6a187d53-4aab-477f-b70c-602be303c857/content</w:t>
      </w:r>
    </w:p>
  </w:footnote>
  <w:footnote w:id="476">
    <w:p w14:paraId="03886588" w14:textId="701225B2"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Вронська Т., Стяжкіна О. Мінусники: покарані простором. – К.: Темпора, 2021. – 456 с.</w:t>
      </w:r>
    </w:p>
  </w:footnote>
  <w:footnote w:id="477">
    <w:p w14:paraId="22ABBBC5" w14:textId="77777777"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Політична історія України ХХ століття: у 6-ти т. Київ, 2003. Т. 4: Україна у Другій світовій війні (1939–1945) / редкол. І. Ф. Курас (голова) та ін. С. 173.</w:t>
      </w:r>
    </w:p>
  </w:footnote>
  <w:footnote w:id="478">
    <w:p w14:paraId="314F323C" w14:textId="57444BEA"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w:t>
      </w:r>
      <w:r w:rsidRPr="00710159">
        <w:rPr>
          <w:rFonts w:ascii="Times New Roman" w:hAnsi="Times New Roman" w:cs="Times New Roman"/>
        </w:rPr>
        <w:t xml:space="preserve">Нариси повсякденного життя радянської України в добу непу (1921–1928 рр.): Колективна монографія/ Відп. ред. С. В. Кульчицький: В 2 ч. Ч 1. К.: Інститут історії України НАН України, 2009. 371 </w:t>
      </w:r>
      <w:r>
        <w:rPr>
          <w:rFonts w:ascii="Times New Roman" w:hAnsi="Times New Roman" w:cs="Times New Roman"/>
          <w:lang w:val="uk-UA"/>
        </w:rPr>
        <w:t>С</w:t>
      </w:r>
      <w:r w:rsidRPr="00710159">
        <w:rPr>
          <w:rFonts w:ascii="Times New Roman" w:hAnsi="Times New Roman" w:cs="Times New Roman"/>
        </w:rPr>
        <w:t>.</w:t>
      </w:r>
    </w:p>
  </w:footnote>
  <w:footnote w:id="479">
    <w:p w14:paraId="4646EE14" w14:textId="2BD005B1"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ДАДО Ф.</w:t>
      </w:r>
      <w:r>
        <w:rPr>
          <w:rFonts w:ascii="Times New Roman" w:hAnsi="Times New Roman" w:cs="Times New Roman"/>
          <w:lang w:val="uk-UA"/>
        </w:rPr>
        <w:t xml:space="preserve"> р.</w:t>
      </w:r>
      <w:r w:rsidRPr="00710159">
        <w:rPr>
          <w:rFonts w:ascii="Times New Roman" w:hAnsi="Times New Roman" w:cs="Times New Roman"/>
        </w:rPr>
        <w:t xml:space="preserve"> 305, оп. 1, ед. хр. 123. </w:t>
      </w:r>
      <w:r>
        <w:rPr>
          <w:rFonts w:ascii="Times New Roman" w:hAnsi="Times New Roman" w:cs="Times New Roman"/>
          <w:lang w:val="uk-UA"/>
        </w:rPr>
        <w:t>А</w:t>
      </w:r>
      <w:r w:rsidRPr="00710159">
        <w:rPr>
          <w:rFonts w:ascii="Times New Roman" w:hAnsi="Times New Roman" w:cs="Times New Roman"/>
        </w:rPr>
        <w:t>рк. 65.</w:t>
      </w:r>
    </w:p>
  </w:footnote>
  <w:footnote w:id="480">
    <w:p w14:paraId="2A285DA4" w14:textId="233C6271" w:rsidR="00BC3517" w:rsidRPr="00A00AF0" w:rsidRDefault="00BC3517" w:rsidP="00A00AF0">
      <w:pPr>
        <w:pStyle w:val="aa"/>
        <w:jc w:val="both"/>
        <w:rPr>
          <w:rFonts w:ascii="Times New Roman" w:hAnsi="Times New Roman" w:cs="Times New Roman"/>
        </w:rPr>
      </w:pPr>
      <w:r w:rsidRPr="00A00AF0">
        <w:rPr>
          <w:rStyle w:val="ac"/>
          <w:rFonts w:ascii="Times New Roman" w:hAnsi="Times New Roman" w:cs="Times New Roman"/>
        </w:rPr>
        <w:footnoteRef/>
      </w:r>
      <w:r w:rsidRPr="00505FB4">
        <w:rPr>
          <w:rFonts w:ascii="Times New Roman" w:hAnsi="Times New Roman" w:cs="Times New Roman"/>
        </w:rPr>
        <w:t xml:space="preserve"> </w:t>
      </w:r>
      <w:r w:rsidRPr="00EA0793">
        <w:rPr>
          <w:rFonts w:ascii="Times New Roman" w:hAnsi="Times New Roman" w:cs="Times New Roman"/>
        </w:rPr>
        <w:t>ДАДО Ф.</w:t>
      </w:r>
      <w:r>
        <w:rPr>
          <w:rFonts w:ascii="Times New Roman" w:hAnsi="Times New Roman" w:cs="Times New Roman"/>
        </w:rPr>
        <w:t xml:space="preserve"> р. 416. 1. Од. </w:t>
      </w:r>
      <w:r>
        <w:rPr>
          <w:rFonts w:ascii="Times New Roman" w:hAnsi="Times New Roman" w:cs="Times New Roman"/>
        </w:rPr>
        <w:t>зб. 15</w:t>
      </w:r>
      <w:r>
        <w:rPr>
          <w:rFonts w:ascii="Times New Roman" w:hAnsi="Times New Roman" w:cs="Times New Roman"/>
          <w:lang w:val="uk-UA"/>
        </w:rPr>
        <w:t>.</w:t>
      </w:r>
      <w:r>
        <w:rPr>
          <w:rFonts w:ascii="Times New Roman" w:hAnsi="Times New Roman" w:cs="Times New Roman"/>
        </w:rPr>
        <w:t xml:space="preserve"> </w:t>
      </w:r>
      <w:r>
        <w:rPr>
          <w:rFonts w:ascii="Times New Roman" w:hAnsi="Times New Roman" w:cs="Times New Roman"/>
          <w:lang w:val="uk-UA"/>
        </w:rPr>
        <w:t>А</w:t>
      </w:r>
      <w:r w:rsidRPr="00A00AF0">
        <w:rPr>
          <w:rFonts w:ascii="Times New Roman" w:hAnsi="Times New Roman" w:cs="Times New Roman"/>
        </w:rPr>
        <w:t>рк. 120.</w:t>
      </w:r>
    </w:p>
  </w:footnote>
  <w:footnote w:id="481">
    <w:p w14:paraId="699D3764" w14:textId="3A51B196" w:rsidR="00BC3517" w:rsidRPr="00A00AF0" w:rsidRDefault="00BC3517" w:rsidP="00A00AF0">
      <w:pPr>
        <w:pStyle w:val="aa"/>
        <w:jc w:val="both"/>
        <w:rPr>
          <w:rFonts w:ascii="Times New Roman" w:hAnsi="Times New Roman" w:cs="Times New Roman"/>
        </w:rPr>
      </w:pPr>
      <w:r w:rsidRPr="00A00AF0">
        <w:rPr>
          <w:rStyle w:val="ac"/>
          <w:rFonts w:ascii="Times New Roman" w:hAnsi="Times New Roman" w:cs="Times New Roman"/>
        </w:rPr>
        <w:footnoteRef/>
      </w:r>
      <w:r w:rsidRPr="00A00AF0">
        <w:rPr>
          <w:rFonts w:ascii="Times New Roman" w:hAnsi="Times New Roman" w:cs="Times New Roman"/>
        </w:rPr>
        <w:t xml:space="preserve"> </w:t>
      </w:r>
      <w:r>
        <w:rPr>
          <w:rFonts w:ascii="Times New Roman" w:hAnsi="Times New Roman" w:cs="Times New Roman"/>
          <w:lang w:val="uk-UA"/>
        </w:rPr>
        <w:t>Там само. –</w:t>
      </w:r>
      <w:r w:rsidRPr="00A00AF0">
        <w:rPr>
          <w:rFonts w:ascii="Times New Roman" w:hAnsi="Times New Roman" w:cs="Times New Roman"/>
        </w:rPr>
        <w:t xml:space="preserve"> </w:t>
      </w:r>
      <w:r>
        <w:rPr>
          <w:rFonts w:ascii="Times New Roman" w:hAnsi="Times New Roman" w:cs="Times New Roman"/>
          <w:lang w:val="uk-UA"/>
        </w:rPr>
        <w:t>А</w:t>
      </w:r>
      <w:r w:rsidRPr="00A00AF0">
        <w:rPr>
          <w:rFonts w:ascii="Times New Roman" w:hAnsi="Times New Roman" w:cs="Times New Roman"/>
        </w:rPr>
        <w:t>рк. 135.</w:t>
      </w:r>
    </w:p>
  </w:footnote>
  <w:footnote w:id="482">
    <w:p w14:paraId="1DD9A677" w14:textId="30D4FEF6" w:rsidR="00BC3517" w:rsidRPr="001579EB" w:rsidRDefault="00BC3517" w:rsidP="00A00AF0">
      <w:pPr>
        <w:pStyle w:val="aa"/>
        <w:jc w:val="both"/>
        <w:rPr>
          <w:rFonts w:ascii="Times New Roman" w:hAnsi="Times New Roman" w:cs="Times New Roman"/>
          <w:lang w:val="uk-UA"/>
        </w:rPr>
      </w:pPr>
      <w:r w:rsidRPr="00A00AF0">
        <w:rPr>
          <w:rStyle w:val="ac"/>
          <w:rFonts w:ascii="Times New Roman" w:hAnsi="Times New Roman" w:cs="Times New Roman"/>
        </w:rPr>
        <w:footnoteRef/>
      </w:r>
      <w:r w:rsidRPr="00A00AF0">
        <w:rPr>
          <w:rFonts w:ascii="Times New Roman" w:hAnsi="Times New Roman" w:cs="Times New Roman"/>
        </w:rPr>
        <w:t xml:space="preserve"> </w:t>
      </w:r>
      <w:r w:rsidRPr="002D4253">
        <w:rPr>
          <w:rFonts w:ascii="Times New Roman" w:hAnsi="Times New Roman" w:cs="Times New Roman"/>
        </w:rPr>
        <w:t xml:space="preserve">ДАДО. Ф. р. 416. 1. Од. </w:t>
      </w:r>
      <w:r w:rsidRPr="002D4253">
        <w:rPr>
          <w:rFonts w:ascii="Times New Roman" w:hAnsi="Times New Roman" w:cs="Times New Roman"/>
        </w:rPr>
        <w:t>зб. 15</w:t>
      </w:r>
      <w:r w:rsidRPr="00A00AF0">
        <w:rPr>
          <w:rFonts w:ascii="Times New Roman" w:hAnsi="Times New Roman" w:cs="Times New Roman"/>
        </w:rPr>
        <w:t xml:space="preserve">. </w:t>
      </w:r>
      <w:r>
        <w:rPr>
          <w:rFonts w:ascii="Times New Roman" w:hAnsi="Times New Roman" w:cs="Times New Roman"/>
          <w:lang w:val="uk-UA"/>
        </w:rPr>
        <w:t>А</w:t>
      </w:r>
      <w:r w:rsidRPr="00A00AF0">
        <w:rPr>
          <w:rFonts w:ascii="Times New Roman" w:hAnsi="Times New Roman" w:cs="Times New Roman"/>
        </w:rPr>
        <w:t>рк. 152.</w:t>
      </w:r>
    </w:p>
  </w:footnote>
  <w:footnote w:id="483">
    <w:p w14:paraId="41D3F653" w14:textId="7645E573" w:rsidR="00BC3517" w:rsidRPr="00A00AF0" w:rsidRDefault="00BC3517" w:rsidP="008A1E43">
      <w:pPr>
        <w:spacing w:after="0"/>
        <w:jc w:val="both"/>
        <w:rPr>
          <w:rFonts w:cs="Times New Roman"/>
          <w:sz w:val="20"/>
          <w:szCs w:val="20"/>
        </w:rPr>
      </w:pPr>
      <w:r w:rsidRPr="00A00AF0">
        <w:rPr>
          <w:rStyle w:val="ac"/>
          <w:rFonts w:cs="Times New Roman"/>
          <w:sz w:val="20"/>
          <w:szCs w:val="20"/>
        </w:rPr>
        <w:footnoteRef/>
      </w:r>
      <w:r w:rsidRPr="00A00AF0">
        <w:rPr>
          <w:rFonts w:cs="Times New Roman"/>
          <w:sz w:val="20"/>
          <w:szCs w:val="20"/>
        </w:rPr>
        <w:t xml:space="preserve"> </w:t>
      </w:r>
      <w:r>
        <w:rPr>
          <w:rFonts w:cs="Times New Roman"/>
          <w:sz w:val="20"/>
          <w:szCs w:val="20"/>
          <w:lang w:val="uk-UA"/>
        </w:rPr>
        <w:t xml:space="preserve">ДАДО. </w:t>
      </w:r>
      <w:r w:rsidRPr="00A00AF0">
        <w:rPr>
          <w:rFonts w:cs="Times New Roman"/>
          <w:sz w:val="20"/>
          <w:szCs w:val="20"/>
        </w:rPr>
        <w:t xml:space="preserve">Ф. р. 416. 1. Од. </w:t>
      </w:r>
      <w:r w:rsidRPr="00A00AF0">
        <w:rPr>
          <w:rFonts w:cs="Times New Roman"/>
          <w:sz w:val="20"/>
          <w:szCs w:val="20"/>
        </w:rPr>
        <w:t>зб. 15</w:t>
      </w:r>
      <w:r>
        <w:rPr>
          <w:rFonts w:cs="Times New Roman"/>
          <w:sz w:val="20"/>
          <w:szCs w:val="20"/>
          <w:lang w:val="uk-UA"/>
        </w:rPr>
        <w:t>.</w:t>
      </w:r>
      <w:r w:rsidRPr="00A00AF0">
        <w:rPr>
          <w:rFonts w:cs="Times New Roman"/>
          <w:sz w:val="20"/>
          <w:szCs w:val="20"/>
        </w:rPr>
        <w:t xml:space="preserve"> Арк. 129.</w:t>
      </w:r>
    </w:p>
  </w:footnote>
  <w:footnote w:id="484">
    <w:p w14:paraId="7B9DB8D9" w14:textId="058DD2DD" w:rsidR="00BC3517" w:rsidRPr="00A00AF0" w:rsidRDefault="00BC3517" w:rsidP="008A1E43">
      <w:pPr>
        <w:pStyle w:val="aa"/>
        <w:jc w:val="both"/>
        <w:rPr>
          <w:rFonts w:ascii="Times New Roman" w:hAnsi="Times New Roman" w:cs="Times New Roman"/>
        </w:rPr>
      </w:pPr>
      <w:r w:rsidRPr="00A00AF0">
        <w:rPr>
          <w:rStyle w:val="ac"/>
          <w:rFonts w:ascii="Times New Roman" w:hAnsi="Times New Roman" w:cs="Times New Roman"/>
        </w:rPr>
        <w:footnoteRef/>
      </w:r>
      <w:r w:rsidRPr="00A00AF0">
        <w:rPr>
          <w:rFonts w:ascii="Times New Roman" w:hAnsi="Times New Roman" w:cs="Times New Roman"/>
        </w:rPr>
        <w:t xml:space="preserve"> </w:t>
      </w:r>
      <w:r>
        <w:rPr>
          <w:rFonts w:ascii="Times New Roman" w:hAnsi="Times New Roman" w:cs="Times New Roman"/>
          <w:lang w:val="uk-UA"/>
        </w:rPr>
        <w:t xml:space="preserve">ДАДО. </w:t>
      </w:r>
      <w:r w:rsidRPr="00A00AF0">
        <w:rPr>
          <w:rFonts w:ascii="Times New Roman" w:hAnsi="Times New Roman" w:cs="Times New Roman"/>
        </w:rPr>
        <w:t xml:space="preserve">Ф. р. 416. 1. Од. </w:t>
      </w:r>
      <w:r w:rsidRPr="00A00AF0">
        <w:rPr>
          <w:rFonts w:ascii="Times New Roman" w:hAnsi="Times New Roman" w:cs="Times New Roman"/>
        </w:rPr>
        <w:t>зб. 15. Арк. 152.</w:t>
      </w:r>
    </w:p>
  </w:footnote>
  <w:footnote w:id="485">
    <w:p w14:paraId="02090AC8" w14:textId="32A929C5" w:rsidR="00BC3517" w:rsidRPr="00A00AF0" w:rsidRDefault="00BC3517" w:rsidP="008A1E43">
      <w:pPr>
        <w:spacing w:after="0"/>
        <w:jc w:val="both"/>
        <w:rPr>
          <w:rFonts w:cs="Times New Roman"/>
          <w:sz w:val="20"/>
          <w:szCs w:val="20"/>
        </w:rPr>
      </w:pPr>
      <w:r w:rsidRPr="00A00AF0">
        <w:rPr>
          <w:rStyle w:val="ac"/>
          <w:rFonts w:cs="Times New Roman"/>
          <w:sz w:val="20"/>
          <w:szCs w:val="20"/>
        </w:rPr>
        <w:footnoteRef/>
      </w:r>
      <w:r w:rsidRPr="00A00AF0">
        <w:rPr>
          <w:rFonts w:cs="Times New Roman"/>
          <w:sz w:val="20"/>
          <w:szCs w:val="20"/>
        </w:rPr>
        <w:t xml:space="preserve"> </w:t>
      </w:r>
      <w:r>
        <w:rPr>
          <w:rFonts w:cs="Times New Roman"/>
          <w:sz w:val="20"/>
          <w:szCs w:val="20"/>
          <w:lang w:val="uk-UA"/>
        </w:rPr>
        <w:t>Там само. –</w:t>
      </w:r>
      <w:r w:rsidRPr="00545A30">
        <w:rPr>
          <w:rFonts w:cs="Times New Roman"/>
          <w:sz w:val="20"/>
          <w:szCs w:val="20"/>
        </w:rPr>
        <w:t xml:space="preserve"> </w:t>
      </w:r>
      <w:r w:rsidRPr="00A00AF0">
        <w:rPr>
          <w:rFonts w:cs="Times New Roman"/>
          <w:sz w:val="20"/>
          <w:szCs w:val="20"/>
        </w:rPr>
        <w:t>Арк. 170.</w:t>
      </w:r>
    </w:p>
  </w:footnote>
  <w:footnote w:id="486">
    <w:p w14:paraId="2FEF5121" w14:textId="41AC2803" w:rsidR="00BC3517" w:rsidRPr="00710159" w:rsidRDefault="00BC3517" w:rsidP="008A1E43">
      <w:pPr>
        <w:pStyle w:val="aa"/>
        <w:jc w:val="both"/>
        <w:rPr>
          <w:rFonts w:ascii="Times New Roman" w:hAnsi="Times New Roman" w:cs="Times New Roman"/>
        </w:rPr>
      </w:pPr>
      <w:r w:rsidRPr="00710159">
        <w:rPr>
          <w:rStyle w:val="ac"/>
          <w:rFonts w:ascii="Times New Roman" w:hAnsi="Times New Roman" w:cs="Times New Roman"/>
        </w:rPr>
        <w:footnoteRef/>
      </w:r>
      <w:r w:rsidRPr="00710159">
        <w:rPr>
          <w:rFonts w:ascii="Times New Roman" w:hAnsi="Times New Roman" w:cs="Times New Roman"/>
        </w:rPr>
        <w:t xml:space="preserve"> Положение Временного правительства о выборах в Учредительное Собрание [Электронный ресурс]. Режим доступа: http://www.democracy.ru/library/publications/voter/special/el_history/page31.html. </w:t>
      </w:r>
      <w:r w:rsidRPr="00710159">
        <w:rPr>
          <w:rFonts w:ascii="Times New Roman" w:hAnsi="Times New Roman" w:cs="Times New Roman"/>
        </w:rPr>
        <w:t>Загл. с экрана.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108832"/>
      <w:docPartObj>
        <w:docPartGallery w:val="Page Numbers (Top of Page)"/>
        <w:docPartUnique/>
      </w:docPartObj>
    </w:sdtPr>
    <w:sdtContent>
      <w:p w14:paraId="1780EB05" w14:textId="329B2C4F" w:rsidR="00BC3517" w:rsidRPr="001C3535" w:rsidRDefault="00BC3517" w:rsidP="001C3535">
        <w:pPr>
          <w:pStyle w:val="ad"/>
          <w:jc w:val="right"/>
        </w:pPr>
        <w:r>
          <w:fldChar w:fldCharType="begin"/>
        </w:r>
        <w:r>
          <w:instrText>PAGE   \* MERGEFORMAT</w:instrText>
        </w:r>
        <w:r>
          <w:fldChar w:fldCharType="separate"/>
        </w:r>
        <w:r w:rsidR="00F44845">
          <w:rPr>
            <w:noProof/>
          </w:rPr>
          <w:t>1</w:t>
        </w:r>
        <w:r>
          <w:fldChar w:fldCharType="end"/>
        </w:r>
        <w:r>
          <w:rPr>
            <w:lang w:val="uk-UA"/>
          </w:rP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F76FE"/>
    <w:multiLevelType w:val="hybridMultilevel"/>
    <w:tmpl w:val="1F10F974"/>
    <w:lvl w:ilvl="0" w:tplc="20469404">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1051AD"/>
    <w:multiLevelType w:val="hybridMultilevel"/>
    <w:tmpl w:val="1876DB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11232752"/>
    <w:multiLevelType w:val="hybridMultilevel"/>
    <w:tmpl w:val="D90C5148"/>
    <w:lvl w:ilvl="0" w:tplc="F17011C8">
      <w:start w:val="1"/>
      <w:numFmt w:val="decimal"/>
      <w:lvlText w:val="%1."/>
      <w:lvlJc w:val="left"/>
      <w:pPr>
        <w:ind w:left="1699" w:hanging="9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7665C5E"/>
    <w:multiLevelType w:val="multilevel"/>
    <w:tmpl w:val="BDBA267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F0C4076"/>
    <w:multiLevelType w:val="hybridMultilevel"/>
    <w:tmpl w:val="228CDB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0A058E1"/>
    <w:multiLevelType w:val="hybridMultilevel"/>
    <w:tmpl w:val="94D643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3C31828"/>
    <w:multiLevelType w:val="hybridMultilevel"/>
    <w:tmpl w:val="C7024A74"/>
    <w:lvl w:ilvl="0" w:tplc="A70C264E">
      <w:start w:val="1"/>
      <w:numFmt w:val="decimal"/>
      <w:lvlText w:val="%1."/>
      <w:lvlJc w:val="left"/>
      <w:pPr>
        <w:ind w:left="990" w:hanging="360"/>
      </w:pPr>
      <w:rPr>
        <w:rFonts w:hint="default"/>
      </w:rPr>
    </w:lvl>
    <w:lvl w:ilvl="1" w:tplc="04220019" w:tentative="1">
      <w:start w:val="1"/>
      <w:numFmt w:val="lowerLetter"/>
      <w:lvlText w:val="%2."/>
      <w:lvlJc w:val="left"/>
      <w:pPr>
        <w:ind w:left="1710" w:hanging="360"/>
      </w:pPr>
    </w:lvl>
    <w:lvl w:ilvl="2" w:tplc="0422001B" w:tentative="1">
      <w:start w:val="1"/>
      <w:numFmt w:val="lowerRoman"/>
      <w:lvlText w:val="%3."/>
      <w:lvlJc w:val="right"/>
      <w:pPr>
        <w:ind w:left="2430" w:hanging="180"/>
      </w:pPr>
    </w:lvl>
    <w:lvl w:ilvl="3" w:tplc="0422000F" w:tentative="1">
      <w:start w:val="1"/>
      <w:numFmt w:val="decimal"/>
      <w:lvlText w:val="%4."/>
      <w:lvlJc w:val="left"/>
      <w:pPr>
        <w:ind w:left="3150" w:hanging="360"/>
      </w:pPr>
    </w:lvl>
    <w:lvl w:ilvl="4" w:tplc="04220019" w:tentative="1">
      <w:start w:val="1"/>
      <w:numFmt w:val="lowerLetter"/>
      <w:lvlText w:val="%5."/>
      <w:lvlJc w:val="left"/>
      <w:pPr>
        <w:ind w:left="3870" w:hanging="360"/>
      </w:pPr>
    </w:lvl>
    <w:lvl w:ilvl="5" w:tplc="0422001B" w:tentative="1">
      <w:start w:val="1"/>
      <w:numFmt w:val="lowerRoman"/>
      <w:lvlText w:val="%6."/>
      <w:lvlJc w:val="right"/>
      <w:pPr>
        <w:ind w:left="4590" w:hanging="180"/>
      </w:pPr>
    </w:lvl>
    <w:lvl w:ilvl="6" w:tplc="0422000F" w:tentative="1">
      <w:start w:val="1"/>
      <w:numFmt w:val="decimal"/>
      <w:lvlText w:val="%7."/>
      <w:lvlJc w:val="left"/>
      <w:pPr>
        <w:ind w:left="5310" w:hanging="360"/>
      </w:pPr>
    </w:lvl>
    <w:lvl w:ilvl="7" w:tplc="04220019" w:tentative="1">
      <w:start w:val="1"/>
      <w:numFmt w:val="lowerLetter"/>
      <w:lvlText w:val="%8."/>
      <w:lvlJc w:val="left"/>
      <w:pPr>
        <w:ind w:left="6030" w:hanging="360"/>
      </w:pPr>
    </w:lvl>
    <w:lvl w:ilvl="8" w:tplc="0422001B" w:tentative="1">
      <w:start w:val="1"/>
      <w:numFmt w:val="lowerRoman"/>
      <w:lvlText w:val="%9."/>
      <w:lvlJc w:val="right"/>
      <w:pPr>
        <w:ind w:left="6750" w:hanging="180"/>
      </w:pPr>
    </w:lvl>
  </w:abstractNum>
  <w:abstractNum w:abstractNumId="7" w15:restartNumberingAfterBreak="0">
    <w:nsid w:val="245C03DC"/>
    <w:multiLevelType w:val="hybridMultilevel"/>
    <w:tmpl w:val="5F6E6B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C70103C"/>
    <w:multiLevelType w:val="hybridMultilevel"/>
    <w:tmpl w:val="698C7D0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E936AC7"/>
    <w:multiLevelType w:val="hybridMultilevel"/>
    <w:tmpl w:val="56F8E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F4E760B"/>
    <w:multiLevelType w:val="hybridMultilevel"/>
    <w:tmpl w:val="06E62020"/>
    <w:lvl w:ilvl="0" w:tplc="6AACB876">
      <w:start w:val="1"/>
      <w:numFmt w:val="decimal"/>
      <w:lvlText w:val="%1."/>
      <w:lvlJc w:val="left"/>
      <w:pPr>
        <w:ind w:left="360" w:hanging="360"/>
      </w:pPr>
      <w:rPr>
        <w:rFonts w:hint="default"/>
        <w:b w:val="0"/>
        <w:i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36853DFC"/>
    <w:multiLevelType w:val="hybridMultilevel"/>
    <w:tmpl w:val="BEDEF3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E8D6B53"/>
    <w:multiLevelType w:val="hybridMultilevel"/>
    <w:tmpl w:val="EC52AA72"/>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1E532C5"/>
    <w:multiLevelType w:val="hybridMultilevel"/>
    <w:tmpl w:val="F1B425B6"/>
    <w:lvl w:ilvl="0" w:tplc="E68C405E">
      <w:start w:val="1"/>
      <w:numFmt w:val="decimal"/>
      <w:lvlText w:val="%1."/>
      <w:lvlJc w:val="left"/>
      <w:pPr>
        <w:ind w:left="1637" w:hanging="360"/>
      </w:pPr>
      <w:rPr>
        <w:rFonts w:hint="default"/>
        <w:b w:val="0"/>
        <w:i w:val="0"/>
      </w:r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4" w15:restartNumberingAfterBreak="0">
    <w:nsid w:val="41FC306C"/>
    <w:multiLevelType w:val="multilevel"/>
    <w:tmpl w:val="ACEECC96"/>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469418E"/>
    <w:multiLevelType w:val="hybridMultilevel"/>
    <w:tmpl w:val="AA200F0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68E09BD"/>
    <w:multiLevelType w:val="hybridMultilevel"/>
    <w:tmpl w:val="8444A340"/>
    <w:lvl w:ilvl="0" w:tplc="13C4BA66">
      <w:start w:val="1"/>
      <w:numFmt w:val="decimal"/>
      <w:lvlText w:val="%1."/>
      <w:lvlJc w:val="left"/>
      <w:pPr>
        <w:ind w:left="1429"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74849C9"/>
    <w:multiLevelType w:val="hybridMultilevel"/>
    <w:tmpl w:val="0980E7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CB1786A"/>
    <w:multiLevelType w:val="hybridMultilevel"/>
    <w:tmpl w:val="AEF0D1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16F4544"/>
    <w:multiLevelType w:val="hybridMultilevel"/>
    <w:tmpl w:val="11CAB8F2"/>
    <w:lvl w:ilvl="0" w:tplc="04220001">
      <w:start w:val="1"/>
      <w:numFmt w:val="bullet"/>
      <w:lvlText w:val=""/>
      <w:lvlJc w:val="left"/>
      <w:pPr>
        <w:ind w:left="1596" w:hanging="360"/>
      </w:pPr>
      <w:rPr>
        <w:rFonts w:ascii="Symbol" w:hAnsi="Symbol" w:hint="default"/>
      </w:rPr>
    </w:lvl>
    <w:lvl w:ilvl="1" w:tplc="04220003" w:tentative="1">
      <w:start w:val="1"/>
      <w:numFmt w:val="bullet"/>
      <w:lvlText w:val="o"/>
      <w:lvlJc w:val="left"/>
      <w:pPr>
        <w:ind w:left="2316" w:hanging="360"/>
      </w:pPr>
      <w:rPr>
        <w:rFonts w:ascii="Courier New" w:hAnsi="Courier New" w:cs="Courier New" w:hint="default"/>
      </w:rPr>
    </w:lvl>
    <w:lvl w:ilvl="2" w:tplc="04220005" w:tentative="1">
      <w:start w:val="1"/>
      <w:numFmt w:val="bullet"/>
      <w:lvlText w:val=""/>
      <w:lvlJc w:val="left"/>
      <w:pPr>
        <w:ind w:left="3036" w:hanging="360"/>
      </w:pPr>
      <w:rPr>
        <w:rFonts w:ascii="Wingdings" w:hAnsi="Wingdings" w:hint="default"/>
      </w:rPr>
    </w:lvl>
    <w:lvl w:ilvl="3" w:tplc="04220001" w:tentative="1">
      <w:start w:val="1"/>
      <w:numFmt w:val="bullet"/>
      <w:lvlText w:val=""/>
      <w:lvlJc w:val="left"/>
      <w:pPr>
        <w:ind w:left="3756" w:hanging="360"/>
      </w:pPr>
      <w:rPr>
        <w:rFonts w:ascii="Symbol" w:hAnsi="Symbol" w:hint="default"/>
      </w:rPr>
    </w:lvl>
    <w:lvl w:ilvl="4" w:tplc="04220003" w:tentative="1">
      <w:start w:val="1"/>
      <w:numFmt w:val="bullet"/>
      <w:lvlText w:val="o"/>
      <w:lvlJc w:val="left"/>
      <w:pPr>
        <w:ind w:left="4476" w:hanging="360"/>
      </w:pPr>
      <w:rPr>
        <w:rFonts w:ascii="Courier New" w:hAnsi="Courier New" w:cs="Courier New" w:hint="default"/>
      </w:rPr>
    </w:lvl>
    <w:lvl w:ilvl="5" w:tplc="04220005" w:tentative="1">
      <w:start w:val="1"/>
      <w:numFmt w:val="bullet"/>
      <w:lvlText w:val=""/>
      <w:lvlJc w:val="left"/>
      <w:pPr>
        <w:ind w:left="5196" w:hanging="360"/>
      </w:pPr>
      <w:rPr>
        <w:rFonts w:ascii="Wingdings" w:hAnsi="Wingdings" w:hint="default"/>
      </w:rPr>
    </w:lvl>
    <w:lvl w:ilvl="6" w:tplc="04220001" w:tentative="1">
      <w:start w:val="1"/>
      <w:numFmt w:val="bullet"/>
      <w:lvlText w:val=""/>
      <w:lvlJc w:val="left"/>
      <w:pPr>
        <w:ind w:left="5916" w:hanging="360"/>
      </w:pPr>
      <w:rPr>
        <w:rFonts w:ascii="Symbol" w:hAnsi="Symbol" w:hint="default"/>
      </w:rPr>
    </w:lvl>
    <w:lvl w:ilvl="7" w:tplc="04220003" w:tentative="1">
      <w:start w:val="1"/>
      <w:numFmt w:val="bullet"/>
      <w:lvlText w:val="o"/>
      <w:lvlJc w:val="left"/>
      <w:pPr>
        <w:ind w:left="6636" w:hanging="360"/>
      </w:pPr>
      <w:rPr>
        <w:rFonts w:ascii="Courier New" w:hAnsi="Courier New" w:cs="Courier New" w:hint="default"/>
      </w:rPr>
    </w:lvl>
    <w:lvl w:ilvl="8" w:tplc="04220005" w:tentative="1">
      <w:start w:val="1"/>
      <w:numFmt w:val="bullet"/>
      <w:lvlText w:val=""/>
      <w:lvlJc w:val="left"/>
      <w:pPr>
        <w:ind w:left="7356" w:hanging="360"/>
      </w:pPr>
      <w:rPr>
        <w:rFonts w:ascii="Wingdings" w:hAnsi="Wingdings" w:hint="default"/>
      </w:rPr>
    </w:lvl>
  </w:abstractNum>
  <w:abstractNum w:abstractNumId="20" w15:restartNumberingAfterBreak="0">
    <w:nsid w:val="544B143E"/>
    <w:multiLevelType w:val="hybridMultilevel"/>
    <w:tmpl w:val="7E3405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AF24726"/>
    <w:multiLevelType w:val="multilevel"/>
    <w:tmpl w:val="D30E5E08"/>
    <w:lvl w:ilvl="0">
      <w:start w:val="1"/>
      <w:numFmt w:val="decimal"/>
      <w:lvlText w:val="%1."/>
      <w:lvlJc w:val="left"/>
      <w:pPr>
        <w:ind w:left="720" w:hanging="360"/>
      </w:pPr>
      <w:rPr>
        <w:rFonts w:hint="default"/>
        <w:i w:val="0"/>
        <w:i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F697A34"/>
    <w:multiLevelType w:val="hybridMultilevel"/>
    <w:tmpl w:val="CFFA37C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2D00C0C"/>
    <w:multiLevelType w:val="multilevel"/>
    <w:tmpl w:val="D03042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6C25AEB"/>
    <w:multiLevelType w:val="hybridMultilevel"/>
    <w:tmpl w:val="5D981B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9203DD8"/>
    <w:multiLevelType w:val="hybridMultilevel"/>
    <w:tmpl w:val="6EECD046"/>
    <w:lvl w:ilvl="0" w:tplc="3034C0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6" w15:restartNumberingAfterBreak="0">
    <w:nsid w:val="71C97464"/>
    <w:multiLevelType w:val="hybridMultilevel"/>
    <w:tmpl w:val="0A9EBAA2"/>
    <w:lvl w:ilvl="0" w:tplc="6390FCE2">
      <w:start w:val="6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73914712"/>
    <w:multiLevelType w:val="hybridMultilevel"/>
    <w:tmpl w:val="357C3072"/>
    <w:lvl w:ilvl="0" w:tplc="0422000F">
      <w:start w:val="1"/>
      <w:numFmt w:val="decimal"/>
      <w:lvlText w:val="%1."/>
      <w:lvlJc w:val="left"/>
      <w:pPr>
        <w:ind w:left="2345" w:hanging="360"/>
      </w:pPr>
      <w:rPr>
        <w:rFonts w:hint="default"/>
      </w:rPr>
    </w:lvl>
    <w:lvl w:ilvl="1" w:tplc="04220019" w:tentative="1">
      <w:start w:val="1"/>
      <w:numFmt w:val="lowerLetter"/>
      <w:lvlText w:val="%2."/>
      <w:lvlJc w:val="left"/>
      <w:pPr>
        <w:ind w:left="3065" w:hanging="360"/>
      </w:pPr>
    </w:lvl>
    <w:lvl w:ilvl="2" w:tplc="0422001B" w:tentative="1">
      <w:start w:val="1"/>
      <w:numFmt w:val="lowerRoman"/>
      <w:lvlText w:val="%3."/>
      <w:lvlJc w:val="right"/>
      <w:pPr>
        <w:ind w:left="3785" w:hanging="180"/>
      </w:pPr>
    </w:lvl>
    <w:lvl w:ilvl="3" w:tplc="0422000F" w:tentative="1">
      <w:start w:val="1"/>
      <w:numFmt w:val="decimal"/>
      <w:lvlText w:val="%4."/>
      <w:lvlJc w:val="left"/>
      <w:pPr>
        <w:ind w:left="4505" w:hanging="360"/>
      </w:pPr>
    </w:lvl>
    <w:lvl w:ilvl="4" w:tplc="04220019" w:tentative="1">
      <w:start w:val="1"/>
      <w:numFmt w:val="lowerLetter"/>
      <w:lvlText w:val="%5."/>
      <w:lvlJc w:val="left"/>
      <w:pPr>
        <w:ind w:left="5225" w:hanging="360"/>
      </w:pPr>
    </w:lvl>
    <w:lvl w:ilvl="5" w:tplc="0422001B" w:tentative="1">
      <w:start w:val="1"/>
      <w:numFmt w:val="lowerRoman"/>
      <w:lvlText w:val="%6."/>
      <w:lvlJc w:val="right"/>
      <w:pPr>
        <w:ind w:left="5945" w:hanging="180"/>
      </w:pPr>
    </w:lvl>
    <w:lvl w:ilvl="6" w:tplc="0422000F" w:tentative="1">
      <w:start w:val="1"/>
      <w:numFmt w:val="decimal"/>
      <w:lvlText w:val="%7."/>
      <w:lvlJc w:val="left"/>
      <w:pPr>
        <w:ind w:left="6665" w:hanging="360"/>
      </w:pPr>
    </w:lvl>
    <w:lvl w:ilvl="7" w:tplc="04220019" w:tentative="1">
      <w:start w:val="1"/>
      <w:numFmt w:val="lowerLetter"/>
      <w:lvlText w:val="%8."/>
      <w:lvlJc w:val="left"/>
      <w:pPr>
        <w:ind w:left="7385" w:hanging="360"/>
      </w:pPr>
    </w:lvl>
    <w:lvl w:ilvl="8" w:tplc="0422001B" w:tentative="1">
      <w:start w:val="1"/>
      <w:numFmt w:val="lowerRoman"/>
      <w:lvlText w:val="%9."/>
      <w:lvlJc w:val="right"/>
      <w:pPr>
        <w:ind w:left="8105" w:hanging="180"/>
      </w:pPr>
    </w:lvl>
  </w:abstractNum>
  <w:abstractNum w:abstractNumId="28" w15:restartNumberingAfterBreak="0">
    <w:nsid w:val="77387789"/>
    <w:multiLevelType w:val="hybridMultilevel"/>
    <w:tmpl w:val="41804A5C"/>
    <w:lvl w:ilvl="0" w:tplc="04220001">
      <w:start w:val="1"/>
      <w:numFmt w:val="bullet"/>
      <w:lvlText w:val=""/>
      <w:lvlJc w:val="left"/>
      <w:pPr>
        <w:ind w:left="1514" w:hanging="360"/>
      </w:pPr>
      <w:rPr>
        <w:rFonts w:ascii="Symbol" w:hAnsi="Symbol" w:hint="default"/>
      </w:rPr>
    </w:lvl>
    <w:lvl w:ilvl="1" w:tplc="04220003" w:tentative="1">
      <w:start w:val="1"/>
      <w:numFmt w:val="bullet"/>
      <w:lvlText w:val="o"/>
      <w:lvlJc w:val="left"/>
      <w:pPr>
        <w:ind w:left="2234" w:hanging="360"/>
      </w:pPr>
      <w:rPr>
        <w:rFonts w:ascii="Courier New" w:hAnsi="Courier New" w:cs="Courier New" w:hint="default"/>
      </w:rPr>
    </w:lvl>
    <w:lvl w:ilvl="2" w:tplc="04220005" w:tentative="1">
      <w:start w:val="1"/>
      <w:numFmt w:val="bullet"/>
      <w:lvlText w:val=""/>
      <w:lvlJc w:val="left"/>
      <w:pPr>
        <w:ind w:left="2954" w:hanging="360"/>
      </w:pPr>
      <w:rPr>
        <w:rFonts w:ascii="Wingdings" w:hAnsi="Wingdings" w:hint="default"/>
      </w:rPr>
    </w:lvl>
    <w:lvl w:ilvl="3" w:tplc="04220001" w:tentative="1">
      <w:start w:val="1"/>
      <w:numFmt w:val="bullet"/>
      <w:lvlText w:val=""/>
      <w:lvlJc w:val="left"/>
      <w:pPr>
        <w:ind w:left="3674" w:hanging="360"/>
      </w:pPr>
      <w:rPr>
        <w:rFonts w:ascii="Symbol" w:hAnsi="Symbol" w:hint="default"/>
      </w:rPr>
    </w:lvl>
    <w:lvl w:ilvl="4" w:tplc="04220003" w:tentative="1">
      <w:start w:val="1"/>
      <w:numFmt w:val="bullet"/>
      <w:lvlText w:val="o"/>
      <w:lvlJc w:val="left"/>
      <w:pPr>
        <w:ind w:left="4394" w:hanging="360"/>
      </w:pPr>
      <w:rPr>
        <w:rFonts w:ascii="Courier New" w:hAnsi="Courier New" w:cs="Courier New" w:hint="default"/>
      </w:rPr>
    </w:lvl>
    <w:lvl w:ilvl="5" w:tplc="04220005" w:tentative="1">
      <w:start w:val="1"/>
      <w:numFmt w:val="bullet"/>
      <w:lvlText w:val=""/>
      <w:lvlJc w:val="left"/>
      <w:pPr>
        <w:ind w:left="5114" w:hanging="360"/>
      </w:pPr>
      <w:rPr>
        <w:rFonts w:ascii="Wingdings" w:hAnsi="Wingdings" w:hint="default"/>
      </w:rPr>
    </w:lvl>
    <w:lvl w:ilvl="6" w:tplc="04220001" w:tentative="1">
      <w:start w:val="1"/>
      <w:numFmt w:val="bullet"/>
      <w:lvlText w:val=""/>
      <w:lvlJc w:val="left"/>
      <w:pPr>
        <w:ind w:left="5834" w:hanging="360"/>
      </w:pPr>
      <w:rPr>
        <w:rFonts w:ascii="Symbol" w:hAnsi="Symbol" w:hint="default"/>
      </w:rPr>
    </w:lvl>
    <w:lvl w:ilvl="7" w:tplc="04220003" w:tentative="1">
      <w:start w:val="1"/>
      <w:numFmt w:val="bullet"/>
      <w:lvlText w:val="o"/>
      <w:lvlJc w:val="left"/>
      <w:pPr>
        <w:ind w:left="6554" w:hanging="360"/>
      </w:pPr>
      <w:rPr>
        <w:rFonts w:ascii="Courier New" w:hAnsi="Courier New" w:cs="Courier New" w:hint="default"/>
      </w:rPr>
    </w:lvl>
    <w:lvl w:ilvl="8" w:tplc="04220005" w:tentative="1">
      <w:start w:val="1"/>
      <w:numFmt w:val="bullet"/>
      <w:lvlText w:val=""/>
      <w:lvlJc w:val="left"/>
      <w:pPr>
        <w:ind w:left="7274" w:hanging="360"/>
      </w:pPr>
      <w:rPr>
        <w:rFonts w:ascii="Wingdings" w:hAnsi="Wingdings" w:hint="default"/>
      </w:rPr>
    </w:lvl>
  </w:abstractNum>
  <w:abstractNum w:abstractNumId="29" w15:restartNumberingAfterBreak="0">
    <w:nsid w:val="77CB6781"/>
    <w:multiLevelType w:val="hybridMultilevel"/>
    <w:tmpl w:val="180A8262"/>
    <w:lvl w:ilvl="0" w:tplc="EBD4C8DC">
      <w:start w:val="1"/>
      <w:numFmt w:val="decimal"/>
      <w:lvlText w:val="%1."/>
      <w:lvlJc w:val="left"/>
      <w:pPr>
        <w:ind w:left="1416" w:hanging="63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0" w15:restartNumberingAfterBreak="0">
    <w:nsid w:val="7A4F0B98"/>
    <w:multiLevelType w:val="hybridMultilevel"/>
    <w:tmpl w:val="6A1069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EBD7B50"/>
    <w:multiLevelType w:val="hybridMultilevel"/>
    <w:tmpl w:val="2FAC5A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7F257CD6"/>
    <w:multiLevelType w:val="hybridMultilevel"/>
    <w:tmpl w:val="546C292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F815676"/>
    <w:multiLevelType w:val="hybridMultilevel"/>
    <w:tmpl w:val="654EC19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16cid:durableId="1254437131">
    <w:abstractNumId w:val="23"/>
  </w:num>
  <w:num w:numId="2" w16cid:durableId="185022907">
    <w:abstractNumId w:val="20"/>
  </w:num>
  <w:num w:numId="3" w16cid:durableId="697047571">
    <w:abstractNumId w:val="21"/>
  </w:num>
  <w:num w:numId="4" w16cid:durableId="1054623169">
    <w:abstractNumId w:val="9"/>
  </w:num>
  <w:num w:numId="5" w16cid:durableId="1110199608">
    <w:abstractNumId w:val="6"/>
  </w:num>
  <w:num w:numId="6" w16cid:durableId="2143040927">
    <w:abstractNumId w:val="22"/>
  </w:num>
  <w:num w:numId="7" w16cid:durableId="943731697">
    <w:abstractNumId w:val="0"/>
  </w:num>
  <w:num w:numId="8" w16cid:durableId="1190029502">
    <w:abstractNumId w:val="28"/>
  </w:num>
  <w:num w:numId="9" w16cid:durableId="347685650">
    <w:abstractNumId w:val="19"/>
  </w:num>
  <w:num w:numId="10" w16cid:durableId="160585807">
    <w:abstractNumId w:val="2"/>
  </w:num>
  <w:num w:numId="11" w16cid:durableId="1766028716">
    <w:abstractNumId w:val="17"/>
  </w:num>
  <w:num w:numId="12" w16cid:durableId="1440487189">
    <w:abstractNumId w:val="11"/>
  </w:num>
  <w:num w:numId="13" w16cid:durableId="187371785">
    <w:abstractNumId w:val="32"/>
  </w:num>
  <w:num w:numId="14" w16cid:durableId="147482620">
    <w:abstractNumId w:val="14"/>
  </w:num>
  <w:num w:numId="15" w16cid:durableId="1792936652">
    <w:abstractNumId w:val="1"/>
  </w:num>
  <w:num w:numId="16" w16cid:durableId="1007248848">
    <w:abstractNumId w:val="27"/>
  </w:num>
  <w:num w:numId="17" w16cid:durableId="366950405">
    <w:abstractNumId w:val="12"/>
  </w:num>
  <w:num w:numId="18" w16cid:durableId="1490825723">
    <w:abstractNumId w:val="13"/>
  </w:num>
  <w:num w:numId="19" w16cid:durableId="1036009655">
    <w:abstractNumId w:val="25"/>
  </w:num>
  <w:num w:numId="20" w16cid:durableId="1825118599">
    <w:abstractNumId w:val="18"/>
  </w:num>
  <w:num w:numId="21" w16cid:durableId="2128428504">
    <w:abstractNumId w:val="5"/>
  </w:num>
  <w:num w:numId="22" w16cid:durableId="1350523642">
    <w:abstractNumId w:val="15"/>
  </w:num>
  <w:num w:numId="23" w16cid:durableId="296374189">
    <w:abstractNumId w:val="31"/>
  </w:num>
  <w:num w:numId="24" w16cid:durableId="1709257352">
    <w:abstractNumId w:val="7"/>
  </w:num>
  <w:num w:numId="25" w16cid:durableId="922648550">
    <w:abstractNumId w:val="24"/>
  </w:num>
  <w:num w:numId="26" w16cid:durableId="873925660">
    <w:abstractNumId w:val="4"/>
  </w:num>
  <w:num w:numId="27" w16cid:durableId="728845363">
    <w:abstractNumId w:val="30"/>
  </w:num>
  <w:num w:numId="28" w16cid:durableId="687409541">
    <w:abstractNumId w:val="29"/>
  </w:num>
  <w:num w:numId="29" w16cid:durableId="310985358">
    <w:abstractNumId w:val="10"/>
  </w:num>
  <w:num w:numId="30" w16cid:durableId="1225725037">
    <w:abstractNumId w:val="16"/>
  </w:num>
  <w:num w:numId="31" w16cid:durableId="791097131">
    <w:abstractNumId w:val="26"/>
  </w:num>
  <w:num w:numId="32" w16cid:durableId="1089959002">
    <w:abstractNumId w:val="8"/>
  </w:num>
  <w:num w:numId="33" w16cid:durableId="1944915268">
    <w:abstractNumId w:val="3"/>
  </w:num>
  <w:num w:numId="34" w16cid:durableId="132986945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501"/>
    <w:rsid w:val="000004EF"/>
    <w:rsid w:val="00000A01"/>
    <w:rsid w:val="000013F6"/>
    <w:rsid w:val="00002025"/>
    <w:rsid w:val="00003712"/>
    <w:rsid w:val="000041AB"/>
    <w:rsid w:val="000044DD"/>
    <w:rsid w:val="000044E5"/>
    <w:rsid w:val="00004A5C"/>
    <w:rsid w:val="0000554B"/>
    <w:rsid w:val="00005559"/>
    <w:rsid w:val="00005996"/>
    <w:rsid w:val="00005E7F"/>
    <w:rsid w:val="00006524"/>
    <w:rsid w:val="00006AFE"/>
    <w:rsid w:val="00006D68"/>
    <w:rsid w:val="00006E14"/>
    <w:rsid w:val="0000712B"/>
    <w:rsid w:val="000077F0"/>
    <w:rsid w:val="00007869"/>
    <w:rsid w:val="00007D74"/>
    <w:rsid w:val="00010129"/>
    <w:rsid w:val="00010556"/>
    <w:rsid w:val="0001057A"/>
    <w:rsid w:val="00010772"/>
    <w:rsid w:val="00010DBF"/>
    <w:rsid w:val="0001134E"/>
    <w:rsid w:val="00011815"/>
    <w:rsid w:val="000119E6"/>
    <w:rsid w:val="00011C6A"/>
    <w:rsid w:val="000122DA"/>
    <w:rsid w:val="000125CF"/>
    <w:rsid w:val="00012B1D"/>
    <w:rsid w:val="00012C08"/>
    <w:rsid w:val="00013A6E"/>
    <w:rsid w:val="00013C27"/>
    <w:rsid w:val="00013E05"/>
    <w:rsid w:val="00013F60"/>
    <w:rsid w:val="00014D6B"/>
    <w:rsid w:val="00014D80"/>
    <w:rsid w:val="00014D9F"/>
    <w:rsid w:val="00015353"/>
    <w:rsid w:val="000153A2"/>
    <w:rsid w:val="000157E3"/>
    <w:rsid w:val="00015EB8"/>
    <w:rsid w:val="00016490"/>
    <w:rsid w:val="000166CE"/>
    <w:rsid w:val="000167F1"/>
    <w:rsid w:val="00016C75"/>
    <w:rsid w:val="00016CE5"/>
    <w:rsid w:val="0001752E"/>
    <w:rsid w:val="00020068"/>
    <w:rsid w:val="0002057F"/>
    <w:rsid w:val="00020B43"/>
    <w:rsid w:val="00021408"/>
    <w:rsid w:val="000214A4"/>
    <w:rsid w:val="0002179E"/>
    <w:rsid w:val="00021DC8"/>
    <w:rsid w:val="00021EB3"/>
    <w:rsid w:val="00021EEB"/>
    <w:rsid w:val="00022566"/>
    <w:rsid w:val="00023209"/>
    <w:rsid w:val="000234A9"/>
    <w:rsid w:val="00023A3B"/>
    <w:rsid w:val="00023AE5"/>
    <w:rsid w:val="00023C91"/>
    <w:rsid w:val="00023D14"/>
    <w:rsid w:val="00023DE0"/>
    <w:rsid w:val="000240E2"/>
    <w:rsid w:val="000241E1"/>
    <w:rsid w:val="0002496E"/>
    <w:rsid w:val="00024BBE"/>
    <w:rsid w:val="00024CA8"/>
    <w:rsid w:val="00024EB5"/>
    <w:rsid w:val="00025003"/>
    <w:rsid w:val="000257F4"/>
    <w:rsid w:val="00025A56"/>
    <w:rsid w:val="00026142"/>
    <w:rsid w:val="00026734"/>
    <w:rsid w:val="000268FE"/>
    <w:rsid w:val="00026FD1"/>
    <w:rsid w:val="0002718E"/>
    <w:rsid w:val="0002780F"/>
    <w:rsid w:val="000279AF"/>
    <w:rsid w:val="000304F5"/>
    <w:rsid w:val="00030C96"/>
    <w:rsid w:val="00031526"/>
    <w:rsid w:val="00031E3A"/>
    <w:rsid w:val="00032077"/>
    <w:rsid w:val="00033488"/>
    <w:rsid w:val="000335FE"/>
    <w:rsid w:val="00033949"/>
    <w:rsid w:val="000342F2"/>
    <w:rsid w:val="0003508E"/>
    <w:rsid w:val="000355E4"/>
    <w:rsid w:val="00036906"/>
    <w:rsid w:val="00037483"/>
    <w:rsid w:val="000375DC"/>
    <w:rsid w:val="00037606"/>
    <w:rsid w:val="00037AAA"/>
    <w:rsid w:val="00037D73"/>
    <w:rsid w:val="00040381"/>
    <w:rsid w:val="00040A24"/>
    <w:rsid w:val="00040AA6"/>
    <w:rsid w:val="000413AF"/>
    <w:rsid w:val="00041489"/>
    <w:rsid w:val="00041655"/>
    <w:rsid w:val="000417DA"/>
    <w:rsid w:val="00041820"/>
    <w:rsid w:val="000429DB"/>
    <w:rsid w:val="00042A1F"/>
    <w:rsid w:val="00042C29"/>
    <w:rsid w:val="00042E64"/>
    <w:rsid w:val="00043824"/>
    <w:rsid w:val="00043C52"/>
    <w:rsid w:val="00043DDE"/>
    <w:rsid w:val="0004402C"/>
    <w:rsid w:val="00044145"/>
    <w:rsid w:val="0004433F"/>
    <w:rsid w:val="0004477C"/>
    <w:rsid w:val="00044A68"/>
    <w:rsid w:val="00045892"/>
    <w:rsid w:val="00045FA7"/>
    <w:rsid w:val="000460C5"/>
    <w:rsid w:val="0004626B"/>
    <w:rsid w:val="00046408"/>
    <w:rsid w:val="00046D24"/>
    <w:rsid w:val="00046F11"/>
    <w:rsid w:val="00047027"/>
    <w:rsid w:val="0004717C"/>
    <w:rsid w:val="00047330"/>
    <w:rsid w:val="00047E73"/>
    <w:rsid w:val="00047F07"/>
    <w:rsid w:val="000503EE"/>
    <w:rsid w:val="0005052C"/>
    <w:rsid w:val="00050B3A"/>
    <w:rsid w:val="00050E13"/>
    <w:rsid w:val="000514E7"/>
    <w:rsid w:val="000515E7"/>
    <w:rsid w:val="000516C9"/>
    <w:rsid w:val="0005240E"/>
    <w:rsid w:val="000534A5"/>
    <w:rsid w:val="0005356C"/>
    <w:rsid w:val="0005362E"/>
    <w:rsid w:val="00053894"/>
    <w:rsid w:val="000540BF"/>
    <w:rsid w:val="00054836"/>
    <w:rsid w:val="000548DD"/>
    <w:rsid w:val="00054E2A"/>
    <w:rsid w:val="00054E95"/>
    <w:rsid w:val="000557E9"/>
    <w:rsid w:val="0005594E"/>
    <w:rsid w:val="00056171"/>
    <w:rsid w:val="00056769"/>
    <w:rsid w:val="00056E6B"/>
    <w:rsid w:val="00057005"/>
    <w:rsid w:val="0005711A"/>
    <w:rsid w:val="00057EC6"/>
    <w:rsid w:val="00057F58"/>
    <w:rsid w:val="000609F4"/>
    <w:rsid w:val="00061AE6"/>
    <w:rsid w:val="00061C94"/>
    <w:rsid w:val="0006230D"/>
    <w:rsid w:val="00062BA1"/>
    <w:rsid w:val="00063179"/>
    <w:rsid w:val="00063371"/>
    <w:rsid w:val="00063A7B"/>
    <w:rsid w:val="00063C75"/>
    <w:rsid w:val="00064481"/>
    <w:rsid w:val="000649DB"/>
    <w:rsid w:val="00064E4E"/>
    <w:rsid w:val="000652AB"/>
    <w:rsid w:val="000657BB"/>
    <w:rsid w:val="00065A46"/>
    <w:rsid w:val="00065A87"/>
    <w:rsid w:val="00065AAE"/>
    <w:rsid w:val="00066764"/>
    <w:rsid w:val="00066A0A"/>
    <w:rsid w:val="00066A6E"/>
    <w:rsid w:val="00067025"/>
    <w:rsid w:val="000675BA"/>
    <w:rsid w:val="0007003B"/>
    <w:rsid w:val="000700BC"/>
    <w:rsid w:val="000701ED"/>
    <w:rsid w:val="00070BB2"/>
    <w:rsid w:val="00071394"/>
    <w:rsid w:val="000720C7"/>
    <w:rsid w:val="0007223F"/>
    <w:rsid w:val="00072599"/>
    <w:rsid w:val="00072779"/>
    <w:rsid w:val="00072824"/>
    <w:rsid w:val="000729B1"/>
    <w:rsid w:val="00072E3E"/>
    <w:rsid w:val="00073093"/>
    <w:rsid w:val="0007327E"/>
    <w:rsid w:val="000732A7"/>
    <w:rsid w:val="0007342B"/>
    <w:rsid w:val="00074085"/>
    <w:rsid w:val="000741EB"/>
    <w:rsid w:val="00074822"/>
    <w:rsid w:val="0007482E"/>
    <w:rsid w:val="0007568C"/>
    <w:rsid w:val="00075714"/>
    <w:rsid w:val="00076047"/>
    <w:rsid w:val="00076196"/>
    <w:rsid w:val="000766C8"/>
    <w:rsid w:val="00076F79"/>
    <w:rsid w:val="00077080"/>
    <w:rsid w:val="000771B6"/>
    <w:rsid w:val="000776A9"/>
    <w:rsid w:val="0008033B"/>
    <w:rsid w:val="000803B0"/>
    <w:rsid w:val="00080764"/>
    <w:rsid w:val="000808C0"/>
    <w:rsid w:val="00080CBA"/>
    <w:rsid w:val="0008186A"/>
    <w:rsid w:val="000832A1"/>
    <w:rsid w:val="000832E7"/>
    <w:rsid w:val="00083C0D"/>
    <w:rsid w:val="00083C0E"/>
    <w:rsid w:val="00083FDF"/>
    <w:rsid w:val="00084133"/>
    <w:rsid w:val="000850EB"/>
    <w:rsid w:val="0008513D"/>
    <w:rsid w:val="000855F6"/>
    <w:rsid w:val="00085E10"/>
    <w:rsid w:val="00085F30"/>
    <w:rsid w:val="00085FE6"/>
    <w:rsid w:val="000862F1"/>
    <w:rsid w:val="000865F9"/>
    <w:rsid w:val="00086AE2"/>
    <w:rsid w:val="00087478"/>
    <w:rsid w:val="00087562"/>
    <w:rsid w:val="00087BD9"/>
    <w:rsid w:val="00090946"/>
    <w:rsid w:val="00090CF7"/>
    <w:rsid w:val="00090EB7"/>
    <w:rsid w:val="0009111E"/>
    <w:rsid w:val="00091562"/>
    <w:rsid w:val="000916F5"/>
    <w:rsid w:val="00091828"/>
    <w:rsid w:val="00091AE8"/>
    <w:rsid w:val="00091B50"/>
    <w:rsid w:val="00091DC7"/>
    <w:rsid w:val="00093699"/>
    <w:rsid w:val="000939AF"/>
    <w:rsid w:val="00093B21"/>
    <w:rsid w:val="00093B77"/>
    <w:rsid w:val="000943FA"/>
    <w:rsid w:val="0009475B"/>
    <w:rsid w:val="0009484B"/>
    <w:rsid w:val="00094C27"/>
    <w:rsid w:val="00094DC9"/>
    <w:rsid w:val="00095049"/>
    <w:rsid w:val="000954BC"/>
    <w:rsid w:val="000957A9"/>
    <w:rsid w:val="000957ED"/>
    <w:rsid w:val="00095A1F"/>
    <w:rsid w:val="000960BA"/>
    <w:rsid w:val="000966E5"/>
    <w:rsid w:val="00096880"/>
    <w:rsid w:val="00096F5C"/>
    <w:rsid w:val="00097694"/>
    <w:rsid w:val="00097798"/>
    <w:rsid w:val="00097CC6"/>
    <w:rsid w:val="000A187E"/>
    <w:rsid w:val="000A1DC7"/>
    <w:rsid w:val="000A1E3E"/>
    <w:rsid w:val="000A254C"/>
    <w:rsid w:val="000A2C14"/>
    <w:rsid w:val="000A3C94"/>
    <w:rsid w:val="000A3F39"/>
    <w:rsid w:val="000A409D"/>
    <w:rsid w:val="000A4109"/>
    <w:rsid w:val="000A4418"/>
    <w:rsid w:val="000A4BC8"/>
    <w:rsid w:val="000A4DD0"/>
    <w:rsid w:val="000A4FC6"/>
    <w:rsid w:val="000A511B"/>
    <w:rsid w:val="000A52D4"/>
    <w:rsid w:val="000A52DB"/>
    <w:rsid w:val="000A5713"/>
    <w:rsid w:val="000A5DB3"/>
    <w:rsid w:val="000A5F95"/>
    <w:rsid w:val="000A67E4"/>
    <w:rsid w:val="000A6E00"/>
    <w:rsid w:val="000A74FB"/>
    <w:rsid w:val="000A76C5"/>
    <w:rsid w:val="000A7E0F"/>
    <w:rsid w:val="000B0C30"/>
    <w:rsid w:val="000B0D5F"/>
    <w:rsid w:val="000B1010"/>
    <w:rsid w:val="000B1294"/>
    <w:rsid w:val="000B19D3"/>
    <w:rsid w:val="000B1BA3"/>
    <w:rsid w:val="000B1D83"/>
    <w:rsid w:val="000B1F10"/>
    <w:rsid w:val="000B211E"/>
    <w:rsid w:val="000B234B"/>
    <w:rsid w:val="000B2B2B"/>
    <w:rsid w:val="000B31B2"/>
    <w:rsid w:val="000B43EA"/>
    <w:rsid w:val="000B473E"/>
    <w:rsid w:val="000B4FEF"/>
    <w:rsid w:val="000B53E1"/>
    <w:rsid w:val="000B5BCB"/>
    <w:rsid w:val="000B5EAF"/>
    <w:rsid w:val="000B5EFE"/>
    <w:rsid w:val="000B6490"/>
    <w:rsid w:val="000B662E"/>
    <w:rsid w:val="000B6928"/>
    <w:rsid w:val="000B6FAB"/>
    <w:rsid w:val="000B743C"/>
    <w:rsid w:val="000B7A87"/>
    <w:rsid w:val="000B7B24"/>
    <w:rsid w:val="000B7F5F"/>
    <w:rsid w:val="000C0031"/>
    <w:rsid w:val="000C02F7"/>
    <w:rsid w:val="000C0424"/>
    <w:rsid w:val="000C1182"/>
    <w:rsid w:val="000C1191"/>
    <w:rsid w:val="000C15BA"/>
    <w:rsid w:val="000C18F3"/>
    <w:rsid w:val="000C1A33"/>
    <w:rsid w:val="000C2FAF"/>
    <w:rsid w:val="000C311B"/>
    <w:rsid w:val="000C332A"/>
    <w:rsid w:val="000C391A"/>
    <w:rsid w:val="000C3A32"/>
    <w:rsid w:val="000C3FE9"/>
    <w:rsid w:val="000C4449"/>
    <w:rsid w:val="000C4AF6"/>
    <w:rsid w:val="000C4BB2"/>
    <w:rsid w:val="000C4D11"/>
    <w:rsid w:val="000C4D7B"/>
    <w:rsid w:val="000C51CA"/>
    <w:rsid w:val="000C52A4"/>
    <w:rsid w:val="000C53FD"/>
    <w:rsid w:val="000C5CEF"/>
    <w:rsid w:val="000C6419"/>
    <w:rsid w:val="000C651C"/>
    <w:rsid w:val="000C67C5"/>
    <w:rsid w:val="000C68C0"/>
    <w:rsid w:val="000C6A59"/>
    <w:rsid w:val="000C6ABA"/>
    <w:rsid w:val="000C6CE2"/>
    <w:rsid w:val="000C6D2D"/>
    <w:rsid w:val="000C708B"/>
    <w:rsid w:val="000C70D0"/>
    <w:rsid w:val="000C7571"/>
    <w:rsid w:val="000C7665"/>
    <w:rsid w:val="000C7F62"/>
    <w:rsid w:val="000D055A"/>
    <w:rsid w:val="000D0B17"/>
    <w:rsid w:val="000D0BBA"/>
    <w:rsid w:val="000D0CB2"/>
    <w:rsid w:val="000D114E"/>
    <w:rsid w:val="000D1161"/>
    <w:rsid w:val="000D164A"/>
    <w:rsid w:val="000D20DE"/>
    <w:rsid w:val="000D25D1"/>
    <w:rsid w:val="000D2D4C"/>
    <w:rsid w:val="000D3511"/>
    <w:rsid w:val="000D37B6"/>
    <w:rsid w:val="000D4139"/>
    <w:rsid w:val="000D4F81"/>
    <w:rsid w:val="000D5723"/>
    <w:rsid w:val="000D6187"/>
    <w:rsid w:val="000D62F8"/>
    <w:rsid w:val="000D636D"/>
    <w:rsid w:val="000D6571"/>
    <w:rsid w:val="000D6D29"/>
    <w:rsid w:val="000D7450"/>
    <w:rsid w:val="000D7BFF"/>
    <w:rsid w:val="000D7D9F"/>
    <w:rsid w:val="000D7FDD"/>
    <w:rsid w:val="000E0215"/>
    <w:rsid w:val="000E051C"/>
    <w:rsid w:val="000E059C"/>
    <w:rsid w:val="000E0798"/>
    <w:rsid w:val="000E0B2C"/>
    <w:rsid w:val="000E10FE"/>
    <w:rsid w:val="000E191F"/>
    <w:rsid w:val="000E1D99"/>
    <w:rsid w:val="000E1E19"/>
    <w:rsid w:val="000E2287"/>
    <w:rsid w:val="000E2F24"/>
    <w:rsid w:val="000E34B3"/>
    <w:rsid w:val="000E3A7F"/>
    <w:rsid w:val="000E3B52"/>
    <w:rsid w:val="000E3BE0"/>
    <w:rsid w:val="000E3CD6"/>
    <w:rsid w:val="000E3D89"/>
    <w:rsid w:val="000E411E"/>
    <w:rsid w:val="000E42E2"/>
    <w:rsid w:val="000E446D"/>
    <w:rsid w:val="000E45DB"/>
    <w:rsid w:val="000E48EF"/>
    <w:rsid w:val="000E4C67"/>
    <w:rsid w:val="000E4E18"/>
    <w:rsid w:val="000E4FE9"/>
    <w:rsid w:val="000E512A"/>
    <w:rsid w:val="000E5164"/>
    <w:rsid w:val="000E52FF"/>
    <w:rsid w:val="000E5352"/>
    <w:rsid w:val="000E5854"/>
    <w:rsid w:val="000E7D8F"/>
    <w:rsid w:val="000F01BF"/>
    <w:rsid w:val="000F022C"/>
    <w:rsid w:val="000F033A"/>
    <w:rsid w:val="000F047A"/>
    <w:rsid w:val="000F079D"/>
    <w:rsid w:val="000F07A1"/>
    <w:rsid w:val="000F08E3"/>
    <w:rsid w:val="000F0B67"/>
    <w:rsid w:val="000F0F86"/>
    <w:rsid w:val="000F21BB"/>
    <w:rsid w:val="000F223E"/>
    <w:rsid w:val="000F27C2"/>
    <w:rsid w:val="000F2C81"/>
    <w:rsid w:val="000F2CF8"/>
    <w:rsid w:val="000F3FD8"/>
    <w:rsid w:val="000F42B4"/>
    <w:rsid w:val="000F4375"/>
    <w:rsid w:val="000F4A7E"/>
    <w:rsid w:val="000F4D33"/>
    <w:rsid w:val="000F5489"/>
    <w:rsid w:val="000F5634"/>
    <w:rsid w:val="000F5C9D"/>
    <w:rsid w:val="000F5FAB"/>
    <w:rsid w:val="000F605C"/>
    <w:rsid w:val="000F63C9"/>
    <w:rsid w:val="000F6746"/>
    <w:rsid w:val="000F6AAB"/>
    <w:rsid w:val="000F6FA3"/>
    <w:rsid w:val="000F775E"/>
    <w:rsid w:val="001009D5"/>
    <w:rsid w:val="00100DCD"/>
    <w:rsid w:val="0010116E"/>
    <w:rsid w:val="001012B0"/>
    <w:rsid w:val="0010154A"/>
    <w:rsid w:val="0010164E"/>
    <w:rsid w:val="00101749"/>
    <w:rsid w:val="001021B2"/>
    <w:rsid w:val="00102CD1"/>
    <w:rsid w:val="001036D1"/>
    <w:rsid w:val="001038CF"/>
    <w:rsid w:val="00103E63"/>
    <w:rsid w:val="00103EA2"/>
    <w:rsid w:val="00103F95"/>
    <w:rsid w:val="001046DC"/>
    <w:rsid w:val="00104D64"/>
    <w:rsid w:val="00105730"/>
    <w:rsid w:val="00105A6B"/>
    <w:rsid w:val="00105A92"/>
    <w:rsid w:val="00105B1C"/>
    <w:rsid w:val="001062B0"/>
    <w:rsid w:val="00106A50"/>
    <w:rsid w:val="00106D65"/>
    <w:rsid w:val="00106DBE"/>
    <w:rsid w:val="00107770"/>
    <w:rsid w:val="00107A78"/>
    <w:rsid w:val="00110028"/>
    <w:rsid w:val="001105F3"/>
    <w:rsid w:val="00110B69"/>
    <w:rsid w:val="00110D07"/>
    <w:rsid w:val="00111341"/>
    <w:rsid w:val="001120A7"/>
    <w:rsid w:val="001122AE"/>
    <w:rsid w:val="001123FD"/>
    <w:rsid w:val="00112933"/>
    <w:rsid w:val="00113389"/>
    <w:rsid w:val="0011399C"/>
    <w:rsid w:val="00113BC0"/>
    <w:rsid w:val="00113DD6"/>
    <w:rsid w:val="00114776"/>
    <w:rsid w:val="001147CC"/>
    <w:rsid w:val="00114DA3"/>
    <w:rsid w:val="00114DF3"/>
    <w:rsid w:val="001159FE"/>
    <w:rsid w:val="00115FEC"/>
    <w:rsid w:val="001161EA"/>
    <w:rsid w:val="00116285"/>
    <w:rsid w:val="00116645"/>
    <w:rsid w:val="0011755C"/>
    <w:rsid w:val="0011770C"/>
    <w:rsid w:val="001201A9"/>
    <w:rsid w:val="00120899"/>
    <w:rsid w:val="00120AFB"/>
    <w:rsid w:val="00121420"/>
    <w:rsid w:val="001216C8"/>
    <w:rsid w:val="001217FA"/>
    <w:rsid w:val="0012199E"/>
    <w:rsid w:val="00121A7B"/>
    <w:rsid w:val="0012257D"/>
    <w:rsid w:val="001226ED"/>
    <w:rsid w:val="00123129"/>
    <w:rsid w:val="00123858"/>
    <w:rsid w:val="00123AC4"/>
    <w:rsid w:val="00123ACC"/>
    <w:rsid w:val="00123B47"/>
    <w:rsid w:val="00123C3D"/>
    <w:rsid w:val="00124405"/>
    <w:rsid w:val="00124C41"/>
    <w:rsid w:val="001252B5"/>
    <w:rsid w:val="001253B3"/>
    <w:rsid w:val="001268A0"/>
    <w:rsid w:val="0012695D"/>
    <w:rsid w:val="00126CB2"/>
    <w:rsid w:val="00127ACF"/>
    <w:rsid w:val="00127ED8"/>
    <w:rsid w:val="00130231"/>
    <w:rsid w:val="001303A6"/>
    <w:rsid w:val="00130410"/>
    <w:rsid w:val="00130809"/>
    <w:rsid w:val="0013099C"/>
    <w:rsid w:val="001309A4"/>
    <w:rsid w:val="00130A36"/>
    <w:rsid w:val="00130E1D"/>
    <w:rsid w:val="00131461"/>
    <w:rsid w:val="00131CCF"/>
    <w:rsid w:val="00131F1A"/>
    <w:rsid w:val="001329BF"/>
    <w:rsid w:val="00132A3C"/>
    <w:rsid w:val="00132EF7"/>
    <w:rsid w:val="00132F15"/>
    <w:rsid w:val="0013304D"/>
    <w:rsid w:val="0013355C"/>
    <w:rsid w:val="001343A7"/>
    <w:rsid w:val="0013488C"/>
    <w:rsid w:val="00134FE2"/>
    <w:rsid w:val="0013507C"/>
    <w:rsid w:val="00135368"/>
    <w:rsid w:val="0013578A"/>
    <w:rsid w:val="00135AFE"/>
    <w:rsid w:val="00135CFA"/>
    <w:rsid w:val="00136610"/>
    <w:rsid w:val="00136747"/>
    <w:rsid w:val="00136E29"/>
    <w:rsid w:val="00136FEA"/>
    <w:rsid w:val="00137824"/>
    <w:rsid w:val="00137A9F"/>
    <w:rsid w:val="00137B14"/>
    <w:rsid w:val="00137CAD"/>
    <w:rsid w:val="00140B70"/>
    <w:rsid w:val="00140C40"/>
    <w:rsid w:val="00140FC7"/>
    <w:rsid w:val="0014119F"/>
    <w:rsid w:val="00141417"/>
    <w:rsid w:val="0014154D"/>
    <w:rsid w:val="00141B83"/>
    <w:rsid w:val="00141B8D"/>
    <w:rsid w:val="0014236E"/>
    <w:rsid w:val="0014243C"/>
    <w:rsid w:val="0014256F"/>
    <w:rsid w:val="00142DA5"/>
    <w:rsid w:val="00142F46"/>
    <w:rsid w:val="001431FA"/>
    <w:rsid w:val="0014375A"/>
    <w:rsid w:val="00143DD8"/>
    <w:rsid w:val="00143E3A"/>
    <w:rsid w:val="0014446C"/>
    <w:rsid w:val="00144490"/>
    <w:rsid w:val="001444D1"/>
    <w:rsid w:val="00144895"/>
    <w:rsid w:val="00144C2C"/>
    <w:rsid w:val="00144CFE"/>
    <w:rsid w:val="00145019"/>
    <w:rsid w:val="001452AF"/>
    <w:rsid w:val="0014552E"/>
    <w:rsid w:val="001459F3"/>
    <w:rsid w:val="00145B25"/>
    <w:rsid w:val="001462A7"/>
    <w:rsid w:val="001467CB"/>
    <w:rsid w:val="00146850"/>
    <w:rsid w:val="00146ACB"/>
    <w:rsid w:val="00146D2D"/>
    <w:rsid w:val="0014770D"/>
    <w:rsid w:val="00147912"/>
    <w:rsid w:val="00147AAE"/>
    <w:rsid w:val="00147B0A"/>
    <w:rsid w:val="00147EF1"/>
    <w:rsid w:val="001501AD"/>
    <w:rsid w:val="00150303"/>
    <w:rsid w:val="00151387"/>
    <w:rsid w:val="0015151D"/>
    <w:rsid w:val="00151680"/>
    <w:rsid w:val="00151791"/>
    <w:rsid w:val="001518C4"/>
    <w:rsid w:val="00151D2A"/>
    <w:rsid w:val="001525C5"/>
    <w:rsid w:val="00152C2D"/>
    <w:rsid w:val="00152E44"/>
    <w:rsid w:val="00154168"/>
    <w:rsid w:val="00154190"/>
    <w:rsid w:val="00154839"/>
    <w:rsid w:val="00154A59"/>
    <w:rsid w:val="001552A9"/>
    <w:rsid w:val="00155E30"/>
    <w:rsid w:val="00155F63"/>
    <w:rsid w:val="0015675F"/>
    <w:rsid w:val="0015698F"/>
    <w:rsid w:val="00156B6B"/>
    <w:rsid w:val="0015716E"/>
    <w:rsid w:val="0015724C"/>
    <w:rsid w:val="00157359"/>
    <w:rsid w:val="001575E9"/>
    <w:rsid w:val="001577A1"/>
    <w:rsid w:val="001579EB"/>
    <w:rsid w:val="00157EBD"/>
    <w:rsid w:val="001603E6"/>
    <w:rsid w:val="00160582"/>
    <w:rsid w:val="00160BCF"/>
    <w:rsid w:val="00160FAB"/>
    <w:rsid w:val="00161380"/>
    <w:rsid w:val="001613A4"/>
    <w:rsid w:val="00161450"/>
    <w:rsid w:val="0016159D"/>
    <w:rsid w:val="00161AB1"/>
    <w:rsid w:val="00161B22"/>
    <w:rsid w:val="0016241C"/>
    <w:rsid w:val="001628E7"/>
    <w:rsid w:val="00162D3B"/>
    <w:rsid w:val="00163910"/>
    <w:rsid w:val="00163A63"/>
    <w:rsid w:val="00163A94"/>
    <w:rsid w:val="00163CA4"/>
    <w:rsid w:val="00163E84"/>
    <w:rsid w:val="0016400B"/>
    <w:rsid w:val="001641B1"/>
    <w:rsid w:val="00164268"/>
    <w:rsid w:val="00164C02"/>
    <w:rsid w:val="001650E4"/>
    <w:rsid w:val="0016551C"/>
    <w:rsid w:val="00165B18"/>
    <w:rsid w:val="00165CA9"/>
    <w:rsid w:val="00165D22"/>
    <w:rsid w:val="00165D86"/>
    <w:rsid w:val="0016649F"/>
    <w:rsid w:val="00166540"/>
    <w:rsid w:val="00166573"/>
    <w:rsid w:val="0016685D"/>
    <w:rsid w:val="00166A92"/>
    <w:rsid w:val="00167053"/>
    <w:rsid w:val="001672AA"/>
    <w:rsid w:val="001673C0"/>
    <w:rsid w:val="0016759D"/>
    <w:rsid w:val="0016763A"/>
    <w:rsid w:val="00167664"/>
    <w:rsid w:val="001677D2"/>
    <w:rsid w:val="00167BF1"/>
    <w:rsid w:val="00167C8E"/>
    <w:rsid w:val="00167EC6"/>
    <w:rsid w:val="00167EF4"/>
    <w:rsid w:val="001702E3"/>
    <w:rsid w:val="00170307"/>
    <w:rsid w:val="0017076D"/>
    <w:rsid w:val="0017128C"/>
    <w:rsid w:val="00171B2E"/>
    <w:rsid w:val="0017201F"/>
    <w:rsid w:val="001721B4"/>
    <w:rsid w:val="001724B8"/>
    <w:rsid w:val="0017269D"/>
    <w:rsid w:val="00173501"/>
    <w:rsid w:val="00173A3E"/>
    <w:rsid w:val="00173A88"/>
    <w:rsid w:val="00174079"/>
    <w:rsid w:val="0017408B"/>
    <w:rsid w:val="00174B73"/>
    <w:rsid w:val="00175212"/>
    <w:rsid w:val="00176007"/>
    <w:rsid w:val="00176104"/>
    <w:rsid w:val="0017673B"/>
    <w:rsid w:val="00176C7B"/>
    <w:rsid w:val="0017760E"/>
    <w:rsid w:val="0017788F"/>
    <w:rsid w:val="00177903"/>
    <w:rsid w:val="00177A90"/>
    <w:rsid w:val="00177D87"/>
    <w:rsid w:val="00177FEA"/>
    <w:rsid w:val="00180683"/>
    <w:rsid w:val="0018094B"/>
    <w:rsid w:val="00181419"/>
    <w:rsid w:val="00181506"/>
    <w:rsid w:val="00181A15"/>
    <w:rsid w:val="00182241"/>
    <w:rsid w:val="001822A5"/>
    <w:rsid w:val="0018237D"/>
    <w:rsid w:val="0018242F"/>
    <w:rsid w:val="00182532"/>
    <w:rsid w:val="0018281D"/>
    <w:rsid w:val="00182EFE"/>
    <w:rsid w:val="00183487"/>
    <w:rsid w:val="00183D42"/>
    <w:rsid w:val="0018408E"/>
    <w:rsid w:val="001842BA"/>
    <w:rsid w:val="00184534"/>
    <w:rsid w:val="00184E8C"/>
    <w:rsid w:val="00185024"/>
    <w:rsid w:val="00185067"/>
    <w:rsid w:val="00185423"/>
    <w:rsid w:val="00185528"/>
    <w:rsid w:val="00185A2B"/>
    <w:rsid w:val="00185D2A"/>
    <w:rsid w:val="00185EF8"/>
    <w:rsid w:val="00186C68"/>
    <w:rsid w:val="00186E71"/>
    <w:rsid w:val="001873D3"/>
    <w:rsid w:val="00187710"/>
    <w:rsid w:val="00187858"/>
    <w:rsid w:val="00187A47"/>
    <w:rsid w:val="00187A8E"/>
    <w:rsid w:val="00187B82"/>
    <w:rsid w:val="00187CBD"/>
    <w:rsid w:val="00187EFF"/>
    <w:rsid w:val="00187F55"/>
    <w:rsid w:val="0019045C"/>
    <w:rsid w:val="00190B7F"/>
    <w:rsid w:val="00190C37"/>
    <w:rsid w:val="00190C56"/>
    <w:rsid w:val="0019198D"/>
    <w:rsid w:val="00191E1C"/>
    <w:rsid w:val="00191FD1"/>
    <w:rsid w:val="0019221C"/>
    <w:rsid w:val="0019276C"/>
    <w:rsid w:val="0019277A"/>
    <w:rsid w:val="001927AA"/>
    <w:rsid w:val="00192B79"/>
    <w:rsid w:val="00192C14"/>
    <w:rsid w:val="00192D3D"/>
    <w:rsid w:val="00193072"/>
    <w:rsid w:val="00193A5C"/>
    <w:rsid w:val="00193D5D"/>
    <w:rsid w:val="0019415E"/>
    <w:rsid w:val="001944EB"/>
    <w:rsid w:val="001944F4"/>
    <w:rsid w:val="00194A51"/>
    <w:rsid w:val="00194D50"/>
    <w:rsid w:val="00195134"/>
    <w:rsid w:val="00195287"/>
    <w:rsid w:val="0019609B"/>
    <w:rsid w:val="001961AE"/>
    <w:rsid w:val="0019652D"/>
    <w:rsid w:val="001973D2"/>
    <w:rsid w:val="001974C5"/>
    <w:rsid w:val="0019756F"/>
    <w:rsid w:val="001978EB"/>
    <w:rsid w:val="00197D06"/>
    <w:rsid w:val="00197FD7"/>
    <w:rsid w:val="001A0000"/>
    <w:rsid w:val="001A03E6"/>
    <w:rsid w:val="001A0AC6"/>
    <w:rsid w:val="001A10A8"/>
    <w:rsid w:val="001A1123"/>
    <w:rsid w:val="001A2137"/>
    <w:rsid w:val="001A2767"/>
    <w:rsid w:val="001A279B"/>
    <w:rsid w:val="001A293A"/>
    <w:rsid w:val="001A2A03"/>
    <w:rsid w:val="001A3D8C"/>
    <w:rsid w:val="001A4907"/>
    <w:rsid w:val="001A4914"/>
    <w:rsid w:val="001A51DD"/>
    <w:rsid w:val="001A51EF"/>
    <w:rsid w:val="001A527D"/>
    <w:rsid w:val="001A55B6"/>
    <w:rsid w:val="001A61ED"/>
    <w:rsid w:val="001A694F"/>
    <w:rsid w:val="001A6975"/>
    <w:rsid w:val="001A697E"/>
    <w:rsid w:val="001A756D"/>
    <w:rsid w:val="001A7BCB"/>
    <w:rsid w:val="001B0119"/>
    <w:rsid w:val="001B0ACB"/>
    <w:rsid w:val="001B0BB2"/>
    <w:rsid w:val="001B108F"/>
    <w:rsid w:val="001B17EF"/>
    <w:rsid w:val="001B1943"/>
    <w:rsid w:val="001B1CC9"/>
    <w:rsid w:val="001B1DBF"/>
    <w:rsid w:val="001B1EC9"/>
    <w:rsid w:val="001B2080"/>
    <w:rsid w:val="001B2352"/>
    <w:rsid w:val="001B2964"/>
    <w:rsid w:val="001B2B32"/>
    <w:rsid w:val="001B305B"/>
    <w:rsid w:val="001B3FA0"/>
    <w:rsid w:val="001B4FC2"/>
    <w:rsid w:val="001B50D9"/>
    <w:rsid w:val="001B5274"/>
    <w:rsid w:val="001B5552"/>
    <w:rsid w:val="001B55AC"/>
    <w:rsid w:val="001B55CD"/>
    <w:rsid w:val="001B5754"/>
    <w:rsid w:val="001B58B1"/>
    <w:rsid w:val="001B5A66"/>
    <w:rsid w:val="001B5E9B"/>
    <w:rsid w:val="001B5F1F"/>
    <w:rsid w:val="001B6172"/>
    <w:rsid w:val="001B72BE"/>
    <w:rsid w:val="001B7F9D"/>
    <w:rsid w:val="001C04CA"/>
    <w:rsid w:val="001C052F"/>
    <w:rsid w:val="001C14B3"/>
    <w:rsid w:val="001C14DB"/>
    <w:rsid w:val="001C1B7D"/>
    <w:rsid w:val="001C1F92"/>
    <w:rsid w:val="001C22D5"/>
    <w:rsid w:val="001C252B"/>
    <w:rsid w:val="001C2A30"/>
    <w:rsid w:val="001C3535"/>
    <w:rsid w:val="001C3A8E"/>
    <w:rsid w:val="001C3BBF"/>
    <w:rsid w:val="001C4531"/>
    <w:rsid w:val="001C45A3"/>
    <w:rsid w:val="001C59A7"/>
    <w:rsid w:val="001C6020"/>
    <w:rsid w:val="001C602F"/>
    <w:rsid w:val="001C60B1"/>
    <w:rsid w:val="001C6112"/>
    <w:rsid w:val="001C66D5"/>
    <w:rsid w:val="001C69BF"/>
    <w:rsid w:val="001C7B7A"/>
    <w:rsid w:val="001D0EF8"/>
    <w:rsid w:val="001D17F8"/>
    <w:rsid w:val="001D1C5F"/>
    <w:rsid w:val="001D1F4A"/>
    <w:rsid w:val="001D2743"/>
    <w:rsid w:val="001D2E8F"/>
    <w:rsid w:val="001D3BCA"/>
    <w:rsid w:val="001D3F93"/>
    <w:rsid w:val="001D40C6"/>
    <w:rsid w:val="001D46ED"/>
    <w:rsid w:val="001D47A0"/>
    <w:rsid w:val="001D4DDC"/>
    <w:rsid w:val="001D4FF8"/>
    <w:rsid w:val="001D527F"/>
    <w:rsid w:val="001D531C"/>
    <w:rsid w:val="001D5FFE"/>
    <w:rsid w:val="001D634A"/>
    <w:rsid w:val="001D6D5E"/>
    <w:rsid w:val="001D70A3"/>
    <w:rsid w:val="001D7281"/>
    <w:rsid w:val="001D7BF0"/>
    <w:rsid w:val="001D7EE8"/>
    <w:rsid w:val="001E02D8"/>
    <w:rsid w:val="001E0F33"/>
    <w:rsid w:val="001E11EA"/>
    <w:rsid w:val="001E12A6"/>
    <w:rsid w:val="001E169D"/>
    <w:rsid w:val="001E1729"/>
    <w:rsid w:val="001E178C"/>
    <w:rsid w:val="001E1AC4"/>
    <w:rsid w:val="001E2130"/>
    <w:rsid w:val="001E29BE"/>
    <w:rsid w:val="001E2E88"/>
    <w:rsid w:val="001E2F46"/>
    <w:rsid w:val="001E3425"/>
    <w:rsid w:val="001E387E"/>
    <w:rsid w:val="001E3ACB"/>
    <w:rsid w:val="001E4066"/>
    <w:rsid w:val="001E40C4"/>
    <w:rsid w:val="001E478C"/>
    <w:rsid w:val="001E4915"/>
    <w:rsid w:val="001E4C4E"/>
    <w:rsid w:val="001E597A"/>
    <w:rsid w:val="001E5B54"/>
    <w:rsid w:val="001E5C21"/>
    <w:rsid w:val="001E5E12"/>
    <w:rsid w:val="001E63D3"/>
    <w:rsid w:val="001E65E6"/>
    <w:rsid w:val="001E6B61"/>
    <w:rsid w:val="001E6B79"/>
    <w:rsid w:val="001E6BAB"/>
    <w:rsid w:val="001E6F06"/>
    <w:rsid w:val="001E7015"/>
    <w:rsid w:val="001E72B7"/>
    <w:rsid w:val="001E74EA"/>
    <w:rsid w:val="001E7B1F"/>
    <w:rsid w:val="001E7CF9"/>
    <w:rsid w:val="001E7EF1"/>
    <w:rsid w:val="001E7F82"/>
    <w:rsid w:val="001F0139"/>
    <w:rsid w:val="001F0612"/>
    <w:rsid w:val="001F086D"/>
    <w:rsid w:val="001F0C35"/>
    <w:rsid w:val="001F0CB0"/>
    <w:rsid w:val="001F0DF8"/>
    <w:rsid w:val="001F1803"/>
    <w:rsid w:val="001F1B13"/>
    <w:rsid w:val="001F1C3D"/>
    <w:rsid w:val="001F25CB"/>
    <w:rsid w:val="001F29E3"/>
    <w:rsid w:val="001F2AC1"/>
    <w:rsid w:val="001F2D6C"/>
    <w:rsid w:val="001F2DFC"/>
    <w:rsid w:val="001F2E7E"/>
    <w:rsid w:val="001F38C4"/>
    <w:rsid w:val="001F3AA6"/>
    <w:rsid w:val="001F3E61"/>
    <w:rsid w:val="001F3F21"/>
    <w:rsid w:val="001F4328"/>
    <w:rsid w:val="001F49EE"/>
    <w:rsid w:val="001F4A23"/>
    <w:rsid w:val="001F4CF5"/>
    <w:rsid w:val="001F5922"/>
    <w:rsid w:val="001F6057"/>
    <w:rsid w:val="001F72C1"/>
    <w:rsid w:val="001F7EBC"/>
    <w:rsid w:val="00200183"/>
    <w:rsid w:val="00200466"/>
    <w:rsid w:val="002010C3"/>
    <w:rsid w:val="00201872"/>
    <w:rsid w:val="00201DC8"/>
    <w:rsid w:val="0020269D"/>
    <w:rsid w:val="00203A39"/>
    <w:rsid w:val="00203A44"/>
    <w:rsid w:val="00203B04"/>
    <w:rsid w:val="00203CC4"/>
    <w:rsid w:val="002041A0"/>
    <w:rsid w:val="002041CE"/>
    <w:rsid w:val="00204550"/>
    <w:rsid w:val="00204ABE"/>
    <w:rsid w:val="00204D28"/>
    <w:rsid w:val="00204D39"/>
    <w:rsid w:val="002053C9"/>
    <w:rsid w:val="002056DE"/>
    <w:rsid w:val="00206AB9"/>
    <w:rsid w:val="00206B8B"/>
    <w:rsid w:val="00206CC5"/>
    <w:rsid w:val="00206ED8"/>
    <w:rsid w:val="002070EB"/>
    <w:rsid w:val="00207109"/>
    <w:rsid w:val="0020712E"/>
    <w:rsid w:val="00207153"/>
    <w:rsid w:val="002074CD"/>
    <w:rsid w:val="0020794C"/>
    <w:rsid w:val="00207951"/>
    <w:rsid w:val="00207BA1"/>
    <w:rsid w:val="00207FA0"/>
    <w:rsid w:val="002105EB"/>
    <w:rsid w:val="002106B5"/>
    <w:rsid w:val="002106BA"/>
    <w:rsid w:val="00210868"/>
    <w:rsid w:val="002109C7"/>
    <w:rsid w:val="00210BB1"/>
    <w:rsid w:val="00211A4D"/>
    <w:rsid w:val="002126E4"/>
    <w:rsid w:val="00212D6E"/>
    <w:rsid w:val="00213182"/>
    <w:rsid w:val="0021324B"/>
    <w:rsid w:val="0021328B"/>
    <w:rsid w:val="002136B6"/>
    <w:rsid w:val="002139AA"/>
    <w:rsid w:val="0021431B"/>
    <w:rsid w:val="00214892"/>
    <w:rsid w:val="002152C2"/>
    <w:rsid w:val="002155E0"/>
    <w:rsid w:val="00215B12"/>
    <w:rsid w:val="00215B8D"/>
    <w:rsid w:val="00215C63"/>
    <w:rsid w:val="00217020"/>
    <w:rsid w:val="002174A8"/>
    <w:rsid w:val="00217850"/>
    <w:rsid w:val="00217ADB"/>
    <w:rsid w:val="00217F14"/>
    <w:rsid w:val="0022083D"/>
    <w:rsid w:val="00221F77"/>
    <w:rsid w:val="00222057"/>
    <w:rsid w:val="002220AE"/>
    <w:rsid w:val="002228B0"/>
    <w:rsid w:val="00222F50"/>
    <w:rsid w:val="00223DE4"/>
    <w:rsid w:val="002245A5"/>
    <w:rsid w:val="00224748"/>
    <w:rsid w:val="00224845"/>
    <w:rsid w:val="00225420"/>
    <w:rsid w:val="002262F3"/>
    <w:rsid w:val="0022661E"/>
    <w:rsid w:val="00226997"/>
    <w:rsid w:val="00226D7D"/>
    <w:rsid w:val="00227576"/>
    <w:rsid w:val="00227CA7"/>
    <w:rsid w:val="00227CDB"/>
    <w:rsid w:val="002302D7"/>
    <w:rsid w:val="002302FC"/>
    <w:rsid w:val="00230415"/>
    <w:rsid w:val="00230907"/>
    <w:rsid w:val="002309FC"/>
    <w:rsid w:val="002312D9"/>
    <w:rsid w:val="00231D6F"/>
    <w:rsid w:val="00232097"/>
    <w:rsid w:val="00232BD0"/>
    <w:rsid w:val="00233594"/>
    <w:rsid w:val="0023379D"/>
    <w:rsid w:val="00233896"/>
    <w:rsid w:val="002338BB"/>
    <w:rsid w:val="00233FD9"/>
    <w:rsid w:val="00234844"/>
    <w:rsid w:val="00234BBC"/>
    <w:rsid w:val="00235B04"/>
    <w:rsid w:val="00235D73"/>
    <w:rsid w:val="00235E78"/>
    <w:rsid w:val="00236377"/>
    <w:rsid w:val="00236DD2"/>
    <w:rsid w:val="002374A8"/>
    <w:rsid w:val="002374EE"/>
    <w:rsid w:val="0023780A"/>
    <w:rsid w:val="0024048C"/>
    <w:rsid w:val="002409CD"/>
    <w:rsid w:val="00240AA5"/>
    <w:rsid w:val="00240B04"/>
    <w:rsid w:val="002410A4"/>
    <w:rsid w:val="002416EF"/>
    <w:rsid w:val="00241D0E"/>
    <w:rsid w:val="00242569"/>
    <w:rsid w:val="00242589"/>
    <w:rsid w:val="002427A5"/>
    <w:rsid w:val="00243184"/>
    <w:rsid w:val="00243668"/>
    <w:rsid w:val="00243947"/>
    <w:rsid w:val="00243EBA"/>
    <w:rsid w:val="00244E35"/>
    <w:rsid w:val="00244F3E"/>
    <w:rsid w:val="00245488"/>
    <w:rsid w:val="00245726"/>
    <w:rsid w:val="00245937"/>
    <w:rsid w:val="00245C49"/>
    <w:rsid w:val="00245C6C"/>
    <w:rsid w:val="002468F0"/>
    <w:rsid w:val="00246981"/>
    <w:rsid w:val="00246A6E"/>
    <w:rsid w:val="00246B4B"/>
    <w:rsid w:val="00246D14"/>
    <w:rsid w:val="00246D8E"/>
    <w:rsid w:val="00247603"/>
    <w:rsid w:val="002478FC"/>
    <w:rsid w:val="0024793B"/>
    <w:rsid w:val="00247A53"/>
    <w:rsid w:val="0025069B"/>
    <w:rsid w:val="002506CD"/>
    <w:rsid w:val="0025123D"/>
    <w:rsid w:val="0025161B"/>
    <w:rsid w:val="00251621"/>
    <w:rsid w:val="00252328"/>
    <w:rsid w:val="00252F5F"/>
    <w:rsid w:val="002534C3"/>
    <w:rsid w:val="002545C9"/>
    <w:rsid w:val="00254653"/>
    <w:rsid w:val="00254E17"/>
    <w:rsid w:val="00255490"/>
    <w:rsid w:val="002559F8"/>
    <w:rsid w:val="00255C08"/>
    <w:rsid w:val="002564DB"/>
    <w:rsid w:val="00256603"/>
    <w:rsid w:val="00256AA8"/>
    <w:rsid w:val="00257383"/>
    <w:rsid w:val="00257D72"/>
    <w:rsid w:val="00257E29"/>
    <w:rsid w:val="0026002D"/>
    <w:rsid w:val="002606AE"/>
    <w:rsid w:val="00260A69"/>
    <w:rsid w:val="00260E40"/>
    <w:rsid w:val="0026151D"/>
    <w:rsid w:val="00261C70"/>
    <w:rsid w:val="00261EC7"/>
    <w:rsid w:val="00261F39"/>
    <w:rsid w:val="0026215E"/>
    <w:rsid w:val="00262516"/>
    <w:rsid w:val="00262798"/>
    <w:rsid w:val="002635EB"/>
    <w:rsid w:val="00263BE0"/>
    <w:rsid w:val="00263D38"/>
    <w:rsid w:val="002640BD"/>
    <w:rsid w:val="00264643"/>
    <w:rsid w:val="00264727"/>
    <w:rsid w:val="002648E3"/>
    <w:rsid w:val="00265349"/>
    <w:rsid w:val="00266048"/>
    <w:rsid w:val="0026706D"/>
    <w:rsid w:val="00267381"/>
    <w:rsid w:val="0026759B"/>
    <w:rsid w:val="002675F4"/>
    <w:rsid w:val="002708A0"/>
    <w:rsid w:val="00270B72"/>
    <w:rsid w:val="00270BCA"/>
    <w:rsid w:val="00270D33"/>
    <w:rsid w:val="00271D8C"/>
    <w:rsid w:val="00271FB3"/>
    <w:rsid w:val="002721F7"/>
    <w:rsid w:val="002722DD"/>
    <w:rsid w:val="002722E5"/>
    <w:rsid w:val="002727AD"/>
    <w:rsid w:val="00272B5D"/>
    <w:rsid w:val="00272F2C"/>
    <w:rsid w:val="00273319"/>
    <w:rsid w:val="002738D7"/>
    <w:rsid w:val="00274901"/>
    <w:rsid w:val="00274B67"/>
    <w:rsid w:val="00274BDB"/>
    <w:rsid w:val="002756C5"/>
    <w:rsid w:val="002758AA"/>
    <w:rsid w:val="00275975"/>
    <w:rsid w:val="00275A97"/>
    <w:rsid w:val="00275AED"/>
    <w:rsid w:val="00275C48"/>
    <w:rsid w:val="002762FF"/>
    <w:rsid w:val="00276AFF"/>
    <w:rsid w:val="00276CC8"/>
    <w:rsid w:val="00276D5E"/>
    <w:rsid w:val="002771B4"/>
    <w:rsid w:val="00277345"/>
    <w:rsid w:val="002775EA"/>
    <w:rsid w:val="002777C8"/>
    <w:rsid w:val="00280084"/>
    <w:rsid w:val="002800E4"/>
    <w:rsid w:val="002803BC"/>
    <w:rsid w:val="002805D2"/>
    <w:rsid w:val="0028070A"/>
    <w:rsid w:val="00281004"/>
    <w:rsid w:val="002815BF"/>
    <w:rsid w:val="00281850"/>
    <w:rsid w:val="0028213D"/>
    <w:rsid w:val="00282375"/>
    <w:rsid w:val="00282C93"/>
    <w:rsid w:val="00283045"/>
    <w:rsid w:val="0028379D"/>
    <w:rsid w:val="00283AF7"/>
    <w:rsid w:val="0028419A"/>
    <w:rsid w:val="00285161"/>
    <w:rsid w:val="00285361"/>
    <w:rsid w:val="0028573B"/>
    <w:rsid w:val="00286095"/>
    <w:rsid w:val="002866AD"/>
    <w:rsid w:val="00286818"/>
    <w:rsid w:val="00286A2C"/>
    <w:rsid w:val="00287881"/>
    <w:rsid w:val="00287F19"/>
    <w:rsid w:val="002905F9"/>
    <w:rsid w:val="00290F9F"/>
    <w:rsid w:val="002923EA"/>
    <w:rsid w:val="00292962"/>
    <w:rsid w:val="0029310B"/>
    <w:rsid w:val="00293236"/>
    <w:rsid w:val="00293926"/>
    <w:rsid w:val="00293C14"/>
    <w:rsid w:val="00293E57"/>
    <w:rsid w:val="00293FD5"/>
    <w:rsid w:val="002944B5"/>
    <w:rsid w:val="002944F7"/>
    <w:rsid w:val="00294CBF"/>
    <w:rsid w:val="002952B6"/>
    <w:rsid w:val="0029541D"/>
    <w:rsid w:val="00295A3A"/>
    <w:rsid w:val="00295E31"/>
    <w:rsid w:val="00296FC1"/>
    <w:rsid w:val="0029712B"/>
    <w:rsid w:val="00297132"/>
    <w:rsid w:val="00297189"/>
    <w:rsid w:val="00297426"/>
    <w:rsid w:val="0029754B"/>
    <w:rsid w:val="0029783B"/>
    <w:rsid w:val="00297BEB"/>
    <w:rsid w:val="00297BEF"/>
    <w:rsid w:val="00297E9B"/>
    <w:rsid w:val="00297FC8"/>
    <w:rsid w:val="002A06EC"/>
    <w:rsid w:val="002A122A"/>
    <w:rsid w:val="002A1B08"/>
    <w:rsid w:val="002A1C31"/>
    <w:rsid w:val="002A1F67"/>
    <w:rsid w:val="002A2C12"/>
    <w:rsid w:val="002A38EF"/>
    <w:rsid w:val="002A3A8F"/>
    <w:rsid w:val="002A3B36"/>
    <w:rsid w:val="002A3F9C"/>
    <w:rsid w:val="002A45EC"/>
    <w:rsid w:val="002A537A"/>
    <w:rsid w:val="002A540C"/>
    <w:rsid w:val="002A64F6"/>
    <w:rsid w:val="002A6684"/>
    <w:rsid w:val="002A6A68"/>
    <w:rsid w:val="002A6C29"/>
    <w:rsid w:val="002A6F8B"/>
    <w:rsid w:val="002A71FA"/>
    <w:rsid w:val="002A7BD2"/>
    <w:rsid w:val="002B0E6C"/>
    <w:rsid w:val="002B11B7"/>
    <w:rsid w:val="002B2CE0"/>
    <w:rsid w:val="002B2D07"/>
    <w:rsid w:val="002B31CF"/>
    <w:rsid w:val="002B3514"/>
    <w:rsid w:val="002B35A6"/>
    <w:rsid w:val="002B366E"/>
    <w:rsid w:val="002B411D"/>
    <w:rsid w:val="002B416D"/>
    <w:rsid w:val="002B41BC"/>
    <w:rsid w:val="002B4400"/>
    <w:rsid w:val="002B4519"/>
    <w:rsid w:val="002B4732"/>
    <w:rsid w:val="002B4A42"/>
    <w:rsid w:val="002B4AC3"/>
    <w:rsid w:val="002B563C"/>
    <w:rsid w:val="002B5B58"/>
    <w:rsid w:val="002B5E76"/>
    <w:rsid w:val="002B61D9"/>
    <w:rsid w:val="002B620F"/>
    <w:rsid w:val="002B62F3"/>
    <w:rsid w:val="002B6693"/>
    <w:rsid w:val="002B7131"/>
    <w:rsid w:val="002B77AA"/>
    <w:rsid w:val="002B793B"/>
    <w:rsid w:val="002B7A75"/>
    <w:rsid w:val="002C0346"/>
    <w:rsid w:val="002C056C"/>
    <w:rsid w:val="002C067E"/>
    <w:rsid w:val="002C0A3A"/>
    <w:rsid w:val="002C0EE2"/>
    <w:rsid w:val="002C130C"/>
    <w:rsid w:val="002C132D"/>
    <w:rsid w:val="002C1768"/>
    <w:rsid w:val="002C1C08"/>
    <w:rsid w:val="002C1C2C"/>
    <w:rsid w:val="002C2034"/>
    <w:rsid w:val="002C2046"/>
    <w:rsid w:val="002C2339"/>
    <w:rsid w:val="002C339E"/>
    <w:rsid w:val="002C346D"/>
    <w:rsid w:val="002C373B"/>
    <w:rsid w:val="002C43C5"/>
    <w:rsid w:val="002C44CF"/>
    <w:rsid w:val="002C456D"/>
    <w:rsid w:val="002C476A"/>
    <w:rsid w:val="002C51FC"/>
    <w:rsid w:val="002C5DB8"/>
    <w:rsid w:val="002C5E79"/>
    <w:rsid w:val="002C62BD"/>
    <w:rsid w:val="002C64D9"/>
    <w:rsid w:val="002C6DB3"/>
    <w:rsid w:val="002C6DFA"/>
    <w:rsid w:val="002C713C"/>
    <w:rsid w:val="002C75EF"/>
    <w:rsid w:val="002C7B00"/>
    <w:rsid w:val="002C7CB2"/>
    <w:rsid w:val="002D092E"/>
    <w:rsid w:val="002D0950"/>
    <w:rsid w:val="002D0ADA"/>
    <w:rsid w:val="002D0D40"/>
    <w:rsid w:val="002D1BC0"/>
    <w:rsid w:val="002D1D96"/>
    <w:rsid w:val="002D2279"/>
    <w:rsid w:val="002D2357"/>
    <w:rsid w:val="002D2856"/>
    <w:rsid w:val="002D2E9A"/>
    <w:rsid w:val="002D397E"/>
    <w:rsid w:val="002D3E0C"/>
    <w:rsid w:val="002D3F66"/>
    <w:rsid w:val="002D4253"/>
    <w:rsid w:val="002D5094"/>
    <w:rsid w:val="002D5495"/>
    <w:rsid w:val="002D5C44"/>
    <w:rsid w:val="002D5D78"/>
    <w:rsid w:val="002D613C"/>
    <w:rsid w:val="002D62EC"/>
    <w:rsid w:val="002D649F"/>
    <w:rsid w:val="002D6777"/>
    <w:rsid w:val="002D6797"/>
    <w:rsid w:val="002D6D26"/>
    <w:rsid w:val="002D6EA1"/>
    <w:rsid w:val="002D7282"/>
    <w:rsid w:val="002E00A3"/>
    <w:rsid w:val="002E0A97"/>
    <w:rsid w:val="002E0D5E"/>
    <w:rsid w:val="002E12DA"/>
    <w:rsid w:val="002E2634"/>
    <w:rsid w:val="002E26E9"/>
    <w:rsid w:val="002E2738"/>
    <w:rsid w:val="002E2DBB"/>
    <w:rsid w:val="002E3197"/>
    <w:rsid w:val="002E3412"/>
    <w:rsid w:val="002E35E7"/>
    <w:rsid w:val="002E4049"/>
    <w:rsid w:val="002E4373"/>
    <w:rsid w:val="002E4B10"/>
    <w:rsid w:val="002E5231"/>
    <w:rsid w:val="002E542C"/>
    <w:rsid w:val="002E5F6A"/>
    <w:rsid w:val="002E6039"/>
    <w:rsid w:val="002E6702"/>
    <w:rsid w:val="002E6EFC"/>
    <w:rsid w:val="002E73FE"/>
    <w:rsid w:val="002E7624"/>
    <w:rsid w:val="002F09D8"/>
    <w:rsid w:val="002F0B60"/>
    <w:rsid w:val="002F186C"/>
    <w:rsid w:val="002F1AE4"/>
    <w:rsid w:val="002F1B59"/>
    <w:rsid w:val="002F1E3D"/>
    <w:rsid w:val="002F2207"/>
    <w:rsid w:val="002F26A4"/>
    <w:rsid w:val="002F2D1C"/>
    <w:rsid w:val="002F30F3"/>
    <w:rsid w:val="002F31E5"/>
    <w:rsid w:val="002F3708"/>
    <w:rsid w:val="002F42B3"/>
    <w:rsid w:val="002F44A0"/>
    <w:rsid w:val="002F45D3"/>
    <w:rsid w:val="002F4E1B"/>
    <w:rsid w:val="002F4E59"/>
    <w:rsid w:val="002F5474"/>
    <w:rsid w:val="002F5EE2"/>
    <w:rsid w:val="002F6467"/>
    <w:rsid w:val="002F6658"/>
    <w:rsid w:val="002F67C5"/>
    <w:rsid w:val="002F67E3"/>
    <w:rsid w:val="002F6D7B"/>
    <w:rsid w:val="002F6E4D"/>
    <w:rsid w:val="002F70BD"/>
    <w:rsid w:val="002F757F"/>
    <w:rsid w:val="002F776E"/>
    <w:rsid w:val="002F7EC3"/>
    <w:rsid w:val="0030019B"/>
    <w:rsid w:val="0030029B"/>
    <w:rsid w:val="00300409"/>
    <w:rsid w:val="00300596"/>
    <w:rsid w:val="00300A45"/>
    <w:rsid w:val="00300BD2"/>
    <w:rsid w:val="0030182A"/>
    <w:rsid w:val="00301DF8"/>
    <w:rsid w:val="00301E1E"/>
    <w:rsid w:val="00301EA9"/>
    <w:rsid w:val="00301FA5"/>
    <w:rsid w:val="0030379E"/>
    <w:rsid w:val="00303EB0"/>
    <w:rsid w:val="00304330"/>
    <w:rsid w:val="003045DB"/>
    <w:rsid w:val="003049DA"/>
    <w:rsid w:val="00304DCB"/>
    <w:rsid w:val="00305637"/>
    <w:rsid w:val="003058C1"/>
    <w:rsid w:val="00305A8E"/>
    <w:rsid w:val="00305B96"/>
    <w:rsid w:val="00305E98"/>
    <w:rsid w:val="00305EEA"/>
    <w:rsid w:val="003065F1"/>
    <w:rsid w:val="00306AE6"/>
    <w:rsid w:val="00306C2D"/>
    <w:rsid w:val="00306ED7"/>
    <w:rsid w:val="0030781E"/>
    <w:rsid w:val="003078F4"/>
    <w:rsid w:val="00307CF1"/>
    <w:rsid w:val="00307D4A"/>
    <w:rsid w:val="00310039"/>
    <w:rsid w:val="00310299"/>
    <w:rsid w:val="00310AB0"/>
    <w:rsid w:val="00311405"/>
    <w:rsid w:val="00311914"/>
    <w:rsid w:val="00311C98"/>
    <w:rsid w:val="00312562"/>
    <w:rsid w:val="00312826"/>
    <w:rsid w:val="003128B5"/>
    <w:rsid w:val="003129E4"/>
    <w:rsid w:val="00312DA3"/>
    <w:rsid w:val="00312F05"/>
    <w:rsid w:val="003131A1"/>
    <w:rsid w:val="00313313"/>
    <w:rsid w:val="0031400F"/>
    <w:rsid w:val="0031405B"/>
    <w:rsid w:val="00314271"/>
    <w:rsid w:val="003143C3"/>
    <w:rsid w:val="00314D9F"/>
    <w:rsid w:val="00314DFD"/>
    <w:rsid w:val="00315241"/>
    <w:rsid w:val="00315EDD"/>
    <w:rsid w:val="00316619"/>
    <w:rsid w:val="00316AC1"/>
    <w:rsid w:val="00316C24"/>
    <w:rsid w:val="003172FA"/>
    <w:rsid w:val="00317A37"/>
    <w:rsid w:val="00317B6C"/>
    <w:rsid w:val="0032003C"/>
    <w:rsid w:val="00320068"/>
    <w:rsid w:val="0032059F"/>
    <w:rsid w:val="00320C51"/>
    <w:rsid w:val="00321380"/>
    <w:rsid w:val="003213E2"/>
    <w:rsid w:val="003215FE"/>
    <w:rsid w:val="00321E44"/>
    <w:rsid w:val="00321EE5"/>
    <w:rsid w:val="00321EEB"/>
    <w:rsid w:val="003220CD"/>
    <w:rsid w:val="003223E3"/>
    <w:rsid w:val="00322471"/>
    <w:rsid w:val="003229CC"/>
    <w:rsid w:val="00322CB7"/>
    <w:rsid w:val="00322CE3"/>
    <w:rsid w:val="00323208"/>
    <w:rsid w:val="003232D5"/>
    <w:rsid w:val="00323874"/>
    <w:rsid w:val="00323DBC"/>
    <w:rsid w:val="00323F87"/>
    <w:rsid w:val="003243FF"/>
    <w:rsid w:val="00324D64"/>
    <w:rsid w:val="0032507A"/>
    <w:rsid w:val="003251E3"/>
    <w:rsid w:val="00325CBF"/>
    <w:rsid w:val="00325E10"/>
    <w:rsid w:val="00325FC5"/>
    <w:rsid w:val="0032631D"/>
    <w:rsid w:val="00326335"/>
    <w:rsid w:val="00326464"/>
    <w:rsid w:val="003264D9"/>
    <w:rsid w:val="00326D5D"/>
    <w:rsid w:val="003271DA"/>
    <w:rsid w:val="00327378"/>
    <w:rsid w:val="0032750F"/>
    <w:rsid w:val="00327721"/>
    <w:rsid w:val="00327CC9"/>
    <w:rsid w:val="00327D83"/>
    <w:rsid w:val="003302AF"/>
    <w:rsid w:val="003303E7"/>
    <w:rsid w:val="003307D7"/>
    <w:rsid w:val="00330A37"/>
    <w:rsid w:val="00330E4C"/>
    <w:rsid w:val="003311E8"/>
    <w:rsid w:val="003311F4"/>
    <w:rsid w:val="00331568"/>
    <w:rsid w:val="00332011"/>
    <w:rsid w:val="0033203E"/>
    <w:rsid w:val="003321AA"/>
    <w:rsid w:val="00332A72"/>
    <w:rsid w:val="003330CA"/>
    <w:rsid w:val="003332A7"/>
    <w:rsid w:val="00333316"/>
    <w:rsid w:val="003336B1"/>
    <w:rsid w:val="0033495D"/>
    <w:rsid w:val="003349C1"/>
    <w:rsid w:val="003349F2"/>
    <w:rsid w:val="00334BB2"/>
    <w:rsid w:val="00334D88"/>
    <w:rsid w:val="00334F89"/>
    <w:rsid w:val="0033511B"/>
    <w:rsid w:val="0033520C"/>
    <w:rsid w:val="00335D4B"/>
    <w:rsid w:val="00336155"/>
    <w:rsid w:val="00336525"/>
    <w:rsid w:val="00336D4E"/>
    <w:rsid w:val="00337FEA"/>
    <w:rsid w:val="00340553"/>
    <w:rsid w:val="00340793"/>
    <w:rsid w:val="00340E8E"/>
    <w:rsid w:val="00340FCB"/>
    <w:rsid w:val="003415D7"/>
    <w:rsid w:val="00341EB2"/>
    <w:rsid w:val="00341F38"/>
    <w:rsid w:val="00341F7E"/>
    <w:rsid w:val="00342073"/>
    <w:rsid w:val="003421DD"/>
    <w:rsid w:val="0034292D"/>
    <w:rsid w:val="00342964"/>
    <w:rsid w:val="00342D92"/>
    <w:rsid w:val="00342E49"/>
    <w:rsid w:val="00343317"/>
    <w:rsid w:val="0034343E"/>
    <w:rsid w:val="00343B58"/>
    <w:rsid w:val="00343E90"/>
    <w:rsid w:val="003443DC"/>
    <w:rsid w:val="0034490C"/>
    <w:rsid w:val="00344ACC"/>
    <w:rsid w:val="00344B45"/>
    <w:rsid w:val="003451CE"/>
    <w:rsid w:val="00345362"/>
    <w:rsid w:val="00345492"/>
    <w:rsid w:val="00345830"/>
    <w:rsid w:val="00345907"/>
    <w:rsid w:val="00345C4D"/>
    <w:rsid w:val="0034731E"/>
    <w:rsid w:val="00347325"/>
    <w:rsid w:val="00347443"/>
    <w:rsid w:val="0035009D"/>
    <w:rsid w:val="00351060"/>
    <w:rsid w:val="0035148E"/>
    <w:rsid w:val="0035217B"/>
    <w:rsid w:val="00353F5A"/>
    <w:rsid w:val="00356196"/>
    <w:rsid w:val="00356866"/>
    <w:rsid w:val="00357134"/>
    <w:rsid w:val="003574C9"/>
    <w:rsid w:val="00357765"/>
    <w:rsid w:val="00357A13"/>
    <w:rsid w:val="00357F90"/>
    <w:rsid w:val="003601DB"/>
    <w:rsid w:val="00360707"/>
    <w:rsid w:val="00360888"/>
    <w:rsid w:val="00360A26"/>
    <w:rsid w:val="003612F3"/>
    <w:rsid w:val="00361C55"/>
    <w:rsid w:val="00362A4A"/>
    <w:rsid w:val="0036337D"/>
    <w:rsid w:val="003638B0"/>
    <w:rsid w:val="00363FCA"/>
    <w:rsid w:val="003641AF"/>
    <w:rsid w:val="003643CF"/>
    <w:rsid w:val="00364BB1"/>
    <w:rsid w:val="003650BE"/>
    <w:rsid w:val="00365210"/>
    <w:rsid w:val="00365246"/>
    <w:rsid w:val="003654C6"/>
    <w:rsid w:val="00365730"/>
    <w:rsid w:val="00365953"/>
    <w:rsid w:val="00365A75"/>
    <w:rsid w:val="003667D9"/>
    <w:rsid w:val="003668A1"/>
    <w:rsid w:val="00366CA3"/>
    <w:rsid w:val="00366E43"/>
    <w:rsid w:val="00366FB5"/>
    <w:rsid w:val="00370643"/>
    <w:rsid w:val="00370FB0"/>
    <w:rsid w:val="00371851"/>
    <w:rsid w:val="00371EFE"/>
    <w:rsid w:val="00371F72"/>
    <w:rsid w:val="0037235B"/>
    <w:rsid w:val="00372826"/>
    <w:rsid w:val="00372D31"/>
    <w:rsid w:val="00372F87"/>
    <w:rsid w:val="003732C8"/>
    <w:rsid w:val="003736FD"/>
    <w:rsid w:val="0037376B"/>
    <w:rsid w:val="00373EB5"/>
    <w:rsid w:val="00374339"/>
    <w:rsid w:val="003743C6"/>
    <w:rsid w:val="003747E9"/>
    <w:rsid w:val="00374BAF"/>
    <w:rsid w:val="00374CFD"/>
    <w:rsid w:val="00375278"/>
    <w:rsid w:val="00375E4D"/>
    <w:rsid w:val="00376835"/>
    <w:rsid w:val="00376C28"/>
    <w:rsid w:val="00376D71"/>
    <w:rsid w:val="00376F71"/>
    <w:rsid w:val="0037742E"/>
    <w:rsid w:val="00377A5D"/>
    <w:rsid w:val="00380465"/>
    <w:rsid w:val="0038054E"/>
    <w:rsid w:val="003805DE"/>
    <w:rsid w:val="003806B4"/>
    <w:rsid w:val="00380B08"/>
    <w:rsid w:val="0038109B"/>
    <w:rsid w:val="00381481"/>
    <w:rsid w:val="0038151B"/>
    <w:rsid w:val="00381A23"/>
    <w:rsid w:val="00381BEF"/>
    <w:rsid w:val="00381E9B"/>
    <w:rsid w:val="00382290"/>
    <w:rsid w:val="00382AFD"/>
    <w:rsid w:val="00383289"/>
    <w:rsid w:val="00383790"/>
    <w:rsid w:val="003837CE"/>
    <w:rsid w:val="003841CE"/>
    <w:rsid w:val="00384A0F"/>
    <w:rsid w:val="00384A3D"/>
    <w:rsid w:val="00384B4F"/>
    <w:rsid w:val="00384EF7"/>
    <w:rsid w:val="0038513A"/>
    <w:rsid w:val="003853B3"/>
    <w:rsid w:val="00385B7C"/>
    <w:rsid w:val="003863DE"/>
    <w:rsid w:val="003865AE"/>
    <w:rsid w:val="00386770"/>
    <w:rsid w:val="00386B20"/>
    <w:rsid w:val="00386C98"/>
    <w:rsid w:val="0038707F"/>
    <w:rsid w:val="0038720A"/>
    <w:rsid w:val="003872DE"/>
    <w:rsid w:val="003877D4"/>
    <w:rsid w:val="00387E5D"/>
    <w:rsid w:val="0039039F"/>
    <w:rsid w:val="003907C1"/>
    <w:rsid w:val="00390930"/>
    <w:rsid w:val="00390A91"/>
    <w:rsid w:val="0039171B"/>
    <w:rsid w:val="00392520"/>
    <w:rsid w:val="003928B2"/>
    <w:rsid w:val="00392BA3"/>
    <w:rsid w:val="00392BFE"/>
    <w:rsid w:val="00392F45"/>
    <w:rsid w:val="00393E52"/>
    <w:rsid w:val="0039414F"/>
    <w:rsid w:val="0039460F"/>
    <w:rsid w:val="00394855"/>
    <w:rsid w:val="00394A1B"/>
    <w:rsid w:val="0039521A"/>
    <w:rsid w:val="00395574"/>
    <w:rsid w:val="003958C0"/>
    <w:rsid w:val="0039595C"/>
    <w:rsid w:val="00395EEA"/>
    <w:rsid w:val="0039624D"/>
    <w:rsid w:val="0039635A"/>
    <w:rsid w:val="00396411"/>
    <w:rsid w:val="003967D8"/>
    <w:rsid w:val="00396AF6"/>
    <w:rsid w:val="00396D61"/>
    <w:rsid w:val="0039704F"/>
    <w:rsid w:val="003975D2"/>
    <w:rsid w:val="0039797F"/>
    <w:rsid w:val="00397E91"/>
    <w:rsid w:val="00397F72"/>
    <w:rsid w:val="003A04EA"/>
    <w:rsid w:val="003A1267"/>
    <w:rsid w:val="003A1591"/>
    <w:rsid w:val="003A19B0"/>
    <w:rsid w:val="003A1AA7"/>
    <w:rsid w:val="003A1C3D"/>
    <w:rsid w:val="003A1DE8"/>
    <w:rsid w:val="003A2010"/>
    <w:rsid w:val="003A236C"/>
    <w:rsid w:val="003A2622"/>
    <w:rsid w:val="003A2A3E"/>
    <w:rsid w:val="003A2A3F"/>
    <w:rsid w:val="003A3052"/>
    <w:rsid w:val="003A319A"/>
    <w:rsid w:val="003A33F5"/>
    <w:rsid w:val="003A3814"/>
    <w:rsid w:val="003A3D59"/>
    <w:rsid w:val="003A43EA"/>
    <w:rsid w:val="003A4500"/>
    <w:rsid w:val="003A4743"/>
    <w:rsid w:val="003A4773"/>
    <w:rsid w:val="003A4BF9"/>
    <w:rsid w:val="003A5080"/>
    <w:rsid w:val="003A54CB"/>
    <w:rsid w:val="003A5927"/>
    <w:rsid w:val="003A6049"/>
    <w:rsid w:val="003A6204"/>
    <w:rsid w:val="003A66AE"/>
    <w:rsid w:val="003A6B43"/>
    <w:rsid w:val="003A703A"/>
    <w:rsid w:val="003A72BF"/>
    <w:rsid w:val="003A74CC"/>
    <w:rsid w:val="003A787E"/>
    <w:rsid w:val="003A7D3D"/>
    <w:rsid w:val="003B0193"/>
    <w:rsid w:val="003B0223"/>
    <w:rsid w:val="003B024E"/>
    <w:rsid w:val="003B04EA"/>
    <w:rsid w:val="003B0571"/>
    <w:rsid w:val="003B0699"/>
    <w:rsid w:val="003B16B3"/>
    <w:rsid w:val="003B18E1"/>
    <w:rsid w:val="003B1A2E"/>
    <w:rsid w:val="003B1B55"/>
    <w:rsid w:val="003B1CB8"/>
    <w:rsid w:val="003B1D39"/>
    <w:rsid w:val="003B1FDE"/>
    <w:rsid w:val="003B28C1"/>
    <w:rsid w:val="003B2C7B"/>
    <w:rsid w:val="003B3269"/>
    <w:rsid w:val="003B32D0"/>
    <w:rsid w:val="003B3955"/>
    <w:rsid w:val="003B404A"/>
    <w:rsid w:val="003B46D1"/>
    <w:rsid w:val="003B483B"/>
    <w:rsid w:val="003B4E3D"/>
    <w:rsid w:val="003B5053"/>
    <w:rsid w:val="003B5C41"/>
    <w:rsid w:val="003B692A"/>
    <w:rsid w:val="003B6A2E"/>
    <w:rsid w:val="003B6C82"/>
    <w:rsid w:val="003B72DA"/>
    <w:rsid w:val="003B7359"/>
    <w:rsid w:val="003B780F"/>
    <w:rsid w:val="003B7C92"/>
    <w:rsid w:val="003B7CDB"/>
    <w:rsid w:val="003C04B2"/>
    <w:rsid w:val="003C0B02"/>
    <w:rsid w:val="003C0D8B"/>
    <w:rsid w:val="003C0E0F"/>
    <w:rsid w:val="003C0FB0"/>
    <w:rsid w:val="003C1C4C"/>
    <w:rsid w:val="003C26AE"/>
    <w:rsid w:val="003C2839"/>
    <w:rsid w:val="003C33D3"/>
    <w:rsid w:val="003C36D3"/>
    <w:rsid w:val="003C36F3"/>
    <w:rsid w:val="003C392A"/>
    <w:rsid w:val="003C3E55"/>
    <w:rsid w:val="003C41A2"/>
    <w:rsid w:val="003C42A9"/>
    <w:rsid w:val="003C446D"/>
    <w:rsid w:val="003C46A0"/>
    <w:rsid w:val="003C4DAF"/>
    <w:rsid w:val="003C504B"/>
    <w:rsid w:val="003C52D3"/>
    <w:rsid w:val="003C5513"/>
    <w:rsid w:val="003C57C9"/>
    <w:rsid w:val="003C64D7"/>
    <w:rsid w:val="003C6736"/>
    <w:rsid w:val="003C6936"/>
    <w:rsid w:val="003C6B15"/>
    <w:rsid w:val="003C6BC9"/>
    <w:rsid w:val="003C6CED"/>
    <w:rsid w:val="003C6D4B"/>
    <w:rsid w:val="003C7287"/>
    <w:rsid w:val="003C741A"/>
    <w:rsid w:val="003D1E1D"/>
    <w:rsid w:val="003D2143"/>
    <w:rsid w:val="003D2287"/>
    <w:rsid w:val="003D23A8"/>
    <w:rsid w:val="003D2721"/>
    <w:rsid w:val="003D2814"/>
    <w:rsid w:val="003D2E14"/>
    <w:rsid w:val="003D3676"/>
    <w:rsid w:val="003D3C20"/>
    <w:rsid w:val="003D3E23"/>
    <w:rsid w:val="003D3F95"/>
    <w:rsid w:val="003D40E7"/>
    <w:rsid w:val="003D43C3"/>
    <w:rsid w:val="003D46FC"/>
    <w:rsid w:val="003D4EC6"/>
    <w:rsid w:val="003D4EE8"/>
    <w:rsid w:val="003D5045"/>
    <w:rsid w:val="003D56DB"/>
    <w:rsid w:val="003D5A6B"/>
    <w:rsid w:val="003D5D73"/>
    <w:rsid w:val="003D6C1A"/>
    <w:rsid w:val="003D73F3"/>
    <w:rsid w:val="003D7424"/>
    <w:rsid w:val="003D7C1E"/>
    <w:rsid w:val="003D7C41"/>
    <w:rsid w:val="003E07B1"/>
    <w:rsid w:val="003E0F92"/>
    <w:rsid w:val="003E1006"/>
    <w:rsid w:val="003E19D8"/>
    <w:rsid w:val="003E21CB"/>
    <w:rsid w:val="003E2ADD"/>
    <w:rsid w:val="003E3224"/>
    <w:rsid w:val="003E39BE"/>
    <w:rsid w:val="003E3E44"/>
    <w:rsid w:val="003E4329"/>
    <w:rsid w:val="003E4658"/>
    <w:rsid w:val="003E46FC"/>
    <w:rsid w:val="003E47DC"/>
    <w:rsid w:val="003E4BDC"/>
    <w:rsid w:val="003E5CE8"/>
    <w:rsid w:val="003E688E"/>
    <w:rsid w:val="003E6A96"/>
    <w:rsid w:val="003E6F9B"/>
    <w:rsid w:val="003F06E0"/>
    <w:rsid w:val="003F06E1"/>
    <w:rsid w:val="003F0A4B"/>
    <w:rsid w:val="003F0B62"/>
    <w:rsid w:val="003F0BAB"/>
    <w:rsid w:val="003F112F"/>
    <w:rsid w:val="003F1161"/>
    <w:rsid w:val="003F12BD"/>
    <w:rsid w:val="003F1317"/>
    <w:rsid w:val="003F1AA3"/>
    <w:rsid w:val="003F1B10"/>
    <w:rsid w:val="003F1F69"/>
    <w:rsid w:val="003F204B"/>
    <w:rsid w:val="003F241C"/>
    <w:rsid w:val="003F2AD9"/>
    <w:rsid w:val="003F2F64"/>
    <w:rsid w:val="003F324B"/>
    <w:rsid w:val="003F39A8"/>
    <w:rsid w:val="003F3B30"/>
    <w:rsid w:val="003F4B7C"/>
    <w:rsid w:val="003F4BAB"/>
    <w:rsid w:val="003F4D41"/>
    <w:rsid w:val="003F519C"/>
    <w:rsid w:val="003F57E8"/>
    <w:rsid w:val="003F5FCB"/>
    <w:rsid w:val="003F6625"/>
    <w:rsid w:val="003F6A34"/>
    <w:rsid w:val="003F6BAC"/>
    <w:rsid w:val="003F6F1A"/>
    <w:rsid w:val="003F7366"/>
    <w:rsid w:val="003F74E9"/>
    <w:rsid w:val="003F75E6"/>
    <w:rsid w:val="003F7900"/>
    <w:rsid w:val="003F7A24"/>
    <w:rsid w:val="00400AE8"/>
    <w:rsid w:val="00400D51"/>
    <w:rsid w:val="004017EF"/>
    <w:rsid w:val="00402115"/>
    <w:rsid w:val="0040216C"/>
    <w:rsid w:val="0040247F"/>
    <w:rsid w:val="004026FF"/>
    <w:rsid w:val="00402CD7"/>
    <w:rsid w:val="004032AD"/>
    <w:rsid w:val="0040345B"/>
    <w:rsid w:val="0040392F"/>
    <w:rsid w:val="00403BCE"/>
    <w:rsid w:val="0040424B"/>
    <w:rsid w:val="00404BDA"/>
    <w:rsid w:val="00404D9D"/>
    <w:rsid w:val="00404FF6"/>
    <w:rsid w:val="0040537E"/>
    <w:rsid w:val="00405578"/>
    <w:rsid w:val="004056E3"/>
    <w:rsid w:val="004057EC"/>
    <w:rsid w:val="00405C67"/>
    <w:rsid w:val="00405D4F"/>
    <w:rsid w:val="00405FA1"/>
    <w:rsid w:val="0040619B"/>
    <w:rsid w:val="004062FC"/>
    <w:rsid w:val="004063C3"/>
    <w:rsid w:val="004063EC"/>
    <w:rsid w:val="00406705"/>
    <w:rsid w:val="004069CE"/>
    <w:rsid w:val="004070D5"/>
    <w:rsid w:val="00407349"/>
    <w:rsid w:val="00407909"/>
    <w:rsid w:val="00407C5E"/>
    <w:rsid w:val="004106C5"/>
    <w:rsid w:val="004108D9"/>
    <w:rsid w:val="00410AFC"/>
    <w:rsid w:val="00410C49"/>
    <w:rsid w:val="004112CA"/>
    <w:rsid w:val="00411787"/>
    <w:rsid w:val="00412072"/>
    <w:rsid w:val="0041208B"/>
    <w:rsid w:val="00412229"/>
    <w:rsid w:val="00412329"/>
    <w:rsid w:val="0041255A"/>
    <w:rsid w:val="0041297E"/>
    <w:rsid w:val="00412AE3"/>
    <w:rsid w:val="00412FEC"/>
    <w:rsid w:val="00413045"/>
    <w:rsid w:val="00414A21"/>
    <w:rsid w:val="00414A24"/>
    <w:rsid w:val="00414B2C"/>
    <w:rsid w:val="00414C2B"/>
    <w:rsid w:val="00414FB7"/>
    <w:rsid w:val="004151A6"/>
    <w:rsid w:val="004154E5"/>
    <w:rsid w:val="0041550B"/>
    <w:rsid w:val="00415965"/>
    <w:rsid w:val="00416B1E"/>
    <w:rsid w:val="00417547"/>
    <w:rsid w:val="00417A54"/>
    <w:rsid w:val="00417C51"/>
    <w:rsid w:val="00417E7D"/>
    <w:rsid w:val="00417FDF"/>
    <w:rsid w:val="004203C9"/>
    <w:rsid w:val="00420655"/>
    <w:rsid w:val="00420B72"/>
    <w:rsid w:val="00420D2B"/>
    <w:rsid w:val="0042106B"/>
    <w:rsid w:val="004218C7"/>
    <w:rsid w:val="0042222E"/>
    <w:rsid w:val="0042229A"/>
    <w:rsid w:val="00422B88"/>
    <w:rsid w:val="00422DC5"/>
    <w:rsid w:val="004230A4"/>
    <w:rsid w:val="00423128"/>
    <w:rsid w:val="0042353A"/>
    <w:rsid w:val="00423887"/>
    <w:rsid w:val="004238AD"/>
    <w:rsid w:val="004239E1"/>
    <w:rsid w:val="004240CD"/>
    <w:rsid w:val="00424728"/>
    <w:rsid w:val="00424796"/>
    <w:rsid w:val="00424845"/>
    <w:rsid w:val="004249C8"/>
    <w:rsid w:val="00424B30"/>
    <w:rsid w:val="00424B35"/>
    <w:rsid w:val="00425972"/>
    <w:rsid w:val="004259E6"/>
    <w:rsid w:val="00425F68"/>
    <w:rsid w:val="00426AD1"/>
    <w:rsid w:val="00426C7A"/>
    <w:rsid w:val="00427328"/>
    <w:rsid w:val="004275F9"/>
    <w:rsid w:val="00427BDB"/>
    <w:rsid w:val="004300E3"/>
    <w:rsid w:val="004303C1"/>
    <w:rsid w:val="0043042C"/>
    <w:rsid w:val="004304C0"/>
    <w:rsid w:val="004307D5"/>
    <w:rsid w:val="00430BDD"/>
    <w:rsid w:val="00430DE9"/>
    <w:rsid w:val="004311B4"/>
    <w:rsid w:val="00431437"/>
    <w:rsid w:val="00431836"/>
    <w:rsid w:val="0043183C"/>
    <w:rsid w:val="00431C6B"/>
    <w:rsid w:val="004324A1"/>
    <w:rsid w:val="00432593"/>
    <w:rsid w:val="00432FC1"/>
    <w:rsid w:val="00433930"/>
    <w:rsid w:val="00433ACF"/>
    <w:rsid w:val="00434024"/>
    <w:rsid w:val="004340E0"/>
    <w:rsid w:val="004346D6"/>
    <w:rsid w:val="00434847"/>
    <w:rsid w:val="00434AFB"/>
    <w:rsid w:val="00434D71"/>
    <w:rsid w:val="00434F18"/>
    <w:rsid w:val="004356F6"/>
    <w:rsid w:val="004358C6"/>
    <w:rsid w:val="004358E4"/>
    <w:rsid w:val="004362AF"/>
    <w:rsid w:val="004366AA"/>
    <w:rsid w:val="004366B2"/>
    <w:rsid w:val="0043685D"/>
    <w:rsid w:val="004379E0"/>
    <w:rsid w:val="00437AB2"/>
    <w:rsid w:val="00440464"/>
    <w:rsid w:val="0044090D"/>
    <w:rsid w:val="00440D4E"/>
    <w:rsid w:val="004411BD"/>
    <w:rsid w:val="004412E2"/>
    <w:rsid w:val="0044186B"/>
    <w:rsid w:val="00441C5D"/>
    <w:rsid w:val="00441EA5"/>
    <w:rsid w:val="00442110"/>
    <w:rsid w:val="00442157"/>
    <w:rsid w:val="00442C01"/>
    <w:rsid w:val="00442E9A"/>
    <w:rsid w:val="0044339E"/>
    <w:rsid w:val="00443682"/>
    <w:rsid w:val="00443962"/>
    <w:rsid w:val="00443B2E"/>
    <w:rsid w:val="00443B6A"/>
    <w:rsid w:val="00443FB2"/>
    <w:rsid w:val="00443FF3"/>
    <w:rsid w:val="00444A5C"/>
    <w:rsid w:val="0044502D"/>
    <w:rsid w:val="00445207"/>
    <w:rsid w:val="00445706"/>
    <w:rsid w:val="0044571C"/>
    <w:rsid w:val="00445F6E"/>
    <w:rsid w:val="00446681"/>
    <w:rsid w:val="004467A2"/>
    <w:rsid w:val="00446C83"/>
    <w:rsid w:val="00447CE0"/>
    <w:rsid w:val="00447ED7"/>
    <w:rsid w:val="0045025A"/>
    <w:rsid w:val="00450A5F"/>
    <w:rsid w:val="0045139D"/>
    <w:rsid w:val="0045148A"/>
    <w:rsid w:val="00451682"/>
    <w:rsid w:val="00451C7D"/>
    <w:rsid w:val="00451D00"/>
    <w:rsid w:val="0045253E"/>
    <w:rsid w:val="00452AB0"/>
    <w:rsid w:val="00452C74"/>
    <w:rsid w:val="00452C80"/>
    <w:rsid w:val="00452DDA"/>
    <w:rsid w:val="004538EB"/>
    <w:rsid w:val="00454FED"/>
    <w:rsid w:val="004557B3"/>
    <w:rsid w:val="00455EAB"/>
    <w:rsid w:val="00455F12"/>
    <w:rsid w:val="00456290"/>
    <w:rsid w:val="00456BDC"/>
    <w:rsid w:val="004570DD"/>
    <w:rsid w:val="00457DCA"/>
    <w:rsid w:val="00457E6F"/>
    <w:rsid w:val="00457F20"/>
    <w:rsid w:val="004604B0"/>
    <w:rsid w:val="004609D0"/>
    <w:rsid w:val="00460A91"/>
    <w:rsid w:val="00460ACE"/>
    <w:rsid w:val="00460B49"/>
    <w:rsid w:val="0046212D"/>
    <w:rsid w:val="00462131"/>
    <w:rsid w:val="00462270"/>
    <w:rsid w:val="0046294C"/>
    <w:rsid w:val="00462B84"/>
    <w:rsid w:val="004630A2"/>
    <w:rsid w:val="00463977"/>
    <w:rsid w:val="00463EDA"/>
    <w:rsid w:val="0046441A"/>
    <w:rsid w:val="00464845"/>
    <w:rsid w:val="00464DF0"/>
    <w:rsid w:val="0046593E"/>
    <w:rsid w:val="00465DF1"/>
    <w:rsid w:val="00466127"/>
    <w:rsid w:val="0046612A"/>
    <w:rsid w:val="00466205"/>
    <w:rsid w:val="00466374"/>
    <w:rsid w:val="004666EC"/>
    <w:rsid w:val="00466952"/>
    <w:rsid w:val="00466CFE"/>
    <w:rsid w:val="00467782"/>
    <w:rsid w:val="004677E7"/>
    <w:rsid w:val="00467D8A"/>
    <w:rsid w:val="004704A8"/>
    <w:rsid w:val="00470580"/>
    <w:rsid w:val="004722C3"/>
    <w:rsid w:val="004728E0"/>
    <w:rsid w:val="004736F7"/>
    <w:rsid w:val="004736FB"/>
    <w:rsid w:val="004737C1"/>
    <w:rsid w:val="00474217"/>
    <w:rsid w:val="004743F8"/>
    <w:rsid w:val="00474497"/>
    <w:rsid w:val="00474D5C"/>
    <w:rsid w:val="00475B0A"/>
    <w:rsid w:val="00475C5F"/>
    <w:rsid w:val="00475D3F"/>
    <w:rsid w:val="00476309"/>
    <w:rsid w:val="00476681"/>
    <w:rsid w:val="004767F7"/>
    <w:rsid w:val="00476E3E"/>
    <w:rsid w:val="00476EBF"/>
    <w:rsid w:val="0048000D"/>
    <w:rsid w:val="00480449"/>
    <w:rsid w:val="0048058D"/>
    <w:rsid w:val="00480B83"/>
    <w:rsid w:val="00480BF0"/>
    <w:rsid w:val="00481DAD"/>
    <w:rsid w:val="00481E55"/>
    <w:rsid w:val="00482338"/>
    <w:rsid w:val="00482DF4"/>
    <w:rsid w:val="00483204"/>
    <w:rsid w:val="0048328E"/>
    <w:rsid w:val="00483619"/>
    <w:rsid w:val="004842ED"/>
    <w:rsid w:val="004843FA"/>
    <w:rsid w:val="00484B9C"/>
    <w:rsid w:val="00485355"/>
    <w:rsid w:val="004861A6"/>
    <w:rsid w:val="004861F9"/>
    <w:rsid w:val="00486456"/>
    <w:rsid w:val="00486480"/>
    <w:rsid w:val="004864F7"/>
    <w:rsid w:val="00486765"/>
    <w:rsid w:val="004869F6"/>
    <w:rsid w:val="00486D9A"/>
    <w:rsid w:val="0048722F"/>
    <w:rsid w:val="00487DC0"/>
    <w:rsid w:val="00487F94"/>
    <w:rsid w:val="004902E0"/>
    <w:rsid w:val="004906E0"/>
    <w:rsid w:val="00490D05"/>
    <w:rsid w:val="0049121D"/>
    <w:rsid w:val="004917E7"/>
    <w:rsid w:val="00491990"/>
    <w:rsid w:val="00491A03"/>
    <w:rsid w:val="00491C47"/>
    <w:rsid w:val="00491C99"/>
    <w:rsid w:val="00492612"/>
    <w:rsid w:val="00492986"/>
    <w:rsid w:val="00493379"/>
    <w:rsid w:val="004935EE"/>
    <w:rsid w:val="004939D6"/>
    <w:rsid w:val="00493ADC"/>
    <w:rsid w:val="00493FDD"/>
    <w:rsid w:val="00494351"/>
    <w:rsid w:val="00494D94"/>
    <w:rsid w:val="0049559C"/>
    <w:rsid w:val="00495DFB"/>
    <w:rsid w:val="004962AC"/>
    <w:rsid w:val="0049633D"/>
    <w:rsid w:val="00496563"/>
    <w:rsid w:val="00496788"/>
    <w:rsid w:val="004968BE"/>
    <w:rsid w:val="00496990"/>
    <w:rsid w:val="00496E60"/>
    <w:rsid w:val="004970A6"/>
    <w:rsid w:val="00497306"/>
    <w:rsid w:val="00497562"/>
    <w:rsid w:val="00497DBC"/>
    <w:rsid w:val="004A0147"/>
    <w:rsid w:val="004A01B5"/>
    <w:rsid w:val="004A057C"/>
    <w:rsid w:val="004A0B9D"/>
    <w:rsid w:val="004A0DD4"/>
    <w:rsid w:val="004A14D2"/>
    <w:rsid w:val="004A1D23"/>
    <w:rsid w:val="004A2ABE"/>
    <w:rsid w:val="004A2DA2"/>
    <w:rsid w:val="004A2FD1"/>
    <w:rsid w:val="004A3CBD"/>
    <w:rsid w:val="004A4444"/>
    <w:rsid w:val="004A49C7"/>
    <w:rsid w:val="004A51DB"/>
    <w:rsid w:val="004A5E65"/>
    <w:rsid w:val="004A5EC2"/>
    <w:rsid w:val="004A605E"/>
    <w:rsid w:val="004A6575"/>
    <w:rsid w:val="004A6D1B"/>
    <w:rsid w:val="004A7362"/>
    <w:rsid w:val="004A75EE"/>
    <w:rsid w:val="004A774C"/>
    <w:rsid w:val="004A7B00"/>
    <w:rsid w:val="004A7D41"/>
    <w:rsid w:val="004B040A"/>
    <w:rsid w:val="004B08CD"/>
    <w:rsid w:val="004B0986"/>
    <w:rsid w:val="004B10F3"/>
    <w:rsid w:val="004B13B0"/>
    <w:rsid w:val="004B1C68"/>
    <w:rsid w:val="004B2427"/>
    <w:rsid w:val="004B3274"/>
    <w:rsid w:val="004B368D"/>
    <w:rsid w:val="004B37CA"/>
    <w:rsid w:val="004B3C89"/>
    <w:rsid w:val="004B3D58"/>
    <w:rsid w:val="004B3DE3"/>
    <w:rsid w:val="004B3ED4"/>
    <w:rsid w:val="004B4309"/>
    <w:rsid w:val="004B43E4"/>
    <w:rsid w:val="004B46ED"/>
    <w:rsid w:val="004B4844"/>
    <w:rsid w:val="004B4A1E"/>
    <w:rsid w:val="004B4A8A"/>
    <w:rsid w:val="004B4EFF"/>
    <w:rsid w:val="004B54A4"/>
    <w:rsid w:val="004B5A21"/>
    <w:rsid w:val="004B5C69"/>
    <w:rsid w:val="004B669F"/>
    <w:rsid w:val="004B67F9"/>
    <w:rsid w:val="004B699C"/>
    <w:rsid w:val="004B6EC2"/>
    <w:rsid w:val="004B77CF"/>
    <w:rsid w:val="004B780F"/>
    <w:rsid w:val="004C031A"/>
    <w:rsid w:val="004C03A8"/>
    <w:rsid w:val="004C0441"/>
    <w:rsid w:val="004C0493"/>
    <w:rsid w:val="004C12F8"/>
    <w:rsid w:val="004C16A7"/>
    <w:rsid w:val="004C189E"/>
    <w:rsid w:val="004C2D58"/>
    <w:rsid w:val="004C35AF"/>
    <w:rsid w:val="004C37E1"/>
    <w:rsid w:val="004C46F2"/>
    <w:rsid w:val="004C4D3C"/>
    <w:rsid w:val="004C4F81"/>
    <w:rsid w:val="004C51D2"/>
    <w:rsid w:val="004C55E9"/>
    <w:rsid w:val="004C593B"/>
    <w:rsid w:val="004C5CA2"/>
    <w:rsid w:val="004C5D2D"/>
    <w:rsid w:val="004C5DD8"/>
    <w:rsid w:val="004C63F3"/>
    <w:rsid w:val="004C6F5A"/>
    <w:rsid w:val="004C74C6"/>
    <w:rsid w:val="004C7694"/>
    <w:rsid w:val="004D00E0"/>
    <w:rsid w:val="004D1443"/>
    <w:rsid w:val="004D1460"/>
    <w:rsid w:val="004D16EF"/>
    <w:rsid w:val="004D1E35"/>
    <w:rsid w:val="004D2AEB"/>
    <w:rsid w:val="004D2DE2"/>
    <w:rsid w:val="004D301E"/>
    <w:rsid w:val="004D304D"/>
    <w:rsid w:val="004D3059"/>
    <w:rsid w:val="004D311D"/>
    <w:rsid w:val="004D3A47"/>
    <w:rsid w:val="004D3ADD"/>
    <w:rsid w:val="004D3DED"/>
    <w:rsid w:val="004D4452"/>
    <w:rsid w:val="004D4688"/>
    <w:rsid w:val="004D514F"/>
    <w:rsid w:val="004D5A4D"/>
    <w:rsid w:val="004D60CE"/>
    <w:rsid w:val="004D6B1C"/>
    <w:rsid w:val="004D6B6D"/>
    <w:rsid w:val="004D6D9C"/>
    <w:rsid w:val="004D729D"/>
    <w:rsid w:val="004D7A04"/>
    <w:rsid w:val="004E01F6"/>
    <w:rsid w:val="004E06CA"/>
    <w:rsid w:val="004E0C8C"/>
    <w:rsid w:val="004E1518"/>
    <w:rsid w:val="004E1663"/>
    <w:rsid w:val="004E1A59"/>
    <w:rsid w:val="004E1D24"/>
    <w:rsid w:val="004E20D0"/>
    <w:rsid w:val="004E2D6A"/>
    <w:rsid w:val="004E3AE3"/>
    <w:rsid w:val="004E3B62"/>
    <w:rsid w:val="004E3C61"/>
    <w:rsid w:val="004E4015"/>
    <w:rsid w:val="004E43DB"/>
    <w:rsid w:val="004E4BCE"/>
    <w:rsid w:val="004E50A6"/>
    <w:rsid w:val="004E5503"/>
    <w:rsid w:val="004E590B"/>
    <w:rsid w:val="004E5AC7"/>
    <w:rsid w:val="004E5DD6"/>
    <w:rsid w:val="004E64E2"/>
    <w:rsid w:val="004E6A98"/>
    <w:rsid w:val="004E6DEB"/>
    <w:rsid w:val="004E6FC5"/>
    <w:rsid w:val="004E7127"/>
    <w:rsid w:val="004E7990"/>
    <w:rsid w:val="004E7EBD"/>
    <w:rsid w:val="004E7FC4"/>
    <w:rsid w:val="004F0531"/>
    <w:rsid w:val="004F0549"/>
    <w:rsid w:val="004F099D"/>
    <w:rsid w:val="004F0CB3"/>
    <w:rsid w:val="004F0E57"/>
    <w:rsid w:val="004F13CB"/>
    <w:rsid w:val="004F39C9"/>
    <w:rsid w:val="004F3A44"/>
    <w:rsid w:val="004F43F5"/>
    <w:rsid w:val="004F4866"/>
    <w:rsid w:val="004F503D"/>
    <w:rsid w:val="004F514C"/>
    <w:rsid w:val="004F590F"/>
    <w:rsid w:val="004F5B13"/>
    <w:rsid w:val="004F5D88"/>
    <w:rsid w:val="004F6850"/>
    <w:rsid w:val="004F6E4F"/>
    <w:rsid w:val="004F70BD"/>
    <w:rsid w:val="004F71AF"/>
    <w:rsid w:val="004F7804"/>
    <w:rsid w:val="004F78CE"/>
    <w:rsid w:val="004F7DBB"/>
    <w:rsid w:val="004F7DC7"/>
    <w:rsid w:val="00500782"/>
    <w:rsid w:val="00501074"/>
    <w:rsid w:val="005014DB"/>
    <w:rsid w:val="005014F1"/>
    <w:rsid w:val="00501768"/>
    <w:rsid w:val="00501946"/>
    <w:rsid w:val="00501A35"/>
    <w:rsid w:val="00502984"/>
    <w:rsid w:val="00502C26"/>
    <w:rsid w:val="005037F7"/>
    <w:rsid w:val="00503AA7"/>
    <w:rsid w:val="00503E3E"/>
    <w:rsid w:val="00504096"/>
    <w:rsid w:val="00504162"/>
    <w:rsid w:val="00504672"/>
    <w:rsid w:val="0050469C"/>
    <w:rsid w:val="00504C11"/>
    <w:rsid w:val="00504C39"/>
    <w:rsid w:val="00504D78"/>
    <w:rsid w:val="00504E5A"/>
    <w:rsid w:val="00505B4D"/>
    <w:rsid w:val="00505E9D"/>
    <w:rsid w:val="00505FB4"/>
    <w:rsid w:val="0050629E"/>
    <w:rsid w:val="00506380"/>
    <w:rsid w:val="0050641B"/>
    <w:rsid w:val="005065AA"/>
    <w:rsid w:val="005069B3"/>
    <w:rsid w:val="005077E6"/>
    <w:rsid w:val="00507D08"/>
    <w:rsid w:val="00510369"/>
    <w:rsid w:val="00510406"/>
    <w:rsid w:val="00510778"/>
    <w:rsid w:val="00510BC1"/>
    <w:rsid w:val="005115E8"/>
    <w:rsid w:val="00511601"/>
    <w:rsid w:val="0051178E"/>
    <w:rsid w:val="005118AF"/>
    <w:rsid w:val="00511A09"/>
    <w:rsid w:val="00511AAC"/>
    <w:rsid w:val="00511AD0"/>
    <w:rsid w:val="005122CF"/>
    <w:rsid w:val="0051234B"/>
    <w:rsid w:val="0051267E"/>
    <w:rsid w:val="005130C0"/>
    <w:rsid w:val="00513DCF"/>
    <w:rsid w:val="005144DE"/>
    <w:rsid w:val="0051475B"/>
    <w:rsid w:val="0051512D"/>
    <w:rsid w:val="00515374"/>
    <w:rsid w:val="005154C2"/>
    <w:rsid w:val="00515505"/>
    <w:rsid w:val="005155E4"/>
    <w:rsid w:val="0051562F"/>
    <w:rsid w:val="005158B5"/>
    <w:rsid w:val="00515D1E"/>
    <w:rsid w:val="00515F92"/>
    <w:rsid w:val="00516789"/>
    <w:rsid w:val="005167C4"/>
    <w:rsid w:val="005174FB"/>
    <w:rsid w:val="0051769C"/>
    <w:rsid w:val="00517B4F"/>
    <w:rsid w:val="00517D1E"/>
    <w:rsid w:val="00517D2F"/>
    <w:rsid w:val="0052033C"/>
    <w:rsid w:val="005206D2"/>
    <w:rsid w:val="00521142"/>
    <w:rsid w:val="00521166"/>
    <w:rsid w:val="00521667"/>
    <w:rsid w:val="00521BA7"/>
    <w:rsid w:val="00521C64"/>
    <w:rsid w:val="00522724"/>
    <w:rsid w:val="005228B1"/>
    <w:rsid w:val="00522E95"/>
    <w:rsid w:val="00523022"/>
    <w:rsid w:val="005237D7"/>
    <w:rsid w:val="005238F6"/>
    <w:rsid w:val="00523A48"/>
    <w:rsid w:val="005249E5"/>
    <w:rsid w:val="00524C6F"/>
    <w:rsid w:val="005250C1"/>
    <w:rsid w:val="00525571"/>
    <w:rsid w:val="00525703"/>
    <w:rsid w:val="00525D9A"/>
    <w:rsid w:val="00525FB9"/>
    <w:rsid w:val="00525FEB"/>
    <w:rsid w:val="00526574"/>
    <w:rsid w:val="00526783"/>
    <w:rsid w:val="005267ED"/>
    <w:rsid w:val="00526B26"/>
    <w:rsid w:val="00526DD9"/>
    <w:rsid w:val="00526F70"/>
    <w:rsid w:val="005273CD"/>
    <w:rsid w:val="0052747F"/>
    <w:rsid w:val="005279CC"/>
    <w:rsid w:val="00527D4E"/>
    <w:rsid w:val="0053019E"/>
    <w:rsid w:val="00530252"/>
    <w:rsid w:val="00530380"/>
    <w:rsid w:val="00530500"/>
    <w:rsid w:val="0053062A"/>
    <w:rsid w:val="00530B9B"/>
    <w:rsid w:val="00531038"/>
    <w:rsid w:val="00531B4A"/>
    <w:rsid w:val="00531C10"/>
    <w:rsid w:val="00531F0E"/>
    <w:rsid w:val="0053255A"/>
    <w:rsid w:val="005326DE"/>
    <w:rsid w:val="0053297D"/>
    <w:rsid w:val="00532EA6"/>
    <w:rsid w:val="00533122"/>
    <w:rsid w:val="00533880"/>
    <w:rsid w:val="00533BCD"/>
    <w:rsid w:val="00534124"/>
    <w:rsid w:val="005347F6"/>
    <w:rsid w:val="005349CD"/>
    <w:rsid w:val="00534E8E"/>
    <w:rsid w:val="005353D0"/>
    <w:rsid w:val="00535560"/>
    <w:rsid w:val="005361AC"/>
    <w:rsid w:val="0053684D"/>
    <w:rsid w:val="00536E94"/>
    <w:rsid w:val="005374BF"/>
    <w:rsid w:val="00537E53"/>
    <w:rsid w:val="0054031D"/>
    <w:rsid w:val="005403A3"/>
    <w:rsid w:val="00540779"/>
    <w:rsid w:val="00541502"/>
    <w:rsid w:val="0054169B"/>
    <w:rsid w:val="00541D22"/>
    <w:rsid w:val="00541F3E"/>
    <w:rsid w:val="005428AB"/>
    <w:rsid w:val="005429C1"/>
    <w:rsid w:val="00542EF9"/>
    <w:rsid w:val="00542F19"/>
    <w:rsid w:val="00543FC2"/>
    <w:rsid w:val="005452A5"/>
    <w:rsid w:val="00545A30"/>
    <w:rsid w:val="00545C89"/>
    <w:rsid w:val="00545DB3"/>
    <w:rsid w:val="00545DDB"/>
    <w:rsid w:val="00546438"/>
    <w:rsid w:val="0054722F"/>
    <w:rsid w:val="005472C0"/>
    <w:rsid w:val="00550458"/>
    <w:rsid w:val="00550A07"/>
    <w:rsid w:val="0055115A"/>
    <w:rsid w:val="005516A7"/>
    <w:rsid w:val="00551988"/>
    <w:rsid w:val="005519FF"/>
    <w:rsid w:val="00552CCD"/>
    <w:rsid w:val="00552ED1"/>
    <w:rsid w:val="00553684"/>
    <w:rsid w:val="005537E4"/>
    <w:rsid w:val="00553897"/>
    <w:rsid w:val="00553B65"/>
    <w:rsid w:val="00553F37"/>
    <w:rsid w:val="005541F0"/>
    <w:rsid w:val="00554B19"/>
    <w:rsid w:val="00554F3E"/>
    <w:rsid w:val="005550AE"/>
    <w:rsid w:val="00555D87"/>
    <w:rsid w:val="00555E91"/>
    <w:rsid w:val="0055646C"/>
    <w:rsid w:val="00556843"/>
    <w:rsid w:val="00556930"/>
    <w:rsid w:val="00556A2A"/>
    <w:rsid w:val="005570BE"/>
    <w:rsid w:val="0055736D"/>
    <w:rsid w:val="00557395"/>
    <w:rsid w:val="005579CA"/>
    <w:rsid w:val="005602EC"/>
    <w:rsid w:val="0056030C"/>
    <w:rsid w:val="005607A1"/>
    <w:rsid w:val="00560ED8"/>
    <w:rsid w:val="0056106A"/>
    <w:rsid w:val="005613ED"/>
    <w:rsid w:val="005614D9"/>
    <w:rsid w:val="00561CFE"/>
    <w:rsid w:val="0056251B"/>
    <w:rsid w:val="00562520"/>
    <w:rsid w:val="0056261B"/>
    <w:rsid w:val="0056268E"/>
    <w:rsid w:val="00562E3F"/>
    <w:rsid w:val="00563C50"/>
    <w:rsid w:val="0056400C"/>
    <w:rsid w:val="005644DC"/>
    <w:rsid w:val="00564BCC"/>
    <w:rsid w:val="00564C07"/>
    <w:rsid w:val="0056520C"/>
    <w:rsid w:val="00566040"/>
    <w:rsid w:val="00566B89"/>
    <w:rsid w:val="00566BA1"/>
    <w:rsid w:val="005677BF"/>
    <w:rsid w:val="00567EB3"/>
    <w:rsid w:val="00570754"/>
    <w:rsid w:val="0057084C"/>
    <w:rsid w:val="00570EFB"/>
    <w:rsid w:val="00572CC3"/>
    <w:rsid w:val="00572FC5"/>
    <w:rsid w:val="00573413"/>
    <w:rsid w:val="00573465"/>
    <w:rsid w:val="005736FF"/>
    <w:rsid w:val="005740C0"/>
    <w:rsid w:val="005740FF"/>
    <w:rsid w:val="0057442D"/>
    <w:rsid w:val="00574D66"/>
    <w:rsid w:val="0057571F"/>
    <w:rsid w:val="005759AE"/>
    <w:rsid w:val="00576055"/>
    <w:rsid w:val="00576B38"/>
    <w:rsid w:val="00576F9E"/>
    <w:rsid w:val="00577A5B"/>
    <w:rsid w:val="00580068"/>
    <w:rsid w:val="0058026F"/>
    <w:rsid w:val="005803F8"/>
    <w:rsid w:val="0058059C"/>
    <w:rsid w:val="00580CDF"/>
    <w:rsid w:val="00580E63"/>
    <w:rsid w:val="00580EFE"/>
    <w:rsid w:val="005811EB"/>
    <w:rsid w:val="00581969"/>
    <w:rsid w:val="00581A76"/>
    <w:rsid w:val="00581F26"/>
    <w:rsid w:val="0058238C"/>
    <w:rsid w:val="00582697"/>
    <w:rsid w:val="005827FF"/>
    <w:rsid w:val="0058295F"/>
    <w:rsid w:val="00582BE8"/>
    <w:rsid w:val="00582EEA"/>
    <w:rsid w:val="0058305A"/>
    <w:rsid w:val="00583B48"/>
    <w:rsid w:val="00583D0C"/>
    <w:rsid w:val="00584213"/>
    <w:rsid w:val="0058485C"/>
    <w:rsid w:val="0058530E"/>
    <w:rsid w:val="0058542E"/>
    <w:rsid w:val="00585B40"/>
    <w:rsid w:val="005864C1"/>
    <w:rsid w:val="00586BC6"/>
    <w:rsid w:val="00586D99"/>
    <w:rsid w:val="0058743D"/>
    <w:rsid w:val="00587655"/>
    <w:rsid w:val="00587997"/>
    <w:rsid w:val="00587A02"/>
    <w:rsid w:val="005905FD"/>
    <w:rsid w:val="005914B3"/>
    <w:rsid w:val="005916C1"/>
    <w:rsid w:val="00592950"/>
    <w:rsid w:val="00592D87"/>
    <w:rsid w:val="005936C4"/>
    <w:rsid w:val="005939D8"/>
    <w:rsid w:val="00593B72"/>
    <w:rsid w:val="00593E67"/>
    <w:rsid w:val="0059432B"/>
    <w:rsid w:val="00594764"/>
    <w:rsid w:val="00594976"/>
    <w:rsid w:val="00594A8E"/>
    <w:rsid w:val="00594C59"/>
    <w:rsid w:val="00594ED9"/>
    <w:rsid w:val="00594F0B"/>
    <w:rsid w:val="00594F50"/>
    <w:rsid w:val="005952DF"/>
    <w:rsid w:val="0059545C"/>
    <w:rsid w:val="00595508"/>
    <w:rsid w:val="0059661B"/>
    <w:rsid w:val="00596966"/>
    <w:rsid w:val="0059746E"/>
    <w:rsid w:val="005975F7"/>
    <w:rsid w:val="005A0775"/>
    <w:rsid w:val="005A1CC6"/>
    <w:rsid w:val="005A3E78"/>
    <w:rsid w:val="005A4872"/>
    <w:rsid w:val="005A4919"/>
    <w:rsid w:val="005A4AC2"/>
    <w:rsid w:val="005A4E2F"/>
    <w:rsid w:val="005A510E"/>
    <w:rsid w:val="005A5173"/>
    <w:rsid w:val="005A53AF"/>
    <w:rsid w:val="005A5A85"/>
    <w:rsid w:val="005A5B69"/>
    <w:rsid w:val="005A5CCA"/>
    <w:rsid w:val="005A61FF"/>
    <w:rsid w:val="005A68AF"/>
    <w:rsid w:val="005A69A3"/>
    <w:rsid w:val="005A6BC3"/>
    <w:rsid w:val="005A7880"/>
    <w:rsid w:val="005A7B58"/>
    <w:rsid w:val="005B01B5"/>
    <w:rsid w:val="005B0BB0"/>
    <w:rsid w:val="005B1338"/>
    <w:rsid w:val="005B144E"/>
    <w:rsid w:val="005B2924"/>
    <w:rsid w:val="005B2A10"/>
    <w:rsid w:val="005B2AD4"/>
    <w:rsid w:val="005B2DAE"/>
    <w:rsid w:val="005B3293"/>
    <w:rsid w:val="005B3A01"/>
    <w:rsid w:val="005B3E1B"/>
    <w:rsid w:val="005B40BE"/>
    <w:rsid w:val="005B4187"/>
    <w:rsid w:val="005B4618"/>
    <w:rsid w:val="005B4D2B"/>
    <w:rsid w:val="005B51AB"/>
    <w:rsid w:val="005B5245"/>
    <w:rsid w:val="005B5271"/>
    <w:rsid w:val="005B5838"/>
    <w:rsid w:val="005B5BAA"/>
    <w:rsid w:val="005B5FDD"/>
    <w:rsid w:val="005B665C"/>
    <w:rsid w:val="005B667B"/>
    <w:rsid w:val="005B68BD"/>
    <w:rsid w:val="005B7742"/>
    <w:rsid w:val="005B7C67"/>
    <w:rsid w:val="005C0613"/>
    <w:rsid w:val="005C064A"/>
    <w:rsid w:val="005C0CFA"/>
    <w:rsid w:val="005C11D5"/>
    <w:rsid w:val="005C1E35"/>
    <w:rsid w:val="005C260C"/>
    <w:rsid w:val="005C2714"/>
    <w:rsid w:val="005C31D2"/>
    <w:rsid w:val="005C32C8"/>
    <w:rsid w:val="005C33A4"/>
    <w:rsid w:val="005C3439"/>
    <w:rsid w:val="005C3476"/>
    <w:rsid w:val="005C3780"/>
    <w:rsid w:val="005C3905"/>
    <w:rsid w:val="005C57CD"/>
    <w:rsid w:val="005C59C8"/>
    <w:rsid w:val="005C5E73"/>
    <w:rsid w:val="005C6DC8"/>
    <w:rsid w:val="005C716B"/>
    <w:rsid w:val="005C736E"/>
    <w:rsid w:val="005C7A21"/>
    <w:rsid w:val="005C7A8F"/>
    <w:rsid w:val="005C7B31"/>
    <w:rsid w:val="005D01BB"/>
    <w:rsid w:val="005D08F4"/>
    <w:rsid w:val="005D0A03"/>
    <w:rsid w:val="005D153C"/>
    <w:rsid w:val="005D180D"/>
    <w:rsid w:val="005D1824"/>
    <w:rsid w:val="005D1C71"/>
    <w:rsid w:val="005D2018"/>
    <w:rsid w:val="005D2707"/>
    <w:rsid w:val="005D2BF9"/>
    <w:rsid w:val="005D3409"/>
    <w:rsid w:val="005D3B2C"/>
    <w:rsid w:val="005D3BD1"/>
    <w:rsid w:val="005D3F0A"/>
    <w:rsid w:val="005D45F5"/>
    <w:rsid w:val="005D486F"/>
    <w:rsid w:val="005D4B52"/>
    <w:rsid w:val="005D5167"/>
    <w:rsid w:val="005D566F"/>
    <w:rsid w:val="005D5944"/>
    <w:rsid w:val="005D595D"/>
    <w:rsid w:val="005D5D4C"/>
    <w:rsid w:val="005D636E"/>
    <w:rsid w:val="005D681A"/>
    <w:rsid w:val="005D6D25"/>
    <w:rsid w:val="005D6FC0"/>
    <w:rsid w:val="005D726F"/>
    <w:rsid w:val="005D7968"/>
    <w:rsid w:val="005D7A25"/>
    <w:rsid w:val="005D7E66"/>
    <w:rsid w:val="005E0110"/>
    <w:rsid w:val="005E0371"/>
    <w:rsid w:val="005E0495"/>
    <w:rsid w:val="005E0562"/>
    <w:rsid w:val="005E0EFE"/>
    <w:rsid w:val="005E12A2"/>
    <w:rsid w:val="005E152D"/>
    <w:rsid w:val="005E176D"/>
    <w:rsid w:val="005E179D"/>
    <w:rsid w:val="005E1F2C"/>
    <w:rsid w:val="005E216F"/>
    <w:rsid w:val="005E2796"/>
    <w:rsid w:val="005E27C5"/>
    <w:rsid w:val="005E27EE"/>
    <w:rsid w:val="005E2DC6"/>
    <w:rsid w:val="005E2E6E"/>
    <w:rsid w:val="005E300E"/>
    <w:rsid w:val="005E32EB"/>
    <w:rsid w:val="005E3EC8"/>
    <w:rsid w:val="005E40F8"/>
    <w:rsid w:val="005E459A"/>
    <w:rsid w:val="005E465C"/>
    <w:rsid w:val="005E57EA"/>
    <w:rsid w:val="005E5DDC"/>
    <w:rsid w:val="005E63D3"/>
    <w:rsid w:val="005E64BB"/>
    <w:rsid w:val="005E691D"/>
    <w:rsid w:val="005E6BC6"/>
    <w:rsid w:val="005E7016"/>
    <w:rsid w:val="005E7663"/>
    <w:rsid w:val="005E76EF"/>
    <w:rsid w:val="005E770A"/>
    <w:rsid w:val="005F00F0"/>
    <w:rsid w:val="005F2234"/>
    <w:rsid w:val="005F2406"/>
    <w:rsid w:val="005F2864"/>
    <w:rsid w:val="005F28EA"/>
    <w:rsid w:val="005F2B0C"/>
    <w:rsid w:val="005F335F"/>
    <w:rsid w:val="005F351E"/>
    <w:rsid w:val="005F355A"/>
    <w:rsid w:val="005F3A2C"/>
    <w:rsid w:val="005F4F98"/>
    <w:rsid w:val="005F502F"/>
    <w:rsid w:val="005F52D8"/>
    <w:rsid w:val="005F5591"/>
    <w:rsid w:val="005F5D73"/>
    <w:rsid w:val="005F5DB8"/>
    <w:rsid w:val="005F6631"/>
    <w:rsid w:val="005F66E1"/>
    <w:rsid w:val="005F681D"/>
    <w:rsid w:val="005F6861"/>
    <w:rsid w:val="005F6C56"/>
    <w:rsid w:val="005F6C80"/>
    <w:rsid w:val="005F6DD6"/>
    <w:rsid w:val="005F75A2"/>
    <w:rsid w:val="005F75ED"/>
    <w:rsid w:val="005F761A"/>
    <w:rsid w:val="005F7CA4"/>
    <w:rsid w:val="006000A7"/>
    <w:rsid w:val="00600A06"/>
    <w:rsid w:val="0060126C"/>
    <w:rsid w:val="0060189F"/>
    <w:rsid w:val="006019A7"/>
    <w:rsid w:val="00601A96"/>
    <w:rsid w:val="00601E36"/>
    <w:rsid w:val="00603633"/>
    <w:rsid w:val="00603879"/>
    <w:rsid w:val="00603F0A"/>
    <w:rsid w:val="006048DA"/>
    <w:rsid w:val="00604C63"/>
    <w:rsid w:val="00604D12"/>
    <w:rsid w:val="00605330"/>
    <w:rsid w:val="00605B03"/>
    <w:rsid w:val="00605C32"/>
    <w:rsid w:val="00605D65"/>
    <w:rsid w:val="00605E59"/>
    <w:rsid w:val="006068FB"/>
    <w:rsid w:val="00606CA5"/>
    <w:rsid w:val="00606DED"/>
    <w:rsid w:val="00606F72"/>
    <w:rsid w:val="00607540"/>
    <w:rsid w:val="00607B76"/>
    <w:rsid w:val="00610C29"/>
    <w:rsid w:val="00610F28"/>
    <w:rsid w:val="0061112D"/>
    <w:rsid w:val="006112CD"/>
    <w:rsid w:val="0061148B"/>
    <w:rsid w:val="00611889"/>
    <w:rsid w:val="00611A84"/>
    <w:rsid w:val="00611D50"/>
    <w:rsid w:val="00611F08"/>
    <w:rsid w:val="00612596"/>
    <w:rsid w:val="00612B71"/>
    <w:rsid w:val="006132DD"/>
    <w:rsid w:val="006139F2"/>
    <w:rsid w:val="00615D7D"/>
    <w:rsid w:val="00616152"/>
    <w:rsid w:val="0061673B"/>
    <w:rsid w:val="00616E2B"/>
    <w:rsid w:val="00616E98"/>
    <w:rsid w:val="00617264"/>
    <w:rsid w:val="0061750E"/>
    <w:rsid w:val="00617550"/>
    <w:rsid w:val="006175C8"/>
    <w:rsid w:val="00617698"/>
    <w:rsid w:val="00617A8F"/>
    <w:rsid w:val="00617CC6"/>
    <w:rsid w:val="00617F9B"/>
    <w:rsid w:val="00620794"/>
    <w:rsid w:val="00620CD1"/>
    <w:rsid w:val="00620E54"/>
    <w:rsid w:val="006210EB"/>
    <w:rsid w:val="006212E7"/>
    <w:rsid w:val="00621405"/>
    <w:rsid w:val="00621783"/>
    <w:rsid w:val="006218E1"/>
    <w:rsid w:val="00621C27"/>
    <w:rsid w:val="00621D79"/>
    <w:rsid w:val="00621EAD"/>
    <w:rsid w:val="0062212F"/>
    <w:rsid w:val="006222A1"/>
    <w:rsid w:val="00622617"/>
    <w:rsid w:val="006228FF"/>
    <w:rsid w:val="00622A4F"/>
    <w:rsid w:val="00622A87"/>
    <w:rsid w:val="00622F8B"/>
    <w:rsid w:val="00623758"/>
    <w:rsid w:val="00623EA3"/>
    <w:rsid w:val="00624535"/>
    <w:rsid w:val="00624646"/>
    <w:rsid w:val="0062476F"/>
    <w:rsid w:val="00624E5A"/>
    <w:rsid w:val="0062553C"/>
    <w:rsid w:val="006256C4"/>
    <w:rsid w:val="006257CD"/>
    <w:rsid w:val="00625CCA"/>
    <w:rsid w:val="00625D02"/>
    <w:rsid w:val="00626405"/>
    <w:rsid w:val="0062641B"/>
    <w:rsid w:val="0062672B"/>
    <w:rsid w:val="00626F26"/>
    <w:rsid w:val="00627456"/>
    <w:rsid w:val="00627588"/>
    <w:rsid w:val="00627864"/>
    <w:rsid w:val="00627EC8"/>
    <w:rsid w:val="00630211"/>
    <w:rsid w:val="0063023A"/>
    <w:rsid w:val="00630490"/>
    <w:rsid w:val="00630534"/>
    <w:rsid w:val="00631407"/>
    <w:rsid w:val="006316F7"/>
    <w:rsid w:val="006318AD"/>
    <w:rsid w:val="00632E50"/>
    <w:rsid w:val="006331D2"/>
    <w:rsid w:val="00633750"/>
    <w:rsid w:val="00633DD9"/>
    <w:rsid w:val="006342F3"/>
    <w:rsid w:val="006344C7"/>
    <w:rsid w:val="00635175"/>
    <w:rsid w:val="006357C4"/>
    <w:rsid w:val="00635A9E"/>
    <w:rsid w:val="00635C92"/>
    <w:rsid w:val="00636235"/>
    <w:rsid w:val="00636408"/>
    <w:rsid w:val="00636FC1"/>
    <w:rsid w:val="00637185"/>
    <w:rsid w:val="006372F2"/>
    <w:rsid w:val="00640698"/>
    <w:rsid w:val="006409E7"/>
    <w:rsid w:val="00640A64"/>
    <w:rsid w:val="0064131C"/>
    <w:rsid w:val="00641361"/>
    <w:rsid w:val="00641407"/>
    <w:rsid w:val="00642891"/>
    <w:rsid w:val="00642DE4"/>
    <w:rsid w:val="006433D2"/>
    <w:rsid w:val="006438C1"/>
    <w:rsid w:val="00643B6C"/>
    <w:rsid w:val="00643F29"/>
    <w:rsid w:val="00643F39"/>
    <w:rsid w:val="006443C9"/>
    <w:rsid w:val="00644FAE"/>
    <w:rsid w:val="006453DC"/>
    <w:rsid w:val="00645D3B"/>
    <w:rsid w:val="00645E88"/>
    <w:rsid w:val="00645F09"/>
    <w:rsid w:val="00645FEA"/>
    <w:rsid w:val="00646042"/>
    <w:rsid w:val="00646973"/>
    <w:rsid w:val="00646B5A"/>
    <w:rsid w:val="00646ED5"/>
    <w:rsid w:val="0064758F"/>
    <w:rsid w:val="00647687"/>
    <w:rsid w:val="006476EB"/>
    <w:rsid w:val="0064799D"/>
    <w:rsid w:val="00647B82"/>
    <w:rsid w:val="00647D84"/>
    <w:rsid w:val="006500A0"/>
    <w:rsid w:val="006504A9"/>
    <w:rsid w:val="0065092D"/>
    <w:rsid w:val="00650FB7"/>
    <w:rsid w:val="006512D2"/>
    <w:rsid w:val="006518AD"/>
    <w:rsid w:val="00651BA4"/>
    <w:rsid w:val="0065206C"/>
    <w:rsid w:val="00652BE5"/>
    <w:rsid w:val="00652C1C"/>
    <w:rsid w:val="00652C64"/>
    <w:rsid w:val="006536B2"/>
    <w:rsid w:val="00653BEB"/>
    <w:rsid w:val="0065579F"/>
    <w:rsid w:val="00655A61"/>
    <w:rsid w:val="00655C75"/>
    <w:rsid w:val="00655EB1"/>
    <w:rsid w:val="00656102"/>
    <w:rsid w:val="00656DDB"/>
    <w:rsid w:val="00657056"/>
    <w:rsid w:val="006573C6"/>
    <w:rsid w:val="00657A3D"/>
    <w:rsid w:val="0066022F"/>
    <w:rsid w:val="00660743"/>
    <w:rsid w:val="00660780"/>
    <w:rsid w:val="00660CDB"/>
    <w:rsid w:val="00661007"/>
    <w:rsid w:val="00661A58"/>
    <w:rsid w:val="00661D47"/>
    <w:rsid w:val="00662941"/>
    <w:rsid w:val="00662BCB"/>
    <w:rsid w:val="00663982"/>
    <w:rsid w:val="00663ABD"/>
    <w:rsid w:val="00664136"/>
    <w:rsid w:val="0066437B"/>
    <w:rsid w:val="0066458D"/>
    <w:rsid w:val="00664ECA"/>
    <w:rsid w:val="00665092"/>
    <w:rsid w:val="0066655C"/>
    <w:rsid w:val="006668C9"/>
    <w:rsid w:val="006672CF"/>
    <w:rsid w:val="006675BC"/>
    <w:rsid w:val="0066772B"/>
    <w:rsid w:val="006679AF"/>
    <w:rsid w:val="00667A29"/>
    <w:rsid w:val="00667C2C"/>
    <w:rsid w:val="00667CAC"/>
    <w:rsid w:val="00667EB9"/>
    <w:rsid w:val="00667FA8"/>
    <w:rsid w:val="00667FEF"/>
    <w:rsid w:val="006706B8"/>
    <w:rsid w:val="00670771"/>
    <w:rsid w:val="00670BAD"/>
    <w:rsid w:val="00671CEA"/>
    <w:rsid w:val="006724FD"/>
    <w:rsid w:val="00672CA7"/>
    <w:rsid w:val="00673003"/>
    <w:rsid w:val="006735F9"/>
    <w:rsid w:val="00673FF0"/>
    <w:rsid w:val="006747D4"/>
    <w:rsid w:val="0067480D"/>
    <w:rsid w:val="00674ABA"/>
    <w:rsid w:val="00675569"/>
    <w:rsid w:val="00676217"/>
    <w:rsid w:val="00676462"/>
    <w:rsid w:val="00676529"/>
    <w:rsid w:val="006771D8"/>
    <w:rsid w:val="00677235"/>
    <w:rsid w:val="00677524"/>
    <w:rsid w:val="0067771C"/>
    <w:rsid w:val="00677A7D"/>
    <w:rsid w:val="006801FE"/>
    <w:rsid w:val="00680EA3"/>
    <w:rsid w:val="00680FE2"/>
    <w:rsid w:val="0068112E"/>
    <w:rsid w:val="00681322"/>
    <w:rsid w:val="00682369"/>
    <w:rsid w:val="00682392"/>
    <w:rsid w:val="0068273D"/>
    <w:rsid w:val="006829E5"/>
    <w:rsid w:val="00682F11"/>
    <w:rsid w:val="006833FE"/>
    <w:rsid w:val="00684618"/>
    <w:rsid w:val="00684876"/>
    <w:rsid w:val="00684FCC"/>
    <w:rsid w:val="00685355"/>
    <w:rsid w:val="0068554C"/>
    <w:rsid w:val="006855C4"/>
    <w:rsid w:val="00685950"/>
    <w:rsid w:val="006861FB"/>
    <w:rsid w:val="0068638B"/>
    <w:rsid w:val="0068665F"/>
    <w:rsid w:val="00686685"/>
    <w:rsid w:val="00686ADD"/>
    <w:rsid w:val="006870F3"/>
    <w:rsid w:val="0068739D"/>
    <w:rsid w:val="0068756D"/>
    <w:rsid w:val="00687653"/>
    <w:rsid w:val="00687C3B"/>
    <w:rsid w:val="006900A6"/>
    <w:rsid w:val="00690576"/>
    <w:rsid w:val="006905A1"/>
    <w:rsid w:val="006909F7"/>
    <w:rsid w:val="00690AE1"/>
    <w:rsid w:val="00690BFC"/>
    <w:rsid w:val="006912F0"/>
    <w:rsid w:val="0069134E"/>
    <w:rsid w:val="0069192A"/>
    <w:rsid w:val="006919FA"/>
    <w:rsid w:val="00691B25"/>
    <w:rsid w:val="00691B8B"/>
    <w:rsid w:val="0069288B"/>
    <w:rsid w:val="00692941"/>
    <w:rsid w:val="00692B72"/>
    <w:rsid w:val="00692D39"/>
    <w:rsid w:val="006932C1"/>
    <w:rsid w:val="00693585"/>
    <w:rsid w:val="006935E3"/>
    <w:rsid w:val="00693763"/>
    <w:rsid w:val="00693D0E"/>
    <w:rsid w:val="006941D0"/>
    <w:rsid w:val="00694421"/>
    <w:rsid w:val="00694E75"/>
    <w:rsid w:val="00694ECF"/>
    <w:rsid w:val="00694F22"/>
    <w:rsid w:val="0069547E"/>
    <w:rsid w:val="0069566A"/>
    <w:rsid w:val="00695874"/>
    <w:rsid w:val="00695948"/>
    <w:rsid w:val="00695B59"/>
    <w:rsid w:val="0069681C"/>
    <w:rsid w:val="00696855"/>
    <w:rsid w:val="0069686D"/>
    <w:rsid w:val="00696C55"/>
    <w:rsid w:val="00696CDF"/>
    <w:rsid w:val="00696DF4"/>
    <w:rsid w:val="0069707E"/>
    <w:rsid w:val="00697A6D"/>
    <w:rsid w:val="00697C48"/>
    <w:rsid w:val="006A0178"/>
    <w:rsid w:val="006A1077"/>
    <w:rsid w:val="006A140C"/>
    <w:rsid w:val="006A221C"/>
    <w:rsid w:val="006A2E1F"/>
    <w:rsid w:val="006A31DD"/>
    <w:rsid w:val="006A3630"/>
    <w:rsid w:val="006A3D2A"/>
    <w:rsid w:val="006A4074"/>
    <w:rsid w:val="006A4E73"/>
    <w:rsid w:val="006A5525"/>
    <w:rsid w:val="006A55F5"/>
    <w:rsid w:val="006A618D"/>
    <w:rsid w:val="006A6615"/>
    <w:rsid w:val="006A66E7"/>
    <w:rsid w:val="006A6A11"/>
    <w:rsid w:val="006A7204"/>
    <w:rsid w:val="006A73DD"/>
    <w:rsid w:val="006A754C"/>
    <w:rsid w:val="006A78CC"/>
    <w:rsid w:val="006A7A23"/>
    <w:rsid w:val="006A7FE1"/>
    <w:rsid w:val="006B0651"/>
    <w:rsid w:val="006B070C"/>
    <w:rsid w:val="006B115B"/>
    <w:rsid w:val="006B15B3"/>
    <w:rsid w:val="006B16CF"/>
    <w:rsid w:val="006B1ED6"/>
    <w:rsid w:val="006B2868"/>
    <w:rsid w:val="006B38FC"/>
    <w:rsid w:val="006B3CF3"/>
    <w:rsid w:val="006B3E05"/>
    <w:rsid w:val="006B42CF"/>
    <w:rsid w:val="006B4361"/>
    <w:rsid w:val="006B56DF"/>
    <w:rsid w:val="006B59B7"/>
    <w:rsid w:val="006B611B"/>
    <w:rsid w:val="006B625A"/>
    <w:rsid w:val="006B64CB"/>
    <w:rsid w:val="006B676B"/>
    <w:rsid w:val="006B68C0"/>
    <w:rsid w:val="006B6FEF"/>
    <w:rsid w:val="006B70E6"/>
    <w:rsid w:val="006B773C"/>
    <w:rsid w:val="006B7BF2"/>
    <w:rsid w:val="006B7EA4"/>
    <w:rsid w:val="006C02DC"/>
    <w:rsid w:val="006C072F"/>
    <w:rsid w:val="006C083B"/>
    <w:rsid w:val="006C0C0C"/>
    <w:rsid w:val="006C1462"/>
    <w:rsid w:val="006C1534"/>
    <w:rsid w:val="006C203A"/>
    <w:rsid w:val="006C21B0"/>
    <w:rsid w:val="006C22F5"/>
    <w:rsid w:val="006C2945"/>
    <w:rsid w:val="006C2B98"/>
    <w:rsid w:val="006C3332"/>
    <w:rsid w:val="006C34D0"/>
    <w:rsid w:val="006C37B5"/>
    <w:rsid w:val="006C3D93"/>
    <w:rsid w:val="006C3E61"/>
    <w:rsid w:val="006C3EBB"/>
    <w:rsid w:val="006C4454"/>
    <w:rsid w:val="006C45DB"/>
    <w:rsid w:val="006C4B52"/>
    <w:rsid w:val="006C5851"/>
    <w:rsid w:val="006C596D"/>
    <w:rsid w:val="006C5CD9"/>
    <w:rsid w:val="006C61A0"/>
    <w:rsid w:val="006C61F1"/>
    <w:rsid w:val="006C62AF"/>
    <w:rsid w:val="006C67E7"/>
    <w:rsid w:val="006C6912"/>
    <w:rsid w:val="006C6A6D"/>
    <w:rsid w:val="006C6E2B"/>
    <w:rsid w:val="006C7225"/>
    <w:rsid w:val="006C7636"/>
    <w:rsid w:val="006C7CBC"/>
    <w:rsid w:val="006D0272"/>
    <w:rsid w:val="006D0CFE"/>
    <w:rsid w:val="006D1B99"/>
    <w:rsid w:val="006D1EB7"/>
    <w:rsid w:val="006D2197"/>
    <w:rsid w:val="006D2F08"/>
    <w:rsid w:val="006D302F"/>
    <w:rsid w:val="006D30ED"/>
    <w:rsid w:val="006D353D"/>
    <w:rsid w:val="006D46C2"/>
    <w:rsid w:val="006D4A1A"/>
    <w:rsid w:val="006D4BBF"/>
    <w:rsid w:val="006D5015"/>
    <w:rsid w:val="006D539E"/>
    <w:rsid w:val="006D5546"/>
    <w:rsid w:val="006D61A1"/>
    <w:rsid w:val="006D6791"/>
    <w:rsid w:val="006D6A52"/>
    <w:rsid w:val="006D6EC5"/>
    <w:rsid w:val="006D7016"/>
    <w:rsid w:val="006D708B"/>
    <w:rsid w:val="006D71B4"/>
    <w:rsid w:val="006D7426"/>
    <w:rsid w:val="006D7578"/>
    <w:rsid w:val="006D7FFD"/>
    <w:rsid w:val="006E0263"/>
    <w:rsid w:val="006E0365"/>
    <w:rsid w:val="006E04EA"/>
    <w:rsid w:val="006E04F8"/>
    <w:rsid w:val="006E1609"/>
    <w:rsid w:val="006E1920"/>
    <w:rsid w:val="006E2188"/>
    <w:rsid w:val="006E2328"/>
    <w:rsid w:val="006E2375"/>
    <w:rsid w:val="006E26F9"/>
    <w:rsid w:val="006E2BEE"/>
    <w:rsid w:val="006E3240"/>
    <w:rsid w:val="006E32A1"/>
    <w:rsid w:val="006E341D"/>
    <w:rsid w:val="006E3430"/>
    <w:rsid w:val="006E36C6"/>
    <w:rsid w:val="006E38EB"/>
    <w:rsid w:val="006E4881"/>
    <w:rsid w:val="006E49C6"/>
    <w:rsid w:val="006E5960"/>
    <w:rsid w:val="006E5F36"/>
    <w:rsid w:val="006E6031"/>
    <w:rsid w:val="006E6206"/>
    <w:rsid w:val="006E6E2F"/>
    <w:rsid w:val="006E7046"/>
    <w:rsid w:val="006E7098"/>
    <w:rsid w:val="006E745A"/>
    <w:rsid w:val="006E77C0"/>
    <w:rsid w:val="006E7AE4"/>
    <w:rsid w:val="006F0059"/>
    <w:rsid w:val="006F0710"/>
    <w:rsid w:val="006F07ED"/>
    <w:rsid w:val="006F0B71"/>
    <w:rsid w:val="006F1245"/>
    <w:rsid w:val="006F160F"/>
    <w:rsid w:val="006F165B"/>
    <w:rsid w:val="006F1AD8"/>
    <w:rsid w:val="006F21E0"/>
    <w:rsid w:val="006F275E"/>
    <w:rsid w:val="006F2898"/>
    <w:rsid w:val="006F2A1F"/>
    <w:rsid w:val="006F2D34"/>
    <w:rsid w:val="006F3507"/>
    <w:rsid w:val="006F3CBE"/>
    <w:rsid w:val="006F4205"/>
    <w:rsid w:val="006F4843"/>
    <w:rsid w:val="006F4C41"/>
    <w:rsid w:val="006F4D66"/>
    <w:rsid w:val="006F4E58"/>
    <w:rsid w:val="006F57DE"/>
    <w:rsid w:val="006F5DA0"/>
    <w:rsid w:val="006F5E9F"/>
    <w:rsid w:val="006F5F0B"/>
    <w:rsid w:val="006F5F71"/>
    <w:rsid w:val="006F60FF"/>
    <w:rsid w:val="006F6A9D"/>
    <w:rsid w:val="006F6CB1"/>
    <w:rsid w:val="006F6F85"/>
    <w:rsid w:val="006F7837"/>
    <w:rsid w:val="006F7857"/>
    <w:rsid w:val="00700538"/>
    <w:rsid w:val="0070075B"/>
    <w:rsid w:val="00700857"/>
    <w:rsid w:val="00700D52"/>
    <w:rsid w:val="00701152"/>
    <w:rsid w:val="0070170D"/>
    <w:rsid w:val="007017AC"/>
    <w:rsid w:val="00701A0A"/>
    <w:rsid w:val="00701F41"/>
    <w:rsid w:val="00702720"/>
    <w:rsid w:val="00702A1A"/>
    <w:rsid w:val="0070334C"/>
    <w:rsid w:val="00703D36"/>
    <w:rsid w:val="00703DB9"/>
    <w:rsid w:val="00703F80"/>
    <w:rsid w:val="007045BA"/>
    <w:rsid w:val="00704793"/>
    <w:rsid w:val="00704F8E"/>
    <w:rsid w:val="00706680"/>
    <w:rsid w:val="007066F5"/>
    <w:rsid w:val="00706825"/>
    <w:rsid w:val="00706CD3"/>
    <w:rsid w:val="00706EFA"/>
    <w:rsid w:val="007078D5"/>
    <w:rsid w:val="00707DFB"/>
    <w:rsid w:val="0071140E"/>
    <w:rsid w:val="007114B0"/>
    <w:rsid w:val="00711529"/>
    <w:rsid w:val="0071178D"/>
    <w:rsid w:val="0071193E"/>
    <w:rsid w:val="00711B3E"/>
    <w:rsid w:val="00711B89"/>
    <w:rsid w:val="00712179"/>
    <w:rsid w:val="007126A4"/>
    <w:rsid w:val="007132B7"/>
    <w:rsid w:val="007134D6"/>
    <w:rsid w:val="00713C9E"/>
    <w:rsid w:val="007141DC"/>
    <w:rsid w:val="007144C9"/>
    <w:rsid w:val="00714B6F"/>
    <w:rsid w:val="00714CEB"/>
    <w:rsid w:val="00715418"/>
    <w:rsid w:val="00715D59"/>
    <w:rsid w:val="00715E1C"/>
    <w:rsid w:val="00716B84"/>
    <w:rsid w:val="00716D02"/>
    <w:rsid w:val="00716D1F"/>
    <w:rsid w:val="0071706F"/>
    <w:rsid w:val="00717CA9"/>
    <w:rsid w:val="00717E69"/>
    <w:rsid w:val="00717E82"/>
    <w:rsid w:val="00720528"/>
    <w:rsid w:val="0072094B"/>
    <w:rsid w:val="00720FDD"/>
    <w:rsid w:val="007215ED"/>
    <w:rsid w:val="007216DB"/>
    <w:rsid w:val="00721BB3"/>
    <w:rsid w:val="00722660"/>
    <w:rsid w:val="00722777"/>
    <w:rsid w:val="00722F17"/>
    <w:rsid w:val="0072350D"/>
    <w:rsid w:val="007236CE"/>
    <w:rsid w:val="00723929"/>
    <w:rsid w:val="007246BD"/>
    <w:rsid w:val="007248B1"/>
    <w:rsid w:val="00724D93"/>
    <w:rsid w:val="00724F62"/>
    <w:rsid w:val="0072595D"/>
    <w:rsid w:val="00725BA5"/>
    <w:rsid w:val="007260B7"/>
    <w:rsid w:val="007265F9"/>
    <w:rsid w:val="00726F9F"/>
    <w:rsid w:val="007279AB"/>
    <w:rsid w:val="00727B1F"/>
    <w:rsid w:val="00727B87"/>
    <w:rsid w:val="00727DB8"/>
    <w:rsid w:val="007303B8"/>
    <w:rsid w:val="00730C62"/>
    <w:rsid w:val="00730F6F"/>
    <w:rsid w:val="00731193"/>
    <w:rsid w:val="00731427"/>
    <w:rsid w:val="007315C6"/>
    <w:rsid w:val="007319A0"/>
    <w:rsid w:val="00731FB2"/>
    <w:rsid w:val="007321F8"/>
    <w:rsid w:val="007324A8"/>
    <w:rsid w:val="0073265C"/>
    <w:rsid w:val="00733920"/>
    <w:rsid w:val="00734262"/>
    <w:rsid w:val="007344B1"/>
    <w:rsid w:val="007349D0"/>
    <w:rsid w:val="00735911"/>
    <w:rsid w:val="00735A60"/>
    <w:rsid w:val="00736087"/>
    <w:rsid w:val="007360FF"/>
    <w:rsid w:val="00736F4B"/>
    <w:rsid w:val="007372D6"/>
    <w:rsid w:val="00737355"/>
    <w:rsid w:val="0073753A"/>
    <w:rsid w:val="00737ABE"/>
    <w:rsid w:val="007401B2"/>
    <w:rsid w:val="007406D3"/>
    <w:rsid w:val="0074099D"/>
    <w:rsid w:val="00740B6C"/>
    <w:rsid w:val="007415DE"/>
    <w:rsid w:val="00741636"/>
    <w:rsid w:val="00741789"/>
    <w:rsid w:val="007433A1"/>
    <w:rsid w:val="00743591"/>
    <w:rsid w:val="00743824"/>
    <w:rsid w:val="00743E79"/>
    <w:rsid w:val="007441EE"/>
    <w:rsid w:val="00744474"/>
    <w:rsid w:val="007444D6"/>
    <w:rsid w:val="007444E3"/>
    <w:rsid w:val="007449D2"/>
    <w:rsid w:val="0074502E"/>
    <w:rsid w:val="00745190"/>
    <w:rsid w:val="007451AB"/>
    <w:rsid w:val="007455BA"/>
    <w:rsid w:val="007456F0"/>
    <w:rsid w:val="0074640C"/>
    <w:rsid w:val="007464BA"/>
    <w:rsid w:val="00747710"/>
    <w:rsid w:val="0074790A"/>
    <w:rsid w:val="00747CD4"/>
    <w:rsid w:val="00750677"/>
    <w:rsid w:val="00750906"/>
    <w:rsid w:val="00751ACE"/>
    <w:rsid w:val="00751BFA"/>
    <w:rsid w:val="00751DCC"/>
    <w:rsid w:val="0075243D"/>
    <w:rsid w:val="007525F7"/>
    <w:rsid w:val="0075283A"/>
    <w:rsid w:val="00752973"/>
    <w:rsid w:val="00752D9C"/>
    <w:rsid w:val="007532C4"/>
    <w:rsid w:val="00753BAD"/>
    <w:rsid w:val="00753F08"/>
    <w:rsid w:val="00754835"/>
    <w:rsid w:val="00754F2A"/>
    <w:rsid w:val="00754F98"/>
    <w:rsid w:val="00755964"/>
    <w:rsid w:val="00755AB0"/>
    <w:rsid w:val="007566FA"/>
    <w:rsid w:val="0075699C"/>
    <w:rsid w:val="007570D0"/>
    <w:rsid w:val="00757B3E"/>
    <w:rsid w:val="00760093"/>
    <w:rsid w:val="007601E3"/>
    <w:rsid w:val="0076040B"/>
    <w:rsid w:val="0076088C"/>
    <w:rsid w:val="0076095E"/>
    <w:rsid w:val="00760BD8"/>
    <w:rsid w:val="00761A1E"/>
    <w:rsid w:val="00761A96"/>
    <w:rsid w:val="00761CB5"/>
    <w:rsid w:val="007623E5"/>
    <w:rsid w:val="00762C61"/>
    <w:rsid w:val="007633D4"/>
    <w:rsid w:val="00763998"/>
    <w:rsid w:val="00763A41"/>
    <w:rsid w:val="00764031"/>
    <w:rsid w:val="0076488D"/>
    <w:rsid w:val="00764AE1"/>
    <w:rsid w:val="00764B89"/>
    <w:rsid w:val="00764B9C"/>
    <w:rsid w:val="00764C33"/>
    <w:rsid w:val="0076504A"/>
    <w:rsid w:val="00765365"/>
    <w:rsid w:val="007654D9"/>
    <w:rsid w:val="007655E3"/>
    <w:rsid w:val="007656DB"/>
    <w:rsid w:val="00765841"/>
    <w:rsid w:val="00765B4C"/>
    <w:rsid w:val="00765C96"/>
    <w:rsid w:val="00765DA6"/>
    <w:rsid w:val="007662B6"/>
    <w:rsid w:val="00766A9A"/>
    <w:rsid w:val="00766BB8"/>
    <w:rsid w:val="00767F1F"/>
    <w:rsid w:val="007706D3"/>
    <w:rsid w:val="007708C7"/>
    <w:rsid w:val="00770BC0"/>
    <w:rsid w:val="00770D26"/>
    <w:rsid w:val="007718DB"/>
    <w:rsid w:val="00772438"/>
    <w:rsid w:val="007729E0"/>
    <w:rsid w:val="00772B68"/>
    <w:rsid w:val="00772CD5"/>
    <w:rsid w:val="00772F0C"/>
    <w:rsid w:val="00772F73"/>
    <w:rsid w:val="00773265"/>
    <w:rsid w:val="007736D2"/>
    <w:rsid w:val="00773B59"/>
    <w:rsid w:val="00773E69"/>
    <w:rsid w:val="007747A8"/>
    <w:rsid w:val="00774A74"/>
    <w:rsid w:val="00775503"/>
    <w:rsid w:val="0077580E"/>
    <w:rsid w:val="00775AB7"/>
    <w:rsid w:val="00775D64"/>
    <w:rsid w:val="00776526"/>
    <w:rsid w:val="00776C8B"/>
    <w:rsid w:val="00776EB1"/>
    <w:rsid w:val="007772E9"/>
    <w:rsid w:val="007774AE"/>
    <w:rsid w:val="00777565"/>
    <w:rsid w:val="00777625"/>
    <w:rsid w:val="007776C5"/>
    <w:rsid w:val="00777ECC"/>
    <w:rsid w:val="00780004"/>
    <w:rsid w:val="00780D86"/>
    <w:rsid w:val="00780F38"/>
    <w:rsid w:val="00781141"/>
    <w:rsid w:val="00781337"/>
    <w:rsid w:val="00781718"/>
    <w:rsid w:val="0078201F"/>
    <w:rsid w:val="007821B0"/>
    <w:rsid w:val="0078267A"/>
    <w:rsid w:val="0078269B"/>
    <w:rsid w:val="0078295A"/>
    <w:rsid w:val="00782FB5"/>
    <w:rsid w:val="007834E6"/>
    <w:rsid w:val="0078356D"/>
    <w:rsid w:val="00783940"/>
    <w:rsid w:val="00783AF6"/>
    <w:rsid w:val="00783BFE"/>
    <w:rsid w:val="00784512"/>
    <w:rsid w:val="00784801"/>
    <w:rsid w:val="00784896"/>
    <w:rsid w:val="0078498C"/>
    <w:rsid w:val="00784DF5"/>
    <w:rsid w:val="00784FA9"/>
    <w:rsid w:val="0078576C"/>
    <w:rsid w:val="007864C7"/>
    <w:rsid w:val="007865F3"/>
    <w:rsid w:val="007868DF"/>
    <w:rsid w:val="0078696A"/>
    <w:rsid w:val="007869BC"/>
    <w:rsid w:val="00786D1A"/>
    <w:rsid w:val="00786D6D"/>
    <w:rsid w:val="00786E16"/>
    <w:rsid w:val="00786F3F"/>
    <w:rsid w:val="007873A9"/>
    <w:rsid w:val="0078785B"/>
    <w:rsid w:val="00790545"/>
    <w:rsid w:val="007905CB"/>
    <w:rsid w:val="00790D6B"/>
    <w:rsid w:val="00791077"/>
    <w:rsid w:val="0079122C"/>
    <w:rsid w:val="0079133B"/>
    <w:rsid w:val="0079150E"/>
    <w:rsid w:val="007920B0"/>
    <w:rsid w:val="0079246D"/>
    <w:rsid w:val="00792549"/>
    <w:rsid w:val="00792AEE"/>
    <w:rsid w:val="00792D33"/>
    <w:rsid w:val="007934D3"/>
    <w:rsid w:val="007937AD"/>
    <w:rsid w:val="00793962"/>
    <w:rsid w:val="00793AD1"/>
    <w:rsid w:val="00793B21"/>
    <w:rsid w:val="00793D13"/>
    <w:rsid w:val="00794601"/>
    <w:rsid w:val="007950B8"/>
    <w:rsid w:val="00795C0E"/>
    <w:rsid w:val="00796219"/>
    <w:rsid w:val="00796B82"/>
    <w:rsid w:val="0079724E"/>
    <w:rsid w:val="00797986"/>
    <w:rsid w:val="00797BB0"/>
    <w:rsid w:val="00797F57"/>
    <w:rsid w:val="007A0B61"/>
    <w:rsid w:val="007A0C51"/>
    <w:rsid w:val="007A0EF7"/>
    <w:rsid w:val="007A15B7"/>
    <w:rsid w:val="007A15FB"/>
    <w:rsid w:val="007A2104"/>
    <w:rsid w:val="007A2A05"/>
    <w:rsid w:val="007A2CE4"/>
    <w:rsid w:val="007A2EEF"/>
    <w:rsid w:val="007A3599"/>
    <w:rsid w:val="007A3696"/>
    <w:rsid w:val="007A498E"/>
    <w:rsid w:val="007A49A1"/>
    <w:rsid w:val="007A4C6F"/>
    <w:rsid w:val="007A4D65"/>
    <w:rsid w:val="007A519B"/>
    <w:rsid w:val="007A529B"/>
    <w:rsid w:val="007A5618"/>
    <w:rsid w:val="007A5907"/>
    <w:rsid w:val="007A59F5"/>
    <w:rsid w:val="007A5CE1"/>
    <w:rsid w:val="007A5E50"/>
    <w:rsid w:val="007A6593"/>
    <w:rsid w:val="007A68AE"/>
    <w:rsid w:val="007A6E86"/>
    <w:rsid w:val="007A7A24"/>
    <w:rsid w:val="007A7CCA"/>
    <w:rsid w:val="007B01AB"/>
    <w:rsid w:val="007B0E22"/>
    <w:rsid w:val="007B1195"/>
    <w:rsid w:val="007B11E0"/>
    <w:rsid w:val="007B1B91"/>
    <w:rsid w:val="007B284E"/>
    <w:rsid w:val="007B2C35"/>
    <w:rsid w:val="007B2EF8"/>
    <w:rsid w:val="007B3914"/>
    <w:rsid w:val="007B3C6E"/>
    <w:rsid w:val="007B43C3"/>
    <w:rsid w:val="007B4E2C"/>
    <w:rsid w:val="007B56C0"/>
    <w:rsid w:val="007B5756"/>
    <w:rsid w:val="007B5A9D"/>
    <w:rsid w:val="007B63E3"/>
    <w:rsid w:val="007B6EA6"/>
    <w:rsid w:val="007B765A"/>
    <w:rsid w:val="007B78EB"/>
    <w:rsid w:val="007C0037"/>
    <w:rsid w:val="007C03C5"/>
    <w:rsid w:val="007C06CB"/>
    <w:rsid w:val="007C0A29"/>
    <w:rsid w:val="007C0FB0"/>
    <w:rsid w:val="007C12A7"/>
    <w:rsid w:val="007C1379"/>
    <w:rsid w:val="007C1915"/>
    <w:rsid w:val="007C1CC9"/>
    <w:rsid w:val="007C22E4"/>
    <w:rsid w:val="007C2313"/>
    <w:rsid w:val="007C24C3"/>
    <w:rsid w:val="007C27DC"/>
    <w:rsid w:val="007C2C73"/>
    <w:rsid w:val="007C3859"/>
    <w:rsid w:val="007C3C6C"/>
    <w:rsid w:val="007C3F52"/>
    <w:rsid w:val="007C4104"/>
    <w:rsid w:val="007C5993"/>
    <w:rsid w:val="007C5A7D"/>
    <w:rsid w:val="007C6230"/>
    <w:rsid w:val="007C6F5E"/>
    <w:rsid w:val="007C7325"/>
    <w:rsid w:val="007C737E"/>
    <w:rsid w:val="007C74CE"/>
    <w:rsid w:val="007C7680"/>
    <w:rsid w:val="007C786B"/>
    <w:rsid w:val="007C7AF6"/>
    <w:rsid w:val="007C7D9F"/>
    <w:rsid w:val="007D0BAC"/>
    <w:rsid w:val="007D0EDA"/>
    <w:rsid w:val="007D1510"/>
    <w:rsid w:val="007D15E4"/>
    <w:rsid w:val="007D160D"/>
    <w:rsid w:val="007D1792"/>
    <w:rsid w:val="007D1872"/>
    <w:rsid w:val="007D1A30"/>
    <w:rsid w:val="007D1C03"/>
    <w:rsid w:val="007D1FED"/>
    <w:rsid w:val="007D206D"/>
    <w:rsid w:val="007D2252"/>
    <w:rsid w:val="007D2759"/>
    <w:rsid w:val="007D2E08"/>
    <w:rsid w:val="007D3237"/>
    <w:rsid w:val="007D3687"/>
    <w:rsid w:val="007D3F22"/>
    <w:rsid w:val="007D465F"/>
    <w:rsid w:val="007D634B"/>
    <w:rsid w:val="007D64D8"/>
    <w:rsid w:val="007D65B8"/>
    <w:rsid w:val="007D67F0"/>
    <w:rsid w:val="007D6D85"/>
    <w:rsid w:val="007D7225"/>
    <w:rsid w:val="007D73DC"/>
    <w:rsid w:val="007D747F"/>
    <w:rsid w:val="007D7605"/>
    <w:rsid w:val="007D7663"/>
    <w:rsid w:val="007D77AC"/>
    <w:rsid w:val="007D7879"/>
    <w:rsid w:val="007D7DB2"/>
    <w:rsid w:val="007E032A"/>
    <w:rsid w:val="007E08C4"/>
    <w:rsid w:val="007E0A1D"/>
    <w:rsid w:val="007E0D94"/>
    <w:rsid w:val="007E1714"/>
    <w:rsid w:val="007E1A18"/>
    <w:rsid w:val="007E1A51"/>
    <w:rsid w:val="007E20D7"/>
    <w:rsid w:val="007E232D"/>
    <w:rsid w:val="007E266A"/>
    <w:rsid w:val="007E26ED"/>
    <w:rsid w:val="007E32A8"/>
    <w:rsid w:val="007E36E8"/>
    <w:rsid w:val="007E4512"/>
    <w:rsid w:val="007E4AB0"/>
    <w:rsid w:val="007E4C86"/>
    <w:rsid w:val="007E4E1E"/>
    <w:rsid w:val="007E4FC2"/>
    <w:rsid w:val="007E5197"/>
    <w:rsid w:val="007E54EA"/>
    <w:rsid w:val="007E5A29"/>
    <w:rsid w:val="007E6009"/>
    <w:rsid w:val="007E6B16"/>
    <w:rsid w:val="007E6E8B"/>
    <w:rsid w:val="007E7120"/>
    <w:rsid w:val="007E7379"/>
    <w:rsid w:val="007E7494"/>
    <w:rsid w:val="007E74CE"/>
    <w:rsid w:val="007E7E79"/>
    <w:rsid w:val="007E7E8A"/>
    <w:rsid w:val="007E7F0F"/>
    <w:rsid w:val="007F0022"/>
    <w:rsid w:val="007F08E0"/>
    <w:rsid w:val="007F0BDB"/>
    <w:rsid w:val="007F0D61"/>
    <w:rsid w:val="007F1016"/>
    <w:rsid w:val="007F103B"/>
    <w:rsid w:val="007F13FE"/>
    <w:rsid w:val="007F1768"/>
    <w:rsid w:val="007F17AD"/>
    <w:rsid w:val="007F2922"/>
    <w:rsid w:val="007F2DF1"/>
    <w:rsid w:val="007F341D"/>
    <w:rsid w:val="007F3E12"/>
    <w:rsid w:val="007F4519"/>
    <w:rsid w:val="007F4A5A"/>
    <w:rsid w:val="007F4C29"/>
    <w:rsid w:val="007F4EAB"/>
    <w:rsid w:val="007F4FF3"/>
    <w:rsid w:val="007F503E"/>
    <w:rsid w:val="007F5719"/>
    <w:rsid w:val="007F592E"/>
    <w:rsid w:val="007F5AFC"/>
    <w:rsid w:val="007F5C73"/>
    <w:rsid w:val="007F5C78"/>
    <w:rsid w:val="007F5D5A"/>
    <w:rsid w:val="007F5F0F"/>
    <w:rsid w:val="007F642E"/>
    <w:rsid w:val="007F6513"/>
    <w:rsid w:val="007F6719"/>
    <w:rsid w:val="007F6C9A"/>
    <w:rsid w:val="007F77C2"/>
    <w:rsid w:val="007F7802"/>
    <w:rsid w:val="007F7D5B"/>
    <w:rsid w:val="007F7F33"/>
    <w:rsid w:val="007F7F6B"/>
    <w:rsid w:val="00800547"/>
    <w:rsid w:val="00800988"/>
    <w:rsid w:val="00800AF5"/>
    <w:rsid w:val="00800C85"/>
    <w:rsid w:val="00801AF3"/>
    <w:rsid w:val="00801C4C"/>
    <w:rsid w:val="008021A0"/>
    <w:rsid w:val="0080234D"/>
    <w:rsid w:val="00802626"/>
    <w:rsid w:val="00802BC1"/>
    <w:rsid w:val="00802DFA"/>
    <w:rsid w:val="00803BA3"/>
    <w:rsid w:val="00804004"/>
    <w:rsid w:val="008040A3"/>
    <w:rsid w:val="0080436D"/>
    <w:rsid w:val="008043C7"/>
    <w:rsid w:val="008056E7"/>
    <w:rsid w:val="00805B00"/>
    <w:rsid w:val="00805D7C"/>
    <w:rsid w:val="008062EA"/>
    <w:rsid w:val="0080650F"/>
    <w:rsid w:val="00806B5D"/>
    <w:rsid w:val="00807930"/>
    <w:rsid w:val="00807A7B"/>
    <w:rsid w:val="00807CDC"/>
    <w:rsid w:val="00807EAD"/>
    <w:rsid w:val="008102E8"/>
    <w:rsid w:val="008104F4"/>
    <w:rsid w:val="008107CC"/>
    <w:rsid w:val="0081092A"/>
    <w:rsid w:val="00810B90"/>
    <w:rsid w:val="0081111F"/>
    <w:rsid w:val="008114BD"/>
    <w:rsid w:val="008118A6"/>
    <w:rsid w:val="00811CC3"/>
    <w:rsid w:val="00811D9E"/>
    <w:rsid w:val="008125DC"/>
    <w:rsid w:val="0081285F"/>
    <w:rsid w:val="008138AB"/>
    <w:rsid w:val="008144CF"/>
    <w:rsid w:val="00814595"/>
    <w:rsid w:val="00814D6F"/>
    <w:rsid w:val="0081509E"/>
    <w:rsid w:val="00815BB7"/>
    <w:rsid w:val="00815D9E"/>
    <w:rsid w:val="00815E4F"/>
    <w:rsid w:val="0081627C"/>
    <w:rsid w:val="00816867"/>
    <w:rsid w:val="00816A9A"/>
    <w:rsid w:val="00816E15"/>
    <w:rsid w:val="00816EF8"/>
    <w:rsid w:val="00817909"/>
    <w:rsid w:val="00817A2D"/>
    <w:rsid w:val="00817C16"/>
    <w:rsid w:val="008201C7"/>
    <w:rsid w:val="008202FF"/>
    <w:rsid w:val="0082033F"/>
    <w:rsid w:val="008207AD"/>
    <w:rsid w:val="00820A58"/>
    <w:rsid w:val="00820E59"/>
    <w:rsid w:val="00821C11"/>
    <w:rsid w:val="00822207"/>
    <w:rsid w:val="0082261E"/>
    <w:rsid w:val="008227AC"/>
    <w:rsid w:val="00822B46"/>
    <w:rsid w:val="00822FAE"/>
    <w:rsid w:val="00823391"/>
    <w:rsid w:val="008233BA"/>
    <w:rsid w:val="00823820"/>
    <w:rsid w:val="008244BB"/>
    <w:rsid w:val="00824D92"/>
    <w:rsid w:val="008252BF"/>
    <w:rsid w:val="008258C7"/>
    <w:rsid w:val="00825DD6"/>
    <w:rsid w:val="0082637A"/>
    <w:rsid w:val="0082673B"/>
    <w:rsid w:val="008267E3"/>
    <w:rsid w:val="00826887"/>
    <w:rsid w:val="00826E1B"/>
    <w:rsid w:val="00826E2E"/>
    <w:rsid w:val="00826F74"/>
    <w:rsid w:val="00826FEA"/>
    <w:rsid w:val="00827000"/>
    <w:rsid w:val="008271EE"/>
    <w:rsid w:val="00827886"/>
    <w:rsid w:val="0082791C"/>
    <w:rsid w:val="008300D0"/>
    <w:rsid w:val="008300DC"/>
    <w:rsid w:val="008309CD"/>
    <w:rsid w:val="00831617"/>
    <w:rsid w:val="008319E9"/>
    <w:rsid w:val="008329FC"/>
    <w:rsid w:val="00832D2D"/>
    <w:rsid w:val="00832DEB"/>
    <w:rsid w:val="0083304A"/>
    <w:rsid w:val="00833377"/>
    <w:rsid w:val="0083337F"/>
    <w:rsid w:val="0083364F"/>
    <w:rsid w:val="00833A5B"/>
    <w:rsid w:val="00833BE6"/>
    <w:rsid w:val="00834269"/>
    <w:rsid w:val="00834889"/>
    <w:rsid w:val="00834DC8"/>
    <w:rsid w:val="0083500C"/>
    <w:rsid w:val="008352A7"/>
    <w:rsid w:val="00835581"/>
    <w:rsid w:val="00835BD5"/>
    <w:rsid w:val="00835DAB"/>
    <w:rsid w:val="00837132"/>
    <w:rsid w:val="008372A1"/>
    <w:rsid w:val="00837FF2"/>
    <w:rsid w:val="00840076"/>
    <w:rsid w:val="00840607"/>
    <w:rsid w:val="008407FD"/>
    <w:rsid w:val="00840B5B"/>
    <w:rsid w:val="00840F90"/>
    <w:rsid w:val="00840FE3"/>
    <w:rsid w:val="008414C0"/>
    <w:rsid w:val="00841914"/>
    <w:rsid w:val="00842270"/>
    <w:rsid w:val="0084253E"/>
    <w:rsid w:val="008427ED"/>
    <w:rsid w:val="00842F35"/>
    <w:rsid w:val="008431BE"/>
    <w:rsid w:val="0084321B"/>
    <w:rsid w:val="00843227"/>
    <w:rsid w:val="008436BF"/>
    <w:rsid w:val="00843703"/>
    <w:rsid w:val="00843D84"/>
    <w:rsid w:val="00844387"/>
    <w:rsid w:val="0084452D"/>
    <w:rsid w:val="00844BB6"/>
    <w:rsid w:val="00844D57"/>
    <w:rsid w:val="00844EE1"/>
    <w:rsid w:val="00845288"/>
    <w:rsid w:val="00845BB6"/>
    <w:rsid w:val="008460A8"/>
    <w:rsid w:val="008465E1"/>
    <w:rsid w:val="008469EF"/>
    <w:rsid w:val="00847163"/>
    <w:rsid w:val="00847DEE"/>
    <w:rsid w:val="0085032E"/>
    <w:rsid w:val="00851177"/>
    <w:rsid w:val="0085153E"/>
    <w:rsid w:val="00851719"/>
    <w:rsid w:val="00851AA3"/>
    <w:rsid w:val="00851D61"/>
    <w:rsid w:val="00853453"/>
    <w:rsid w:val="008538F1"/>
    <w:rsid w:val="00853911"/>
    <w:rsid w:val="00853D72"/>
    <w:rsid w:val="00853FF5"/>
    <w:rsid w:val="008548AA"/>
    <w:rsid w:val="00854A7D"/>
    <w:rsid w:val="008552D4"/>
    <w:rsid w:val="0085532A"/>
    <w:rsid w:val="00855DFF"/>
    <w:rsid w:val="00857045"/>
    <w:rsid w:val="00857127"/>
    <w:rsid w:val="00857552"/>
    <w:rsid w:val="00857EEF"/>
    <w:rsid w:val="008607DD"/>
    <w:rsid w:val="00860BE0"/>
    <w:rsid w:val="00861837"/>
    <w:rsid w:val="00861900"/>
    <w:rsid w:val="00861A02"/>
    <w:rsid w:val="00862667"/>
    <w:rsid w:val="00862EA1"/>
    <w:rsid w:val="00862EB9"/>
    <w:rsid w:val="00864364"/>
    <w:rsid w:val="00864427"/>
    <w:rsid w:val="008644B1"/>
    <w:rsid w:val="00864C9B"/>
    <w:rsid w:val="008651BA"/>
    <w:rsid w:val="0086538D"/>
    <w:rsid w:val="00865C00"/>
    <w:rsid w:val="00865D9E"/>
    <w:rsid w:val="00866701"/>
    <w:rsid w:val="00866793"/>
    <w:rsid w:val="0086728E"/>
    <w:rsid w:val="008674F1"/>
    <w:rsid w:val="008675CB"/>
    <w:rsid w:val="008675F1"/>
    <w:rsid w:val="008678EF"/>
    <w:rsid w:val="00867B72"/>
    <w:rsid w:val="00867D3A"/>
    <w:rsid w:val="00867F48"/>
    <w:rsid w:val="00870229"/>
    <w:rsid w:val="00870A19"/>
    <w:rsid w:val="0087109E"/>
    <w:rsid w:val="008713DD"/>
    <w:rsid w:val="008714F1"/>
    <w:rsid w:val="0087284D"/>
    <w:rsid w:val="008734C8"/>
    <w:rsid w:val="00873522"/>
    <w:rsid w:val="00873913"/>
    <w:rsid w:val="00874011"/>
    <w:rsid w:val="00874062"/>
    <w:rsid w:val="00875232"/>
    <w:rsid w:val="00875652"/>
    <w:rsid w:val="00875E5F"/>
    <w:rsid w:val="0087607D"/>
    <w:rsid w:val="00876290"/>
    <w:rsid w:val="0087630C"/>
    <w:rsid w:val="008769F8"/>
    <w:rsid w:val="00876C07"/>
    <w:rsid w:val="00876CE4"/>
    <w:rsid w:val="0087707E"/>
    <w:rsid w:val="00877C5C"/>
    <w:rsid w:val="00877D1E"/>
    <w:rsid w:val="00880ADE"/>
    <w:rsid w:val="00880DF4"/>
    <w:rsid w:val="00880FF4"/>
    <w:rsid w:val="00881278"/>
    <w:rsid w:val="008815C1"/>
    <w:rsid w:val="00881E5B"/>
    <w:rsid w:val="008820FF"/>
    <w:rsid w:val="008827EC"/>
    <w:rsid w:val="008829AF"/>
    <w:rsid w:val="00882DEC"/>
    <w:rsid w:val="00883220"/>
    <w:rsid w:val="00883246"/>
    <w:rsid w:val="00883C87"/>
    <w:rsid w:val="00884004"/>
    <w:rsid w:val="00884826"/>
    <w:rsid w:val="008850BC"/>
    <w:rsid w:val="008857D1"/>
    <w:rsid w:val="008857E0"/>
    <w:rsid w:val="0088580F"/>
    <w:rsid w:val="00885AC0"/>
    <w:rsid w:val="0088697F"/>
    <w:rsid w:val="00886BCB"/>
    <w:rsid w:val="0088748D"/>
    <w:rsid w:val="0088790D"/>
    <w:rsid w:val="00890CD4"/>
    <w:rsid w:val="008910CF"/>
    <w:rsid w:val="008917ED"/>
    <w:rsid w:val="00891D39"/>
    <w:rsid w:val="00891E25"/>
    <w:rsid w:val="00892090"/>
    <w:rsid w:val="008920F9"/>
    <w:rsid w:val="0089213E"/>
    <w:rsid w:val="0089254E"/>
    <w:rsid w:val="00892B0A"/>
    <w:rsid w:val="00892F8A"/>
    <w:rsid w:val="008934B4"/>
    <w:rsid w:val="00893979"/>
    <w:rsid w:val="00893B22"/>
    <w:rsid w:val="00893DBE"/>
    <w:rsid w:val="0089439A"/>
    <w:rsid w:val="008945F0"/>
    <w:rsid w:val="008946FC"/>
    <w:rsid w:val="00894818"/>
    <w:rsid w:val="0089496A"/>
    <w:rsid w:val="00894A3C"/>
    <w:rsid w:val="00894A8E"/>
    <w:rsid w:val="008952E7"/>
    <w:rsid w:val="008956A5"/>
    <w:rsid w:val="00895A58"/>
    <w:rsid w:val="00895D16"/>
    <w:rsid w:val="0089620C"/>
    <w:rsid w:val="00896232"/>
    <w:rsid w:val="00896F8D"/>
    <w:rsid w:val="00897315"/>
    <w:rsid w:val="00897544"/>
    <w:rsid w:val="008978A8"/>
    <w:rsid w:val="008A0082"/>
    <w:rsid w:val="008A05C6"/>
    <w:rsid w:val="008A0A44"/>
    <w:rsid w:val="008A0B07"/>
    <w:rsid w:val="008A1831"/>
    <w:rsid w:val="008A1A9B"/>
    <w:rsid w:val="008A1E43"/>
    <w:rsid w:val="008A20C0"/>
    <w:rsid w:val="008A2313"/>
    <w:rsid w:val="008A236F"/>
    <w:rsid w:val="008A29F1"/>
    <w:rsid w:val="008A2F69"/>
    <w:rsid w:val="008A2FC3"/>
    <w:rsid w:val="008A36E2"/>
    <w:rsid w:val="008A3F2E"/>
    <w:rsid w:val="008A4066"/>
    <w:rsid w:val="008A4A02"/>
    <w:rsid w:val="008A53E8"/>
    <w:rsid w:val="008A5BFF"/>
    <w:rsid w:val="008A616B"/>
    <w:rsid w:val="008A663C"/>
    <w:rsid w:val="008A67E1"/>
    <w:rsid w:val="008A67F4"/>
    <w:rsid w:val="008A6B97"/>
    <w:rsid w:val="008A6E96"/>
    <w:rsid w:val="008A72AE"/>
    <w:rsid w:val="008A745D"/>
    <w:rsid w:val="008A7850"/>
    <w:rsid w:val="008A79CD"/>
    <w:rsid w:val="008B0187"/>
    <w:rsid w:val="008B0570"/>
    <w:rsid w:val="008B1039"/>
    <w:rsid w:val="008B1162"/>
    <w:rsid w:val="008B13E9"/>
    <w:rsid w:val="008B1D26"/>
    <w:rsid w:val="008B1FF0"/>
    <w:rsid w:val="008B21A7"/>
    <w:rsid w:val="008B25BD"/>
    <w:rsid w:val="008B2D02"/>
    <w:rsid w:val="008B321F"/>
    <w:rsid w:val="008B434F"/>
    <w:rsid w:val="008B4719"/>
    <w:rsid w:val="008B4B03"/>
    <w:rsid w:val="008B4C4C"/>
    <w:rsid w:val="008B5025"/>
    <w:rsid w:val="008B513F"/>
    <w:rsid w:val="008B5A09"/>
    <w:rsid w:val="008B5A75"/>
    <w:rsid w:val="008B5D37"/>
    <w:rsid w:val="008B6655"/>
    <w:rsid w:val="008B69A4"/>
    <w:rsid w:val="008B6DA3"/>
    <w:rsid w:val="008B7166"/>
    <w:rsid w:val="008B7366"/>
    <w:rsid w:val="008B79EC"/>
    <w:rsid w:val="008B7F5E"/>
    <w:rsid w:val="008C000B"/>
    <w:rsid w:val="008C00CC"/>
    <w:rsid w:val="008C05BC"/>
    <w:rsid w:val="008C081A"/>
    <w:rsid w:val="008C093C"/>
    <w:rsid w:val="008C0B04"/>
    <w:rsid w:val="008C0B41"/>
    <w:rsid w:val="008C1054"/>
    <w:rsid w:val="008C11DE"/>
    <w:rsid w:val="008C13B9"/>
    <w:rsid w:val="008C1471"/>
    <w:rsid w:val="008C2230"/>
    <w:rsid w:val="008C2634"/>
    <w:rsid w:val="008C2AF6"/>
    <w:rsid w:val="008C313B"/>
    <w:rsid w:val="008C3671"/>
    <w:rsid w:val="008C36AB"/>
    <w:rsid w:val="008C3C00"/>
    <w:rsid w:val="008C4114"/>
    <w:rsid w:val="008C43B9"/>
    <w:rsid w:val="008C4485"/>
    <w:rsid w:val="008C45C2"/>
    <w:rsid w:val="008C500B"/>
    <w:rsid w:val="008C511B"/>
    <w:rsid w:val="008C59CD"/>
    <w:rsid w:val="008C67A1"/>
    <w:rsid w:val="008C6813"/>
    <w:rsid w:val="008C73F9"/>
    <w:rsid w:val="008C7475"/>
    <w:rsid w:val="008C74B2"/>
    <w:rsid w:val="008C7526"/>
    <w:rsid w:val="008C7724"/>
    <w:rsid w:val="008C7CC1"/>
    <w:rsid w:val="008D16DE"/>
    <w:rsid w:val="008D210B"/>
    <w:rsid w:val="008D21BC"/>
    <w:rsid w:val="008D22AB"/>
    <w:rsid w:val="008D2A6D"/>
    <w:rsid w:val="008D37AD"/>
    <w:rsid w:val="008D3DC3"/>
    <w:rsid w:val="008D3E48"/>
    <w:rsid w:val="008D3F0A"/>
    <w:rsid w:val="008D44AB"/>
    <w:rsid w:val="008D471F"/>
    <w:rsid w:val="008D4762"/>
    <w:rsid w:val="008D4813"/>
    <w:rsid w:val="008D5388"/>
    <w:rsid w:val="008D57B8"/>
    <w:rsid w:val="008D59DC"/>
    <w:rsid w:val="008D63E5"/>
    <w:rsid w:val="008D6A97"/>
    <w:rsid w:val="008D6B80"/>
    <w:rsid w:val="008D71AA"/>
    <w:rsid w:val="008D72F1"/>
    <w:rsid w:val="008D73E9"/>
    <w:rsid w:val="008D7A13"/>
    <w:rsid w:val="008D7DD7"/>
    <w:rsid w:val="008E0181"/>
    <w:rsid w:val="008E02C8"/>
    <w:rsid w:val="008E0C2A"/>
    <w:rsid w:val="008E1003"/>
    <w:rsid w:val="008E1031"/>
    <w:rsid w:val="008E1357"/>
    <w:rsid w:val="008E1799"/>
    <w:rsid w:val="008E1A5B"/>
    <w:rsid w:val="008E265F"/>
    <w:rsid w:val="008E2845"/>
    <w:rsid w:val="008E2C25"/>
    <w:rsid w:val="008E2DCF"/>
    <w:rsid w:val="008E2E1D"/>
    <w:rsid w:val="008E302E"/>
    <w:rsid w:val="008E432E"/>
    <w:rsid w:val="008E458E"/>
    <w:rsid w:val="008E4741"/>
    <w:rsid w:val="008E48F4"/>
    <w:rsid w:val="008E5542"/>
    <w:rsid w:val="008E55F0"/>
    <w:rsid w:val="008E564B"/>
    <w:rsid w:val="008E592C"/>
    <w:rsid w:val="008E5BC5"/>
    <w:rsid w:val="008E5E6E"/>
    <w:rsid w:val="008E62E3"/>
    <w:rsid w:val="008E6463"/>
    <w:rsid w:val="008E658B"/>
    <w:rsid w:val="008E666B"/>
    <w:rsid w:val="008E683F"/>
    <w:rsid w:val="008E684D"/>
    <w:rsid w:val="008E6EEB"/>
    <w:rsid w:val="008E7417"/>
    <w:rsid w:val="008E7835"/>
    <w:rsid w:val="008E7B14"/>
    <w:rsid w:val="008E7D95"/>
    <w:rsid w:val="008F0455"/>
    <w:rsid w:val="008F07F4"/>
    <w:rsid w:val="008F0816"/>
    <w:rsid w:val="008F0A9D"/>
    <w:rsid w:val="008F0C46"/>
    <w:rsid w:val="008F100A"/>
    <w:rsid w:val="008F1026"/>
    <w:rsid w:val="008F173D"/>
    <w:rsid w:val="008F269A"/>
    <w:rsid w:val="008F2EE8"/>
    <w:rsid w:val="008F3209"/>
    <w:rsid w:val="008F38CD"/>
    <w:rsid w:val="008F4063"/>
    <w:rsid w:val="008F4189"/>
    <w:rsid w:val="008F425A"/>
    <w:rsid w:val="008F4952"/>
    <w:rsid w:val="008F49E1"/>
    <w:rsid w:val="008F4E7D"/>
    <w:rsid w:val="008F5AFD"/>
    <w:rsid w:val="008F5F1C"/>
    <w:rsid w:val="008F602E"/>
    <w:rsid w:val="008F64CB"/>
    <w:rsid w:val="008F67F0"/>
    <w:rsid w:val="008F6E98"/>
    <w:rsid w:val="008F6EA7"/>
    <w:rsid w:val="008F7355"/>
    <w:rsid w:val="008F79E2"/>
    <w:rsid w:val="008F7AFB"/>
    <w:rsid w:val="00900064"/>
    <w:rsid w:val="0090076F"/>
    <w:rsid w:val="00900881"/>
    <w:rsid w:val="00900CB8"/>
    <w:rsid w:val="0090113D"/>
    <w:rsid w:val="009011C9"/>
    <w:rsid w:val="00901241"/>
    <w:rsid w:val="009024C7"/>
    <w:rsid w:val="0090277E"/>
    <w:rsid w:val="0090290F"/>
    <w:rsid w:val="00903099"/>
    <w:rsid w:val="00903446"/>
    <w:rsid w:val="0090361D"/>
    <w:rsid w:val="00903F14"/>
    <w:rsid w:val="00904292"/>
    <w:rsid w:val="00904310"/>
    <w:rsid w:val="0090453C"/>
    <w:rsid w:val="0090486D"/>
    <w:rsid w:val="00904F40"/>
    <w:rsid w:val="0090533C"/>
    <w:rsid w:val="00905C1C"/>
    <w:rsid w:val="0090605A"/>
    <w:rsid w:val="0090615F"/>
    <w:rsid w:val="0090688D"/>
    <w:rsid w:val="00906AA9"/>
    <w:rsid w:val="00906ACB"/>
    <w:rsid w:val="00907310"/>
    <w:rsid w:val="009107C7"/>
    <w:rsid w:val="00910B52"/>
    <w:rsid w:val="0091116F"/>
    <w:rsid w:val="00911C0C"/>
    <w:rsid w:val="009121F4"/>
    <w:rsid w:val="0091285F"/>
    <w:rsid w:val="009129CC"/>
    <w:rsid w:val="00912FD1"/>
    <w:rsid w:val="009130F2"/>
    <w:rsid w:val="009132DD"/>
    <w:rsid w:val="00913CB2"/>
    <w:rsid w:val="00914791"/>
    <w:rsid w:val="00914C26"/>
    <w:rsid w:val="00915867"/>
    <w:rsid w:val="009158F0"/>
    <w:rsid w:val="0091630A"/>
    <w:rsid w:val="009164CF"/>
    <w:rsid w:val="0091651C"/>
    <w:rsid w:val="009165E4"/>
    <w:rsid w:val="009169F3"/>
    <w:rsid w:val="00916B88"/>
    <w:rsid w:val="00916CE8"/>
    <w:rsid w:val="00916DAD"/>
    <w:rsid w:val="00917DE1"/>
    <w:rsid w:val="0092036C"/>
    <w:rsid w:val="009206A4"/>
    <w:rsid w:val="009207F6"/>
    <w:rsid w:val="0092095E"/>
    <w:rsid w:val="00920A7E"/>
    <w:rsid w:val="00921240"/>
    <w:rsid w:val="009218B4"/>
    <w:rsid w:val="00921D59"/>
    <w:rsid w:val="00921D7E"/>
    <w:rsid w:val="00921F8A"/>
    <w:rsid w:val="00922045"/>
    <w:rsid w:val="009224B1"/>
    <w:rsid w:val="009234D1"/>
    <w:rsid w:val="00923BDF"/>
    <w:rsid w:val="00923C49"/>
    <w:rsid w:val="00923E2E"/>
    <w:rsid w:val="00924972"/>
    <w:rsid w:val="009249CF"/>
    <w:rsid w:val="00924A11"/>
    <w:rsid w:val="00924A57"/>
    <w:rsid w:val="00924FB7"/>
    <w:rsid w:val="00924FD2"/>
    <w:rsid w:val="00925136"/>
    <w:rsid w:val="00925737"/>
    <w:rsid w:val="009259ED"/>
    <w:rsid w:val="0092626D"/>
    <w:rsid w:val="00926426"/>
    <w:rsid w:val="009267E8"/>
    <w:rsid w:val="00926944"/>
    <w:rsid w:val="009271B5"/>
    <w:rsid w:val="009276AC"/>
    <w:rsid w:val="00927CB5"/>
    <w:rsid w:val="00927FF1"/>
    <w:rsid w:val="009302F1"/>
    <w:rsid w:val="00930EFD"/>
    <w:rsid w:val="00931001"/>
    <w:rsid w:val="0093107D"/>
    <w:rsid w:val="009313D1"/>
    <w:rsid w:val="00931EF6"/>
    <w:rsid w:val="009324AF"/>
    <w:rsid w:val="00932C17"/>
    <w:rsid w:val="00932C8A"/>
    <w:rsid w:val="0093365B"/>
    <w:rsid w:val="00933E17"/>
    <w:rsid w:val="00934A90"/>
    <w:rsid w:val="00934CE6"/>
    <w:rsid w:val="0093526E"/>
    <w:rsid w:val="00935520"/>
    <w:rsid w:val="0093664F"/>
    <w:rsid w:val="00936E03"/>
    <w:rsid w:val="00937627"/>
    <w:rsid w:val="00937C94"/>
    <w:rsid w:val="00937E22"/>
    <w:rsid w:val="00940D9E"/>
    <w:rsid w:val="0094175E"/>
    <w:rsid w:val="00941B4E"/>
    <w:rsid w:val="00941B95"/>
    <w:rsid w:val="00941C8B"/>
    <w:rsid w:val="00941DDA"/>
    <w:rsid w:val="00941E93"/>
    <w:rsid w:val="00941FA1"/>
    <w:rsid w:val="009424AB"/>
    <w:rsid w:val="009426FE"/>
    <w:rsid w:val="00942DBE"/>
    <w:rsid w:val="00943023"/>
    <w:rsid w:val="009430B2"/>
    <w:rsid w:val="00943416"/>
    <w:rsid w:val="009435F3"/>
    <w:rsid w:val="0094389D"/>
    <w:rsid w:val="00943CD1"/>
    <w:rsid w:val="00943F01"/>
    <w:rsid w:val="00944219"/>
    <w:rsid w:val="0094437A"/>
    <w:rsid w:val="00944900"/>
    <w:rsid w:val="00944989"/>
    <w:rsid w:val="00944D04"/>
    <w:rsid w:val="00944D29"/>
    <w:rsid w:val="0094654D"/>
    <w:rsid w:val="009465AF"/>
    <w:rsid w:val="009468C2"/>
    <w:rsid w:val="00946EA2"/>
    <w:rsid w:val="00947563"/>
    <w:rsid w:val="0094776A"/>
    <w:rsid w:val="00947A9A"/>
    <w:rsid w:val="00950235"/>
    <w:rsid w:val="009508AC"/>
    <w:rsid w:val="009513D7"/>
    <w:rsid w:val="009518CE"/>
    <w:rsid w:val="009518D2"/>
    <w:rsid w:val="00951929"/>
    <w:rsid w:val="00951B6C"/>
    <w:rsid w:val="00952CA5"/>
    <w:rsid w:val="00952E5F"/>
    <w:rsid w:val="00953710"/>
    <w:rsid w:val="00953AB6"/>
    <w:rsid w:val="00954416"/>
    <w:rsid w:val="00955586"/>
    <w:rsid w:val="009558DF"/>
    <w:rsid w:val="00955930"/>
    <w:rsid w:val="00955C91"/>
    <w:rsid w:val="00956F3C"/>
    <w:rsid w:val="009575E7"/>
    <w:rsid w:val="00957D59"/>
    <w:rsid w:val="0096007D"/>
    <w:rsid w:val="0096084F"/>
    <w:rsid w:val="00960F2B"/>
    <w:rsid w:val="00961028"/>
    <w:rsid w:val="009612E3"/>
    <w:rsid w:val="009613D1"/>
    <w:rsid w:val="00961405"/>
    <w:rsid w:val="009615F4"/>
    <w:rsid w:val="009617E4"/>
    <w:rsid w:val="00961B8A"/>
    <w:rsid w:val="00961D13"/>
    <w:rsid w:val="00961F12"/>
    <w:rsid w:val="00962677"/>
    <w:rsid w:val="00962B1B"/>
    <w:rsid w:val="00962C0E"/>
    <w:rsid w:val="00962CF7"/>
    <w:rsid w:val="00962D59"/>
    <w:rsid w:val="00962D9F"/>
    <w:rsid w:val="009630AD"/>
    <w:rsid w:val="0096337A"/>
    <w:rsid w:val="009633FE"/>
    <w:rsid w:val="00964E5D"/>
    <w:rsid w:val="009650EC"/>
    <w:rsid w:val="009652DF"/>
    <w:rsid w:val="009653DE"/>
    <w:rsid w:val="00965477"/>
    <w:rsid w:val="00965A08"/>
    <w:rsid w:val="00965CA3"/>
    <w:rsid w:val="00965F68"/>
    <w:rsid w:val="00966257"/>
    <w:rsid w:val="009662D0"/>
    <w:rsid w:val="009663B6"/>
    <w:rsid w:val="00966D2B"/>
    <w:rsid w:val="00967901"/>
    <w:rsid w:val="009702D4"/>
    <w:rsid w:val="00970811"/>
    <w:rsid w:val="0097089B"/>
    <w:rsid w:val="00970987"/>
    <w:rsid w:val="009709D4"/>
    <w:rsid w:val="00970BD6"/>
    <w:rsid w:val="00970FF0"/>
    <w:rsid w:val="009717AD"/>
    <w:rsid w:val="00971C42"/>
    <w:rsid w:val="00971D4C"/>
    <w:rsid w:val="00971E13"/>
    <w:rsid w:val="00972223"/>
    <w:rsid w:val="009731DB"/>
    <w:rsid w:val="00973281"/>
    <w:rsid w:val="00973795"/>
    <w:rsid w:val="00973CF2"/>
    <w:rsid w:val="00974109"/>
    <w:rsid w:val="00974140"/>
    <w:rsid w:val="009744A7"/>
    <w:rsid w:val="00974CF0"/>
    <w:rsid w:val="0097511C"/>
    <w:rsid w:val="0097591B"/>
    <w:rsid w:val="009759F8"/>
    <w:rsid w:val="00975C4B"/>
    <w:rsid w:val="00975E38"/>
    <w:rsid w:val="00975EE6"/>
    <w:rsid w:val="00976836"/>
    <w:rsid w:val="0097752E"/>
    <w:rsid w:val="00977721"/>
    <w:rsid w:val="00980556"/>
    <w:rsid w:val="009809DD"/>
    <w:rsid w:val="00980F4B"/>
    <w:rsid w:val="00981B35"/>
    <w:rsid w:val="00982490"/>
    <w:rsid w:val="00982C6E"/>
    <w:rsid w:val="00982CF7"/>
    <w:rsid w:val="00982D84"/>
    <w:rsid w:val="00982E01"/>
    <w:rsid w:val="00983696"/>
    <w:rsid w:val="00983BF4"/>
    <w:rsid w:val="00983FA8"/>
    <w:rsid w:val="00983FD9"/>
    <w:rsid w:val="009849AD"/>
    <w:rsid w:val="00984B27"/>
    <w:rsid w:val="0098645A"/>
    <w:rsid w:val="009864A3"/>
    <w:rsid w:val="00987164"/>
    <w:rsid w:val="009871A6"/>
    <w:rsid w:val="009872A1"/>
    <w:rsid w:val="00987BF3"/>
    <w:rsid w:val="00987CEE"/>
    <w:rsid w:val="00987EC9"/>
    <w:rsid w:val="00990B07"/>
    <w:rsid w:val="00991795"/>
    <w:rsid w:val="009917EF"/>
    <w:rsid w:val="00991A33"/>
    <w:rsid w:val="00991E5E"/>
    <w:rsid w:val="00992CF1"/>
    <w:rsid w:val="00992F8C"/>
    <w:rsid w:val="00993138"/>
    <w:rsid w:val="00993A5C"/>
    <w:rsid w:val="00993CFD"/>
    <w:rsid w:val="009944FD"/>
    <w:rsid w:val="00994761"/>
    <w:rsid w:val="00994CED"/>
    <w:rsid w:val="0099591D"/>
    <w:rsid w:val="00996870"/>
    <w:rsid w:val="009975DC"/>
    <w:rsid w:val="009A0343"/>
    <w:rsid w:val="009A07F3"/>
    <w:rsid w:val="009A0D10"/>
    <w:rsid w:val="009A160E"/>
    <w:rsid w:val="009A1743"/>
    <w:rsid w:val="009A1C5A"/>
    <w:rsid w:val="009A1FCE"/>
    <w:rsid w:val="009A272D"/>
    <w:rsid w:val="009A2853"/>
    <w:rsid w:val="009A3187"/>
    <w:rsid w:val="009A327B"/>
    <w:rsid w:val="009A33B6"/>
    <w:rsid w:val="009A3917"/>
    <w:rsid w:val="009A3A34"/>
    <w:rsid w:val="009A3C29"/>
    <w:rsid w:val="009A4621"/>
    <w:rsid w:val="009A467E"/>
    <w:rsid w:val="009A46AE"/>
    <w:rsid w:val="009A4878"/>
    <w:rsid w:val="009A4D54"/>
    <w:rsid w:val="009A5288"/>
    <w:rsid w:val="009A53EC"/>
    <w:rsid w:val="009A6671"/>
    <w:rsid w:val="009A6709"/>
    <w:rsid w:val="009A7072"/>
    <w:rsid w:val="009A728A"/>
    <w:rsid w:val="009A77DA"/>
    <w:rsid w:val="009A77DC"/>
    <w:rsid w:val="009A7B25"/>
    <w:rsid w:val="009B00AF"/>
    <w:rsid w:val="009B1474"/>
    <w:rsid w:val="009B15A5"/>
    <w:rsid w:val="009B1694"/>
    <w:rsid w:val="009B19A7"/>
    <w:rsid w:val="009B1F5D"/>
    <w:rsid w:val="009B22FC"/>
    <w:rsid w:val="009B2764"/>
    <w:rsid w:val="009B2785"/>
    <w:rsid w:val="009B28FB"/>
    <w:rsid w:val="009B366E"/>
    <w:rsid w:val="009B369E"/>
    <w:rsid w:val="009B3E31"/>
    <w:rsid w:val="009B4555"/>
    <w:rsid w:val="009B45FB"/>
    <w:rsid w:val="009B58BD"/>
    <w:rsid w:val="009B6B23"/>
    <w:rsid w:val="009B7092"/>
    <w:rsid w:val="009B73C5"/>
    <w:rsid w:val="009B7887"/>
    <w:rsid w:val="009B78AE"/>
    <w:rsid w:val="009B7DB9"/>
    <w:rsid w:val="009B7DE0"/>
    <w:rsid w:val="009C0529"/>
    <w:rsid w:val="009C07B4"/>
    <w:rsid w:val="009C07C6"/>
    <w:rsid w:val="009C09D7"/>
    <w:rsid w:val="009C11D4"/>
    <w:rsid w:val="009C15CB"/>
    <w:rsid w:val="009C1705"/>
    <w:rsid w:val="009C18CE"/>
    <w:rsid w:val="009C1D43"/>
    <w:rsid w:val="009C1D45"/>
    <w:rsid w:val="009C1D78"/>
    <w:rsid w:val="009C247D"/>
    <w:rsid w:val="009C24E3"/>
    <w:rsid w:val="009C2BCF"/>
    <w:rsid w:val="009C33A3"/>
    <w:rsid w:val="009C351C"/>
    <w:rsid w:val="009C3B69"/>
    <w:rsid w:val="009C3F6C"/>
    <w:rsid w:val="009C3FF9"/>
    <w:rsid w:val="009C41CB"/>
    <w:rsid w:val="009C47C3"/>
    <w:rsid w:val="009C4923"/>
    <w:rsid w:val="009C4A91"/>
    <w:rsid w:val="009C4ACF"/>
    <w:rsid w:val="009C5078"/>
    <w:rsid w:val="009C568B"/>
    <w:rsid w:val="009C5F72"/>
    <w:rsid w:val="009C5FC0"/>
    <w:rsid w:val="009C65AE"/>
    <w:rsid w:val="009C6F0A"/>
    <w:rsid w:val="009C7C10"/>
    <w:rsid w:val="009C7E04"/>
    <w:rsid w:val="009D038C"/>
    <w:rsid w:val="009D04C3"/>
    <w:rsid w:val="009D0BBD"/>
    <w:rsid w:val="009D0BC9"/>
    <w:rsid w:val="009D0D45"/>
    <w:rsid w:val="009D1E18"/>
    <w:rsid w:val="009D2067"/>
    <w:rsid w:val="009D2804"/>
    <w:rsid w:val="009D2A92"/>
    <w:rsid w:val="009D2E57"/>
    <w:rsid w:val="009D30A3"/>
    <w:rsid w:val="009D32E5"/>
    <w:rsid w:val="009D368B"/>
    <w:rsid w:val="009D38C0"/>
    <w:rsid w:val="009D3E6C"/>
    <w:rsid w:val="009D5B57"/>
    <w:rsid w:val="009D66BB"/>
    <w:rsid w:val="009D6845"/>
    <w:rsid w:val="009D6AE2"/>
    <w:rsid w:val="009D6C95"/>
    <w:rsid w:val="009D71C8"/>
    <w:rsid w:val="009D7346"/>
    <w:rsid w:val="009D7A23"/>
    <w:rsid w:val="009E00BD"/>
    <w:rsid w:val="009E0132"/>
    <w:rsid w:val="009E162E"/>
    <w:rsid w:val="009E1902"/>
    <w:rsid w:val="009E1BFD"/>
    <w:rsid w:val="009E20DD"/>
    <w:rsid w:val="009E26FF"/>
    <w:rsid w:val="009E2E8B"/>
    <w:rsid w:val="009E2FBC"/>
    <w:rsid w:val="009E3496"/>
    <w:rsid w:val="009E35BA"/>
    <w:rsid w:val="009E382C"/>
    <w:rsid w:val="009E3E4F"/>
    <w:rsid w:val="009E4028"/>
    <w:rsid w:val="009E409D"/>
    <w:rsid w:val="009E43DB"/>
    <w:rsid w:val="009E49BE"/>
    <w:rsid w:val="009E5122"/>
    <w:rsid w:val="009E541B"/>
    <w:rsid w:val="009E54E7"/>
    <w:rsid w:val="009E59BD"/>
    <w:rsid w:val="009E5AF6"/>
    <w:rsid w:val="009E5FB7"/>
    <w:rsid w:val="009E60C4"/>
    <w:rsid w:val="009E669E"/>
    <w:rsid w:val="009E687D"/>
    <w:rsid w:val="009E6882"/>
    <w:rsid w:val="009E695B"/>
    <w:rsid w:val="009E69F8"/>
    <w:rsid w:val="009E7338"/>
    <w:rsid w:val="009E73D4"/>
    <w:rsid w:val="009E757E"/>
    <w:rsid w:val="009E7840"/>
    <w:rsid w:val="009E7843"/>
    <w:rsid w:val="009E7DEC"/>
    <w:rsid w:val="009E7F0C"/>
    <w:rsid w:val="009F0C53"/>
    <w:rsid w:val="009F0E45"/>
    <w:rsid w:val="009F0F75"/>
    <w:rsid w:val="009F171E"/>
    <w:rsid w:val="009F179C"/>
    <w:rsid w:val="009F1D7C"/>
    <w:rsid w:val="009F295C"/>
    <w:rsid w:val="009F35ED"/>
    <w:rsid w:val="009F3AFE"/>
    <w:rsid w:val="009F3BF6"/>
    <w:rsid w:val="009F3F17"/>
    <w:rsid w:val="009F404B"/>
    <w:rsid w:val="009F40E6"/>
    <w:rsid w:val="009F421A"/>
    <w:rsid w:val="009F4386"/>
    <w:rsid w:val="009F4716"/>
    <w:rsid w:val="009F4765"/>
    <w:rsid w:val="009F50A8"/>
    <w:rsid w:val="009F51BF"/>
    <w:rsid w:val="009F5322"/>
    <w:rsid w:val="009F5C56"/>
    <w:rsid w:val="009F616B"/>
    <w:rsid w:val="009F71DD"/>
    <w:rsid w:val="009F7526"/>
    <w:rsid w:val="009F7880"/>
    <w:rsid w:val="009F78BE"/>
    <w:rsid w:val="009F7FB0"/>
    <w:rsid w:val="00A00179"/>
    <w:rsid w:val="00A0076E"/>
    <w:rsid w:val="00A00AE8"/>
    <w:rsid w:val="00A00AF0"/>
    <w:rsid w:val="00A0101A"/>
    <w:rsid w:val="00A0170D"/>
    <w:rsid w:val="00A019D4"/>
    <w:rsid w:val="00A01C1C"/>
    <w:rsid w:val="00A01EB2"/>
    <w:rsid w:val="00A021D5"/>
    <w:rsid w:val="00A02656"/>
    <w:rsid w:val="00A02A69"/>
    <w:rsid w:val="00A032DE"/>
    <w:rsid w:val="00A03380"/>
    <w:rsid w:val="00A03615"/>
    <w:rsid w:val="00A0378C"/>
    <w:rsid w:val="00A042F8"/>
    <w:rsid w:val="00A04537"/>
    <w:rsid w:val="00A04626"/>
    <w:rsid w:val="00A04AD0"/>
    <w:rsid w:val="00A04C33"/>
    <w:rsid w:val="00A051C3"/>
    <w:rsid w:val="00A05E2F"/>
    <w:rsid w:val="00A06886"/>
    <w:rsid w:val="00A07405"/>
    <w:rsid w:val="00A074C9"/>
    <w:rsid w:val="00A07D60"/>
    <w:rsid w:val="00A101B6"/>
    <w:rsid w:val="00A10369"/>
    <w:rsid w:val="00A11120"/>
    <w:rsid w:val="00A11B18"/>
    <w:rsid w:val="00A11E68"/>
    <w:rsid w:val="00A120D3"/>
    <w:rsid w:val="00A122E7"/>
    <w:rsid w:val="00A12E9C"/>
    <w:rsid w:val="00A12F26"/>
    <w:rsid w:val="00A130E3"/>
    <w:rsid w:val="00A130F5"/>
    <w:rsid w:val="00A131D9"/>
    <w:rsid w:val="00A133AD"/>
    <w:rsid w:val="00A13774"/>
    <w:rsid w:val="00A1391B"/>
    <w:rsid w:val="00A1413F"/>
    <w:rsid w:val="00A148E4"/>
    <w:rsid w:val="00A14A00"/>
    <w:rsid w:val="00A15793"/>
    <w:rsid w:val="00A15F3B"/>
    <w:rsid w:val="00A16C12"/>
    <w:rsid w:val="00A174AF"/>
    <w:rsid w:val="00A1768E"/>
    <w:rsid w:val="00A17B9F"/>
    <w:rsid w:val="00A207F3"/>
    <w:rsid w:val="00A2097E"/>
    <w:rsid w:val="00A2106C"/>
    <w:rsid w:val="00A21326"/>
    <w:rsid w:val="00A2167B"/>
    <w:rsid w:val="00A21AA7"/>
    <w:rsid w:val="00A22AC3"/>
    <w:rsid w:val="00A23379"/>
    <w:rsid w:val="00A23D0C"/>
    <w:rsid w:val="00A2539F"/>
    <w:rsid w:val="00A254C5"/>
    <w:rsid w:val="00A257E3"/>
    <w:rsid w:val="00A25A50"/>
    <w:rsid w:val="00A25EA0"/>
    <w:rsid w:val="00A26182"/>
    <w:rsid w:val="00A26232"/>
    <w:rsid w:val="00A2634A"/>
    <w:rsid w:val="00A26845"/>
    <w:rsid w:val="00A26C40"/>
    <w:rsid w:val="00A26E5F"/>
    <w:rsid w:val="00A2738E"/>
    <w:rsid w:val="00A274E9"/>
    <w:rsid w:val="00A27925"/>
    <w:rsid w:val="00A27AF7"/>
    <w:rsid w:val="00A30001"/>
    <w:rsid w:val="00A300A9"/>
    <w:rsid w:val="00A3078C"/>
    <w:rsid w:val="00A30AE9"/>
    <w:rsid w:val="00A30B35"/>
    <w:rsid w:val="00A30F82"/>
    <w:rsid w:val="00A31154"/>
    <w:rsid w:val="00A31319"/>
    <w:rsid w:val="00A31767"/>
    <w:rsid w:val="00A321D7"/>
    <w:rsid w:val="00A3234B"/>
    <w:rsid w:val="00A32845"/>
    <w:rsid w:val="00A329BB"/>
    <w:rsid w:val="00A32A41"/>
    <w:rsid w:val="00A33121"/>
    <w:rsid w:val="00A3330A"/>
    <w:rsid w:val="00A3345E"/>
    <w:rsid w:val="00A335F4"/>
    <w:rsid w:val="00A336C1"/>
    <w:rsid w:val="00A33A5E"/>
    <w:rsid w:val="00A33FB2"/>
    <w:rsid w:val="00A349D4"/>
    <w:rsid w:val="00A3597A"/>
    <w:rsid w:val="00A35B23"/>
    <w:rsid w:val="00A36010"/>
    <w:rsid w:val="00A36711"/>
    <w:rsid w:val="00A36DCB"/>
    <w:rsid w:val="00A3748B"/>
    <w:rsid w:val="00A415B6"/>
    <w:rsid w:val="00A417F4"/>
    <w:rsid w:val="00A4275E"/>
    <w:rsid w:val="00A429E0"/>
    <w:rsid w:val="00A42ABF"/>
    <w:rsid w:val="00A42E0F"/>
    <w:rsid w:val="00A43075"/>
    <w:rsid w:val="00A430C6"/>
    <w:rsid w:val="00A437D3"/>
    <w:rsid w:val="00A4390E"/>
    <w:rsid w:val="00A43C41"/>
    <w:rsid w:val="00A44119"/>
    <w:rsid w:val="00A447E0"/>
    <w:rsid w:val="00A44E54"/>
    <w:rsid w:val="00A4547E"/>
    <w:rsid w:val="00A454EB"/>
    <w:rsid w:val="00A459CF"/>
    <w:rsid w:val="00A45AF6"/>
    <w:rsid w:val="00A463B7"/>
    <w:rsid w:val="00A46BE8"/>
    <w:rsid w:val="00A47A08"/>
    <w:rsid w:val="00A500D7"/>
    <w:rsid w:val="00A50233"/>
    <w:rsid w:val="00A504D7"/>
    <w:rsid w:val="00A50594"/>
    <w:rsid w:val="00A507D0"/>
    <w:rsid w:val="00A50A71"/>
    <w:rsid w:val="00A513C5"/>
    <w:rsid w:val="00A5143B"/>
    <w:rsid w:val="00A51446"/>
    <w:rsid w:val="00A527C0"/>
    <w:rsid w:val="00A52822"/>
    <w:rsid w:val="00A52EF8"/>
    <w:rsid w:val="00A53926"/>
    <w:rsid w:val="00A53E74"/>
    <w:rsid w:val="00A53FBD"/>
    <w:rsid w:val="00A54237"/>
    <w:rsid w:val="00A54263"/>
    <w:rsid w:val="00A54589"/>
    <w:rsid w:val="00A547C4"/>
    <w:rsid w:val="00A54A6E"/>
    <w:rsid w:val="00A54B90"/>
    <w:rsid w:val="00A54E76"/>
    <w:rsid w:val="00A5508B"/>
    <w:rsid w:val="00A55709"/>
    <w:rsid w:val="00A55830"/>
    <w:rsid w:val="00A55985"/>
    <w:rsid w:val="00A55A77"/>
    <w:rsid w:val="00A5670B"/>
    <w:rsid w:val="00A5692A"/>
    <w:rsid w:val="00A5725A"/>
    <w:rsid w:val="00A57807"/>
    <w:rsid w:val="00A57A58"/>
    <w:rsid w:val="00A57BF7"/>
    <w:rsid w:val="00A57D45"/>
    <w:rsid w:val="00A57D7A"/>
    <w:rsid w:val="00A6033B"/>
    <w:rsid w:val="00A60A01"/>
    <w:rsid w:val="00A60B69"/>
    <w:rsid w:val="00A6121A"/>
    <w:rsid w:val="00A61388"/>
    <w:rsid w:val="00A614D1"/>
    <w:rsid w:val="00A617BE"/>
    <w:rsid w:val="00A61BBB"/>
    <w:rsid w:val="00A61F4A"/>
    <w:rsid w:val="00A6224E"/>
    <w:rsid w:val="00A625D2"/>
    <w:rsid w:val="00A6274B"/>
    <w:rsid w:val="00A63018"/>
    <w:rsid w:val="00A63543"/>
    <w:rsid w:val="00A636E3"/>
    <w:rsid w:val="00A6409B"/>
    <w:rsid w:val="00A6410D"/>
    <w:rsid w:val="00A6410F"/>
    <w:rsid w:val="00A64530"/>
    <w:rsid w:val="00A64869"/>
    <w:rsid w:val="00A65151"/>
    <w:rsid w:val="00A65A41"/>
    <w:rsid w:val="00A65D63"/>
    <w:rsid w:val="00A65E7F"/>
    <w:rsid w:val="00A6604F"/>
    <w:rsid w:val="00A661A3"/>
    <w:rsid w:val="00A66C4E"/>
    <w:rsid w:val="00A6736C"/>
    <w:rsid w:val="00A675A0"/>
    <w:rsid w:val="00A70943"/>
    <w:rsid w:val="00A7099C"/>
    <w:rsid w:val="00A70E3D"/>
    <w:rsid w:val="00A71905"/>
    <w:rsid w:val="00A71A10"/>
    <w:rsid w:val="00A71A8C"/>
    <w:rsid w:val="00A720C2"/>
    <w:rsid w:val="00A723E5"/>
    <w:rsid w:val="00A7243C"/>
    <w:rsid w:val="00A72498"/>
    <w:rsid w:val="00A72773"/>
    <w:rsid w:val="00A72831"/>
    <w:rsid w:val="00A728A2"/>
    <w:rsid w:val="00A72BC7"/>
    <w:rsid w:val="00A73116"/>
    <w:rsid w:val="00A7351E"/>
    <w:rsid w:val="00A7389C"/>
    <w:rsid w:val="00A73A4E"/>
    <w:rsid w:val="00A73A67"/>
    <w:rsid w:val="00A73F7B"/>
    <w:rsid w:val="00A7444E"/>
    <w:rsid w:val="00A744F9"/>
    <w:rsid w:val="00A74A3C"/>
    <w:rsid w:val="00A75791"/>
    <w:rsid w:val="00A75943"/>
    <w:rsid w:val="00A75B07"/>
    <w:rsid w:val="00A75BE2"/>
    <w:rsid w:val="00A7615E"/>
    <w:rsid w:val="00A76228"/>
    <w:rsid w:val="00A76630"/>
    <w:rsid w:val="00A76646"/>
    <w:rsid w:val="00A777B3"/>
    <w:rsid w:val="00A77C8E"/>
    <w:rsid w:val="00A77E0F"/>
    <w:rsid w:val="00A80082"/>
    <w:rsid w:val="00A80610"/>
    <w:rsid w:val="00A80798"/>
    <w:rsid w:val="00A80985"/>
    <w:rsid w:val="00A80D89"/>
    <w:rsid w:val="00A81BF0"/>
    <w:rsid w:val="00A82274"/>
    <w:rsid w:val="00A8312F"/>
    <w:rsid w:val="00A8336A"/>
    <w:rsid w:val="00A83CDA"/>
    <w:rsid w:val="00A84143"/>
    <w:rsid w:val="00A84326"/>
    <w:rsid w:val="00A85271"/>
    <w:rsid w:val="00A85479"/>
    <w:rsid w:val="00A86100"/>
    <w:rsid w:val="00A8663B"/>
    <w:rsid w:val="00A86EF6"/>
    <w:rsid w:val="00A86F2C"/>
    <w:rsid w:val="00A86FBE"/>
    <w:rsid w:val="00A87000"/>
    <w:rsid w:val="00A87276"/>
    <w:rsid w:val="00A87496"/>
    <w:rsid w:val="00A9031E"/>
    <w:rsid w:val="00A90665"/>
    <w:rsid w:val="00A90E24"/>
    <w:rsid w:val="00A913DB"/>
    <w:rsid w:val="00A9258B"/>
    <w:rsid w:val="00A9382A"/>
    <w:rsid w:val="00A93BD3"/>
    <w:rsid w:val="00A93E46"/>
    <w:rsid w:val="00A9445F"/>
    <w:rsid w:val="00A9488B"/>
    <w:rsid w:val="00A94A34"/>
    <w:rsid w:val="00A94A7A"/>
    <w:rsid w:val="00A95050"/>
    <w:rsid w:val="00A951F7"/>
    <w:rsid w:val="00A9612A"/>
    <w:rsid w:val="00A962C1"/>
    <w:rsid w:val="00A964B9"/>
    <w:rsid w:val="00A96BC1"/>
    <w:rsid w:val="00A96C13"/>
    <w:rsid w:val="00A96E11"/>
    <w:rsid w:val="00A96E4E"/>
    <w:rsid w:val="00A96EE2"/>
    <w:rsid w:val="00A97015"/>
    <w:rsid w:val="00A97113"/>
    <w:rsid w:val="00A973D8"/>
    <w:rsid w:val="00A978F6"/>
    <w:rsid w:val="00A97B77"/>
    <w:rsid w:val="00A97F07"/>
    <w:rsid w:val="00A97FC4"/>
    <w:rsid w:val="00AA012C"/>
    <w:rsid w:val="00AA04D5"/>
    <w:rsid w:val="00AA04ED"/>
    <w:rsid w:val="00AA097A"/>
    <w:rsid w:val="00AA1118"/>
    <w:rsid w:val="00AA1274"/>
    <w:rsid w:val="00AA1F03"/>
    <w:rsid w:val="00AA28A7"/>
    <w:rsid w:val="00AA2FF3"/>
    <w:rsid w:val="00AA30AD"/>
    <w:rsid w:val="00AA3185"/>
    <w:rsid w:val="00AA3215"/>
    <w:rsid w:val="00AA3279"/>
    <w:rsid w:val="00AA3707"/>
    <w:rsid w:val="00AA3870"/>
    <w:rsid w:val="00AA3A3A"/>
    <w:rsid w:val="00AA4085"/>
    <w:rsid w:val="00AA41B5"/>
    <w:rsid w:val="00AA4496"/>
    <w:rsid w:val="00AA4B1A"/>
    <w:rsid w:val="00AA4C1E"/>
    <w:rsid w:val="00AA4F69"/>
    <w:rsid w:val="00AA5322"/>
    <w:rsid w:val="00AA5871"/>
    <w:rsid w:val="00AA5972"/>
    <w:rsid w:val="00AA6659"/>
    <w:rsid w:val="00AA66E8"/>
    <w:rsid w:val="00AA6F6E"/>
    <w:rsid w:val="00AA74C0"/>
    <w:rsid w:val="00AA7C00"/>
    <w:rsid w:val="00AA7DBB"/>
    <w:rsid w:val="00AB042F"/>
    <w:rsid w:val="00AB09B5"/>
    <w:rsid w:val="00AB0E31"/>
    <w:rsid w:val="00AB0E4F"/>
    <w:rsid w:val="00AB119F"/>
    <w:rsid w:val="00AB1CCD"/>
    <w:rsid w:val="00AB1D77"/>
    <w:rsid w:val="00AB1D8C"/>
    <w:rsid w:val="00AB2076"/>
    <w:rsid w:val="00AB26D2"/>
    <w:rsid w:val="00AB2913"/>
    <w:rsid w:val="00AB38AD"/>
    <w:rsid w:val="00AB394D"/>
    <w:rsid w:val="00AB3C62"/>
    <w:rsid w:val="00AB43FA"/>
    <w:rsid w:val="00AB562C"/>
    <w:rsid w:val="00AB5C06"/>
    <w:rsid w:val="00AB5D76"/>
    <w:rsid w:val="00AB66DC"/>
    <w:rsid w:val="00AB756F"/>
    <w:rsid w:val="00AB75C6"/>
    <w:rsid w:val="00AB7664"/>
    <w:rsid w:val="00AB7E35"/>
    <w:rsid w:val="00AC048A"/>
    <w:rsid w:val="00AC0C23"/>
    <w:rsid w:val="00AC1419"/>
    <w:rsid w:val="00AC1A2C"/>
    <w:rsid w:val="00AC1E80"/>
    <w:rsid w:val="00AC2D14"/>
    <w:rsid w:val="00AC34ED"/>
    <w:rsid w:val="00AC359A"/>
    <w:rsid w:val="00AC4201"/>
    <w:rsid w:val="00AC4E6B"/>
    <w:rsid w:val="00AC4EB0"/>
    <w:rsid w:val="00AC5157"/>
    <w:rsid w:val="00AC5279"/>
    <w:rsid w:val="00AC5F45"/>
    <w:rsid w:val="00AC6338"/>
    <w:rsid w:val="00AC6395"/>
    <w:rsid w:val="00AC6889"/>
    <w:rsid w:val="00AC6911"/>
    <w:rsid w:val="00AC6ED1"/>
    <w:rsid w:val="00AC6ED9"/>
    <w:rsid w:val="00AC742B"/>
    <w:rsid w:val="00AC77FC"/>
    <w:rsid w:val="00AC7BFC"/>
    <w:rsid w:val="00AD01BE"/>
    <w:rsid w:val="00AD0A8D"/>
    <w:rsid w:val="00AD10AC"/>
    <w:rsid w:val="00AD10C2"/>
    <w:rsid w:val="00AD111E"/>
    <w:rsid w:val="00AD148C"/>
    <w:rsid w:val="00AD2337"/>
    <w:rsid w:val="00AD23A7"/>
    <w:rsid w:val="00AD275B"/>
    <w:rsid w:val="00AD2BEB"/>
    <w:rsid w:val="00AD2D0C"/>
    <w:rsid w:val="00AD35E4"/>
    <w:rsid w:val="00AD3E47"/>
    <w:rsid w:val="00AD576A"/>
    <w:rsid w:val="00AD57CD"/>
    <w:rsid w:val="00AD59FD"/>
    <w:rsid w:val="00AD5BA6"/>
    <w:rsid w:val="00AD67C5"/>
    <w:rsid w:val="00AD687A"/>
    <w:rsid w:val="00AD7A66"/>
    <w:rsid w:val="00AD7B86"/>
    <w:rsid w:val="00AE004F"/>
    <w:rsid w:val="00AE06C4"/>
    <w:rsid w:val="00AE08B2"/>
    <w:rsid w:val="00AE0D3B"/>
    <w:rsid w:val="00AE0DCD"/>
    <w:rsid w:val="00AE0FAA"/>
    <w:rsid w:val="00AE1697"/>
    <w:rsid w:val="00AE17F1"/>
    <w:rsid w:val="00AE180F"/>
    <w:rsid w:val="00AE1F74"/>
    <w:rsid w:val="00AE2850"/>
    <w:rsid w:val="00AE28D0"/>
    <w:rsid w:val="00AE2F07"/>
    <w:rsid w:val="00AE30E5"/>
    <w:rsid w:val="00AE31BC"/>
    <w:rsid w:val="00AE326B"/>
    <w:rsid w:val="00AE3862"/>
    <w:rsid w:val="00AE3FCE"/>
    <w:rsid w:val="00AE40F0"/>
    <w:rsid w:val="00AE4272"/>
    <w:rsid w:val="00AE4763"/>
    <w:rsid w:val="00AE47C2"/>
    <w:rsid w:val="00AE48AA"/>
    <w:rsid w:val="00AE4BE6"/>
    <w:rsid w:val="00AE4D8E"/>
    <w:rsid w:val="00AE4F41"/>
    <w:rsid w:val="00AE5647"/>
    <w:rsid w:val="00AE5FCC"/>
    <w:rsid w:val="00AE6078"/>
    <w:rsid w:val="00AE62B4"/>
    <w:rsid w:val="00AE6943"/>
    <w:rsid w:val="00AE69F7"/>
    <w:rsid w:val="00AE7503"/>
    <w:rsid w:val="00AF0199"/>
    <w:rsid w:val="00AF0325"/>
    <w:rsid w:val="00AF072B"/>
    <w:rsid w:val="00AF0D22"/>
    <w:rsid w:val="00AF1158"/>
    <w:rsid w:val="00AF12A5"/>
    <w:rsid w:val="00AF1315"/>
    <w:rsid w:val="00AF1952"/>
    <w:rsid w:val="00AF1C29"/>
    <w:rsid w:val="00AF1C45"/>
    <w:rsid w:val="00AF1D45"/>
    <w:rsid w:val="00AF1E2D"/>
    <w:rsid w:val="00AF1EEA"/>
    <w:rsid w:val="00AF2DCE"/>
    <w:rsid w:val="00AF3464"/>
    <w:rsid w:val="00AF37F4"/>
    <w:rsid w:val="00AF3C4C"/>
    <w:rsid w:val="00AF3D89"/>
    <w:rsid w:val="00AF42DC"/>
    <w:rsid w:val="00AF4450"/>
    <w:rsid w:val="00AF4A0F"/>
    <w:rsid w:val="00AF4EF2"/>
    <w:rsid w:val="00AF52A3"/>
    <w:rsid w:val="00AF5547"/>
    <w:rsid w:val="00AF5F39"/>
    <w:rsid w:val="00AF61C8"/>
    <w:rsid w:val="00AF6295"/>
    <w:rsid w:val="00AF63FD"/>
    <w:rsid w:val="00AF66A4"/>
    <w:rsid w:val="00AF6B9E"/>
    <w:rsid w:val="00AF739B"/>
    <w:rsid w:val="00AF73B8"/>
    <w:rsid w:val="00AF7506"/>
    <w:rsid w:val="00AF7DD8"/>
    <w:rsid w:val="00AF7E3E"/>
    <w:rsid w:val="00B0001D"/>
    <w:rsid w:val="00B00082"/>
    <w:rsid w:val="00B0016F"/>
    <w:rsid w:val="00B0020F"/>
    <w:rsid w:val="00B003F3"/>
    <w:rsid w:val="00B0071F"/>
    <w:rsid w:val="00B00CBA"/>
    <w:rsid w:val="00B01023"/>
    <w:rsid w:val="00B01089"/>
    <w:rsid w:val="00B013DC"/>
    <w:rsid w:val="00B01425"/>
    <w:rsid w:val="00B018B1"/>
    <w:rsid w:val="00B01B89"/>
    <w:rsid w:val="00B01F48"/>
    <w:rsid w:val="00B02245"/>
    <w:rsid w:val="00B022E6"/>
    <w:rsid w:val="00B0286E"/>
    <w:rsid w:val="00B02A2B"/>
    <w:rsid w:val="00B02DC0"/>
    <w:rsid w:val="00B0309D"/>
    <w:rsid w:val="00B0340A"/>
    <w:rsid w:val="00B04362"/>
    <w:rsid w:val="00B04520"/>
    <w:rsid w:val="00B054BA"/>
    <w:rsid w:val="00B056BA"/>
    <w:rsid w:val="00B05D99"/>
    <w:rsid w:val="00B05E3E"/>
    <w:rsid w:val="00B05EBE"/>
    <w:rsid w:val="00B06081"/>
    <w:rsid w:val="00B06C03"/>
    <w:rsid w:val="00B07022"/>
    <w:rsid w:val="00B07024"/>
    <w:rsid w:val="00B07C10"/>
    <w:rsid w:val="00B10270"/>
    <w:rsid w:val="00B1129B"/>
    <w:rsid w:val="00B112A7"/>
    <w:rsid w:val="00B11DAC"/>
    <w:rsid w:val="00B11E44"/>
    <w:rsid w:val="00B12131"/>
    <w:rsid w:val="00B1215B"/>
    <w:rsid w:val="00B12AD9"/>
    <w:rsid w:val="00B12CB5"/>
    <w:rsid w:val="00B12DD8"/>
    <w:rsid w:val="00B13143"/>
    <w:rsid w:val="00B131AF"/>
    <w:rsid w:val="00B135C7"/>
    <w:rsid w:val="00B1431F"/>
    <w:rsid w:val="00B145FA"/>
    <w:rsid w:val="00B15251"/>
    <w:rsid w:val="00B15274"/>
    <w:rsid w:val="00B152C7"/>
    <w:rsid w:val="00B15755"/>
    <w:rsid w:val="00B15919"/>
    <w:rsid w:val="00B15A0A"/>
    <w:rsid w:val="00B16553"/>
    <w:rsid w:val="00B16BEB"/>
    <w:rsid w:val="00B1702E"/>
    <w:rsid w:val="00B1733C"/>
    <w:rsid w:val="00B17ACC"/>
    <w:rsid w:val="00B17B53"/>
    <w:rsid w:val="00B2013A"/>
    <w:rsid w:val="00B2021B"/>
    <w:rsid w:val="00B20376"/>
    <w:rsid w:val="00B20853"/>
    <w:rsid w:val="00B20945"/>
    <w:rsid w:val="00B20BDC"/>
    <w:rsid w:val="00B20E11"/>
    <w:rsid w:val="00B21189"/>
    <w:rsid w:val="00B2174D"/>
    <w:rsid w:val="00B217A9"/>
    <w:rsid w:val="00B21A46"/>
    <w:rsid w:val="00B21ACB"/>
    <w:rsid w:val="00B21E4C"/>
    <w:rsid w:val="00B21EC3"/>
    <w:rsid w:val="00B21F1D"/>
    <w:rsid w:val="00B2234B"/>
    <w:rsid w:val="00B22537"/>
    <w:rsid w:val="00B2254F"/>
    <w:rsid w:val="00B22A5C"/>
    <w:rsid w:val="00B24106"/>
    <w:rsid w:val="00B24A2A"/>
    <w:rsid w:val="00B24A4D"/>
    <w:rsid w:val="00B24F15"/>
    <w:rsid w:val="00B24F47"/>
    <w:rsid w:val="00B257F3"/>
    <w:rsid w:val="00B25A92"/>
    <w:rsid w:val="00B25F2C"/>
    <w:rsid w:val="00B26332"/>
    <w:rsid w:val="00B26F87"/>
    <w:rsid w:val="00B2707F"/>
    <w:rsid w:val="00B276EC"/>
    <w:rsid w:val="00B279FD"/>
    <w:rsid w:val="00B27ABB"/>
    <w:rsid w:val="00B30135"/>
    <w:rsid w:val="00B306EE"/>
    <w:rsid w:val="00B30871"/>
    <w:rsid w:val="00B30F9C"/>
    <w:rsid w:val="00B31652"/>
    <w:rsid w:val="00B3191A"/>
    <w:rsid w:val="00B31B0E"/>
    <w:rsid w:val="00B31DE2"/>
    <w:rsid w:val="00B3231A"/>
    <w:rsid w:val="00B32AE2"/>
    <w:rsid w:val="00B32DD8"/>
    <w:rsid w:val="00B32F68"/>
    <w:rsid w:val="00B33137"/>
    <w:rsid w:val="00B338E9"/>
    <w:rsid w:val="00B33B02"/>
    <w:rsid w:val="00B34129"/>
    <w:rsid w:val="00B3412C"/>
    <w:rsid w:val="00B3414D"/>
    <w:rsid w:val="00B344CB"/>
    <w:rsid w:val="00B34A5A"/>
    <w:rsid w:val="00B35378"/>
    <w:rsid w:val="00B35807"/>
    <w:rsid w:val="00B35AFC"/>
    <w:rsid w:val="00B35CEC"/>
    <w:rsid w:val="00B36726"/>
    <w:rsid w:val="00B368CA"/>
    <w:rsid w:val="00B3691B"/>
    <w:rsid w:val="00B36BBD"/>
    <w:rsid w:val="00B36C20"/>
    <w:rsid w:val="00B36E82"/>
    <w:rsid w:val="00B37332"/>
    <w:rsid w:val="00B37A2A"/>
    <w:rsid w:val="00B37D43"/>
    <w:rsid w:val="00B37FAF"/>
    <w:rsid w:val="00B405DE"/>
    <w:rsid w:val="00B4071B"/>
    <w:rsid w:val="00B4106F"/>
    <w:rsid w:val="00B41CD8"/>
    <w:rsid w:val="00B41ECD"/>
    <w:rsid w:val="00B42172"/>
    <w:rsid w:val="00B42183"/>
    <w:rsid w:val="00B42214"/>
    <w:rsid w:val="00B42AAE"/>
    <w:rsid w:val="00B42F57"/>
    <w:rsid w:val="00B42FD3"/>
    <w:rsid w:val="00B431A3"/>
    <w:rsid w:val="00B435BC"/>
    <w:rsid w:val="00B43807"/>
    <w:rsid w:val="00B439ED"/>
    <w:rsid w:val="00B43D7C"/>
    <w:rsid w:val="00B440F5"/>
    <w:rsid w:val="00B44594"/>
    <w:rsid w:val="00B446D1"/>
    <w:rsid w:val="00B44B38"/>
    <w:rsid w:val="00B45546"/>
    <w:rsid w:val="00B45ED1"/>
    <w:rsid w:val="00B46049"/>
    <w:rsid w:val="00B46EAB"/>
    <w:rsid w:val="00B473CA"/>
    <w:rsid w:val="00B47AB8"/>
    <w:rsid w:val="00B47EB2"/>
    <w:rsid w:val="00B505A2"/>
    <w:rsid w:val="00B5071B"/>
    <w:rsid w:val="00B50A66"/>
    <w:rsid w:val="00B5138B"/>
    <w:rsid w:val="00B51A8A"/>
    <w:rsid w:val="00B5222B"/>
    <w:rsid w:val="00B5316B"/>
    <w:rsid w:val="00B53918"/>
    <w:rsid w:val="00B5407A"/>
    <w:rsid w:val="00B5413E"/>
    <w:rsid w:val="00B5496B"/>
    <w:rsid w:val="00B55463"/>
    <w:rsid w:val="00B555A9"/>
    <w:rsid w:val="00B557FB"/>
    <w:rsid w:val="00B55D5C"/>
    <w:rsid w:val="00B56085"/>
    <w:rsid w:val="00B56125"/>
    <w:rsid w:val="00B56CE2"/>
    <w:rsid w:val="00B570EC"/>
    <w:rsid w:val="00B57207"/>
    <w:rsid w:val="00B57328"/>
    <w:rsid w:val="00B5752C"/>
    <w:rsid w:val="00B57A89"/>
    <w:rsid w:val="00B57B8C"/>
    <w:rsid w:val="00B57D47"/>
    <w:rsid w:val="00B603C6"/>
    <w:rsid w:val="00B60806"/>
    <w:rsid w:val="00B61257"/>
    <w:rsid w:val="00B612E5"/>
    <w:rsid w:val="00B61B2F"/>
    <w:rsid w:val="00B61DAA"/>
    <w:rsid w:val="00B61EBA"/>
    <w:rsid w:val="00B6229B"/>
    <w:rsid w:val="00B62498"/>
    <w:rsid w:val="00B627D5"/>
    <w:rsid w:val="00B630D7"/>
    <w:rsid w:val="00B632BF"/>
    <w:rsid w:val="00B634B8"/>
    <w:rsid w:val="00B63520"/>
    <w:rsid w:val="00B6382C"/>
    <w:rsid w:val="00B639EE"/>
    <w:rsid w:val="00B63BA0"/>
    <w:rsid w:val="00B64305"/>
    <w:rsid w:val="00B6474E"/>
    <w:rsid w:val="00B64F87"/>
    <w:rsid w:val="00B65924"/>
    <w:rsid w:val="00B65963"/>
    <w:rsid w:val="00B65D48"/>
    <w:rsid w:val="00B65F45"/>
    <w:rsid w:val="00B660A8"/>
    <w:rsid w:val="00B66A1A"/>
    <w:rsid w:val="00B66DC8"/>
    <w:rsid w:val="00B66DD3"/>
    <w:rsid w:val="00B66F11"/>
    <w:rsid w:val="00B67160"/>
    <w:rsid w:val="00B6725D"/>
    <w:rsid w:val="00B67C76"/>
    <w:rsid w:val="00B67D94"/>
    <w:rsid w:val="00B7079B"/>
    <w:rsid w:val="00B71155"/>
    <w:rsid w:val="00B71626"/>
    <w:rsid w:val="00B71969"/>
    <w:rsid w:val="00B71A5E"/>
    <w:rsid w:val="00B71F0D"/>
    <w:rsid w:val="00B71F91"/>
    <w:rsid w:val="00B7215E"/>
    <w:rsid w:val="00B72BAF"/>
    <w:rsid w:val="00B72FA9"/>
    <w:rsid w:val="00B73599"/>
    <w:rsid w:val="00B7374A"/>
    <w:rsid w:val="00B73D23"/>
    <w:rsid w:val="00B741D8"/>
    <w:rsid w:val="00B745FE"/>
    <w:rsid w:val="00B74715"/>
    <w:rsid w:val="00B747FF"/>
    <w:rsid w:val="00B74CE7"/>
    <w:rsid w:val="00B75563"/>
    <w:rsid w:val="00B75604"/>
    <w:rsid w:val="00B75771"/>
    <w:rsid w:val="00B758EA"/>
    <w:rsid w:val="00B75CEF"/>
    <w:rsid w:val="00B75E63"/>
    <w:rsid w:val="00B76703"/>
    <w:rsid w:val="00B773F4"/>
    <w:rsid w:val="00B77538"/>
    <w:rsid w:val="00B77B54"/>
    <w:rsid w:val="00B77B81"/>
    <w:rsid w:val="00B813E7"/>
    <w:rsid w:val="00B8185A"/>
    <w:rsid w:val="00B8257F"/>
    <w:rsid w:val="00B8258B"/>
    <w:rsid w:val="00B82B78"/>
    <w:rsid w:val="00B82BD6"/>
    <w:rsid w:val="00B83B92"/>
    <w:rsid w:val="00B83FB4"/>
    <w:rsid w:val="00B84921"/>
    <w:rsid w:val="00B84B20"/>
    <w:rsid w:val="00B84B22"/>
    <w:rsid w:val="00B851B1"/>
    <w:rsid w:val="00B85789"/>
    <w:rsid w:val="00B85AE8"/>
    <w:rsid w:val="00B86FBC"/>
    <w:rsid w:val="00B875E6"/>
    <w:rsid w:val="00B9030F"/>
    <w:rsid w:val="00B9059A"/>
    <w:rsid w:val="00B90931"/>
    <w:rsid w:val="00B90E32"/>
    <w:rsid w:val="00B91058"/>
    <w:rsid w:val="00B91266"/>
    <w:rsid w:val="00B919DF"/>
    <w:rsid w:val="00B92DA7"/>
    <w:rsid w:val="00B92EF0"/>
    <w:rsid w:val="00B940CA"/>
    <w:rsid w:val="00B944DC"/>
    <w:rsid w:val="00B94D04"/>
    <w:rsid w:val="00B951A2"/>
    <w:rsid w:val="00B9619A"/>
    <w:rsid w:val="00B96ACA"/>
    <w:rsid w:val="00B97236"/>
    <w:rsid w:val="00B979E0"/>
    <w:rsid w:val="00BA0CA1"/>
    <w:rsid w:val="00BA1313"/>
    <w:rsid w:val="00BA2BE4"/>
    <w:rsid w:val="00BA2E2B"/>
    <w:rsid w:val="00BA2F38"/>
    <w:rsid w:val="00BA3032"/>
    <w:rsid w:val="00BA398B"/>
    <w:rsid w:val="00BA3BF0"/>
    <w:rsid w:val="00BA4203"/>
    <w:rsid w:val="00BA4D28"/>
    <w:rsid w:val="00BA4D2F"/>
    <w:rsid w:val="00BA5277"/>
    <w:rsid w:val="00BA55AA"/>
    <w:rsid w:val="00BA5982"/>
    <w:rsid w:val="00BA61FE"/>
    <w:rsid w:val="00BA63CB"/>
    <w:rsid w:val="00BA6A5A"/>
    <w:rsid w:val="00BA720F"/>
    <w:rsid w:val="00BA734F"/>
    <w:rsid w:val="00BA741B"/>
    <w:rsid w:val="00BB02F3"/>
    <w:rsid w:val="00BB09FD"/>
    <w:rsid w:val="00BB0F29"/>
    <w:rsid w:val="00BB113B"/>
    <w:rsid w:val="00BB1303"/>
    <w:rsid w:val="00BB17D7"/>
    <w:rsid w:val="00BB26A4"/>
    <w:rsid w:val="00BB29ED"/>
    <w:rsid w:val="00BB2D38"/>
    <w:rsid w:val="00BB3662"/>
    <w:rsid w:val="00BB36E3"/>
    <w:rsid w:val="00BB3C57"/>
    <w:rsid w:val="00BB4191"/>
    <w:rsid w:val="00BB43F4"/>
    <w:rsid w:val="00BB4904"/>
    <w:rsid w:val="00BB4A3E"/>
    <w:rsid w:val="00BB51B2"/>
    <w:rsid w:val="00BB52A9"/>
    <w:rsid w:val="00BB54C3"/>
    <w:rsid w:val="00BB559B"/>
    <w:rsid w:val="00BB5675"/>
    <w:rsid w:val="00BB5A6B"/>
    <w:rsid w:val="00BB628E"/>
    <w:rsid w:val="00BB6394"/>
    <w:rsid w:val="00BB6A80"/>
    <w:rsid w:val="00BB6B4B"/>
    <w:rsid w:val="00BB6EB2"/>
    <w:rsid w:val="00BB722B"/>
    <w:rsid w:val="00BB7289"/>
    <w:rsid w:val="00BB7CC9"/>
    <w:rsid w:val="00BC051D"/>
    <w:rsid w:val="00BC0E68"/>
    <w:rsid w:val="00BC15C3"/>
    <w:rsid w:val="00BC17E6"/>
    <w:rsid w:val="00BC186D"/>
    <w:rsid w:val="00BC241D"/>
    <w:rsid w:val="00BC3481"/>
    <w:rsid w:val="00BC3517"/>
    <w:rsid w:val="00BC3787"/>
    <w:rsid w:val="00BC4567"/>
    <w:rsid w:val="00BC473E"/>
    <w:rsid w:val="00BC4A6B"/>
    <w:rsid w:val="00BC4C64"/>
    <w:rsid w:val="00BC5E9A"/>
    <w:rsid w:val="00BC6988"/>
    <w:rsid w:val="00BC6998"/>
    <w:rsid w:val="00BC6A1F"/>
    <w:rsid w:val="00BC7002"/>
    <w:rsid w:val="00BC7120"/>
    <w:rsid w:val="00BC7853"/>
    <w:rsid w:val="00BC7A8B"/>
    <w:rsid w:val="00BC7A92"/>
    <w:rsid w:val="00BD0265"/>
    <w:rsid w:val="00BD103F"/>
    <w:rsid w:val="00BD1D1F"/>
    <w:rsid w:val="00BD1F0C"/>
    <w:rsid w:val="00BD25CF"/>
    <w:rsid w:val="00BD3959"/>
    <w:rsid w:val="00BD39DF"/>
    <w:rsid w:val="00BD3B7E"/>
    <w:rsid w:val="00BD4731"/>
    <w:rsid w:val="00BD4849"/>
    <w:rsid w:val="00BD48C8"/>
    <w:rsid w:val="00BD4957"/>
    <w:rsid w:val="00BD4C25"/>
    <w:rsid w:val="00BD4E48"/>
    <w:rsid w:val="00BD50E0"/>
    <w:rsid w:val="00BD56F2"/>
    <w:rsid w:val="00BD5813"/>
    <w:rsid w:val="00BD5915"/>
    <w:rsid w:val="00BD5DB9"/>
    <w:rsid w:val="00BD64E5"/>
    <w:rsid w:val="00BD7464"/>
    <w:rsid w:val="00BD7725"/>
    <w:rsid w:val="00BD7F82"/>
    <w:rsid w:val="00BE0020"/>
    <w:rsid w:val="00BE063A"/>
    <w:rsid w:val="00BE07D9"/>
    <w:rsid w:val="00BE0D1C"/>
    <w:rsid w:val="00BE0E17"/>
    <w:rsid w:val="00BE11BC"/>
    <w:rsid w:val="00BE1957"/>
    <w:rsid w:val="00BE19CF"/>
    <w:rsid w:val="00BE291F"/>
    <w:rsid w:val="00BE2E40"/>
    <w:rsid w:val="00BE3240"/>
    <w:rsid w:val="00BE370D"/>
    <w:rsid w:val="00BE39D8"/>
    <w:rsid w:val="00BE3A86"/>
    <w:rsid w:val="00BE3F65"/>
    <w:rsid w:val="00BE3F7C"/>
    <w:rsid w:val="00BE4036"/>
    <w:rsid w:val="00BE428E"/>
    <w:rsid w:val="00BE4887"/>
    <w:rsid w:val="00BE4903"/>
    <w:rsid w:val="00BE49D8"/>
    <w:rsid w:val="00BE5593"/>
    <w:rsid w:val="00BE60CC"/>
    <w:rsid w:val="00BE652F"/>
    <w:rsid w:val="00BE6799"/>
    <w:rsid w:val="00BE6B30"/>
    <w:rsid w:val="00BE6C0C"/>
    <w:rsid w:val="00BE6D0B"/>
    <w:rsid w:val="00BE7198"/>
    <w:rsid w:val="00BE78ED"/>
    <w:rsid w:val="00BE7ADD"/>
    <w:rsid w:val="00BE7B65"/>
    <w:rsid w:val="00BE7DF7"/>
    <w:rsid w:val="00BF05A8"/>
    <w:rsid w:val="00BF0DAB"/>
    <w:rsid w:val="00BF1007"/>
    <w:rsid w:val="00BF1084"/>
    <w:rsid w:val="00BF12BD"/>
    <w:rsid w:val="00BF146E"/>
    <w:rsid w:val="00BF1499"/>
    <w:rsid w:val="00BF1BE1"/>
    <w:rsid w:val="00BF1E26"/>
    <w:rsid w:val="00BF2730"/>
    <w:rsid w:val="00BF3C76"/>
    <w:rsid w:val="00BF40DC"/>
    <w:rsid w:val="00BF41D8"/>
    <w:rsid w:val="00BF4D78"/>
    <w:rsid w:val="00BF5026"/>
    <w:rsid w:val="00BF5E75"/>
    <w:rsid w:val="00BF671E"/>
    <w:rsid w:val="00BF694B"/>
    <w:rsid w:val="00BF6B24"/>
    <w:rsid w:val="00BF6D3C"/>
    <w:rsid w:val="00BF6DAB"/>
    <w:rsid w:val="00BF71E1"/>
    <w:rsid w:val="00BF753B"/>
    <w:rsid w:val="00BF7D3C"/>
    <w:rsid w:val="00C00412"/>
    <w:rsid w:val="00C0067D"/>
    <w:rsid w:val="00C00FE8"/>
    <w:rsid w:val="00C010C0"/>
    <w:rsid w:val="00C015AC"/>
    <w:rsid w:val="00C01B36"/>
    <w:rsid w:val="00C022E3"/>
    <w:rsid w:val="00C025CD"/>
    <w:rsid w:val="00C025F2"/>
    <w:rsid w:val="00C02B99"/>
    <w:rsid w:val="00C03A6D"/>
    <w:rsid w:val="00C03E3C"/>
    <w:rsid w:val="00C03EA8"/>
    <w:rsid w:val="00C03F12"/>
    <w:rsid w:val="00C04E13"/>
    <w:rsid w:val="00C04FC2"/>
    <w:rsid w:val="00C054A9"/>
    <w:rsid w:val="00C057E6"/>
    <w:rsid w:val="00C06364"/>
    <w:rsid w:val="00C06836"/>
    <w:rsid w:val="00C06B37"/>
    <w:rsid w:val="00C07324"/>
    <w:rsid w:val="00C0771E"/>
    <w:rsid w:val="00C0780D"/>
    <w:rsid w:val="00C07A05"/>
    <w:rsid w:val="00C07B42"/>
    <w:rsid w:val="00C07BE5"/>
    <w:rsid w:val="00C07C2A"/>
    <w:rsid w:val="00C07DD1"/>
    <w:rsid w:val="00C10104"/>
    <w:rsid w:val="00C10174"/>
    <w:rsid w:val="00C105F7"/>
    <w:rsid w:val="00C10734"/>
    <w:rsid w:val="00C10770"/>
    <w:rsid w:val="00C10984"/>
    <w:rsid w:val="00C10E17"/>
    <w:rsid w:val="00C11263"/>
    <w:rsid w:val="00C11408"/>
    <w:rsid w:val="00C1150B"/>
    <w:rsid w:val="00C1223D"/>
    <w:rsid w:val="00C122B9"/>
    <w:rsid w:val="00C12505"/>
    <w:rsid w:val="00C130F9"/>
    <w:rsid w:val="00C131CE"/>
    <w:rsid w:val="00C13C6E"/>
    <w:rsid w:val="00C13D03"/>
    <w:rsid w:val="00C14965"/>
    <w:rsid w:val="00C14A8E"/>
    <w:rsid w:val="00C14AD4"/>
    <w:rsid w:val="00C14BAD"/>
    <w:rsid w:val="00C14BB7"/>
    <w:rsid w:val="00C14E60"/>
    <w:rsid w:val="00C15776"/>
    <w:rsid w:val="00C15903"/>
    <w:rsid w:val="00C15F8C"/>
    <w:rsid w:val="00C162E3"/>
    <w:rsid w:val="00C1653B"/>
    <w:rsid w:val="00C171CA"/>
    <w:rsid w:val="00C1732D"/>
    <w:rsid w:val="00C17C1E"/>
    <w:rsid w:val="00C17CB5"/>
    <w:rsid w:val="00C17E28"/>
    <w:rsid w:val="00C17FAE"/>
    <w:rsid w:val="00C201AF"/>
    <w:rsid w:val="00C202CC"/>
    <w:rsid w:val="00C212F0"/>
    <w:rsid w:val="00C21562"/>
    <w:rsid w:val="00C21C33"/>
    <w:rsid w:val="00C21D25"/>
    <w:rsid w:val="00C22577"/>
    <w:rsid w:val="00C225DC"/>
    <w:rsid w:val="00C22674"/>
    <w:rsid w:val="00C2268B"/>
    <w:rsid w:val="00C22690"/>
    <w:rsid w:val="00C227C1"/>
    <w:rsid w:val="00C22811"/>
    <w:rsid w:val="00C22B4A"/>
    <w:rsid w:val="00C22E66"/>
    <w:rsid w:val="00C23258"/>
    <w:rsid w:val="00C23702"/>
    <w:rsid w:val="00C23814"/>
    <w:rsid w:val="00C23AF7"/>
    <w:rsid w:val="00C23DAA"/>
    <w:rsid w:val="00C24467"/>
    <w:rsid w:val="00C246D2"/>
    <w:rsid w:val="00C246DF"/>
    <w:rsid w:val="00C2470F"/>
    <w:rsid w:val="00C2477E"/>
    <w:rsid w:val="00C25B84"/>
    <w:rsid w:val="00C26020"/>
    <w:rsid w:val="00C2617F"/>
    <w:rsid w:val="00C269F7"/>
    <w:rsid w:val="00C26A2C"/>
    <w:rsid w:val="00C26ACA"/>
    <w:rsid w:val="00C26F44"/>
    <w:rsid w:val="00C26F98"/>
    <w:rsid w:val="00C273F0"/>
    <w:rsid w:val="00C27764"/>
    <w:rsid w:val="00C27A33"/>
    <w:rsid w:val="00C27ACF"/>
    <w:rsid w:val="00C27AE6"/>
    <w:rsid w:val="00C27F33"/>
    <w:rsid w:val="00C3056E"/>
    <w:rsid w:val="00C3164E"/>
    <w:rsid w:val="00C31DB2"/>
    <w:rsid w:val="00C31ECA"/>
    <w:rsid w:val="00C31F9E"/>
    <w:rsid w:val="00C321EB"/>
    <w:rsid w:val="00C3261E"/>
    <w:rsid w:val="00C32768"/>
    <w:rsid w:val="00C32B11"/>
    <w:rsid w:val="00C32DC5"/>
    <w:rsid w:val="00C3306F"/>
    <w:rsid w:val="00C33265"/>
    <w:rsid w:val="00C338A5"/>
    <w:rsid w:val="00C33ABD"/>
    <w:rsid w:val="00C342C2"/>
    <w:rsid w:val="00C34362"/>
    <w:rsid w:val="00C34967"/>
    <w:rsid w:val="00C34AC6"/>
    <w:rsid w:val="00C352BB"/>
    <w:rsid w:val="00C3566A"/>
    <w:rsid w:val="00C357BE"/>
    <w:rsid w:val="00C36099"/>
    <w:rsid w:val="00C36133"/>
    <w:rsid w:val="00C36A54"/>
    <w:rsid w:val="00C36E97"/>
    <w:rsid w:val="00C36EC6"/>
    <w:rsid w:val="00C36FF1"/>
    <w:rsid w:val="00C37135"/>
    <w:rsid w:val="00C37485"/>
    <w:rsid w:val="00C37645"/>
    <w:rsid w:val="00C37A70"/>
    <w:rsid w:val="00C4071A"/>
    <w:rsid w:val="00C40C47"/>
    <w:rsid w:val="00C41222"/>
    <w:rsid w:val="00C41453"/>
    <w:rsid w:val="00C41CF1"/>
    <w:rsid w:val="00C4237B"/>
    <w:rsid w:val="00C42A01"/>
    <w:rsid w:val="00C42CD6"/>
    <w:rsid w:val="00C4378E"/>
    <w:rsid w:val="00C438E2"/>
    <w:rsid w:val="00C43B28"/>
    <w:rsid w:val="00C43D93"/>
    <w:rsid w:val="00C442CB"/>
    <w:rsid w:val="00C44A98"/>
    <w:rsid w:val="00C44D84"/>
    <w:rsid w:val="00C44DF5"/>
    <w:rsid w:val="00C452A6"/>
    <w:rsid w:val="00C45A53"/>
    <w:rsid w:val="00C464BA"/>
    <w:rsid w:val="00C47BC6"/>
    <w:rsid w:val="00C47EE0"/>
    <w:rsid w:val="00C50042"/>
    <w:rsid w:val="00C5044C"/>
    <w:rsid w:val="00C509C0"/>
    <w:rsid w:val="00C50A22"/>
    <w:rsid w:val="00C50B41"/>
    <w:rsid w:val="00C50FD7"/>
    <w:rsid w:val="00C517C5"/>
    <w:rsid w:val="00C5185A"/>
    <w:rsid w:val="00C51C22"/>
    <w:rsid w:val="00C52084"/>
    <w:rsid w:val="00C520E6"/>
    <w:rsid w:val="00C52456"/>
    <w:rsid w:val="00C527C7"/>
    <w:rsid w:val="00C52A5F"/>
    <w:rsid w:val="00C530D0"/>
    <w:rsid w:val="00C530EB"/>
    <w:rsid w:val="00C54147"/>
    <w:rsid w:val="00C5481C"/>
    <w:rsid w:val="00C550B4"/>
    <w:rsid w:val="00C55CAF"/>
    <w:rsid w:val="00C55DF8"/>
    <w:rsid w:val="00C55FD0"/>
    <w:rsid w:val="00C560C7"/>
    <w:rsid w:val="00C56888"/>
    <w:rsid w:val="00C56A4A"/>
    <w:rsid w:val="00C56A69"/>
    <w:rsid w:val="00C56E32"/>
    <w:rsid w:val="00C5751B"/>
    <w:rsid w:val="00C5784B"/>
    <w:rsid w:val="00C60099"/>
    <w:rsid w:val="00C60C54"/>
    <w:rsid w:val="00C60F0F"/>
    <w:rsid w:val="00C60F99"/>
    <w:rsid w:val="00C6110D"/>
    <w:rsid w:val="00C61959"/>
    <w:rsid w:val="00C623AF"/>
    <w:rsid w:val="00C62A4E"/>
    <w:rsid w:val="00C62EE3"/>
    <w:rsid w:val="00C6302D"/>
    <w:rsid w:val="00C6309A"/>
    <w:rsid w:val="00C63267"/>
    <w:rsid w:val="00C63293"/>
    <w:rsid w:val="00C635EF"/>
    <w:rsid w:val="00C63703"/>
    <w:rsid w:val="00C63C83"/>
    <w:rsid w:val="00C63E43"/>
    <w:rsid w:val="00C6405C"/>
    <w:rsid w:val="00C64136"/>
    <w:rsid w:val="00C64150"/>
    <w:rsid w:val="00C6454B"/>
    <w:rsid w:val="00C655EF"/>
    <w:rsid w:val="00C65A29"/>
    <w:rsid w:val="00C65CED"/>
    <w:rsid w:val="00C65DB7"/>
    <w:rsid w:val="00C65E42"/>
    <w:rsid w:val="00C65EF4"/>
    <w:rsid w:val="00C6654A"/>
    <w:rsid w:val="00C66641"/>
    <w:rsid w:val="00C66735"/>
    <w:rsid w:val="00C667FE"/>
    <w:rsid w:val="00C66AF7"/>
    <w:rsid w:val="00C701CB"/>
    <w:rsid w:val="00C70474"/>
    <w:rsid w:val="00C70682"/>
    <w:rsid w:val="00C70772"/>
    <w:rsid w:val="00C70C4B"/>
    <w:rsid w:val="00C713FF"/>
    <w:rsid w:val="00C71899"/>
    <w:rsid w:val="00C71A8B"/>
    <w:rsid w:val="00C7203A"/>
    <w:rsid w:val="00C720B6"/>
    <w:rsid w:val="00C72EE8"/>
    <w:rsid w:val="00C733C0"/>
    <w:rsid w:val="00C73931"/>
    <w:rsid w:val="00C73A69"/>
    <w:rsid w:val="00C73C0B"/>
    <w:rsid w:val="00C73E29"/>
    <w:rsid w:val="00C73F6A"/>
    <w:rsid w:val="00C7410D"/>
    <w:rsid w:val="00C75118"/>
    <w:rsid w:val="00C7512E"/>
    <w:rsid w:val="00C7558E"/>
    <w:rsid w:val="00C7615C"/>
    <w:rsid w:val="00C7619F"/>
    <w:rsid w:val="00C76A16"/>
    <w:rsid w:val="00C76F52"/>
    <w:rsid w:val="00C7715B"/>
    <w:rsid w:val="00C77BA0"/>
    <w:rsid w:val="00C80056"/>
    <w:rsid w:val="00C80722"/>
    <w:rsid w:val="00C80C4E"/>
    <w:rsid w:val="00C80D64"/>
    <w:rsid w:val="00C812C2"/>
    <w:rsid w:val="00C816DF"/>
    <w:rsid w:val="00C832D3"/>
    <w:rsid w:val="00C835FA"/>
    <w:rsid w:val="00C8375E"/>
    <w:rsid w:val="00C838F7"/>
    <w:rsid w:val="00C83B11"/>
    <w:rsid w:val="00C84041"/>
    <w:rsid w:val="00C8408E"/>
    <w:rsid w:val="00C84143"/>
    <w:rsid w:val="00C849A0"/>
    <w:rsid w:val="00C84A70"/>
    <w:rsid w:val="00C84DDE"/>
    <w:rsid w:val="00C84FD4"/>
    <w:rsid w:val="00C85321"/>
    <w:rsid w:val="00C86503"/>
    <w:rsid w:val="00C86C6F"/>
    <w:rsid w:val="00C86CFA"/>
    <w:rsid w:val="00C871BF"/>
    <w:rsid w:val="00C9023C"/>
    <w:rsid w:val="00C903C9"/>
    <w:rsid w:val="00C90689"/>
    <w:rsid w:val="00C90849"/>
    <w:rsid w:val="00C910B6"/>
    <w:rsid w:val="00C910ED"/>
    <w:rsid w:val="00C91B25"/>
    <w:rsid w:val="00C91BA3"/>
    <w:rsid w:val="00C91D83"/>
    <w:rsid w:val="00C92274"/>
    <w:rsid w:val="00C92547"/>
    <w:rsid w:val="00C9260F"/>
    <w:rsid w:val="00C92B9D"/>
    <w:rsid w:val="00C92D01"/>
    <w:rsid w:val="00C92E58"/>
    <w:rsid w:val="00C92E7F"/>
    <w:rsid w:val="00C931B7"/>
    <w:rsid w:val="00C93875"/>
    <w:rsid w:val="00C9387A"/>
    <w:rsid w:val="00C93BDA"/>
    <w:rsid w:val="00C93BE0"/>
    <w:rsid w:val="00C93C9F"/>
    <w:rsid w:val="00C93DF6"/>
    <w:rsid w:val="00C943CD"/>
    <w:rsid w:val="00C94A8C"/>
    <w:rsid w:val="00C95668"/>
    <w:rsid w:val="00C95D61"/>
    <w:rsid w:val="00C9614D"/>
    <w:rsid w:val="00C96519"/>
    <w:rsid w:val="00C96AB4"/>
    <w:rsid w:val="00C96B10"/>
    <w:rsid w:val="00C96D5C"/>
    <w:rsid w:val="00C97945"/>
    <w:rsid w:val="00C9799C"/>
    <w:rsid w:val="00C97DE0"/>
    <w:rsid w:val="00C97E96"/>
    <w:rsid w:val="00C97FBD"/>
    <w:rsid w:val="00CA010F"/>
    <w:rsid w:val="00CA0373"/>
    <w:rsid w:val="00CA079B"/>
    <w:rsid w:val="00CA09C4"/>
    <w:rsid w:val="00CA0C2A"/>
    <w:rsid w:val="00CA12E4"/>
    <w:rsid w:val="00CA184A"/>
    <w:rsid w:val="00CA1A52"/>
    <w:rsid w:val="00CA1B81"/>
    <w:rsid w:val="00CA258F"/>
    <w:rsid w:val="00CA2742"/>
    <w:rsid w:val="00CA2C3B"/>
    <w:rsid w:val="00CA3198"/>
    <w:rsid w:val="00CA3FE8"/>
    <w:rsid w:val="00CA442E"/>
    <w:rsid w:val="00CA47A1"/>
    <w:rsid w:val="00CA4811"/>
    <w:rsid w:val="00CA4D2B"/>
    <w:rsid w:val="00CA4D53"/>
    <w:rsid w:val="00CA5706"/>
    <w:rsid w:val="00CA59D4"/>
    <w:rsid w:val="00CA5AD2"/>
    <w:rsid w:val="00CA5EF6"/>
    <w:rsid w:val="00CA6303"/>
    <w:rsid w:val="00CA651E"/>
    <w:rsid w:val="00CA6EA5"/>
    <w:rsid w:val="00CA6FFC"/>
    <w:rsid w:val="00CA74B4"/>
    <w:rsid w:val="00CA7A9F"/>
    <w:rsid w:val="00CA7E45"/>
    <w:rsid w:val="00CB040E"/>
    <w:rsid w:val="00CB0A4D"/>
    <w:rsid w:val="00CB0C9B"/>
    <w:rsid w:val="00CB0D29"/>
    <w:rsid w:val="00CB10ED"/>
    <w:rsid w:val="00CB1678"/>
    <w:rsid w:val="00CB18F0"/>
    <w:rsid w:val="00CB193A"/>
    <w:rsid w:val="00CB1A15"/>
    <w:rsid w:val="00CB1C3A"/>
    <w:rsid w:val="00CB1E17"/>
    <w:rsid w:val="00CB227B"/>
    <w:rsid w:val="00CB2929"/>
    <w:rsid w:val="00CB2B96"/>
    <w:rsid w:val="00CB2CDF"/>
    <w:rsid w:val="00CB3139"/>
    <w:rsid w:val="00CB4450"/>
    <w:rsid w:val="00CB46E8"/>
    <w:rsid w:val="00CB4754"/>
    <w:rsid w:val="00CB4825"/>
    <w:rsid w:val="00CB5842"/>
    <w:rsid w:val="00CB6443"/>
    <w:rsid w:val="00CB65D1"/>
    <w:rsid w:val="00CB667A"/>
    <w:rsid w:val="00CB697C"/>
    <w:rsid w:val="00CB6D68"/>
    <w:rsid w:val="00CB745F"/>
    <w:rsid w:val="00CB78B3"/>
    <w:rsid w:val="00CB7930"/>
    <w:rsid w:val="00CB7A6F"/>
    <w:rsid w:val="00CB7B52"/>
    <w:rsid w:val="00CC0041"/>
    <w:rsid w:val="00CC0AE3"/>
    <w:rsid w:val="00CC0B1F"/>
    <w:rsid w:val="00CC172A"/>
    <w:rsid w:val="00CC1E3D"/>
    <w:rsid w:val="00CC229F"/>
    <w:rsid w:val="00CC250C"/>
    <w:rsid w:val="00CC2BAA"/>
    <w:rsid w:val="00CC2C8B"/>
    <w:rsid w:val="00CC2ED7"/>
    <w:rsid w:val="00CC32E5"/>
    <w:rsid w:val="00CC32F3"/>
    <w:rsid w:val="00CC335E"/>
    <w:rsid w:val="00CC3730"/>
    <w:rsid w:val="00CC4121"/>
    <w:rsid w:val="00CC4921"/>
    <w:rsid w:val="00CC4F1E"/>
    <w:rsid w:val="00CC5022"/>
    <w:rsid w:val="00CC5BAD"/>
    <w:rsid w:val="00CC6984"/>
    <w:rsid w:val="00CC6C03"/>
    <w:rsid w:val="00CC760A"/>
    <w:rsid w:val="00CC7716"/>
    <w:rsid w:val="00CC79B6"/>
    <w:rsid w:val="00CC7BA4"/>
    <w:rsid w:val="00CC7BD1"/>
    <w:rsid w:val="00CC7FC4"/>
    <w:rsid w:val="00CD02C1"/>
    <w:rsid w:val="00CD0533"/>
    <w:rsid w:val="00CD06DC"/>
    <w:rsid w:val="00CD0CAE"/>
    <w:rsid w:val="00CD0E3A"/>
    <w:rsid w:val="00CD2399"/>
    <w:rsid w:val="00CD2722"/>
    <w:rsid w:val="00CD2D39"/>
    <w:rsid w:val="00CD32A9"/>
    <w:rsid w:val="00CD334D"/>
    <w:rsid w:val="00CD36F5"/>
    <w:rsid w:val="00CD3BF0"/>
    <w:rsid w:val="00CD3DFA"/>
    <w:rsid w:val="00CD3EAF"/>
    <w:rsid w:val="00CD405A"/>
    <w:rsid w:val="00CD4103"/>
    <w:rsid w:val="00CD4315"/>
    <w:rsid w:val="00CD5329"/>
    <w:rsid w:val="00CD6173"/>
    <w:rsid w:val="00CD721E"/>
    <w:rsid w:val="00CD77DB"/>
    <w:rsid w:val="00CD7C2E"/>
    <w:rsid w:val="00CD7C77"/>
    <w:rsid w:val="00CE037F"/>
    <w:rsid w:val="00CE0887"/>
    <w:rsid w:val="00CE10A7"/>
    <w:rsid w:val="00CE11C1"/>
    <w:rsid w:val="00CE19B3"/>
    <w:rsid w:val="00CE20E7"/>
    <w:rsid w:val="00CE21EC"/>
    <w:rsid w:val="00CE2438"/>
    <w:rsid w:val="00CE2F82"/>
    <w:rsid w:val="00CE361B"/>
    <w:rsid w:val="00CE3878"/>
    <w:rsid w:val="00CE3BF8"/>
    <w:rsid w:val="00CE3F82"/>
    <w:rsid w:val="00CE42A5"/>
    <w:rsid w:val="00CE4695"/>
    <w:rsid w:val="00CE4A58"/>
    <w:rsid w:val="00CE57BC"/>
    <w:rsid w:val="00CE58C4"/>
    <w:rsid w:val="00CE5C88"/>
    <w:rsid w:val="00CE5D5E"/>
    <w:rsid w:val="00CE62E7"/>
    <w:rsid w:val="00CE6FFF"/>
    <w:rsid w:val="00CE716B"/>
    <w:rsid w:val="00CE72E5"/>
    <w:rsid w:val="00CE78C6"/>
    <w:rsid w:val="00CE7C58"/>
    <w:rsid w:val="00CF0694"/>
    <w:rsid w:val="00CF0A4A"/>
    <w:rsid w:val="00CF0B56"/>
    <w:rsid w:val="00CF1F90"/>
    <w:rsid w:val="00CF282D"/>
    <w:rsid w:val="00CF2C5E"/>
    <w:rsid w:val="00CF3715"/>
    <w:rsid w:val="00CF3722"/>
    <w:rsid w:val="00CF38B2"/>
    <w:rsid w:val="00CF3A66"/>
    <w:rsid w:val="00CF3E54"/>
    <w:rsid w:val="00CF4584"/>
    <w:rsid w:val="00CF4DE6"/>
    <w:rsid w:val="00CF4EB6"/>
    <w:rsid w:val="00CF5125"/>
    <w:rsid w:val="00CF5372"/>
    <w:rsid w:val="00CF5F14"/>
    <w:rsid w:val="00CF60CC"/>
    <w:rsid w:val="00CF6187"/>
    <w:rsid w:val="00CF6545"/>
    <w:rsid w:val="00CF6E14"/>
    <w:rsid w:val="00CF72C4"/>
    <w:rsid w:val="00CF796E"/>
    <w:rsid w:val="00D000C7"/>
    <w:rsid w:val="00D00BAB"/>
    <w:rsid w:val="00D015AD"/>
    <w:rsid w:val="00D0172C"/>
    <w:rsid w:val="00D01C7C"/>
    <w:rsid w:val="00D027CA"/>
    <w:rsid w:val="00D02C63"/>
    <w:rsid w:val="00D0321C"/>
    <w:rsid w:val="00D040C5"/>
    <w:rsid w:val="00D043DE"/>
    <w:rsid w:val="00D04F88"/>
    <w:rsid w:val="00D05B26"/>
    <w:rsid w:val="00D060BE"/>
    <w:rsid w:val="00D066F9"/>
    <w:rsid w:val="00D06952"/>
    <w:rsid w:val="00D06F02"/>
    <w:rsid w:val="00D06FCA"/>
    <w:rsid w:val="00D074B4"/>
    <w:rsid w:val="00D07A72"/>
    <w:rsid w:val="00D10822"/>
    <w:rsid w:val="00D10AF6"/>
    <w:rsid w:val="00D10CC6"/>
    <w:rsid w:val="00D10D4E"/>
    <w:rsid w:val="00D10F83"/>
    <w:rsid w:val="00D1256D"/>
    <w:rsid w:val="00D12959"/>
    <w:rsid w:val="00D129E1"/>
    <w:rsid w:val="00D12D7E"/>
    <w:rsid w:val="00D12E72"/>
    <w:rsid w:val="00D13163"/>
    <w:rsid w:val="00D131C8"/>
    <w:rsid w:val="00D13CA7"/>
    <w:rsid w:val="00D13D2A"/>
    <w:rsid w:val="00D1504B"/>
    <w:rsid w:val="00D150B4"/>
    <w:rsid w:val="00D152FF"/>
    <w:rsid w:val="00D1545C"/>
    <w:rsid w:val="00D15C9C"/>
    <w:rsid w:val="00D15D7A"/>
    <w:rsid w:val="00D15DBD"/>
    <w:rsid w:val="00D15DF7"/>
    <w:rsid w:val="00D163C9"/>
    <w:rsid w:val="00D163F0"/>
    <w:rsid w:val="00D169BE"/>
    <w:rsid w:val="00D16C89"/>
    <w:rsid w:val="00D17698"/>
    <w:rsid w:val="00D1781A"/>
    <w:rsid w:val="00D17EC9"/>
    <w:rsid w:val="00D20061"/>
    <w:rsid w:val="00D20E76"/>
    <w:rsid w:val="00D21407"/>
    <w:rsid w:val="00D221EC"/>
    <w:rsid w:val="00D22B9C"/>
    <w:rsid w:val="00D22CDC"/>
    <w:rsid w:val="00D2346A"/>
    <w:rsid w:val="00D234BE"/>
    <w:rsid w:val="00D234F2"/>
    <w:rsid w:val="00D238EE"/>
    <w:rsid w:val="00D239E6"/>
    <w:rsid w:val="00D23C96"/>
    <w:rsid w:val="00D2460D"/>
    <w:rsid w:val="00D24A53"/>
    <w:rsid w:val="00D25240"/>
    <w:rsid w:val="00D252E9"/>
    <w:rsid w:val="00D25780"/>
    <w:rsid w:val="00D260E4"/>
    <w:rsid w:val="00D269AD"/>
    <w:rsid w:val="00D26AE2"/>
    <w:rsid w:val="00D27B93"/>
    <w:rsid w:val="00D27B9F"/>
    <w:rsid w:val="00D303A3"/>
    <w:rsid w:val="00D305FF"/>
    <w:rsid w:val="00D3165F"/>
    <w:rsid w:val="00D316DD"/>
    <w:rsid w:val="00D3182B"/>
    <w:rsid w:val="00D31B41"/>
    <w:rsid w:val="00D31E8F"/>
    <w:rsid w:val="00D320B6"/>
    <w:rsid w:val="00D32101"/>
    <w:rsid w:val="00D32BEE"/>
    <w:rsid w:val="00D32F18"/>
    <w:rsid w:val="00D32FF0"/>
    <w:rsid w:val="00D33CB4"/>
    <w:rsid w:val="00D33D96"/>
    <w:rsid w:val="00D34420"/>
    <w:rsid w:val="00D34D37"/>
    <w:rsid w:val="00D35148"/>
    <w:rsid w:val="00D35259"/>
    <w:rsid w:val="00D3531C"/>
    <w:rsid w:val="00D353B2"/>
    <w:rsid w:val="00D35805"/>
    <w:rsid w:val="00D36015"/>
    <w:rsid w:val="00D3662A"/>
    <w:rsid w:val="00D3685E"/>
    <w:rsid w:val="00D36B1D"/>
    <w:rsid w:val="00D36CC5"/>
    <w:rsid w:val="00D37037"/>
    <w:rsid w:val="00D370AC"/>
    <w:rsid w:val="00D3720A"/>
    <w:rsid w:val="00D37351"/>
    <w:rsid w:val="00D375C3"/>
    <w:rsid w:val="00D37681"/>
    <w:rsid w:val="00D37841"/>
    <w:rsid w:val="00D40761"/>
    <w:rsid w:val="00D41787"/>
    <w:rsid w:val="00D42377"/>
    <w:rsid w:val="00D428AE"/>
    <w:rsid w:val="00D429E3"/>
    <w:rsid w:val="00D42B6A"/>
    <w:rsid w:val="00D42B97"/>
    <w:rsid w:val="00D43F14"/>
    <w:rsid w:val="00D44A8D"/>
    <w:rsid w:val="00D458A6"/>
    <w:rsid w:val="00D46917"/>
    <w:rsid w:val="00D46935"/>
    <w:rsid w:val="00D46F4D"/>
    <w:rsid w:val="00D46F6B"/>
    <w:rsid w:val="00D47079"/>
    <w:rsid w:val="00D4738E"/>
    <w:rsid w:val="00D47408"/>
    <w:rsid w:val="00D474FB"/>
    <w:rsid w:val="00D475DD"/>
    <w:rsid w:val="00D476FB"/>
    <w:rsid w:val="00D47D44"/>
    <w:rsid w:val="00D50631"/>
    <w:rsid w:val="00D50FC1"/>
    <w:rsid w:val="00D50FE8"/>
    <w:rsid w:val="00D51199"/>
    <w:rsid w:val="00D51760"/>
    <w:rsid w:val="00D51913"/>
    <w:rsid w:val="00D51A45"/>
    <w:rsid w:val="00D51B49"/>
    <w:rsid w:val="00D51CD9"/>
    <w:rsid w:val="00D520F5"/>
    <w:rsid w:val="00D52158"/>
    <w:rsid w:val="00D523D7"/>
    <w:rsid w:val="00D52763"/>
    <w:rsid w:val="00D529E3"/>
    <w:rsid w:val="00D52DBF"/>
    <w:rsid w:val="00D531BD"/>
    <w:rsid w:val="00D53324"/>
    <w:rsid w:val="00D5382C"/>
    <w:rsid w:val="00D53841"/>
    <w:rsid w:val="00D53D26"/>
    <w:rsid w:val="00D53E76"/>
    <w:rsid w:val="00D53EE9"/>
    <w:rsid w:val="00D542A5"/>
    <w:rsid w:val="00D544D3"/>
    <w:rsid w:val="00D5483B"/>
    <w:rsid w:val="00D54DBF"/>
    <w:rsid w:val="00D550B9"/>
    <w:rsid w:val="00D552DD"/>
    <w:rsid w:val="00D55D6D"/>
    <w:rsid w:val="00D56050"/>
    <w:rsid w:val="00D5611C"/>
    <w:rsid w:val="00D5626B"/>
    <w:rsid w:val="00D56718"/>
    <w:rsid w:val="00D5736B"/>
    <w:rsid w:val="00D57390"/>
    <w:rsid w:val="00D574F7"/>
    <w:rsid w:val="00D57EEB"/>
    <w:rsid w:val="00D6089B"/>
    <w:rsid w:val="00D6156F"/>
    <w:rsid w:val="00D61641"/>
    <w:rsid w:val="00D6182A"/>
    <w:rsid w:val="00D61985"/>
    <w:rsid w:val="00D61A29"/>
    <w:rsid w:val="00D61C4D"/>
    <w:rsid w:val="00D61CFB"/>
    <w:rsid w:val="00D62135"/>
    <w:rsid w:val="00D62521"/>
    <w:rsid w:val="00D626F2"/>
    <w:rsid w:val="00D62731"/>
    <w:rsid w:val="00D62982"/>
    <w:rsid w:val="00D62C95"/>
    <w:rsid w:val="00D63564"/>
    <w:rsid w:val="00D63756"/>
    <w:rsid w:val="00D63AAC"/>
    <w:rsid w:val="00D63CED"/>
    <w:rsid w:val="00D63E0C"/>
    <w:rsid w:val="00D65950"/>
    <w:rsid w:val="00D65B78"/>
    <w:rsid w:val="00D65C8D"/>
    <w:rsid w:val="00D65D13"/>
    <w:rsid w:val="00D661F4"/>
    <w:rsid w:val="00D663B8"/>
    <w:rsid w:val="00D66AF7"/>
    <w:rsid w:val="00D66BFF"/>
    <w:rsid w:val="00D6720E"/>
    <w:rsid w:val="00D672DA"/>
    <w:rsid w:val="00D67BF5"/>
    <w:rsid w:val="00D67C9B"/>
    <w:rsid w:val="00D7122E"/>
    <w:rsid w:val="00D718F2"/>
    <w:rsid w:val="00D71BC8"/>
    <w:rsid w:val="00D71C56"/>
    <w:rsid w:val="00D722EC"/>
    <w:rsid w:val="00D7232C"/>
    <w:rsid w:val="00D725D3"/>
    <w:rsid w:val="00D72834"/>
    <w:rsid w:val="00D72AF4"/>
    <w:rsid w:val="00D72DFD"/>
    <w:rsid w:val="00D73B39"/>
    <w:rsid w:val="00D73F18"/>
    <w:rsid w:val="00D73F5C"/>
    <w:rsid w:val="00D74419"/>
    <w:rsid w:val="00D74508"/>
    <w:rsid w:val="00D74524"/>
    <w:rsid w:val="00D75247"/>
    <w:rsid w:val="00D7595A"/>
    <w:rsid w:val="00D75F32"/>
    <w:rsid w:val="00D7600F"/>
    <w:rsid w:val="00D76085"/>
    <w:rsid w:val="00D76412"/>
    <w:rsid w:val="00D7663E"/>
    <w:rsid w:val="00D76764"/>
    <w:rsid w:val="00D76771"/>
    <w:rsid w:val="00D768ED"/>
    <w:rsid w:val="00D769A7"/>
    <w:rsid w:val="00D76CA3"/>
    <w:rsid w:val="00D76CBD"/>
    <w:rsid w:val="00D77759"/>
    <w:rsid w:val="00D77889"/>
    <w:rsid w:val="00D804CA"/>
    <w:rsid w:val="00D8070D"/>
    <w:rsid w:val="00D80F18"/>
    <w:rsid w:val="00D81154"/>
    <w:rsid w:val="00D8254C"/>
    <w:rsid w:val="00D827C7"/>
    <w:rsid w:val="00D82A88"/>
    <w:rsid w:val="00D82CD0"/>
    <w:rsid w:val="00D82DAC"/>
    <w:rsid w:val="00D83963"/>
    <w:rsid w:val="00D83C29"/>
    <w:rsid w:val="00D83F56"/>
    <w:rsid w:val="00D8408B"/>
    <w:rsid w:val="00D846D3"/>
    <w:rsid w:val="00D8482F"/>
    <w:rsid w:val="00D84EB4"/>
    <w:rsid w:val="00D8570E"/>
    <w:rsid w:val="00D8589B"/>
    <w:rsid w:val="00D85FAB"/>
    <w:rsid w:val="00D8657F"/>
    <w:rsid w:val="00D865B0"/>
    <w:rsid w:val="00D8692F"/>
    <w:rsid w:val="00D87840"/>
    <w:rsid w:val="00D87D8D"/>
    <w:rsid w:val="00D87FBD"/>
    <w:rsid w:val="00D90604"/>
    <w:rsid w:val="00D9162E"/>
    <w:rsid w:val="00D91782"/>
    <w:rsid w:val="00D91873"/>
    <w:rsid w:val="00D91DA5"/>
    <w:rsid w:val="00D927C1"/>
    <w:rsid w:val="00D932B9"/>
    <w:rsid w:val="00D93F08"/>
    <w:rsid w:val="00D94124"/>
    <w:rsid w:val="00D94146"/>
    <w:rsid w:val="00D954DB"/>
    <w:rsid w:val="00D957C2"/>
    <w:rsid w:val="00D9581B"/>
    <w:rsid w:val="00D95962"/>
    <w:rsid w:val="00D95B91"/>
    <w:rsid w:val="00D963AE"/>
    <w:rsid w:val="00D96448"/>
    <w:rsid w:val="00D966AE"/>
    <w:rsid w:val="00D96AEA"/>
    <w:rsid w:val="00D970C6"/>
    <w:rsid w:val="00D971EA"/>
    <w:rsid w:val="00D97586"/>
    <w:rsid w:val="00D97B14"/>
    <w:rsid w:val="00D97DDF"/>
    <w:rsid w:val="00DA055C"/>
    <w:rsid w:val="00DA05C1"/>
    <w:rsid w:val="00DA1998"/>
    <w:rsid w:val="00DA1D01"/>
    <w:rsid w:val="00DA1DD6"/>
    <w:rsid w:val="00DA2566"/>
    <w:rsid w:val="00DA268B"/>
    <w:rsid w:val="00DA2B7B"/>
    <w:rsid w:val="00DA31A2"/>
    <w:rsid w:val="00DA3233"/>
    <w:rsid w:val="00DA343D"/>
    <w:rsid w:val="00DA3713"/>
    <w:rsid w:val="00DA38F4"/>
    <w:rsid w:val="00DA3B6A"/>
    <w:rsid w:val="00DA3C7D"/>
    <w:rsid w:val="00DA46BC"/>
    <w:rsid w:val="00DA477A"/>
    <w:rsid w:val="00DA4A10"/>
    <w:rsid w:val="00DA4B91"/>
    <w:rsid w:val="00DA4DB3"/>
    <w:rsid w:val="00DA5041"/>
    <w:rsid w:val="00DA50E4"/>
    <w:rsid w:val="00DA5AE1"/>
    <w:rsid w:val="00DA5DC6"/>
    <w:rsid w:val="00DA5ED5"/>
    <w:rsid w:val="00DA6282"/>
    <w:rsid w:val="00DA696B"/>
    <w:rsid w:val="00DA7758"/>
    <w:rsid w:val="00DB0CC0"/>
    <w:rsid w:val="00DB116B"/>
    <w:rsid w:val="00DB13B8"/>
    <w:rsid w:val="00DB1B06"/>
    <w:rsid w:val="00DB1DAE"/>
    <w:rsid w:val="00DB24D1"/>
    <w:rsid w:val="00DB28E8"/>
    <w:rsid w:val="00DB2AE0"/>
    <w:rsid w:val="00DB2EB1"/>
    <w:rsid w:val="00DB2F59"/>
    <w:rsid w:val="00DB339A"/>
    <w:rsid w:val="00DB38D3"/>
    <w:rsid w:val="00DB45A8"/>
    <w:rsid w:val="00DB493B"/>
    <w:rsid w:val="00DB49B4"/>
    <w:rsid w:val="00DB4DF6"/>
    <w:rsid w:val="00DB4FE9"/>
    <w:rsid w:val="00DB5020"/>
    <w:rsid w:val="00DB50B6"/>
    <w:rsid w:val="00DB5340"/>
    <w:rsid w:val="00DB567D"/>
    <w:rsid w:val="00DB59F3"/>
    <w:rsid w:val="00DB754A"/>
    <w:rsid w:val="00DB762F"/>
    <w:rsid w:val="00DB7714"/>
    <w:rsid w:val="00DB7BC3"/>
    <w:rsid w:val="00DC023D"/>
    <w:rsid w:val="00DC07C9"/>
    <w:rsid w:val="00DC32D0"/>
    <w:rsid w:val="00DC33EE"/>
    <w:rsid w:val="00DC398B"/>
    <w:rsid w:val="00DC3C45"/>
    <w:rsid w:val="00DC6779"/>
    <w:rsid w:val="00DC6C4C"/>
    <w:rsid w:val="00DC78E7"/>
    <w:rsid w:val="00DD009F"/>
    <w:rsid w:val="00DD0C38"/>
    <w:rsid w:val="00DD0D02"/>
    <w:rsid w:val="00DD0F20"/>
    <w:rsid w:val="00DD122C"/>
    <w:rsid w:val="00DD12A2"/>
    <w:rsid w:val="00DD17FE"/>
    <w:rsid w:val="00DD1D74"/>
    <w:rsid w:val="00DD2256"/>
    <w:rsid w:val="00DD25FC"/>
    <w:rsid w:val="00DD2744"/>
    <w:rsid w:val="00DD2F0E"/>
    <w:rsid w:val="00DD3153"/>
    <w:rsid w:val="00DD36A3"/>
    <w:rsid w:val="00DD37CE"/>
    <w:rsid w:val="00DD3DD2"/>
    <w:rsid w:val="00DD4D13"/>
    <w:rsid w:val="00DD6090"/>
    <w:rsid w:val="00DD61F7"/>
    <w:rsid w:val="00DD69B4"/>
    <w:rsid w:val="00DD7D2B"/>
    <w:rsid w:val="00DD7F5C"/>
    <w:rsid w:val="00DE0757"/>
    <w:rsid w:val="00DE0BF6"/>
    <w:rsid w:val="00DE1359"/>
    <w:rsid w:val="00DE13E9"/>
    <w:rsid w:val="00DE161D"/>
    <w:rsid w:val="00DE1728"/>
    <w:rsid w:val="00DE1897"/>
    <w:rsid w:val="00DE18E6"/>
    <w:rsid w:val="00DE1A7B"/>
    <w:rsid w:val="00DE1B63"/>
    <w:rsid w:val="00DE1B7D"/>
    <w:rsid w:val="00DE1D93"/>
    <w:rsid w:val="00DE27C0"/>
    <w:rsid w:val="00DE2BE0"/>
    <w:rsid w:val="00DE2D06"/>
    <w:rsid w:val="00DE34A6"/>
    <w:rsid w:val="00DE3B8C"/>
    <w:rsid w:val="00DE4147"/>
    <w:rsid w:val="00DE4AD0"/>
    <w:rsid w:val="00DE4CFF"/>
    <w:rsid w:val="00DE51AE"/>
    <w:rsid w:val="00DE54D3"/>
    <w:rsid w:val="00DE5636"/>
    <w:rsid w:val="00DE589B"/>
    <w:rsid w:val="00DE590C"/>
    <w:rsid w:val="00DE59C8"/>
    <w:rsid w:val="00DE5FB5"/>
    <w:rsid w:val="00DE6455"/>
    <w:rsid w:val="00DE6CAC"/>
    <w:rsid w:val="00DE750E"/>
    <w:rsid w:val="00DE7802"/>
    <w:rsid w:val="00DE787F"/>
    <w:rsid w:val="00DF03B9"/>
    <w:rsid w:val="00DF0839"/>
    <w:rsid w:val="00DF0BB1"/>
    <w:rsid w:val="00DF1EE5"/>
    <w:rsid w:val="00DF1EEB"/>
    <w:rsid w:val="00DF203F"/>
    <w:rsid w:val="00DF2315"/>
    <w:rsid w:val="00DF255C"/>
    <w:rsid w:val="00DF2882"/>
    <w:rsid w:val="00DF2A88"/>
    <w:rsid w:val="00DF2ACA"/>
    <w:rsid w:val="00DF3139"/>
    <w:rsid w:val="00DF35B5"/>
    <w:rsid w:val="00DF394F"/>
    <w:rsid w:val="00DF3AB6"/>
    <w:rsid w:val="00DF3E9E"/>
    <w:rsid w:val="00DF4071"/>
    <w:rsid w:val="00DF40FB"/>
    <w:rsid w:val="00DF45E1"/>
    <w:rsid w:val="00DF4717"/>
    <w:rsid w:val="00DF5742"/>
    <w:rsid w:val="00DF57DF"/>
    <w:rsid w:val="00DF5858"/>
    <w:rsid w:val="00DF5DF0"/>
    <w:rsid w:val="00DF62BA"/>
    <w:rsid w:val="00DF62EB"/>
    <w:rsid w:val="00DF6750"/>
    <w:rsid w:val="00DF69CD"/>
    <w:rsid w:val="00DF71B4"/>
    <w:rsid w:val="00DF7957"/>
    <w:rsid w:val="00E006D1"/>
    <w:rsid w:val="00E008F5"/>
    <w:rsid w:val="00E00CF5"/>
    <w:rsid w:val="00E01037"/>
    <w:rsid w:val="00E0142D"/>
    <w:rsid w:val="00E01CBA"/>
    <w:rsid w:val="00E01D24"/>
    <w:rsid w:val="00E01D8C"/>
    <w:rsid w:val="00E01E6C"/>
    <w:rsid w:val="00E0227B"/>
    <w:rsid w:val="00E027BA"/>
    <w:rsid w:val="00E028E3"/>
    <w:rsid w:val="00E0322D"/>
    <w:rsid w:val="00E03F87"/>
    <w:rsid w:val="00E03FEC"/>
    <w:rsid w:val="00E04109"/>
    <w:rsid w:val="00E0508E"/>
    <w:rsid w:val="00E05368"/>
    <w:rsid w:val="00E054BB"/>
    <w:rsid w:val="00E056D1"/>
    <w:rsid w:val="00E05B4F"/>
    <w:rsid w:val="00E05F7C"/>
    <w:rsid w:val="00E06488"/>
    <w:rsid w:val="00E067F3"/>
    <w:rsid w:val="00E06B58"/>
    <w:rsid w:val="00E06C6E"/>
    <w:rsid w:val="00E10227"/>
    <w:rsid w:val="00E10CE5"/>
    <w:rsid w:val="00E111CE"/>
    <w:rsid w:val="00E119B2"/>
    <w:rsid w:val="00E1227F"/>
    <w:rsid w:val="00E1251F"/>
    <w:rsid w:val="00E125E9"/>
    <w:rsid w:val="00E12C0D"/>
    <w:rsid w:val="00E1358A"/>
    <w:rsid w:val="00E135DD"/>
    <w:rsid w:val="00E13624"/>
    <w:rsid w:val="00E142C0"/>
    <w:rsid w:val="00E142FC"/>
    <w:rsid w:val="00E14871"/>
    <w:rsid w:val="00E1544D"/>
    <w:rsid w:val="00E15D70"/>
    <w:rsid w:val="00E15EC1"/>
    <w:rsid w:val="00E15FC4"/>
    <w:rsid w:val="00E16313"/>
    <w:rsid w:val="00E16572"/>
    <w:rsid w:val="00E17383"/>
    <w:rsid w:val="00E17542"/>
    <w:rsid w:val="00E175A6"/>
    <w:rsid w:val="00E20296"/>
    <w:rsid w:val="00E20365"/>
    <w:rsid w:val="00E20770"/>
    <w:rsid w:val="00E21178"/>
    <w:rsid w:val="00E215D3"/>
    <w:rsid w:val="00E217C4"/>
    <w:rsid w:val="00E21D9C"/>
    <w:rsid w:val="00E21E4C"/>
    <w:rsid w:val="00E22113"/>
    <w:rsid w:val="00E22235"/>
    <w:rsid w:val="00E22788"/>
    <w:rsid w:val="00E22C5A"/>
    <w:rsid w:val="00E22EE0"/>
    <w:rsid w:val="00E236ED"/>
    <w:rsid w:val="00E24158"/>
    <w:rsid w:val="00E242A8"/>
    <w:rsid w:val="00E2445C"/>
    <w:rsid w:val="00E248C3"/>
    <w:rsid w:val="00E25680"/>
    <w:rsid w:val="00E25BEB"/>
    <w:rsid w:val="00E25C3F"/>
    <w:rsid w:val="00E25F66"/>
    <w:rsid w:val="00E262F7"/>
    <w:rsid w:val="00E2721A"/>
    <w:rsid w:val="00E27529"/>
    <w:rsid w:val="00E27EEA"/>
    <w:rsid w:val="00E30070"/>
    <w:rsid w:val="00E306A4"/>
    <w:rsid w:val="00E30DA0"/>
    <w:rsid w:val="00E30ED3"/>
    <w:rsid w:val="00E315F1"/>
    <w:rsid w:val="00E3162C"/>
    <w:rsid w:val="00E31E0C"/>
    <w:rsid w:val="00E32181"/>
    <w:rsid w:val="00E32758"/>
    <w:rsid w:val="00E32B0F"/>
    <w:rsid w:val="00E330F9"/>
    <w:rsid w:val="00E33619"/>
    <w:rsid w:val="00E33AA3"/>
    <w:rsid w:val="00E34113"/>
    <w:rsid w:val="00E346EF"/>
    <w:rsid w:val="00E34724"/>
    <w:rsid w:val="00E34C2E"/>
    <w:rsid w:val="00E3535C"/>
    <w:rsid w:val="00E35535"/>
    <w:rsid w:val="00E35CC7"/>
    <w:rsid w:val="00E35FFF"/>
    <w:rsid w:val="00E3647D"/>
    <w:rsid w:val="00E36912"/>
    <w:rsid w:val="00E36D65"/>
    <w:rsid w:val="00E374D4"/>
    <w:rsid w:val="00E374FB"/>
    <w:rsid w:val="00E3775D"/>
    <w:rsid w:val="00E37AD8"/>
    <w:rsid w:val="00E37E93"/>
    <w:rsid w:val="00E405CB"/>
    <w:rsid w:val="00E40B04"/>
    <w:rsid w:val="00E40B2D"/>
    <w:rsid w:val="00E40E21"/>
    <w:rsid w:val="00E41122"/>
    <w:rsid w:val="00E4154B"/>
    <w:rsid w:val="00E41910"/>
    <w:rsid w:val="00E419B4"/>
    <w:rsid w:val="00E41DD0"/>
    <w:rsid w:val="00E41FE0"/>
    <w:rsid w:val="00E4309A"/>
    <w:rsid w:val="00E4312C"/>
    <w:rsid w:val="00E431EE"/>
    <w:rsid w:val="00E43348"/>
    <w:rsid w:val="00E43E09"/>
    <w:rsid w:val="00E44441"/>
    <w:rsid w:val="00E4476E"/>
    <w:rsid w:val="00E448F1"/>
    <w:rsid w:val="00E44CF7"/>
    <w:rsid w:val="00E4548D"/>
    <w:rsid w:val="00E4573C"/>
    <w:rsid w:val="00E46064"/>
    <w:rsid w:val="00E46089"/>
    <w:rsid w:val="00E462B3"/>
    <w:rsid w:val="00E46724"/>
    <w:rsid w:val="00E4678D"/>
    <w:rsid w:val="00E46A18"/>
    <w:rsid w:val="00E46A85"/>
    <w:rsid w:val="00E46BC6"/>
    <w:rsid w:val="00E46F8A"/>
    <w:rsid w:val="00E46FC4"/>
    <w:rsid w:val="00E47395"/>
    <w:rsid w:val="00E47444"/>
    <w:rsid w:val="00E476FE"/>
    <w:rsid w:val="00E4792A"/>
    <w:rsid w:val="00E47B40"/>
    <w:rsid w:val="00E47CFE"/>
    <w:rsid w:val="00E504CE"/>
    <w:rsid w:val="00E5062A"/>
    <w:rsid w:val="00E515CC"/>
    <w:rsid w:val="00E51794"/>
    <w:rsid w:val="00E51947"/>
    <w:rsid w:val="00E51F4B"/>
    <w:rsid w:val="00E52275"/>
    <w:rsid w:val="00E52518"/>
    <w:rsid w:val="00E52585"/>
    <w:rsid w:val="00E5273D"/>
    <w:rsid w:val="00E52BB5"/>
    <w:rsid w:val="00E52ED6"/>
    <w:rsid w:val="00E5321E"/>
    <w:rsid w:val="00E5356A"/>
    <w:rsid w:val="00E5373D"/>
    <w:rsid w:val="00E53817"/>
    <w:rsid w:val="00E53840"/>
    <w:rsid w:val="00E53FC4"/>
    <w:rsid w:val="00E5431E"/>
    <w:rsid w:val="00E543F8"/>
    <w:rsid w:val="00E5462E"/>
    <w:rsid w:val="00E54E2A"/>
    <w:rsid w:val="00E5522B"/>
    <w:rsid w:val="00E55605"/>
    <w:rsid w:val="00E55667"/>
    <w:rsid w:val="00E55D84"/>
    <w:rsid w:val="00E55D8A"/>
    <w:rsid w:val="00E567D0"/>
    <w:rsid w:val="00E569C9"/>
    <w:rsid w:val="00E56B77"/>
    <w:rsid w:val="00E570BD"/>
    <w:rsid w:val="00E57D29"/>
    <w:rsid w:val="00E57E44"/>
    <w:rsid w:val="00E60211"/>
    <w:rsid w:val="00E60441"/>
    <w:rsid w:val="00E606E1"/>
    <w:rsid w:val="00E60E6C"/>
    <w:rsid w:val="00E61098"/>
    <w:rsid w:val="00E610F4"/>
    <w:rsid w:val="00E612BC"/>
    <w:rsid w:val="00E61E80"/>
    <w:rsid w:val="00E623F6"/>
    <w:rsid w:val="00E62B8F"/>
    <w:rsid w:val="00E62BF9"/>
    <w:rsid w:val="00E63828"/>
    <w:rsid w:val="00E63A38"/>
    <w:rsid w:val="00E63ACE"/>
    <w:rsid w:val="00E63C4D"/>
    <w:rsid w:val="00E64BA2"/>
    <w:rsid w:val="00E64EEE"/>
    <w:rsid w:val="00E650A2"/>
    <w:rsid w:val="00E652DC"/>
    <w:rsid w:val="00E654B3"/>
    <w:rsid w:val="00E6603B"/>
    <w:rsid w:val="00E661DB"/>
    <w:rsid w:val="00E662C6"/>
    <w:rsid w:val="00E664FE"/>
    <w:rsid w:val="00E66587"/>
    <w:rsid w:val="00E6663E"/>
    <w:rsid w:val="00E666A8"/>
    <w:rsid w:val="00E66924"/>
    <w:rsid w:val="00E67061"/>
    <w:rsid w:val="00E67359"/>
    <w:rsid w:val="00E67677"/>
    <w:rsid w:val="00E70130"/>
    <w:rsid w:val="00E703B7"/>
    <w:rsid w:val="00E705F7"/>
    <w:rsid w:val="00E70BEE"/>
    <w:rsid w:val="00E70F02"/>
    <w:rsid w:val="00E717D1"/>
    <w:rsid w:val="00E71F01"/>
    <w:rsid w:val="00E721D9"/>
    <w:rsid w:val="00E7278A"/>
    <w:rsid w:val="00E72B0E"/>
    <w:rsid w:val="00E730D2"/>
    <w:rsid w:val="00E7383B"/>
    <w:rsid w:val="00E73A84"/>
    <w:rsid w:val="00E73CB4"/>
    <w:rsid w:val="00E74384"/>
    <w:rsid w:val="00E744C0"/>
    <w:rsid w:val="00E74811"/>
    <w:rsid w:val="00E7492A"/>
    <w:rsid w:val="00E74A33"/>
    <w:rsid w:val="00E74CF6"/>
    <w:rsid w:val="00E750C9"/>
    <w:rsid w:val="00E7538C"/>
    <w:rsid w:val="00E75544"/>
    <w:rsid w:val="00E758A0"/>
    <w:rsid w:val="00E758C5"/>
    <w:rsid w:val="00E76022"/>
    <w:rsid w:val="00E76E6B"/>
    <w:rsid w:val="00E77F00"/>
    <w:rsid w:val="00E80570"/>
    <w:rsid w:val="00E808F5"/>
    <w:rsid w:val="00E80A2C"/>
    <w:rsid w:val="00E8108D"/>
    <w:rsid w:val="00E81F9E"/>
    <w:rsid w:val="00E821A0"/>
    <w:rsid w:val="00E82C8F"/>
    <w:rsid w:val="00E82EF2"/>
    <w:rsid w:val="00E83D08"/>
    <w:rsid w:val="00E84139"/>
    <w:rsid w:val="00E84254"/>
    <w:rsid w:val="00E8468E"/>
    <w:rsid w:val="00E85425"/>
    <w:rsid w:val="00E855EC"/>
    <w:rsid w:val="00E85F2F"/>
    <w:rsid w:val="00E85FBE"/>
    <w:rsid w:val="00E8624E"/>
    <w:rsid w:val="00E867F8"/>
    <w:rsid w:val="00E87ABD"/>
    <w:rsid w:val="00E87AEC"/>
    <w:rsid w:val="00E87CBC"/>
    <w:rsid w:val="00E91203"/>
    <w:rsid w:val="00E91343"/>
    <w:rsid w:val="00E915FC"/>
    <w:rsid w:val="00E916BF"/>
    <w:rsid w:val="00E91C33"/>
    <w:rsid w:val="00E928B7"/>
    <w:rsid w:val="00E92D07"/>
    <w:rsid w:val="00E93BF3"/>
    <w:rsid w:val="00E93E5C"/>
    <w:rsid w:val="00E94736"/>
    <w:rsid w:val="00E94A1A"/>
    <w:rsid w:val="00E94A6E"/>
    <w:rsid w:val="00E94CA0"/>
    <w:rsid w:val="00E953B2"/>
    <w:rsid w:val="00E95512"/>
    <w:rsid w:val="00E95843"/>
    <w:rsid w:val="00E95BB1"/>
    <w:rsid w:val="00E95C9C"/>
    <w:rsid w:val="00E96110"/>
    <w:rsid w:val="00E96195"/>
    <w:rsid w:val="00E9635C"/>
    <w:rsid w:val="00E96651"/>
    <w:rsid w:val="00E9666C"/>
    <w:rsid w:val="00E968A5"/>
    <w:rsid w:val="00E96993"/>
    <w:rsid w:val="00E96AF8"/>
    <w:rsid w:val="00E973FE"/>
    <w:rsid w:val="00E9790E"/>
    <w:rsid w:val="00E97AD2"/>
    <w:rsid w:val="00EA00B1"/>
    <w:rsid w:val="00EA0135"/>
    <w:rsid w:val="00EA05C7"/>
    <w:rsid w:val="00EA05F2"/>
    <w:rsid w:val="00EA06FF"/>
    <w:rsid w:val="00EA0793"/>
    <w:rsid w:val="00EA0A33"/>
    <w:rsid w:val="00EA16C3"/>
    <w:rsid w:val="00EA1AAB"/>
    <w:rsid w:val="00EA2A88"/>
    <w:rsid w:val="00EA2B98"/>
    <w:rsid w:val="00EA2BBB"/>
    <w:rsid w:val="00EA2DB1"/>
    <w:rsid w:val="00EA30F5"/>
    <w:rsid w:val="00EA34DE"/>
    <w:rsid w:val="00EA354D"/>
    <w:rsid w:val="00EA3582"/>
    <w:rsid w:val="00EA36E7"/>
    <w:rsid w:val="00EA39AC"/>
    <w:rsid w:val="00EA3D68"/>
    <w:rsid w:val="00EA3F0E"/>
    <w:rsid w:val="00EA3F38"/>
    <w:rsid w:val="00EA4856"/>
    <w:rsid w:val="00EA5591"/>
    <w:rsid w:val="00EA57F1"/>
    <w:rsid w:val="00EA5B52"/>
    <w:rsid w:val="00EA636C"/>
    <w:rsid w:val="00EA6A65"/>
    <w:rsid w:val="00EA6D8F"/>
    <w:rsid w:val="00EA72D4"/>
    <w:rsid w:val="00EA7835"/>
    <w:rsid w:val="00EA78A8"/>
    <w:rsid w:val="00EA7C27"/>
    <w:rsid w:val="00EA7EE4"/>
    <w:rsid w:val="00EA7F24"/>
    <w:rsid w:val="00EB088F"/>
    <w:rsid w:val="00EB0A10"/>
    <w:rsid w:val="00EB0A4E"/>
    <w:rsid w:val="00EB0CE2"/>
    <w:rsid w:val="00EB1B4B"/>
    <w:rsid w:val="00EB1C56"/>
    <w:rsid w:val="00EB20BF"/>
    <w:rsid w:val="00EB268C"/>
    <w:rsid w:val="00EB26DC"/>
    <w:rsid w:val="00EB2960"/>
    <w:rsid w:val="00EB2A85"/>
    <w:rsid w:val="00EB308E"/>
    <w:rsid w:val="00EB32D5"/>
    <w:rsid w:val="00EB331A"/>
    <w:rsid w:val="00EB378C"/>
    <w:rsid w:val="00EB39DE"/>
    <w:rsid w:val="00EB4136"/>
    <w:rsid w:val="00EB44EF"/>
    <w:rsid w:val="00EB4E7A"/>
    <w:rsid w:val="00EB4FA0"/>
    <w:rsid w:val="00EB5042"/>
    <w:rsid w:val="00EB5454"/>
    <w:rsid w:val="00EB5593"/>
    <w:rsid w:val="00EB5DD7"/>
    <w:rsid w:val="00EB63C8"/>
    <w:rsid w:val="00EB66D6"/>
    <w:rsid w:val="00EB6E4C"/>
    <w:rsid w:val="00EB7663"/>
    <w:rsid w:val="00EB783F"/>
    <w:rsid w:val="00EC0494"/>
    <w:rsid w:val="00EC0AB4"/>
    <w:rsid w:val="00EC0CE5"/>
    <w:rsid w:val="00EC1374"/>
    <w:rsid w:val="00EC1D05"/>
    <w:rsid w:val="00EC29FB"/>
    <w:rsid w:val="00EC3003"/>
    <w:rsid w:val="00EC35CC"/>
    <w:rsid w:val="00EC3610"/>
    <w:rsid w:val="00EC3C52"/>
    <w:rsid w:val="00EC4250"/>
    <w:rsid w:val="00EC45E2"/>
    <w:rsid w:val="00EC481F"/>
    <w:rsid w:val="00EC5223"/>
    <w:rsid w:val="00EC53F0"/>
    <w:rsid w:val="00EC595D"/>
    <w:rsid w:val="00EC59BB"/>
    <w:rsid w:val="00EC5FBF"/>
    <w:rsid w:val="00EC5FD0"/>
    <w:rsid w:val="00EC625D"/>
    <w:rsid w:val="00EC64D5"/>
    <w:rsid w:val="00EC64FB"/>
    <w:rsid w:val="00EC66A7"/>
    <w:rsid w:val="00EC6B50"/>
    <w:rsid w:val="00EC6BB2"/>
    <w:rsid w:val="00EC72EF"/>
    <w:rsid w:val="00EC762E"/>
    <w:rsid w:val="00EC7ADC"/>
    <w:rsid w:val="00EC7B0B"/>
    <w:rsid w:val="00EC7BCA"/>
    <w:rsid w:val="00EC7E6B"/>
    <w:rsid w:val="00ED02B7"/>
    <w:rsid w:val="00ED067A"/>
    <w:rsid w:val="00ED0968"/>
    <w:rsid w:val="00ED0E2C"/>
    <w:rsid w:val="00ED104D"/>
    <w:rsid w:val="00ED1564"/>
    <w:rsid w:val="00ED15EE"/>
    <w:rsid w:val="00ED1690"/>
    <w:rsid w:val="00ED1784"/>
    <w:rsid w:val="00ED26BF"/>
    <w:rsid w:val="00ED26C0"/>
    <w:rsid w:val="00ED337C"/>
    <w:rsid w:val="00ED3653"/>
    <w:rsid w:val="00ED38E4"/>
    <w:rsid w:val="00ED3B2F"/>
    <w:rsid w:val="00ED3FAF"/>
    <w:rsid w:val="00ED453E"/>
    <w:rsid w:val="00ED4644"/>
    <w:rsid w:val="00ED5BAC"/>
    <w:rsid w:val="00ED5DEA"/>
    <w:rsid w:val="00ED5EBE"/>
    <w:rsid w:val="00ED7822"/>
    <w:rsid w:val="00ED79AB"/>
    <w:rsid w:val="00ED79C3"/>
    <w:rsid w:val="00EE0040"/>
    <w:rsid w:val="00EE0740"/>
    <w:rsid w:val="00EE087C"/>
    <w:rsid w:val="00EE10AB"/>
    <w:rsid w:val="00EE1A31"/>
    <w:rsid w:val="00EE1DAB"/>
    <w:rsid w:val="00EE27BC"/>
    <w:rsid w:val="00EE282E"/>
    <w:rsid w:val="00EE2B35"/>
    <w:rsid w:val="00EE3813"/>
    <w:rsid w:val="00EE3E4A"/>
    <w:rsid w:val="00EE418B"/>
    <w:rsid w:val="00EE41DE"/>
    <w:rsid w:val="00EE486D"/>
    <w:rsid w:val="00EE4A72"/>
    <w:rsid w:val="00EE4AC4"/>
    <w:rsid w:val="00EE595D"/>
    <w:rsid w:val="00EE5C21"/>
    <w:rsid w:val="00EE5DC9"/>
    <w:rsid w:val="00EE5E08"/>
    <w:rsid w:val="00EE64EE"/>
    <w:rsid w:val="00EE66B5"/>
    <w:rsid w:val="00EE7093"/>
    <w:rsid w:val="00EE757A"/>
    <w:rsid w:val="00EE7A0F"/>
    <w:rsid w:val="00EF0AAA"/>
    <w:rsid w:val="00EF1229"/>
    <w:rsid w:val="00EF124B"/>
    <w:rsid w:val="00EF1501"/>
    <w:rsid w:val="00EF19DB"/>
    <w:rsid w:val="00EF1ADB"/>
    <w:rsid w:val="00EF1C65"/>
    <w:rsid w:val="00EF27BF"/>
    <w:rsid w:val="00EF2C8F"/>
    <w:rsid w:val="00EF2CC6"/>
    <w:rsid w:val="00EF2DB8"/>
    <w:rsid w:val="00EF2E38"/>
    <w:rsid w:val="00EF2E6A"/>
    <w:rsid w:val="00EF3216"/>
    <w:rsid w:val="00EF37E2"/>
    <w:rsid w:val="00EF3E4B"/>
    <w:rsid w:val="00EF4345"/>
    <w:rsid w:val="00EF45C8"/>
    <w:rsid w:val="00EF4952"/>
    <w:rsid w:val="00EF5246"/>
    <w:rsid w:val="00EF52EE"/>
    <w:rsid w:val="00EF5570"/>
    <w:rsid w:val="00EF57F5"/>
    <w:rsid w:val="00EF592A"/>
    <w:rsid w:val="00EF5C7A"/>
    <w:rsid w:val="00EF6132"/>
    <w:rsid w:val="00EF7564"/>
    <w:rsid w:val="00EF798F"/>
    <w:rsid w:val="00EF7E90"/>
    <w:rsid w:val="00F000AB"/>
    <w:rsid w:val="00F00116"/>
    <w:rsid w:val="00F00342"/>
    <w:rsid w:val="00F0037C"/>
    <w:rsid w:val="00F0044A"/>
    <w:rsid w:val="00F00510"/>
    <w:rsid w:val="00F00B8E"/>
    <w:rsid w:val="00F013D8"/>
    <w:rsid w:val="00F015C2"/>
    <w:rsid w:val="00F015CB"/>
    <w:rsid w:val="00F019AE"/>
    <w:rsid w:val="00F01B8D"/>
    <w:rsid w:val="00F021F7"/>
    <w:rsid w:val="00F02216"/>
    <w:rsid w:val="00F02645"/>
    <w:rsid w:val="00F02BAA"/>
    <w:rsid w:val="00F031B6"/>
    <w:rsid w:val="00F0337C"/>
    <w:rsid w:val="00F036F7"/>
    <w:rsid w:val="00F04975"/>
    <w:rsid w:val="00F04CD6"/>
    <w:rsid w:val="00F05B46"/>
    <w:rsid w:val="00F06402"/>
    <w:rsid w:val="00F06F0F"/>
    <w:rsid w:val="00F07038"/>
    <w:rsid w:val="00F10593"/>
    <w:rsid w:val="00F1065F"/>
    <w:rsid w:val="00F110A9"/>
    <w:rsid w:val="00F1166F"/>
    <w:rsid w:val="00F11834"/>
    <w:rsid w:val="00F11870"/>
    <w:rsid w:val="00F11F4E"/>
    <w:rsid w:val="00F12989"/>
    <w:rsid w:val="00F13BC0"/>
    <w:rsid w:val="00F14136"/>
    <w:rsid w:val="00F14426"/>
    <w:rsid w:val="00F153A6"/>
    <w:rsid w:val="00F16046"/>
    <w:rsid w:val="00F160BA"/>
    <w:rsid w:val="00F16C95"/>
    <w:rsid w:val="00F173C5"/>
    <w:rsid w:val="00F1759C"/>
    <w:rsid w:val="00F177CB"/>
    <w:rsid w:val="00F178BC"/>
    <w:rsid w:val="00F17A44"/>
    <w:rsid w:val="00F2011E"/>
    <w:rsid w:val="00F2016A"/>
    <w:rsid w:val="00F20541"/>
    <w:rsid w:val="00F206CC"/>
    <w:rsid w:val="00F20BA8"/>
    <w:rsid w:val="00F20D8D"/>
    <w:rsid w:val="00F2100F"/>
    <w:rsid w:val="00F216DF"/>
    <w:rsid w:val="00F21A84"/>
    <w:rsid w:val="00F21E80"/>
    <w:rsid w:val="00F21F11"/>
    <w:rsid w:val="00F21F6F"/>
    <w:rsid w:val="00F22C0D"/>
    <w:rsid w:val="00F230F2"/>
    <w:rsid w:val="00F2319B"/>
    <w:rsid w:val="00F237A4"/>
    <w:rsid w:val="00F23B34"/>
    <w:rsid w:val="00F23C5D"/>
    <w:rsid w:val="00F23D07"/>
    <w:rsid w:val="00F23DE4"/>
    <w:rsid w:val="00F24200"/>
    <w:rsid w:val="00F245A1"/>
    <w:rsid w:val="00F24CAD"/>
    <w:rsid w:val="00F250A6"/>
    <w:rsid w:val="00F250FC"/>
    <w:rsid w:val="00F25DB3"/>
    <w:rsid w:val="00F264DC"/>
    <w:rsid w:val="00F26C30"/>
    <w:rsid w:val="00F27348"/>
    <w:rsid w:val="00F27400"/>
    <w:rsid w:val="00F277E5"/>
    <w:rsid w:val="00F27C3E"/>
    <w:rsid w:val="00F3005E"/>
    <w:rsid w:val="00F30287"/>
    <w:rsid w:val="00F308E2"/>
    <w:rsid w:val="00F30A41"/>
    <w:rsid w:val="00F30F72"/>
    <w:rsid w:val="00F31159"/>
    <w:rsid w:val="00F32A82"/>
    <w:rsid w:val="00F32D85"/>
    <w:rsid w:val="00F32FA7"/>
    <w:rsid w:val="00F334CE"/>
    <w:rsid w:val="00F33594"/>
    <w:rsid w:val="00F335C5"/>
    <w:rsid w:val="00F3367C"/>
    <w:rsid w:val="00F33DC0"/>
    <w:rsid w:val="00F33DEC"/>
    <w:rsid w:val="00F34548"/>
    <w:rsid w:val="00F34A6A"/>
    <w:rsid w:val="00F34B88"/>
    <w:rsid w:val="00F34C57"/>
    <w:rsid w:val="00F35F96"/>
    <w:rsid w:val="00F35FB8"/>
    <w:rsid w:val="00F365E4"/>
    <w:rsid w:val="00F366D9"/>
    <w:rsid w:val="00F36CD4"/>
    <w:rsid w:val="00F3708E"/>
    <w:rsid w:val="00F37239"/>
    <w:rsid w:val="00F377BF"/>
    <w:rsid w:val="00F3794B"/>
    <w:rsid w:val="00F37A12"/>
    <w:rsid w:val="00F402C5"/>
    <w:rsid w:val="00F40939"/>
    <w:rsid w:val="00F40CCE"/>
    <w:rsid w:val="00F41F08"/>
    <w:rsid w:val="00F4209D"/>
    <w:rsid w:val="00F42602"/>
    <w:rsid w:val="00F426D3"/>
    <w:rsid w:val="00F42FF2"/>
    <w:rsid w:val="00F43166"/>
    <w:rsid w:val="00F43941"/>
    <w:rsid w:val="00F439C8"/>
    <w:rsid w:val="00F439D0"/>
    <w:rsid w:val="00F44475"/>
    <w:rsid w:val="00F44845"/>
    <w:rsid w:val="00F44B48"/>
    <w:rsid w:val="00F44E8F"/>
    <w:rsid w:val="00F44EDC"/>
    <w:rsid w:val="00F455EC"/>
    <w:rsid w:val="00F45787"/>
    <w:rsid w:val="00F460AC"/>
    <w:rsid w:val="00F466DB"/>
    <w:rsid w:val="00F467DB"/>
    <w:rsid w:val="00F46BD9"/>
    <w:rsid w:val="00F46BE2"/>
    <w:rsid w:val="00F47495"/>
    <w:rsid w:val="00F477DB"/>
    <w:rsid w:val="00F47B65"/>
    <w:rsid w:val="00F47F32"/>
    <w:rsid w:val="00F50223"/>
    <w:rsid w:val="00F503A3"/>
    <w:rsid w:val="00F503EC"/>
    <w:rsid w:val="00F506D3"/>
    <w:rsid w:val="00F50A42"/>
    <w:rsid w:val="00F510CC"/>
    <w:rsid w:val="00F51543"/>
    <w:rsid w:val="00F51AF4"/>
    <w:rsid w:val="00F5230B"/>
    <w:rsid w:val="00F52B89"/>
    <w:rsid w:val="00F52C74"/>
    <w:rsid w:val="00F52CEF"/>
    <w:rsid w:val="00F52E7B"/>
    <w:rsid w:val="00F531E8"/>
    <w:rsid w:val="00F534E6"/>
    <w:rsid w:val="00F5376C"/>
    <w:rsid w:val="00F5379B"/>
    <w:rsid w:val="00F53850"/>
    <w:rsid w:val="00F53CBC"/>
    <w:rsid w:val="00F54038"/>
    <w:rsid w:val="00F540A5"/>
    <w:rsid w:val="00F546B1"/>
    <w:rsid w:val="00F54924"/>
    <w:rsid w:val="00F54AD9"/>
    <w:rsid w:val="00F54FAC"/>
    <w:rsid w:val="00F5508C"/>
    <w:rsid w:val="00F554DD"/>
    <w:rsid w:val="00F563FD"/>
    <w:rsid w:val="00F567F4"/>
    <w:rsid w:val="00F56CDD"/>
    <w:rsid w:val="00F571EA"/>
    <w:rsid w:val="00F57752"/>
    <w:rsid w:val="00F60410"/>
    <w:rsid w:val="00F6042A"/>
    <w:rsid w:val="00F60AF0"/>
    <w:rsid w:val="00F60E19"/>
    <w:rsid w:val="00F61294"/>
    <w:rsid w:val="00F612CD"/>
    <w:rsid w:val="00F6159A"/>
    <w:rsid w:val="00F6164E"/>
    <w:rsid w:val="00F618D5"/>
    <w:rsid w:val="00F61B8F"/>
    <w:rsid w:val="00F6206A"/>
    <w:rsid w:val="00F622B4"/>
    <w:rsid w:val="00F62CC5"/>
    <w:rsid w:val="00F63140"/>
    <w:rsid w:val="00F63A41"/>
    <w:rsid w:val="00F63C27"/>
    <w:rsid w:val="00F6411A"/>
    <w:rsid w:val="00F6461C"/>
    <w:rsid w:val="00F6480D"/>
    <w:rsid w:val="00F64CC9"/>
    <w:rsid w:val="00F6511E"/>
    <w:rsid w:val="00F65B35"/>
    <w:rsid w:val="00F65D56"/>
    <w:rsid w:val="00F65DEC"/>
    <w:rsid w:val="00F65EFC"/>
    <w:rsid w:val="00F666BA"/>
    <w:rsid w:val="00F66838"/>
    <w:rsid w:val="00F66843"/>
    <w:rsid w:val="00F6729F"/>
    <w:rsid w:val="00F67C87"/>
    <w:rsid w:val="00F67E22"/>
    <w:rsid w:val="00F67FA9"/>
    <w:rsid w:val="00F701F0"/>
    <w:rsid w:val="00F705DA"/>
    <w:rsid w:val="00F70740"/>
    <w:rsid w:val="00F70BB5"/>
    <w:rsid w:val="00F70C0A"/>
    <w:rsid w:val="00F71108"/>
    <w:rsid w:val="00F712A5"/>
    <w:rsid w:val="00F71BDD"/>
    <w:rsid w:val="00F71CE8"/>
    <w:rsid w:val="00F721BB"/>
    <w:rsid w:val="00F72823"/>
    <w:rsid w:val="00F72825"/>
    <w:rsid w:val="00F73954"/>
    <w:rsid w:val="00F74345"/>
    <w:rsid w:val="00F7474B"/>
    <w:rsid w:val="00F74AC0"/>
    <w:rsid w:val="00F74E88"/>
    <w:rsid w:val="00F75152"/>
    <w:rsid w:val="00F7543B"/>
    <w:rsid w:val="00F75DEE"/>
    <w:rsid w:val="00F75F4B"/>
    <w:rsid w:val="00F76CDD"/>
    <w:rsid w:val="00F7727E"/>
    <w:rsid w:val="00F77558"/>
    <w:rsid w:val="00F7763D"/>
    <w:rsid w:val="00F77888"/>
    <w:rsid w:val="00F77A43"/>
    <w:rsid w:val="00F77ABF"/>
    <w:rsid w:val="00F77B9C"/>
    <w:rsid w:val="00F77DA2"/>
    <w:rsid w:val="00F800A7"/>
    <w:rsid w:val="00F807B0"/>
    <w:rsid w:val="00F80ADB"/>
    <w:rsid w:val="00F81065"/>
    <w:rsid w:val="00F8224B"/>
    <w:rsid w:val="00F82998"/>
    <w:rsid w:val="00F8341F"/>
    <w:rsid w:val="00F835E3"/>
    <w:rsid w:val="00F8433F"/>
    <w:rsid w:val="00F8485E"/>
    <w:rsid w:val="00F848F2"/>
    <w:rsid w:val="00F849DB"/>
    <w:rsid w:val="00F84C61"/>
    <w:rsid w:val="00F854D1"/>
    <w:rsid w:val="00F8579E"/>
    <w:rsid w:val="00F85B99"/>
    <w:rsid w:val="00F86375"/>
    <w:rsid w:val="00F86CD0"/>
    <w:rsid w:val="00F86E45"/>
    <w:rsid w:val="00F8736E"/>
    <w:rsid w:val="00F87457"/>
    <w:rsid w:val="00F90115"/>
    <w:rsid w:val="00F901E5"/>
    <w:rsid w:val="00F90283"/>
    <w:rsid w:val="00F9095F"/>
    <w:rsid w:val="00F90E18"/>
    <w:rsid w:val="00F90FE4"/>
    <w:rsid w:val="00F91858"/>
    <w:rsid w:val="00F91A88"/>
    <w:rsid w:val="00F924B8"/>
    <w:rsid w:val="00F92D4A"/>
    <w:rsid w:val="00F93570"/>
    <w:rsid w:val="00F93610"/>
    <w:rsid w:val="00F93907"/>
    <w:rsid w:val="00F93E37"/>
    <w:rsid w:val="00F93EB7"/>
    <w:rsid w:val="00F942A6"/>
    <w:rsid w:val="00F95DF8"/>
    <w:rsid w:val="00F96780"/>
    <w:rsid w:val="00F96F48"/>
    <w:rsid w:val="00F972C7"/>
    <w:rsid w:val="00F97A38"/>
    <w:rsid w:val="00F97FC8"/>
    <w:rsid w:val="00FA0727"/>
    <w:rsid w:val="00FA0775"/>
    <w:rsid w:val="00FA08EC"/>
    <w:rsid w:val="00FA0909"/>
    <w:rsid w:val="00FA1285"/>
    <w:rsid w:val="00FA142B"/>
    <w:rsid w:val="00FA1F40"/>
    <w:rsid w:val="00FA245A"/>
    <w:rsid w:val="00FA2CB1"/>
    <w:rsid w:val="00FA31FC"/>
    <w:rsid w:val="00FA35B4"/>
    <w:rsid w:val="00FA37E8"/>
    <w:rsid w:val="00FA3929"/>
    <w:rsid w:val="00FA4313"/>
    <w:rsid w:val="00FA4588"/>
    <w:rsid w:val="00FA47ED"/>
    <w:rsid w:val="00FA493E"/>
    <w:rsid w:val="00FA4BB0"/>
    <w:rsid w:val="00FA5485"/>
    <w:rsid w:val="00FA55B5"/>
    <w:rsid w:val="00FA589F"/>
    <w:rsid w:val="00FA5C59"/>
    <w:rsid w:val="00FA5F50"/>
    <w:rsid w:val="00FA61BC"/>
    <w:rsid w:val="00FA6AB1"/>
    <w:rsid w:val="00FA6E42"/>
    <w:rsid w:val="00FA7612"/>
    <w:rsid w:val="00FA7695"/>
    <w:rsid w:val="00FA7F1F"/>
    <w:rsid w:val="00FB071B"/>
    <w:rsid w:val="00FB1484"/>
    <w:rsid w:val="00FB1663"/>
    <w:rsid w:val="00FB1AA5"/>
    <w:rsid w:val="00FB24A8"/>
    <w:rsid w:val="00FB257B"/>
    <w:rsid w:val="00FB2FC8"/>
    <w:rsid w:val="00FB3BF3"/>
    <w:rsid w:val="00FB4408"/>
    <w:rsid w:val="00FB4615"/>
    <w:rsid w:val="00FB4D74"/>
    <w:rsid w:val="00FB615B"/>
    <w:rsid w:val="00FB6173"/>
    <w:rsid w:val="00FB68A5"/>
    <w:rsid w:val="00FB6B9A"/>
    <w:rsid w:val="00FB6C68"/>
    <w:rsid w:val="00FB6C73"/>
    <w:rsid w:val="00FB6D04"/>
    <w:rsid w:val="00FB7096"/>
    <w:rsid w:val="00FB78B1"/>
    <w:rsid w:val="00FB7A6C"/>
    <w:rsid w:val="00FB7C52"/>
    <w:rsid w:val="00FB7F61"/>
    <w:rsid w:val="00FC0CB9"/>
    <w:rsid w:val="00FC11E1"/>
    <w:rsid w:val="00FC15E6"/>
    <w:rsid w:val="00FC1B3E"/>
    <w:rsid w:val="00FC1C2E"/>
    <w:rsid w:val="00FC2918"/>
    <w:rsid w:val="00FC37ED"/>
    <w:rsid w:val="00FC3E99"/>
    <w:rsid w:val="00FC4253"/>
    <w:rsid w:val="00FC47D1"/>
    <w:rsid w:val="00FC4830"/>
    <w:rsid w:val="00FC4906"/>
    <w:rsid w:val="00FC541D"/>
    <w:rsid w:val="00FC57FC"/>
    <w:rsid w:val="00FC5CBF"/>
    <w:rsid w:val="00FC5D4A"/>
    <w:rsid w:val="00FC675A"/>
    <w:rsid w:val="00FC6D06"/>
    <w:rsid w:val="00FC6D3F"/>
    <w:rsid w:val="00FC6F25"/>
    <w:rsid w:val="00FC734E"/>
    <w:rsid w:val="00FC78F3"/>
    <w:rsid w:val="00FC7906"/>
    <w:rsid w:val="00FD0882"/>
    <w:rsid w:val="00FD091B"/>
    <w:rsid w:val="00FD1159"/>
    <w:rsid w:val="00FD1605"/>
    <w:rsid w:val="00FD1C27"/>
    <w:rsid w:val="00FD1D07"/>
    <w:rsid w:val="00FD21A0"/>
    <w:rsid w:val="00FD23D3"/>
    <w:rsid w:val="00FD2919"/>
    <w:rsid w:val="00FD3131"/>
    <w:rsid w:val="00FD3A51"/>
    <w:rsid w:val="00FD43C4"/>
    <w:rsid w:val="00FD4F5C"/>
    <w:rsid w:val="00FD5248"/>
    <w:rsid w:val="00FD593E"/>
    <w:rsid w:val="00FD5969"/>
    <w:rsid w:val="00FD5E04"/>
    <w:rsid w:val="00FD5ED0"/>
    <w:rsid w:val="00FD66A9"/>
    <w:rsid w:val="00FD68C7"/>
    <w:rsid w:val="00FD6D08"/>
    <w:rsid w:val="00FD713B"/>
    <w:rsid w:val="00FD77F1"/>
    <w:rsid w:val="00FD791E"/>
    <w:rsid w:val="00FE022B"/>
    <w:rsid w:val="00FE041C"/>
    <w:rsid w:val="00FE06D4"/>
    <w:rsid w:val="00FE07D4"/>
    <w:rsid w:val="00FE0812"/>
    <w:rsid w:val="00FE15BF"/>
    <w:rsid w:val="00FE2215"/>
    <w:rsid w:val="00FE24D0"/>
    <w:rsid w:val="00FE293D"/>
    <w:rsid w:val="00FE2A2A"/>
    <w:rsid w:val="00FE37F3"/>
    <w:rsid w:val="00FE3802"/>
    <w:rsid w:val="00FE3851"/>
    <w:rsid w:val="00FE400A"/>
    <w:rsid w:val="00FE4194"/>
    <w:rsid w:val="00FE460C"/>
    <w:rsid w:val="00FE462F"/>
    <w:rsid w:val="00FE4B8A"/>
    <w:rsid w:val="00FE5555"/>
    <w:rsid w:val="00FE5B8C"/>
    <w:rsid w:val="00FE5EE5"/>
    <w:rsid w:val="00FE6C17"/>
    <w:rsid w:val="00FE75DB"/>
    <w:rsid w:val="00FE7C6B"/>
    <w:rsid w:val="00FE7E23"/>
    <w:rsid w:val="00FF0126"/>
    <w:rsid w:val="00FF0227"/>
    <w:rsid w:val="00FF0376"/>
    <w:rsid w:val="00FF04C3"/>
    <w:rsid w:val="00FF063A"/>
    <w:rsid w:val="00FF0FA4"/>
    <w:rsid w:val="00FF0FCC"/>
    <w:rsid w:val="00FF11E0"/>
    <w:rsid w:val="00FF134C"/>
    <w:rsid w:val="00FF1B1F"/>
    <w:rsid w:val="00FF2536"/>
    <w:rsid w:val="00FF2A1D"/>
    <w:rsid w:val="00FF2B16"/>
    <w:rsid w:val="00FF2FBD"/>
    <w:rsid w:val="00FF302D"/>
    <w:rsid w:val="00FF32F6"/>
    <w:rsid w:val="00FF34B6"/>
    <w:rsid w:val="00FF36DD"/>
    <w:rsid w:val="00FF3B86"/>
    <w:rsid w:val="00FF3C6D"/>
    <w:rsid w:val="00FF40C4"/>
    <w:rsid w:val="00FF427A"/>
    <w:rsid w:val="00FF484C"/>
    <w:rsid w:val="00FF4BDD"/>
    <w:rsid w:val="00FF4C7B"/>
    <w:rsid w:val="00FF4D18"/>
    <w:rsid w:val="00FF5EFB"/>
    <w:rsid w:val="00FF67EF"/>
    <w:rsid w:val="00FF6DAA"/>
    <w:rsid w:val="00FF73FE"/>
    <w:rsid w:val="00FF74A2"/>
    <w:rsid w:val="00FF7E9F"/>
    <w:rsid w:val="00FF7F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039DB"/>
  <w15:docId w15:val="{B538ED09-81A3-484A-B642-16371AC0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330"/>
    <w:pPr>
      <w:spacing w:after="160" w:line="259" w:lineRule="auto"/>
    </w:pPr>
    <w:rPr>
      <w:rFonts w:ascii="Times New Roman" w:hAnsi="Times New Roman"/>
      <w:sz w:val="28"/>
      <w:lang w:val="ru-RU"/>
    </w:rPr>
  </w:style>
  <w:style w:type="paragraph" w:styleId="1">
    <w:name w:val="heading 1"/>
    <w:basedOn w:val="a"/>
    <w:next w:val="a"/>
    <w:link w:val="10"/>
    <w:uiPriority w:val="9"/>
    <w:qFormat/>
    <w:rsid w:val="006B16C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C4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C4830"/>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1C45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16CF"/>
    <w:rPr>
      <w:rFonts w:asciiTheme="majorHAnsi" w:eastAsiaTheme="majorEastAsia" w:hAnsiTheme="majorHAnsi" w:cstheme="majorBidi"/>
      <w:b/>
      <w:bCs/>
      <w:color w:val="365F91" w:themeColor="accent1" w:themeShade="BF"/>
      <w:sz w:val="28"/>
      <w:szCs w:val="28"/>
      <w:lang w:val="ru-RU"/>
    </w:rPr>
  </w:style>
  <w:style w:type="paragraph" w:styleId="a3">
    <w:name w:val="List Paragraph"/>
    <w:basedOn w:val="a"/>
    <w:uiPriority w:val="34"/>
    <w:qFormat/>
    <w:rsid w:val="00173501"/>
    <w:pPr>
      <w:ind w:left="720"/>
      <w:contextualSpacing/>
    </w:pPr>
  </w:style>
  <w:style w:type="table" w:styleId="a4">
    <w:name w:val="Table Grid"/>
    <w:basedOn w:val="a1"/>
    <w:uiPriority w:val="59"/>
    <w:rsid w:val="00E95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91651C"/>
    <w:rPr>
      <w:color w:val="0000FF" w:themeColor="hyperlink"/>
      <w:u w:val="single"/>
    </w:rPr>
  </w:style>
  <w:style w:type="paragraph" w:styleId="a6">
    <w:name w:val="Balloon Text"/>
    <w:basedOn w:val="a"/>
    <w:link w:val="a7"/>
    <w:uiPriority w:val="99"/>
    <w:semiHidden/>
    <w:unhideWhenUsed/>
    <w:rsid w:val="000F21BB"/>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0F21BB"/>
    <w:rPr>
      <w:rFonts w:ascii="Tahoma" w:hAnsi="Tahoma" w:cs="Tahoma"/>
      <w:sz w:val="16"/>
      <w:szCs w:val="16"/>
      <w:lang w:val="ru-RU"/>
    </w:rPr>
  </w:style>
  <w:style w:type="character" w:customStyle="1" w:styleId="a8">
    <w:name w:val="Текст кінцевої виноски Знак"/>
    <w:basedOn w:val="a0"/>
    <w:link w:val="a9"/>
    <w:uiPriority w:val="99"/>
    <w:semiHidden/>
    <w:rsid w:val="005E465C"/>
    <w:rPr>
      <w:sz w:val="20"/>
      <w:szCs w:val="20"/>
      <w:lang w:val="ru-RU"/>
    </w:rPr>
  </w:style>
  <w:style w:type="paragraph" w:styleId="a9">
    <w:name w:val="endnote text"/>
    <w:basedOn w:val="a"/>
    <w:link w:val="a8"/>
    <w:uiPriority w:val="99"/>
    <w:semiHidden/>
    <w:unhideWhenUsed/>
    <w:rsid w:val="005E465C"/>
    <w:pPr>
      <w:spacing w:after="0" w:line="240" w:lineRule="auto"/>
    </w:pPr>
    <w:rPr>
      <w:rFonts w:asciiTheme="minorHAnsi" w:hAnsiTheme="minorHAnsi"/>
      <w:sz w:val="20"/>
      <w:szCs w:val="20"/>
    </w:rPr>
  </w:style>
  <w:style w:type="paragraph" w:styleId="aa">
    <w:name w:val="footnote text"/>
    <w:basedOn w:val="a"/>
    <w:link w:val="ab"/>
    <w:uiPriority w:val="99"/>
    <w:unhideWhenUsed/>
    <w:rsid w:val="00984B27"/>
    <w:pPr>
      <w:spacing w:after="0" w:line="240" w:lineRule="auto"/>
    </w:pPr>
    <w:rPr>
      <w:rFonts w:asciiTheme="minorHAnsi" w:hAnsiTheme="minorHAnsi"/>
      <w:sz w:val="20"/>
      <w:szCs w:val="20"/>
    </w:rPr>
  </w:style>
  <w:style w:type="character" w:customStyle="1" w:styleId="ab">
    <w:name w:val="Текст виноски Знак"/>
    <w:basedOn w:val="a0"/>
    <w:link w:val="aa"/>
    <w:uiPriority w:val="99"/>
    <w:rsid w:val="00984B27"/>
    <w:rPr>
      <w:sz w:val="20"/>
      <w:szCs w:val="20"/>
      <w:lang w:val="ru-RU"/>
    </w:rPr>
  </w:style>
  <w:style w:type="character" w:styleId="ac">
    <w:name w:val="footnote reference"/>
    <w:basedOn w:val="a0"/>
    <w:uiPriority w:val="99"/>
    <w:semiHidden/>
    <w:unhideWhenUsed/>
    <w:rsid w:val="00984B27"/>
    <w:rPr>
      <w:vertAlign w:val="superscript"/>
    </w:rPr>
  </w:style>
  <w:style w:type="paragraph" w:styleId="ad">
    <w:name w:val="header"/>
    <w:basedOn w:val="a"/>
    <w:link w:val="ae"/>
    <w:uiPriority w:val="99"/>
    <w:unhideWhenUsed/>
    <w:rsid w:val="00984B27"/>
    <w:pPr>
      <w:tabs>
        <w:tab w:val="center" w:pos="4677"/>
        <w:tab w:val="right" w:pos="9355"/>
      </w:tabs>
      <w:spacing w:after="0" w:line="240" w:lineRule="auto"/>
    </w:pPr>
  </w:style>
  <w:style w:type="character" w:customStyle="1" w:styleId="ae">
    <w:name w:val="Верхній колонтитул Знак"/>
    <w:basedOn w:val="a0"/>
    <w:link w:val="ad"/>
    <w:uiPriority w:val="99"/>
    <w:rsid w:val="00984B27"/>
    <w:rPr>
      <w:rFonts w:ascii="Times New Roman" w:hAnsi="Times New Roman"/>
      <w:sz w:val="28"/>
      <w:lang w:val="ru-RU"/>
    </w:rPr>
  </w:style>
  <w:style w:type="paragraph" w:styleId="af">
    <w:name w:val="footer"/>
    <w:basedOn w:val="a"/>
    <w:link w:val="af0"/>
    <w:uiPriority w:val="99"/>
    <w:unhideWhenUsed/>
    <w:rsid w:val="00984B27"/>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984B27"/>
    <w:rPr>
      <w:rFonts w:ascii="Times New Roman" w:hAnsi="Times New Roman"/>
      <w:sz w:val="28"/>
      <w:lang w:val="ru-RU"/>
    </w:rPr>
  </w:style>
  <w:style w:type="character" w:customStyle="1" w:styleId="20">
    <w:name w:val="Заголовок 2 Знак"/>
    <w:basedOn w:val="a0"/>
    <w:link w:val="2"/>
    <w:uiPriority w:val="9"/>
    <w:rsid w:val="00FC4830"/>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semiHidden/>
    <w:rsid w:val="00FC4830"/>
    <w:rPr>
      <w:rFonts w:asciiTheme="majorHAnsi" w:eastAsiaTheme="majorEastAsia" w:hAnsiTheme="majorHAnsi" w:cstheme="majorBidi"/>
      <w:b/>
      <w:bCs/>
      <w:color w:val="4F81BD" w:themeColor="accent1"/>
      <w:sz w:val="28"/>
      <w:lang w:val="ru-RU"/>
    </w:rPr>
  </w:style>
  <w:style w:type="character" w:styleId="af1">
    <w:name w:val="annotation reference"/>
    <w:basedOn w:val="a0"/>
    <w:uiPriority w:val="99"/>
    <w:semiHidden/>
    <w:unhideWhenUsed/>
    <w:rsid w:val="00AC6911"/>
    <w:rPr>
      <w:sz w:val="16"/>
      <w:szCs w:val="16"/>
    </w:rPr>
  </w:style>
  <w:style w:type="paragraph" w:styleId="af2">
    <w:name w:val="annotation text"/>
    <w:basedOn w:val="a"/>
    <w:link w:val="af3"/>
    <w:uiPriority w:val="99"/>
    <w:semiHidden/>
    <w:unhideWhenUsed/>
    <w:rsid w:val="00AC6911"/>
    <w:pPr>
      <w:spacing w:line="240" w:lineRule="auto"/>
    </w:pPr>
    <w:rPr>
      <w:sz w:val="20"/>
      <w:szCs w:val="20"/>
    </w:rPr>
  </w:style>
  <w:style w:type="character" w:customStyle="1" w:styleId="af3">
    <w:name w:val="Текст примітки Знак"/>
    <w:basedOn w:val="a0"/>
    <w:link w:val="af2"/>
    <w:uiPriority w:val="99"/>
    <w:semiHidden/>
    <w:rsid w:val="00AC6911"/>
    <w:rPr>
      <w:rFonts w:ascii="Times New Roman" w:hAnsi="Times New Roman"/>
      <w:sz w:val="20"/>
      <w:szCs w:val="20"/>
      <w:lang w:val="ru-RU"/>
    </w:rPr>
  </w:style>
  <w:style w:type="paragraph" w:styleId="af4">
    <w:name w:val="annotation subject"/>
    <w:basedOn w:val="af2"/>
    <w:next w:val="af2"/>
    <w:link w:val="af5"/>
    <w:uiPriority w:val="99"/>
    <w:semiHidden/>
    <w:unhideWhenUsed/>
    <w:rsid w:val="00AC6911"/>
    <w:rPr>
      <w:b/>
      <w:bCs/>
    </w:rPr>
  </w:style>
  <w:style w:type="character" w:customStyle="1" w:styleId="af5">
    <w:name w:val="Тема примітки Знак"/>
    <w:basedOn w:val="af3"/>
    <w:link w:val="af4"/>
    <w:uiPriority w:val="99"/>
    <w:semiHidden/>
    <w:rsid w:val="00AC6911"/>
    <w:rPr>
      <w:rFonts w:ascii="Times New Roman" w:hAnsi="Times New Roman"/>
      <w:b/>
      <w:bCs/>
      <w:sz w:val="20"/>
      <w:szCs w:val="20"/>
      <w:lang w:val="ru-RU"/>
    </w:rPr>
  </w:style>
  <w:style w:type="character" w:customStyle="1" w:styleId="11">
    <w:name w:val="Незакрита згадка1"/>
    <w:basedOn w:val="a0"/>
    <w:uiPriority w:val="99"/>
    <w:semiHidden/>
    <w:unhideWhenUsed/>
    <w:rsid w:val="00F42602"/>
    <w:rPr>
      <w:color w:val="605E5C"/>
      <w:shd w:val="clear" w:color="auto" w:fill="E1DFDD"/>
    </w:rPr>
  </w:style>
  <w:style w:type="character" w:styleId="af6">
    <w:name w:val="FollowedHyperlink"/>
    <w:basedOn w:val="a0"/>
    <w:uiPriority w:val="99"/>
    <w:semiHidden/>
    <w:unhideWhenUsed/>
    <w:rsid w:val="00C9387A"/>
    <w:rPr>
      <w:color w:val="800080" w:themeColor="followedHyperlink"/>
      <w:u w:val="single"/>
    </w:rPr>
  </w:style>
  <w:style w:type="character" w:customStyle="1" w:styleId="UnresolvedMention1">
    <w:name w:val="Unresolved Mention1"/>
    <w:basedOn w:val="a0"/>
    <w:uiPriority w:val="99"/>
    <w:semiHidden/>
    <w:unhideWhenUsed/>
    <w:rsid w:val="009E162E"/>
    <w:rPr>
      <w:color w:val="605E5C"/>
      <w:shd w:val="clear" w:color="auto" w:fill="E1DFDD"/>
    </w:rPr>
  </w:style>
  <w:style w:type="character" w:customStyle="1" w:styleId="UnresolvedMention2">
    <w:name w:val="Unresolved Mention2"/>
    <w:basedOn w:val="a0"/>
    <w:uiPriority w:val="99"/>
    <w:semiHidden/>
    <w:unhideWhenUsed/>
    <w:rsid w:val="00014D80"/>
    <w:rPr>
      <w:color w:val="605E5C"/>
      <w:shd w:val="clear" w:color="auto" w:fill="E1DFDD"/>
    </w:rPr>
  </w:style>
  <w:style w:type="character" w:customStyle="1" w:styleId="UnresolvedMention3">
    <w:name w:val="Unresolved Mention3"/>
    <w:basedOn w:val="a0"/>
    <w:uiPriority w:val="99"/>
    <w:semiHidden/>
    <w:unhideWhenUsed/>
    <w:rsid w:val="00AA41B5"/>
    <w:rPr>
      <w:color w:val="605E5C"/>
      <w:shd w:val="clear" w:color="auto" w:fill="E1DFDD"/>
    </w:rPr>
  </w:style>
  <w:style w:type="character" w:customStyle="1" w:styleId="UnresolvedMention4">
    <w:name w:val="Unresolved Mention4"/>
    <w:basedOn w:val="a0"/>
    <w:uiPriority w:val="99"/>
    <w:semiHidden/>
    <w:unhideWhenUsed/>
    <w:rsid w:val="008D4813"/>
    <w:rPr>
      <w:color w:val="605E5C"/>
      <w:shd w:val="clear" w:color="auto" w:fill="E1DFDD"/>
    </w:rPr>
  </w:style>
  <w:style w:type="character" w:customStyle="1" w:styleId="UnresolvedMention5">
    <w:name w:val="Unresolved Mention5"/>
    <w:basedOn w:val="a0"/>
    <w:uiPriority w:val="99"/>
    <w:semiHidden/>
    <w:unhideWhenUsed/>
    <w:rsid w:val="002C476A"/>
    <w:rPr>
      <w:color w:val="605E5C"/>
      <w:shd w:val="clear" w:color="auto" w:fill="E1DFDD"/>
    </w:rPr>
  </w:style>
  <w:style w:type="character" w:customStyle="1" w:styleId="UnresolvedMention6">
    <w:name w:val="Unresolved Mention6"/>
    <w:basedOn w:val="a0"/>
    <w:uiPriority w:val="99"/>
    <w:semiHidden/>
    <w:unhideWhenUsed/>
    <w:rsid w:val="008C2AF6"/>
    <w:rPr>
      <w:color w:val="605E5C"/>
      <w:shd w:val="clear" w:color="auto" w:fill="E1DFDD"/>
    </w:rPr>
  </w:style>
  <w:style w:type="character" w:customStyle="1" w:styleId="UnresolvedMention7">
    <w:name w:val="Unresolved Mention7"/>
    <w:basedOn w:val="a0"/>
    <w:uiPriority w:val="99"/>
    <w:semiHidden/>
    <w:unhideWhenUsed/>
    <w:rsid w:val="00C7619F"/>
    <w:rPr>
      <w:color w:val="605E5C"/>
      <w:shd w:val="clear" w:color="auto" w:fill="E1DFDD"/>
    </w:rPr>
  </w:style>
  <w:style w:type="character" w:customStyle="1" w:styleId="UnresolvedMention8">
    <w:name w:val="Unresolved Mention8"/>
    <w:basedOn w:val="a0"/>
    <w:uiPriority w:val="99"/>
    <w:semiHidden/>
    <w:unhideWhenUsed/>
    <w:rsid w:val="009944FD"/>
    <w:rPr>
      <w:color w:val="605E5C"/>
      <w:shd w:val="clear" w:color="auto" w:fill="E1DFDD"/>
    </w:rPr>
  </w:style>
  <w:style w:type="character" w:customStyle="1" w:styleId="UnresolvedMention9">
    <w:name w:val="Unresolved Mention9"/>
    <w:basedOn w:val="a0"/>
    <w:uiPriority w:val="99"/>
    <w:semiHidden/>
    <w:unhideWhenUsed/>
    <w:rsid w:val="00C92547"/>
    <w:rPr>
      <w:color w:val="605E5C"/>
      <w:shd w:val="clear" w:color="auto" w:fill="E1DFDD"/>
    </w:rPr>
  </w:style>
  <w:style w:type="character" w:customStyle="1" w:styleId="21">
    <w:name w:val="Незакрита згадка2"/>
    <w:basedOn w:val="a0"/>
    <w:uiPriority w:val="99"/>
    <w:semiHidden/>
    <w:unhideWhenUsed/>
    <w:rsid w:val="00E35FFF"/>
    <w:rPr>
      <w:color w:val="605E5C"/>
      <w:shd w:val="clear" w:color="auto" w:fill="E1DFDD"/>
    </w:rPr>
  </w:style>
  <w:style w:type="character" w:customStyle="1" w:styleId="90">
    <w:name w:val="Заголовок 9 Знак"/>
    <w:basedOn w:val="a0"/>
    <w:link w:val="9"/>
    <w:uiPriority w:val="9"/>
    <w:semiHidden/>
    <w:rsid w:val="001C45A3"/>
    <w:rPr>
      <w:rFonts w:asciiTheme="majorHAnsi" w:eastAsiaTheme="majorEastAsia" w:hAnsiTheme="majorHAnsi" w:cstheme="majorBidi"/>
      <w:i/>
      <w:iCs/>
      <w:color w:val="404040" w:themeColor="text1" w:themeTint="BF"/>
      <w:sz w:val="20"/>
      <w:szCs w:val="20"/>
      <w:lang w:val="ru-RU"/>
    </w:rPr>
  </w:style>
  <w:style w:type="numbering" w:customStyle="1" w:styleId="12">
    <w:name w:val="Нет списка1"/>
    <w:next w:val="a2"/>
    <w:uiPriority w:val="99"/>
    <w:semiHidden/>
    <w:unhideWhenUsed/>
    <w:rsid w:val="001C45A3"/>
  </w:style>
  <w:style w:type="paragraph" w:styleId="af7">
    <w:name w:val="Title"/>
    <w:basedOn w:val="a"/>
    <w:next w:val="a"/>
    <w:link w:val="af8"/>
    <w:uiPriority w:val="10"/>
    <w:qFormat/>
    <w:rsid w:val="001C45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 Знак"/>
    <w:basedOn w:val="a0"/>
    <w:link w:val="af7"/>
    <w:uiPriority w:val="10"/>
    <w:rsid w:val="001C45A3"/>
    <w:rPr>
      <w:rFonts w:asciiTheme="majorHAnsi" w:eastAsiaTheme="majorEastAsia" w:hAnsiTheme="majorHAnsi" w:cstheme="majorBidi"/>
      <w:color w:val="17365D" w:themeColor="text2" w:themeShade="BF"/>
      <w:spacing w:val="5"/>
      <w:kern w:val="28"/>
      <w:sz w:val="52"/>
      <w:szCs w:val="52"/>
      <w:lang w:val="ru-RU"/>
    </w:rPr>
  </w:style>
  <w:style w:type="character" w:customStyle="1" w:styleId="UnresolvedMention10">
    <w:name w:val="Unresolved Mention10"/>
    <w:basedOn w:val="a0"/>
    <w:uiPriority w:val="99"/>
    <w:semiHidden/>
    <w:unhideWhenUsed/>
    <w:rsid w:val="00040381"/>
    <w:rPr>
      <w:color w:val="605E5C"/>
      <w:shd w:val="clear" w:color="auto" w:fill="E1DFDD"/>
    </w:rPr>
  </w:style>
  <w:style w:type="numbering" w:customStyle="1" w:styleId="22">
    <w:name w:val="Нет списка2"/>
    <w:next w:val="a2"/>
    <w:uiPriority w:val="99"/>
    <w:semiHidden/>
    <w:unhideWhenUsed/>
    <w:rsid w:val="004C35AF"/>
  </w:style>
  <w:style w:type="character" w:customStyle="1" w:styleId="13">
    <w:name w:val="Текст концевой сноски Знак1"/>
    <w:basedOn w:val="a0"/>
    <w:uiPriority w:val="99"/>
    <w:semiHidden/>
    <w:rsid w:val="004C35AF"/>
    <w:rPr>
      <w:sz w:val="20"/>
      <w:szCs w:val="20"/>
    </w:rPr>
  </w:style>
  <w:style w:type="numbering" w:customStyle="1" w:styleId="110">
    <w:name w:val="Нет списка11"/>
    <w:next w:val="a2"/>
    <w:uiPriority w:val="99"/>
    <w:semiHidden/>
    <w:unhideWhenUsed/>
    <w:rsid w:val="004C35AF"/>
  </w:style>
  <w:style w:type="table" w:customStyle="1" w:styleId="14">
    <w:name w:val="Сітка таблиці1"/>
    <w:basedOn w:val="a1"/>
    <w:next w:val="a4"/>
    <w:uiPriority w:val="39"/>
    <w:rsid w:val="00730C62"/>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basedOn w:val="a"/>
    <w:next w:val="a"/>
    <w:uiPriority w:val="35"/>
    <w:unhideWhenUsed/>
    <w:qFormat/>
    <w:rsid w:val="00730C62"/>
    <w:pPr>
      <w:spacing w:after="200" w:line="240" w:lineRule="auto"/>
    </w:pPr>
    <w:rPr>
      <w:i/>
      <w:iCs/>
      <w:color w:val="1F497D" w:themeColor="text2"/>
      <w:sz w:val="18"/>
      <w:szCs w:val="18"/>
    </w:rPr>
  </w:style>
  <w:style w:type="table" w:customStyle="1" w:styleId="23">
    <w:name w:val="Сітка таблиці2"/>
    <w:basedOn w:val="a1"/>
    <w:next w:val="a4"/>
    <w:uiPriority w:val="39"/>
    <w:rsid w:val="00E87AB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34343E"/>
  </w:style>
  <w:style w:type="table" w:customStyle="1" w:styleId="15">
    <w:name w:val="Сетка таблицы1"/>
    <w:basedOn w:val="a1"/>
    <w:next w:val="a4"/>
    <w:uiPriority w:val="39"/>
    <w:rsid w:val="0034343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закрита згадка3"/>
    <w:basedOn w:val="a0"/>
    <w:uiPriority w:val="99"/>
    <w:semiHidden/>
    <w:unhideWhenUsed/>
    <w:rsid w:val="0034343E"/>
    <w:rPr>
      <w:color w:val="605E5C"/>
      <w:shd w:val="clear" w:color="auto" w:fill="E1DFDD"/>
    </w:rPr>
  </w:style>
  <w:style w:type="character" w:customStyle="1" w:styleId="A80">
    <w:name w:val="A8"/>
    <w:uiPriority w:val="99"/>
    <w:rsid w:val="00B13143"/>
    <w:rPr>
      <w:color w:val="000000"/>
      <w:sz w:val="21"/>
      <w:szCs w:val="21"/>
    </w:rPr>
  </w:style>
  <w:style w:type="table" w:styleId="afa">
    <w:name w:val="Light Shading"/>
    <w:basedOn w:val="a1"/>
    <w:uiPriority w:val="60"/>
    <w:rsid w:val="00BE39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4">
    <w:name w:val="Нет списка4"/>
    <w:next w:val="a2"/>
    <w:uiPriority w:val="99"/>
    <w:semiHidden/>
    <w:unhideWhenUsed/>
    <w:rsid w:val="008A1E43"/>
  </w:style>
  <w:style w:type="paragraph" w:styleId="afb">
    <w:name w:val="Normal (Web)"/>
    <w:basedOn w:val="a"/>
    <w:uiPriority w:val="99"/>
    <w:semiHidden/>
    <w:unhideWhenUsed/>
    <w:rsid w:val="008A1E43"/>
    <w:pPr>
      <w:spacing w:before="100" w:beforeAutospacing="1" w:after="100" w:afterAutospacing="1" w:line="240" w:lineRule="auto"/>
    </w:pPr>
    <w:rPr>
      <w:rFonts w:eastAsiaTheme="minorEastAsia" w:cs="Times New Roman"/>
      <w:sz w:val="24"/>
      <w:szCs w:val="24"/>
      <w:lang w:val="uk-UA" w:eastAsia="uk-UA"/>
    </w:rPr>
  </w:style>
  <w:style w:type="character" w:customStyle="1" w:styleId="40">
    <w:name w:val="Незакрита згадка4"/>
    <w:basedOn w:val="a0"/>
    <w:uiPriority w:val="99"/>
    <w:semiHidden/>
    <w:unhideWhenUsed/>
    <w:rsid w:val="008A1E43"/>
    <w:rPr>
      <w:color w:val="605E5C"/>
      <w:shd w:val="clear" w:color="auto" w:fill="E1DFDD"/>
    </w:rPr>
  </w:style>
  <w:style w:type="numbering" w:customStyle="1" w:styleId="5">
    <w:name w:val="Нет списка5"/>
    <w:next w:val="a2"/>
    <w:uiPriority w:val="99"/>
    <w:semiHidden/>
    <w:unhideWhenUsed/>
    <w:rsid w:val="008B2D02"/>
  </w:style>
  <w:style w:type="character" w:customStyle="1" w:styleId="50">
    <w:name w:val="Незакрита згадка5"/>
    <w:basedOn w:val="a0"/>
    <w:uiPriority w:val="99"/>
    <w:semiHidden/>
    <w:unhideWhenUsed/>
    <w:rsid w:val="001A694F"/>
    <w:rPr>
      <w:color w:val="605E5C"/>
      <w:shd w:val="clear" w:color="auto" w:fill="E1DFDD"/>
    </w:rPr>
  </w:style>
  <w:style w:type="paragraph" w:styleId="afc">
    <w:name w:val="Revision"/>
    <w:hidden/>
    <w:uiPriority w:val="99"/>
    <w:semiHidden/>
    <w:rsid w:val="006C61A0"/>
    <w:pPr>
      <w:spacing w:after="0" w:line="240" w:lineRule="auto"/>
    </w:pPr>
    <w:rPr>
      <w:rFonts w:ascii="Times New Roman" w:hAnsi="Times New Roman"/>
      <w:sz w:val="28"/>
      <w:lang w:val="ru-RU"/>
    </w:rPr>
  </w:style>
  <w:style w:type="paragraph" w:styleId="afd">
    <w:name w:val="Subtitle"/>
    <w:basedOn w:val="a"/>
    <w:next w:val="a"/>
    <w:link w:val="afe"/>
    <w:uiPriority w:val="11"/>
    <w:qFormat/>
    <w:rsid w:val="006958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e">
    <w:name w:val="Підзаголовок Знак"/>
    <w:basedOn w:val="a0"/>
    <w:link w:val="afd"/>
    <w:uiPriority w:val="11"/>
    <w:rsid w:val="00695874"/>
    <w:rPr>
      <w:rFonts w:asciiTheme="majorHAnsi" w:eastAsiaTheme="majorEastAsia" w:hAnsiTheme="majorHAnsi" w:cstheme="majorBidi"/>
      <w:i/>
      <w:iCs/>
      <w:color w:val="4F81BD" w:themeColor="accent1"/>
      <w:spacing w:val="15"/>
      <w:sz w:val="24"/>
      <w:szCs w:val="24"/>
      <w:lang w:val="ru-RU"/>
    </w:rPr>
  </w:style>
  <w:style w:type="table" w:customStyle="1" w:styleId="24">
    <w:name w:val="Сетка таблицы2"/>
    <w:basedOn w:val="a1"/>
    <w:next w:val="a4"/>
    <w:uiPriority w:val="59"/>
    <w:rsid w:val="00896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Незакрита згадка6"/>
    <w:basedOn w:val="a0"/>
    <w:uiPriority w:val="99"/>
    <w:semiHidden/>
    <w:unhideWhenUsed/>
    <w:rsid w:val="009468C2"/>
    <w:rPr>
      <w:color w:val="605E5C"/>
      <w:shd w:val="clear" w:color="auto" w:fill="E1DFDD"/>
    </w:rPr>
  </w:style>
  <w:style w:type="character" w:customStyle="1" w:styleId="7">
    <w:name w:val="Незакрита згадка7"/>
    <w:basedOn w:val="a0"/>
    <w:uiPriority w:val="99"/>
    <w:semiHidden/>
    <w:unhideWhenUsed/>
    <w:rsid w:val="00432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3855">
      <w:bodyDiv w:val="1"/>
      <w:marLeft w:val="0"/>
      <w:marRight w:val="0"/>
      <w:marTop w:val="0"/>
      <w:marBottom w:val="0"/>
      <w:divBdr>
        <w:top w:val="none" w:sz="0" w:space="0" w:color="auto"/>
        <w:left w:val="none" w:sz="0" w:space="0" w:color="auto"/>
        <w:bottom w:val="none" w:sz="0" w:space="0" w:color="auto"/>
        <w:right w:val="none" w:sz="0" w:space="0" w:color="auto"/>
      </w:divBdr>
    </w:div>
    <w:div w:id="50732440">
      <w:bodyDiv w:val="1"/>
      <w:marLeft w:val="0"/>
      <w:marRight w:val="0"/>
      <w:marTop w:val="0"/>
      <w:marBottom w:val="0"/>
      <w:divBdr>
        <w:top w:val="none" w:sz="0" w:space="0" w:color="auto"/>
        <w:left w:val="none" w:sz="0" w:space="0" w:color="auto"/>
        <w:bottom w:val="none" w:sz="0" w:space="0" w:color="auto"/>
        <w:right w:val="none" w:sz="0" w:space="0" w:color="auto"/>
      </w:divBdr>
    </w:div>
    <w:div w:id="173106586">
      <w:bodyDiv w:val="1"/>
      <w:marLeft w:val="0"/>
      <w:marRight w:val="0"/>
      <w:marTop w:val="0"/>
      <w:marBottom w:val="0"/>
      <w:divBdr>
        <w:top w:val="none" w:sz="0" w:space="0" w:color="auto"/>
        <w:left w:val="none" w:sz="0" w:space="0" w:color="auto"/>
        <w:bottom w:val="none" w:sz="0" w:space="0" w:color="auto"/>
        <w:right w:val="none" w:sz="0" w:space="0" w:color="auto"/>
      </w:divBdr>
    </w:div>
    <w:div w:id="308753731">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56529917">
      <w:bodyDiv w:val="1"/>
      <w:marLeft w:val="0"/>
      <w:marRight w:val="0"/>
      <w:marTop w:val="0"/>
      <w:marBottom w:val="0"/>
      <w:divBdr>
        <w:top w:val="none" w:sz="0" w:space="0" w:color="auto"/>
        <w:left w:val="none" w:sz="0" w:space="0" w:color="auto"/>
        <w:bottom w:val="none" w:sz="0" w:space="0" w:color="auto"/>
        <w:right w:val="none" w:sz="0" w:space="0" w:color="auto"/>
      </w:divBdr>
    </w:div>
    <w:div w:id="484667109">
      <w:bodyDiv w:val="1"/>
      <w:marLeft w:val="0"/>
      <w:marRight w:val="0"/>
      <w:marTop w:val="0"/>
      <w:marBottom w:val="0"/>
      <w:divBdr>
        <w:top w:val="none" w:sz="0" w:space="0" w:color="auto"/>
        <w:left w:val="none" w:sz="0" w:space="0" w:color="auto"/>
        <w:bottom w:val="none" w:sz="0" w:space="0" w:color="auto"/>
        <w:right w:val="none" w:sz="0" w:space="0" w:color="auto"/>
      </w:divBdr>
      <w:divsChild>
        <w:div w:id="602032961">
          <w:marLeft w:val="0"/>
          <w:marRight w:val="0"/>
          <w:marTop w:val="0"/>
          <w:marBottom w:val="0"/>
          <w:divBdr>
            <w:top w:val="none" w:sz="0" w:space="0" w:color="auto"/>
            <w:left w:val="none" w:sz="0" w:space="0" w:color="auto"/>
            <w:bottom w:val="none" w:sz="0" w:space="0" w:color="auto"/>
            <w:right w:val="none" w:sz="0" w:space="0" w:color="auto"/>
          </w:divBdr>
        </w:div>
      </w:divsChild>
    </w:div>
    <w:div w:id="492261692">
      <w:bodyDiv w:val="1"/>
      <w:marLeft w:val="0"/>
      <w:marRight w:val="0"/>
      <w:marTop w:val="0"/>
      <w:marBottom w:val="0"/>
      <w:divBdr>
        <w:top w:val="none" w:sz="0" w:space="0" w:color="auto"/>
        <w:left w:val="none" w:sz="0" w:space="0" w:color="auto"/>
        <w:bottom w:val="none" w:sz="0" w:space="0" w:color="auto"/>
        <w:right w:val="none" w:sz="0" w:space="0" w:color="auto"/>
      </w:divBdr>
    </w:div>
    <w:div w:id="588386597">
      <w:bodyDiv w:val="1"/>
      <w:marLeft w:val="0"/>
      <w:marRight w:val="0"/>
      <w:marTop w:val="0"/>
      <w:marBottom w:val="0"/>
      <w:divBdr>
        <w:top w:val="none" w:sz="0" w:space="0" w:color="auto"/>
        <w:left w:val="none" w:sz="0" w:space="0" w:color="auto"/>
        <w:bottom w:val="none" w:sz="0" w:space="0" w:color="auto"/>
        <w:right w:val="none" w:sz="0" w:space="0" w:color="auto"/>
      </w:divBdr>
    </w:div>
    <w:div w:id="647706949">
      <w:bodyDiv w:val="1"/>
      <w:marLeft w:val="0"/>
      <w:marRight w:val="0"/>
      <w:marTop w:val="0"/>
      <w:marBottom w:val="0"/>
      <w:divBdr>
        <w:top w:val="none" w:sz="0" w:space="0" w:color="auto"/>
        <w:left w:val="none" w:sz="0" w:space="0" w:color="auto"/>
        <w:bottom w:val="none" w:sz="0" w:space="0" w:color="auto"/>
        <w:right w:val="none" w:sz="0" w:space="0" w:color="auto"/>
      </w:divBdr>
    </w:div>
    <w:div w:id="738749956">
      <w:bodyDiv w:val="1"/>
      <w:marLeft w:val="0"/>
      <w:marRight w:val="0"/>
      <w:marTop w:val="0"/>
      <w:marBottom w:val="0"/>
      <w:divBdr>
        <w:top w:val="none" w:sz="0" w:space="0" w:color="auto"/>
        <w:left w:val="none" w:sz="0" w:space="0" w:color="auto"/>
        <w:bottom w:val="none" w:sz="0" w:space="0" w:color="auto"/>
        <w:right w:val="none" w:sz="0" w:space="0" w:color="auto"/>
      </w:divBdr>
    </w:div>
    <w:div w:id="762653722">
      <w:bodyDiv w:val="1"/>
      <w:marLeft w:val="0"/>
      <w:marRight w:val="0"/>
      <w:marTop w:val="0"/>
      <w:marBottom w:val="0"/>
      <w:divBdr>
        <w:top w:val="none" w:sz="0" w:space="0" w:color="auto"/>
        <w:left w:val="none" w:sz="0" w:space="0" w:color="auto"/>
        <w:bottom w:val="none" w:sz="0" w:space="0" w:color="auto"/>
        <w:right w:val="none" w:sz="0" w:space="0" w:color="auto"/>
      </w:divBdr>
    </w:div>
    <w:div w:id="793985698">
      <w:bodyDiv w:val="1"/>
      <w:marLeft w:val="0"/>
      <w:marRight w:val="0"/>
      <w:marTop w:val="0"/>
      <w:marBottom w:val="0"/>
      <w:divBdr>
        <w:top w:val="none" w:sz="0" w:space="0" w:color="auto"/>
        <w:left w:val="none" w:sz="0" w:space="0" w:color="auto"/>
        <w:bottom w:val="none" w:sz="0" w:space="0" w:color="auto"/>
        <w:right w:val="none" w:sz="0" w:space="0" w:color="auto"/>
      </w:divBdr>
    </w:div>
    <w:div w:id="952252663">
      <w:bodyDiv w:val="1"/>
      <w:marLeft w:val="0"/>
      <w:marRight w:val="0"/>
      <w:marTop w:val="0"/>
      <w:marBottom w:val="0"/>
      <w:divBdr>
        <w:top w:val="none" w:sz="0" w:space="0" w:color="auto"/>
        <w:left w:val="none" w:sz="0" w:space="0" w:color="auto"/>
        <w:bottom w:val="none" w:sz="0" w:space="0" w:color="auto"/>
        <w:right w:val="none" w:sz="0" w:space="0" w:color="auto"/>
      </w:divBdr>
    </w:div>
    <w:div w:id="1097098325">
      <w:bodyDiv w:val="1"/>
      <w:marLeft w:val="0"/>
      <w:marRight w:val="0"/>
      <w:marTop w:val="0"/>
      <w:marBottom w:val="0"/>
      <w:divBdr>
        <w:top w:val="none" w:sz="0" w:space="0" w:color="auto"/>
        <w:left w:val="none" w:sz="0" w:space="0" w:color="auto"/>
        <w:bottom w:val="none" w:sz="0" w:space="0" w:color="auto"/>
        <w:right w:val="none" w:sz="0" w:space="0" w:color="auto"/>
      </w:divBdr>
    </w:div>
    <w:div w:id="1161776526">
      <w:bodyDiv w:val="1"/>
      <w:marLeft w:val="0"/>
      <w:marRight w:val="0"/>
      <w:marTop w:val="0"/>
      <w:marBottom w:val="0"/>
      <w:divBdr>
        <w:top w:val="none" w:sz="0" w:space="0" w:color="auto"/>
        <w:left w:val="none" w:sz="0" w:space="0" w:color="auto"/>
        <w:bottom w:val="none" w:sz="0" w:space="0" w:color="auto"/>
        <w:right w:val="none" w:sz="0" w:space="0" w:color="auto"/>
      </w:divBdr>
    </w:div>
    <w:div w:id="1182624687">
      <w:bodyDiv w:val="1"/>
      <w:marLeft w:val="0"/>
      <w:marRight w:val="0"/>
      <w:marTop w:val="0"/>
      <w:marBottom w:val="0"/>
      <w:divBdr>
        <w:top w:val="none" w:sz="0" w:space="0" w:color="auto"/>
        <w:left w:val="none" w:sz="0" w:space="0" w:color="auto"/>
        <w:bottom w:val="none" w:sz="0" w:space="0" w:color="auto"/>
        <w:right w:val="none" w:sz="0" w:space="0" w:color="auto"/>
      </w:divBdr>
      <w:divsChild>
        <w:div w:id="906963803">
          <w:marLeft w:val="0"/>
          <w:marRight w:val="0"/>
          <w:marTop w:val="0"/>
          <w:marBottom w:val="0"/>
          <w:divBdr>
            <w:top w:val="none" w:sz="0" w:space="0" w:color="auto"/>
            <w:left w:val="none" w:sz="0" w:space="0" w:color="auto"/>
            <w:bottom w:val="none" w:sz="0" w:space="0" w:color="auto"/>
            <w:right w:val="none" w:sz="0" w:space="0" w:color="auto"/>
          </w:divBdr>
        </w:div>
      </w:divsChild>
    </w:div>
    <w:div w:id="1250116534">
      <w:bodyDiv w:val="1"/>
      <w:marLeft w:val="0"/>
      <w:marRight w:val="0"/>
      <w:marTop w:val="0"/>
      <w:marBottom w:val="0"/>
      <w:divBdr>
        <w:top w:val="none" w:sz="0" w:space="0" w:color="auto"/>
        <w:left w:val="none" w:sz="0" w:space="0" w:color="auto"/>
        <w:bottom w:val="none" w:sz="0" w:space="0" w:color="auto"/>
        <w:right w:val="none" w:sz="0" w:space="0" w:color="auto"/>
      </w:divBdr>
    </w:div>
    <w:div w:id="1300189066">
      <w:bodyDiv w:val="1"/>
      <w:marLeft w:val="0"/>
      <w:marRight w:val="0"/>
      <w:marTop w:val="0"/>
      <w:marBottom w:val="0"/>
      <w:divBdr>
        <w:top w:val="none" w:sz="0" w:space="0" w:color="auto"/>
        <w:left w:val="none" w:sz="0" w:space="0" w:color="auto"/>
        <w:bottom w:val="none" w:sz="0" w:space="0" w:color="auto"/>
        <w:right w:val="none" w:sz="0" w:space="0" w:color="auto"/>
      </w:divBdr>
    </w:div>
    <w:div w:id="1332367143">
      <w:bodyDiv w:val="1"/>
      <w:marLeft w:val="0"/>
      <w:marRight w:val="0"/>
      <w:marTop w:val="0"/>
      <w:marBottom w:val="0"/>
      <w:divBdr>
        <w:top w:val="none" w:sz="0" w:space="0" w:color="auto"/>
        <w:left w:val="none" w:sz="0" w:space="0" w:color="auto"/>
        <w:bottom w:val="none" w:sz="0" w:space="0" w:color="auto"/>
        <w:right w:val="none" w:sz="0" w:space="0" w:color="auto"/>
      </w:divBdr>
    </w:div>
    <w:div w:id="1335305284">
      <w:bodyDiv w:val="1"/>
      <w:marLeft w:val="0"/>
      <w:marRight w:val="0"/>
      <w:marTop w:val="0"/>
      <w:marBottom w:val="0"/>
      <w:divBdr>
        <w:top w:val="none" w:sz="0" w:space="0" w:color="auto"/>
        <w:left w:val="none" w:sz="0" w:space="0" w:color="auto"/>
        <w:bottom w:val="none" w:sz="0" w:space="0" w:color="auto"/>
        <w:right w:val="none" w:sz="0" w:space="0" w:color="auto"/>
      </w:divBdr>
    </w:div>
    <w:div w:id="1338775124">
      <w:bodyDiv w:val="1"/>
      <w:marLeft w:val="0"/>
      <w:marRight w:val="0"/>
      <w:marTop w:val="0"/>
      <w:marBottom w:val="0"/>
      <w:divBdr>
        <w:top w:val="none" w:sz="0" w:space="0" w:color="auto"/>
        <w:left w:val="none" w:sz="0" w:space="0" w:color="auto"/>
        <w:bottom w:val="none" w:sz="0" w:space="0" w:color="auto"/>
        <w:right w:val="none" w:sz="0" w:space="0" w:color="auto"/>
      </w:divBdr>
    </w:div>
    <w:div w:id="1356271094">
      <w:bodyDiv w:val="1"/>
      <w:marLeft w:val="0"/>
      <w:marRight w:val="0"/>
      <w:marTop w:val="0"/>
      <w:marBottom w:val="0"/>
      <w:divBdr>
        <w:top w:val="none" w:sz="0" w:space="0" w:color="auto"/>
        <w:left w:val="none" w:sz="0" w:space="0" w:color="auto"/>
        <w:bottom w:val="none" w:sz="0" w:space="0" w:color="auto"/>
        <w:right w:val="none" w:sz="0" w:space="0" w:color="auto"/>
      </w:divBdr>
    </w:div>
    <w:div w:id="1505047383">
      <w:bodyDiv w:val="1"/>
      <w:marLeft w:val="0"/>
      <w:marRight w:val="0"/>
      <w:marTop w:val="0"/>
      <w:marBottom w:val="0"/>
      <w:divBdr>
        <w:top w:val="none" w:sz="0" w:space="0" w:color="auto"/>
        <w:left w:val="none" w:sz="0" w:space="0" w:color="auto"/>
        <w:bottom w:val="none" w:sz="0" w:space="0" w:color="auto"/>
        <w:right w:val="none" w:sz="0" w:space="0" w:color="auto"/>
      </w:divBdr>
    </w:div>
    <w:div w:id="1532263562">
      <w:bodyDiv w:val="1"/>
      <w:marLeft w:val="0"/>
      <w:marRight w:val="0"/>
      <w:marTop w:val="0"/>
      <w:marBottom w:val="0"/>
      <w:divBdr>
        <w:top w:val="none" w:sz="0" w:space="0" w:color="auto"/>
        <w:left w:val="none" w:sz="0" w:space="0" w:color="auto"/>
        <w:bottom w:val="none" w:sz="0" w:space="0" w:color="auto"/>
        <w:right w:val="none" w:sz="0" w:space="0" w:color="auto"/>
      </w:divBdr>
    </w:div>
    <w:div w:id="1532844509">
      <w:bodyDiv w:val="1"/>
      <w:marLeft w:val="0"/>
      <w:marRight w:val="0"/>
      <w:marTop w:val="0"/>
      <w:marBottom w:val="0"/>
      <w:divBdr>
        <w:top w:val="none" w:sz="0" w:space="0" w:color="auto"/>
        <w:left w:val="none" w:sz="0" w:space="0" w:color="auto"/>
        <w:bottom w:val="none" w:sz="0" w:space="0" w:color="auto"/>
        <w:right w:val="none" w:sz="0" w:space="0" w:color="auto"/>
      </w:divBdr>
      <w:divsChild>
        <w:div w:id="1950769111">
          <w:marLeft w:val="0"/>
          <w:marRight w:val="0"/>
          <w:marTop w:val="0"/>
          <w:marBottom w:val="0"/>
          <w:divBdr>
            <w:top w:val="none" w:sz="0" w:space="0" w:color="auto"/>
            <w:left w:val="none" w:sz="0" w:space="0" w:color="auto"/>
            <w:bottom w:val="none" w:sz="0" w:space="0" w:color="auto"/>
            <w:right w:val="none" w:sz="0" w:space="0" w:color="auto"/>
          </w:divBdr>
        </w:div>
      </w:divsChild>
    </w:div>
    <w:div w:id="1551382558">
      <w:bodyDiv w:val="1"/>
      <w:marLeft w:val="0"/>
      <w:marRight w:val="0"/>
      <w:marTop w:val="0"/>
      <w:marBottom w:val="0"/>
      <w:divBdr>
        <w:top w:val="none" w:sz="0" w:space="0" w:color="auto"/>
        <w:left w:val="none" w:sz="0" w:space="0" w:color="auto"/>
        <w:bottom w:val="none" w:sz="0" w:space="0" w:color="auto"/>
        <w:right w:val="none" w:sz="0" w:space="0" w:color="auto"/>
      </w:divBdr>
      <w:divsChild>
        <w:div w:id="1050613394">
          <w:marLeft w:val="0"/>
          <w:marRight w:val="0"/>
          <w:marTop w:val="0"/>
          <w:marBottom w:val="0"/>
          <w:divBdr>
            <w:top w:val="none" w:sz="0" w:space="0" w:color="auto"/>
            <w:left w:val="none" w:sz="0" w:space="0" w:color="auto"/>
            <w:bottom w:val="none" w:sz="0" w:space="0" w:color="auto"/>
            <w:right w:val="none" w:sz="0" w:space="0" w:color="auto"/>
          </w:divBdr>
        </w:div>
      </w:divsChild>
    </w:div>
    <w:div w:id="1701053627">
      <w:bodyDiv w:val="1"/>
      <w:marLeft w:val="0"/>
      <w:marRight w:val="0"/>
      <w:marTop w:val="0"/>
      <w:marBottom w:val="0"/>
      <w:divBdr>
        <w:top w:val="none" w:sz="0" w:space="0" w:color="auto"/>
        <w:left w:val="none" w:sz="0" w:space="0" w:color="auto"/>
        <w:bottom w:val="none" w:sz="0" w:space="0" w:color="auto"/>
        <w:right w:val="none" w:sz="0" w:space="0" w:color="auto"/>
      </w:divBdr>
    </w:div>
    <w:div w:id="1704790051">
      <w:bodyDiv w:val="1"/>
      <w:marLeft w:val="0"/>
      <w:marRight w:val="0"/>
      <w:marTop w:val="0"/>
      <w:marBottom w:val="0"/>
      <w:divBdr>
        <w:top w:val="none" w:sz="0" w:space="0" w:color="auto"/>
        <w:left w:val="none" w:sz="0" w:space="0" w:color="auto"/>
        <w:bottom w:val="none" w:sz="0" w:space="0" w:color="auto"/>
        <w:right w:val="none" w:sz="0" w:space="0" w:color="auto"/>
      </w:divBdr>
      <w:divsChild>
        <w:div w:id="794447270">
          <w:marLeft w:val="0"/>
          <w:marRight w:val="0"/>
          <w:marTop w:val="0"/>
          <w:marBottom w:val="0"/>
          <w:divBdr>
            <w:top w:val="none" w:sz="0" w:space="0" w:color="auto"/>
            <w:left w:val="none" w:sz="0" w:space="0" w:color="auto"/>
            <w:bottom w:val="none" w:sz="0" w:space="0" w:color="auto"/>
            <w:right w:val="none" w:sz="0" w:space="0" w:color="auto"/>
          </w:divBdr>
        </w:div>
      </w:divsChild>
    </w:div>
    <w:div w:id="1747530235">
      <w:bodyDiv w:val="1"/>
      <w:marLeft w:val="0"/>
      <w:marRight w:val="0"/>
      <w:marTop w:val="0"/>
      <w:marBottom w:val="0"/>
      <w:divBdr>
        <w:top w:val="none" w:sz="0" w:space="0" w:color="auto"/>
        <w:left w:val="none" w:sz="0" w:space="0" w:color="auto"/>
        <w:bottom w:val="none" w:sz="0" w:space="0" w:color="auto"/>
        <w:right w:val="none" w:sz="0" w:space="0" w:color="auto"/>
      </w:divBdr>
    </w:div>
    <w:div w:id="1844052269">
      <w:bodyDiv w:val="1"/>
      <w:marLeft w:val="0"/>
      <w:marRight w:val="0"/>
      <w:marTop w:val="0"/>
      <w:marBottom w:val="0"/>
      <w:divBdr>
        <w:top w:val="none" w:sz="0" w:space="0" w:color="auto"/>
        <w:left w:val="none" w:sz="0" w:space="0" w:color="auto"/>
        <w:bottom w:val="none" w:sz="0" w:space="0" w:color="auto"/>
        <w:right w:val="none" w:sz="0" w:space="0" w:color="auto"/>
      </w:divBdr>
    </w:div>
    <w:div w:id="1986010095">
      <w:bodyDiv w:val="1"/>
      <w:marLeft w:val="0"/>
      <w:marRight w:val="0"/>
      <w:marTop w:val="0"/>
      <w:marBottom w:val="0"/>
      <w:divBdr>
        <w:top w:val="none" w:sz="0" w:space="0" w:color="auto"/>
        <w:left w:val="none" w:sz="0" w:space="0" w:color="auto"/>
        <w:bottom w:val="none" w:sz="0" w:space="0" w:color="auto"/>
        <w:right w:val="none" w:sz="0" w:space="0" w:color="auto"/>
      </w:divBdr>
    </w:div>
    <w:div w:id="198700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uv.gov.ua/UJRN/efek_2009_3_2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lovnyk.ua/index.php?swrd=%D0%BA%D0%BE%D0%BC%D1%83%D0%BD%D0%B0" TargetMode="External"/><Relationship Id="rId4" Type="http://schemas.openxmlformats.org/officeDocument/2006/relationships/settings" Target="settings.xml"/><Relationship Id="rId9" Type="http://schemas.openxmlformats.org/officeDocument/2006/relationships/hyperlink" Target="https://constitution.garant.ru/history/act1600-1918/5300/"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p.archives.gov.ua/index.php/opysy/78-opysy-radianskogo-periodu/914-descriptions-of-the-soviet-period" TargetMode="External"/><Relationship Id="rId7" Type="http://schemas.openxmlformats.org/officeDocument/2006/relationships/hyperlink" Target="https://supreme.court.gov.ua/userfiles/media/new_folder_for_uploads/supreme/nauk_visn/Nauk_visn_214_7462_20.pdf" TargetMode="External"/><Relationship Id="rId2" Type="http://schemas.openxmlformats.org/officeDocument/2006/relationships/hyperlink" Target="https://surl.li/ppqpea" TargetMode="External"/><Relationship Id="rId1" Type="http://schemas.openxmlformats.org/officeDocument/2006/relationships/hyperlink" Target="https://slovnyk.ua/index.php?swrd=%D0%BA%D0%BE%D0%BC%D1%83%D0%BD%D0%B0" TargetMode="External"/><Relationship Id="rId6" Type="http://schemas.openxmlformats.org/officeDocument/2006/relationships/hyperlink" Target="https://supreme.court.gov.ua/userfiles/media/new_folder_for_uploads/supreme/nauk_visn/Nauk_visn_214_7462_20.pdf" TargetMode="External"/><Relationship Id="rId5" Type="http://schemas.openxmlformats.org/officeDocument/2006/relationships/hyperlink" Target="http://www.libr.dp.ua" TargetMode="External"/><Relationship Id="rId4" Type="http://schemas.openxmlformats.org/officeDocument/2006/relationships/hyperlink" Target="http://www.ussrdoc.com/ussr1.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6203703703703703E-2"/>
          <c:y val="0.12559523809523809"/>
          <c:w val="0.84892479585885094"/>
          <c:h val="0.81884920634920633"/>
        </c:manualLayout>
      </c:layout>
      <c:pie3DChart>
        <c:varyColors val="1"/>
        <c:ser>
          <c:idx val="0"/>
          <c:order val="0"/>
          <c:tx>
            <c:strRef>
              <c:f>Лист1!$B$1</c:f>
              <c:strCache>
                <c:ptCount val="1"/>
                <c:pt idx="0">
                  <c:v>кількість мешканців будинку </c:v>
                </c:pt>
              </c:strCache>
            </c:strRef>
          </c:tx>
          <c:explosion val="44"/>
          <c:cat>
            <c:numRef>
              <c:f>Лист1!$A$2:$A$10</c:f>
              <c:numCache>
                <c:formatCode>General</c:formatCode>
                <c:ptCount val="9"/>
                <c:pt idx="0">
                  <c:v>1919</c:v>
                </c:pt>
                <c:pt idx="1">
                  <c:v>1920</c:v>
                </c:pt>
                <c:pt idx="2">
                  <c:v>1921</c:v>
                </c:pt>
                <c:pt idx="3">
                  <c:v>1922</c:v>
                </c:pt>
                <c:pt idx="4">
                  <c:v>1923</c:v>
                </c:pt>
                <c:pt idx="5">
                  <c:v>1924</c:v>
                </c:pt>
                <c:pt idx="6">
                  <c:v>1925</c:v>
                </c:pt>
                <c:pt idx="7">
                  <c:v>1926</c:v>
                </c:pt>
                <c:pt idx="8">
                  <c:v>1927</c:v>
                </c:pt>
              </c:numCache>
            </c:numRef>
          </c:cat>
          <c:val>
            <c:numRef>
              <c:f>Лист1!$B$2:$B$10</c:f>
              <c:numCache>
                <c:formatCode>General</c:formatCode>
                <c:ptCount val="9"/>
                <c:pt idx="0">
                  <c:v>1</c:v>
                </c:pt>
                <c:pt idx="1">
                  <c:v>6</c:v>
                </c:pt>
                <c:pt idx="2">
                  <c:v>0</c:v>
                </c:pt>
                <c:pt idx="3">
                  <c:v>3</c:v>
                </c:pt>
                <c:pt idx="4">
                  <c:v>2</c:v>
                </c:pt>
                <c:pt idx="5">
                  <c:v>3</c:v>
                </c:pt>
                <c:pt idx="6">
                  <c:v>7</c:v>
                </c:pt>
                <c:pt idx="7">
                  <c:v>2</c:v>
                </c:pt>
                <c:pt idx="8">
                  <c:v>2</c:v>
                </c:pt>
              </c:numCache>
            </c:numRef>
          </c:val>
          <c:extLst>
            <c:ext xmlns:c16="http://schemas.microsoft.com/office/drawing/2014/chart" uri="{C3380CC4-5D6E-409C-BE32-E72D297353CC}">
              <c16:uniqueId val="{00000000-F96E-4309-BA5E-91DF299D3D5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000"/>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0E734-9719-4AF7-BC73-016E248A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259</Pages>
  <Words>252284</Words>
  <Characters>143802</Characters>
  <Application>Microsoft Office Word</Application>
  <DocSecurity>0</DocSecurity>
  <Lines>1198</Lines>
  <Paragraphs>790</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395296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taya</dc:creator>
  <cp:keywords/>
  <dc:description/>
  <cp:lastModifiedBy>Сорокотяг Вікторія Іванівна</cp:lastModifiedBy>
  <cp:revision>3</cp:revision>
  <cp:lastPrinted>2025-07-05T11:53:00Z</cp:lastPrinted>
  <dcterms:created xsi:type="dcterms:W3CDTF">2025-07-18T12:57:00Z</dcterms:created>
  <dcterms:modified xsi:type="dcterms:W3CDTF">2025-07-18T12:59:00Z</dcterms:modified>
</cp:coreProperties>
</file>