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48B2" w:rsidRPr="00DF51C5" w:rsidRDefault="00EF48B2">
      <w:pPr>
        <w:spacing w:after="0" w:line="360" w:lineRule="auto"/>
        <w:jc w:val="both"/>
        <w:rPr>
          <w:rFonts w:ascii="Times New Roman" w:hAnsi="Times New Roman"/>
          <w:sz w:val="28"/>
          <w:szCs w:val="28"/>
          <w:lang w:val="en-US"/>
        </w:rPr>
      </w:pPr>
    </w:p>
    <w:p w:rsidR="00EF48B2" w:rsidRPr="00D028A4" w:rsidRDefault="002F2B59" w:rsidP="00D028A4">
      <w:pPr>
        <w:spacing w:after="0" w:line="360" w:lineRule="auto"/>
        <w:jc w:val="both"/>
        <w:rPr>
          <w:rFonts w:ascii="Times New Roman" w:eastAsia="Times New Roman" w:hAnsi="Times New Roman" w:cs="Times New Roman"/>
          <w:sz w:val="28"/>
          <w:szCs w:val="28"/>
          <w:lang w:val="uk-UA"/>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Pr="007D62BB">
        <w:rPr>
          <w:rFonts w:ascii="Times New Roman" w:hAnsi="Times New Roman"/>
          <w:sz w:val="28"/>
          <w:szCs w:val="28"/>
          <w:lang w:val="uk-UA"/>
        </w:rPr>
        <w:tab/>
      </w:r>
      <w:r w:rsidRPr="00D028A4">
        <w:rPr>
          <w:rFonts w:ascii="Times New Roman" w:hAnsi="Times New Roman"/>
          <w:sz w:val="28"/>
          <w:szCs w:val="28"/>
          <w:lang w:val="uk-UA"/>
        </w:rPr>
        <w:t xml:space="preserve">До разової </w:t>
      </w:r>
      <w:r w:rsidR="00DF51C5" w:rsidRPr="00D028A4">
        <w:rPr>
          <w:rFonts w:ascii="Times New Roman" w:hAnsi="Times New Roman"/>
          <w:sz w:val="28"/>
          <w:szCs w:val="28"/>
          <w:lang w:val="uk-UA"/>
        </w:rPr>
        <w:t>спеціалізованої вченої ради</w:t>
      </w:r>
      <w:r w:rsidR="00DF51C5" w:rsidRPr="00D028A4">
        <w:rPr>
          <w:rFonts w:ascii="Times New Roman" w:hAnsi="Times New Roman"/>
          <w:sz w:val="28"/>
          <w:szCs w:val="28"/>
        </w:rPr>
        <w:t xml:space="preserve"> </w:t>
      </w:r>
      <w:r w:rsidR="00DF51C5" w:rsidRPr="00D028A4">
        <w:rPr>
          <w:rFonts w:ascii="Times New Roman" w:hAnsi="Times New Roman"/>
          <w:sz w:val="28"/>
          <w:szCs w:val="28"/>
          <w:lang w:val="en-US"/>
        </w:rPr>
        <w:t>PhD</w:t>
      </w:r>
      <w:r w:rsidR="00DF51C5" w:rsidRPr="00D028A4">
        <w:rPr>
          <w:rFonts w:ascii="Times New Roman" w:hAnsi="Times New Roman"/>
          <w:sz w:val="28"/>
          <w:szCs w:val="28"/>
          <w:lang w:val="uk-UA"/>
        </w:rPr>
        <w:t xml:space="preserve"> 16102</w:t>
      </w:r>
    </w:p>
    <w:p w:rsidR="00EF48B2" w:rsidRPr="00D028A4" w:rsidRDefault="002F2B59" w:rsidP="00D028A4">
      <w:pPr>
        <w:spacing w:after="0" w:line="360" w:lineRule="auto"/>
        <w:jc w:val="both"/>
        <w:rPr>
          <w:rFonts w:ascii="Times New Roman" w:eastAsia="Times New Roman" w:hAnsi="Times New Roman" w:cs="Times New Roman"/>
          <w:sz w:val="28"/>
          <w:szCs w:val="28"/>
          <w:lang w:val="uk-UA"/>
        </w:rPr>
      </w:pPr>
      <w:r w:rsidRPr="00D028A4">
        <w:rPr>
          <w:rFonts w:ascii="Times New Roman" w:eastAsia="Times New Roman" w:hAnsi="Times New Roman" w:cs="Times New Roman"/>
          <w:sz w:val="28"/>
          <w:szCs w:val="28"/>
          <w:lang w:val="uk-UA"/>
        </w:rPr>
        <w:tab/>
      </w:r>
      <w:r w:rsidRPr="00D028A4">
        <w:rPr>
          <w:rFonts w:ascii="Times New Roman" w:eastAsia="Times New Roman" w:hAnsi="Times New Roman" w:cs="Times New Roman"/>
          <w:sz w:val="28"/>
          <w:szCs w:val="28"/>
          <w:lang w:val="uk-UA"/>
        </w:rPr>
        <w:tab/>
      </w:r>
      <w:r w:rsidRPr="00D028A4">
        <w:rPr>
          <w:rFonts w:ascii="Times New Roman" w:eastAsia="Times New Roman" w:hAnsi="Times New Roman" w:cs="Times New Roman"/>
          <w:sz w:val="28"/>
          <w:szCs w:val="28"/>
          <w:lang w:val="uk-UA"/>
        </w:rPr>
        <w:tab/>
      </w:r>
      <w:r w:rsidRPr="00D028A4">
        <w:rPr>
          <w:rFonts w:ascii="Times New Roman" w:eastAsia="Times New Roman" w:hAnsi="Times New Roman" w:cs="Times New Roman"/>
          <w:sz w:val="28"/>
          <w:szCs w:val="28"/>
          <w:lang w:val="uk-UA"/>
        </w:rPr>
        <w:tab/>
      </w:r>
      <w:r w:rsidRPr="00D028A4">
        <w:rPr>
          <w:rFonts w:ascii="Times New Roman" w:eastAsia="Times New Roman" w:hAnsi="Times New Roman" w:cs="Times New Roman"/>
          <w:sz w:val="28"/>
          <w:szCs w:val="28"/>
          <w:lang w:val="uk-UA"/>
        </w:rPr>
        <w:tab/>
        <w:t>Запорізького національного університету</w:t>
      </w:r>
      <w:r w:rsidR="00DF51C5" w:rsidRPr="00D028A4">
        <w:rPr>
          <w:rFonts w:ascii="Times New Roman" w:eastAsia="Times New Roman" w:hAnsi="Times New Roman" w:cs="Times New Roman"/>
          <w:sz w:val="28"/>
          <w:szCs w:val="28"/>
          <w:lang w:val="uk-UA"/>
        </w:rPr>
        <w:t xml:space="preserve"> </w:t>
      </w:r>
      <w:r w:rsidR="00DF51C5" w:rsidRPr="00D028A4">
        <w:rPr>
          <w:rFonts w:ascii="Times New Roman" w:hAnsi="Times New Roman"/>
          <w:sz w:val="28"/>
          <w:szCs w:val="28"/>
          <w:lang w:val="uk-UA"/>
        </w:rPr>
        <w:t>69011</w:t>
      </w:r>
    </w:p>
    <w:p w:rsidR="00EF48B2" w:rsidRPr="00D028A4" w:rsidRDefault="00DF51C5" w:rsidP="00D028A4">
      <w:pPr>
        <w:spacing w:after="0" w:line="360" w:lineRule="auto"/>
        <w:ind w:left="1440"/>
        <w:jc w:val="both"/>
        <w:rPr>
          <w:rFonts w:ascii="Times New Roman" w:hAnsi="Times New Roman"/>
          <w:sz w:val="28"/>
          <w:szCs w:val="28"/>
          <w:lang w:val="uk-UA"/>
        </w:rPr>
      </w:pPr>
      <w:r w:rsidRPr="00D028A4">
        <w:rPr>
          <w:rFonts w:ascii="Times New Roman" w:eastAsia="Times New Roman" w:hAnsi="Times New Roman" w:cs="Times New Roman"/>
          <w:sz w:val="28"/>
          <w:szCs w:val="28"/>
          <w:lang w:val="uk-UA"/>
        </w:rPr>
        <w:tab/>
      </w:r>
      <w:r w:rsidRPr="00D028A4">
        <w:rPr>
          <w:rFonts w:ascii="Times New Roman" w:eastAsia="Times New Roman" w:hAnsi="Times New Roman" w:cs="Times New Roman"/>
          <w:sz w:val="28"/>
          <w:szCs w:val="28"/>
          <w:lang w:val="uk-UA"/>
        </w:rPr>
        <w:tab/>
      </w:r>
      <w:r w:rsidRPr="00D028A4">
        <w:rPr>
          <w:rFonts w:ascii="Times New Roman" w:eastAsia="Times New Roman" w:hAnsi="Times New Roman" w:cs="Times New Roman"/>
          <w:sz w:val="28"/>
          <w:szCs w:val="28"/>
          <w:lang w:val="uk-UA"/>
        </w:rPr>
        <w:tab/>
      </w:r>
      <w:r w:rsidR="002F2B59" w:rsidRPr="00D028A4">
        <w:rPr>
          <w:rFonts w:ascii="Times New Roman" w:eastAsia="Times New Roman" w:hAnsi="Times New Roman" w:cs="Times New Roman"/>
          <w:sz w:val="28"/>
          <w:szCs w:val="28"/>
          <w:lang w:val="uk-UA"/>
        </w:rPr>
        <w:t>м</w:t>
      </w:r>
      <w:r w:rsidRPr="00D028A4">
        <w:rPr>
          <w:rFonts w:ascii="Times New Roman" w:hAnsi="Times New Roman"/>
          <w:sz w:val="28"/>
          <w:szCs w:val="28"/>
          <w:lang w:val="uk-UA"/>
        </w:rPr>
        <w:t>. Запоріжжя, вул. Університетська, 66</w:t>
      </w:r>
    </w:p>
    <w:p w:rsidR="00DF51C5" w:rsidRPr="00D028A4" w:rsidRDefault="00DF51C5" w:rsidP="00D028A4">
      <w:pPr>
        <w:spacing w:after="0" w:line="360" w:lineRule="auto"/>
        <w:ind w:left="3600"/>
        <w:rPr>
          <w:rFonts w:ascii="Times New Roman" w:eastAsia="Times New Roman" w:hAnsi="Times New Roman" w:cs="Times New Roman"/>
          <w:color w:val="auto"/>
          <w:sz w:val="28"/>
          <w:szCs w:val="28"/>
          <w:bdr w:val="none" w:sz="0" w:space="0" w:color="auto"/>
          <w:lang w:val="uk-UA" w:eastAsia="en-US" w:bidi="as-IN"/>
        </w:rPr>
      </w:pPr>
      <w:r w:rsidRPr="00D028A4">
        <w:rPr>
          <w:rFonts w:ascii="Times New Roman" w:eastAsia="Times New Roman" w:hAnsi="Times New Roman" w:cs="Times New Roman"/>
          <w:color w:val="auto"/>
          <w:sz w:val="28"/>
          <w:szCs w:val="28"/>
          <w:bdr w:val="none" w:sz="0" w:space="0" w:color="auto"/>
          <w:lang w:val="uk-UA" w:eastAsia="en-US" w:bidi="as-IN"/>
        </w:rPr>
        <w:t xml:space="preserve">факс: (061) 228-75-08, </w:t>
      </w:r>
      <w:r w:rsidRPr="00D028A4">
        <w:rPr>
          <w:rFonts w:ascii="Times New Roman" w:eastAsia="Times New Roman" w:hAnsi="Times New Roman" w:cs="Times New Roman"/>
          <w:color w:val="auto"/>
          <w:sz w:val="28"/>
          <w:szCs w:val="28"/>
          <w:bdr w:val="none" w:sz="0" w:space="0" w:color="auto"/>
          <w:lang w:val="en-US" w:eastAsia="en-US" w:bidi="as-IN"/>
        </w:rPr>
        <w:t>e</w:t>
      </w:r>
      <w:r w:rsidRPr="00D028A4">
        <w:rPr>
          <w:rFonts w:ascii="Times New Roman" w:eastAsia="Times New Roman" w:hAnsi="Times New Roman" w:cs="Times New Roman"/>
          <w:color w:val="auto"/>
          <w:sz w:val="28"/>
          <w:szCs w:val="28"/>
          <w:bdr w:val="none" w:sz="0" w:space="0" w:color="auto"/>
          <w:lang w:val="uk-UA" w:eastAsia="en-US" w:bidi="as-IN"/>
        </w:rPr>
        <w:t>-</w:t>
      </w:r>
      <w:r w:rsidRPr="00D028A4">
        <w:rPr>
          <w:rFonts w:ascii="Times New Roman" w:eastAsia="Times New Roman" w:hAnsi="Times New Roman" w:cs="Times New Roman"/>
          <w:color w:val="auto"/>
          <w:sz w:val="28"/>
          <w:szCs w:val="28"/>
          <w:bdr w:val="none" w:sz="0" w:space="0" w:color="auto"/>
          <w:lang w:val="en-US" w:eastAsia="en-US" w:bidi="as-IN"/>
        </w:rPr>
        <w:t>mail</w:t>
      </w:r>
      <w:r w:rsidRPr="00D028A4">
        <w:rPr>
          <w:rFonts w:ascii="Times New Roman" w:eastAsia="Times New Roman" w:hAnsi="Times New Roman" w:cs="Times New Roman"/>
          <w:color w:val="auto"/>
          <w:sz w:val="28"/>
          <w:szCs w:val="28"/>
          <w:bdr w:val="none" w:sz="0" w:space="0" w:color="auto"/>
          <w:lang w:val="uk-UA" w:eastAsia="en-US" w:bidi="as-IN"/>
        </w:rPr>
        <w:t xml:space="preserve">: </w:t>
      </w:r>
      <w:proofErr w:type="spellStart"/>
      <w:r w:rsidRPr="00D028A4">
        <w:rPr>
          <w:rFonts w:ascii="Times New Roman" w:eastAsia="Times New Roman" w:hAnsi="Times New Roman" w:cs="Times New Roman"/>
          <w:color w:val="auto"/>
          <w:sz w:val="28"/>
          <w:szCs w:val="28"/>
          <w:bdr w:val="none" w:sz="0" w:space="0" w:color="auto"/>
          <w:lang w:val="en-US" w:eastAsia="en-US" w:bidi="as-IN"/>
        </w:rPr>
        <w:t>znu</w:t>
      </w:r>
      <w:proofErr w:type="spellEnd"/>
      <w:r w:rsidRPr="00D028A4">
        <w:rPr>
          <w:rFonts w:ascii="Times New Roman" w:eastAsia="Times New Roman" w:hAnsi="Times New Roman" w:cs="Times New Roman"/>
          <w:color w:val="auto"/>
          <w:sz w:val="28"/>
          <w:szCs w:val="28"/>
          <w:bdr w:val="none" w:sz="0" w:space="0" w:color="auto"/>
          <w:lang w:val="uk-UA" w:eastAsia="en-US" w:bidi="as-IN"/>
        </w:rPr>
        <w:t>@</w:t>
      </w:r>
      <w:proofErr w:type="spellStart"/>
      <w:r w:rsidRPr="00D028A4">
        <w:rPr>
          <w:rFonts w:ascii="Times New Roman" w:eastAsia="Times New Roman" w:hAnsi="Times New Roman" w:cs="Times New Roman"/>
          <w:color w:val="auto"/>
          <w:sz w:val="28"/>
          <w:szCs w:val="28"/>
          <w:bdr w:val="none" w:sz="0" w:space="0" w:color="auto"/>
          <w:lang w:val="en-US" w:eastAsia="en-US" w:bidi="as-IN"/>
        </w:rPr>
        <w:t>znu</w:t>
      </w:r>
      <w:proofErr w:type="spellEnd"/>
      <w:r w:rsidRPr="00D028A4">
        <w:rPr>
          <w:rFonts w:ascii="Times New Roman" w:eastAsia="Times New Roman" w:hAnsi="Times New Roman" w:cs="Times New Roman"/>
          <w:color w:val="auto"/>
          <w:sz w:val="28"/>
          <w:szCs w:val="28"/>
          <w:bdr w:val="none" w:sz="0" w:space="0" w:color="auto"/>
          <w:lang w:val="uk-UA" w:eastAsia="en-US" w:bidi="as-IN"/>
        </w:rPr>
        <w:t>.</w:t>
      </w:r>
      <w:proofErr w:type="spellStart"/>
      <w:r w:rsidRPr="00D028A4">
        <w:rPr>
          <w:rFonts w:ascii="Times New Roman" w:eastAsia="Times New Roman" w:hAnsi="Times New Roman" w:cs="Times New Roman"/>
          <w:color w:val="auto"/>
          <w:sz w:val="28"/>
          <w:szCs w:val="28"/>
          <w:bdr w:val="none" w:sz="0" w:space="0" w:color="auto"/>
          <w:lang w:val="en-US" w:eastAsia="en-US" w:bidi="as-IN"/>
        </w:rPr>
        <w:t>edu</w:t>
      </w:r>
      <w:proofErr w:type="spellEnd"/>
      <w:r w:rsidRPr="00D028A4">
        <w:rPr>
          <w:rFonts w:ascii="Times New Roman" w:eastAsia="Times New Roman" w:hAnsi="Times New Roman" w:cs="Times New Roman"/>
          <w:color w:val="auto"/>
          <w:sz w:val="28"/>
          <w:szCs w:val="28"/>
          <w:bdr w:val="none" w:sz="0" w:space="0" w:color="auto"/>
          <w:lang w:val="uk-UA" w:eastAsia="en-US" w:bidi="as-IN"/>
        </w:rPr>
        <w:t>.</w:t>
      </w:r>
      <w:proofErr w:type="spellStart"/>
      <w:r w:rsidRPr="00D028A4">
        <w:rPr>
          <w:rFonts w:ascii="Times New Roman" w:eastAsia="Times New Roman" w:hAnsi="Times New Roman" w:cs="Times New Roman"/>
          <w:color w:val="auto"/>
          <w:sz w:val="28"/>
          <w:szCs w:val="28"/>
          <w:bdr w:val="none" w:sz="0" w:space="0" w:color="auto"/>
          <w:lang w:val="en-US" w:eastAsia="en-US" w:bidi="as-IN"/>
        </w:rPr>
        <w:t>ua</w:t>
      </w:r>
      <w:proofErr w:type="spellEnd"/>
      <w:r w:rsidRPr="00D028A4">
        <w:rPr>
          <w:rFonts w:ascii="Times New Roman" w:eastAsia="Times New Roman" w:hAnsi="Times New Roman" w:cs="Times New Roman"/>
          <w:color w:val="auto"/>
          <w:sz w:val="28"/>
          <w:szCs w:val="28"/>
          <w:bdr w:val="none" w:sz="0" w:space="0" w:color="auto"/>
          <w:lang w:val="uk-UA" w:eastAsia="en-US" w:bidi="as-IN"/>
        </w:rPr>
        <w:t xml:space="preserve">, Код ЄДРПОУ 02125243. </w:t>
      </w:r>
    </w:p>
    <w:p w:rsidR="00DF51C5" w:rsidRPr="00D028A4" w:rsidRDefault="00DF51C5" w:rsidP="00D028A4">
      <w:pPr>
        <w:spacing w:after="0" w:line="360" w:lineRule="auto"/>
        <w:ind w:left="1440"/>
        <w:jc w:val="both"/>
        <w:rPr>
          <w:rFonts w:ascii="Times New Roman" w:hAnsi="Times New Roman"/>
          <w:sz w:val="28"/>
          <w:szCs w:val="28"/>
          <w:lang w:val="uk-UA"/>
        </w:rPr>
      </w:pPr>
    </w:p>
    <w:p w:rsidR="00EF48B2" w:rsidRPr="00D24D41" w:rsidRDefault="00EF48B2">
      <w:pPr>
        <w:spacing w:after="0" w:line="360" w:lineRule="auto"/>
        <w:jc w:val="both"/>
        <w:rPr>
          <w:rFonts w:ascii="Times New Roman" w:eastAsia="Times New Roman" w:hAnsi="Times New Roman" w:cs="Times New Roman"/>
          <w:sz w:val="28"/>
          <w:szCs w:val="28"/>
          <w:lang w:val="uk-UA"/>
        </w:rPr>
      </w:pPr>
    </w:p>
    <w:p w:rsidR="00EF48B2" w:rsidRPr="00D24D41" w:rsidRDefault="00EF48B2">
      <w:pPr>
        <w:spacing w:after="0" w:line="360" w:lineRule="auto"/>
        <w:jc w:val="both"/>
        <w:rPr>
          <w:rFonts w:ascii="Times New Roman" w:eastAsia="Times New Roman" w:hAnsi="Times New Roman" w:cs="Times New Roman"/>
          <w:sz w:val="28"/>
          <w:szCs w:val="28"/>
          <w:lang w:val="uk-UA"/>
        </w:rPr>
      </w:pPr>
    </w:p>
    <w:p w:rsidR="00EF48B2" w:rsidRPr="00D24D41" w:rsidRDefault="002F2B59">
      <w:pPr>
        <w:spacing w:after="0" w:line="360" w:lineRule="auto"/>
        <w:jc w:val="center"/>
        <w:rPr>
          <w:rFonts w:ascii="Times New Roman" w:eastAsia="Times New Roman" w:hAnsi="Times New Roman" w:cs="Times New Roman"/>
          <w:b/>
          <w:bCs/>
          <w:sz w:val="28"/>
          <w:szCs w:val="28"/>
          <w:lang w:val="uk-UA"/>
        </w:rPr>
      </w:pPr>
      <w:r w:rsidRPr="00D24D41">
        <w:rPr>
          <w:rFonts w:ascii="Times New Roman" w:hAnsi="Times New Roman"/>
          <w:b/>
          <w:bCs/>
          <w:sz w:val="28"/>
          <w:szCs w:val="28"/>
          <w:lang w:val="uk-UA"/>
        </w:rPr>
        <w:t>ВІДГУК</w:t>
      </w:r>
    </w:p>
    <w:p w:rsidR="00EF48B2" w:rsidRPr="00D24D41" w:rsidRDefault="002F2B59">
      <w:pPr>
        <w:spacing w:after="0" w:line="360" w:lineRule="auto"/>
        <w:jc w:val="center"/>
        <w:rPr>
          <w:rFonts w:ascii="Times New Roman" w:eastAsia="Times New Roman" w:hAnsi="Times New Roman" w:cs="Times New Roman"/>
          <w:sz w:val="28"/>
          <w:szCs w:val="28"/>
          <w:lang w:val="uk-UA"/>
        </w:rPr>
      </w:pPr>
      <w:r w:rsidRPr="00D24D41">
        <w:rPr>
          <w:rFonts w:ascii="Times New Roman" w:hAnsi="Times New Roman"/>
          <w:sz w:val="28"/>
          <w:szCs w:val="28"/>
          <w:lang w:val="uk-UA"/>
        </w:rPr>
        <w:t>офіційного опонента, кандидата філологічних наук,</w:t>
      </w:r>
    </w:p>
    <w:p w:rsidR="00EF48B2" w:rsidRPr="00D24D41" w:rsidRDefault="002F2B59">
      <w:pPr>
        <w:spacing w:after="0" w:line="360" w:lineRule="auto"/>
        <w:jc w:val="center"/>
        <w:rPr>
          <w:rFonts w:ascii="Times New Roman" w:eastAsia="Times New Roman" w:hAnsi="Times New Roman" w:cs="Times New Roman"/>
          <w:sz w:val="28"/>
          <w:szCs w:val="28"/>
          <w:lang w:val="uk-UA"/>
        </w:rPr>
      </w:pPr>
      <w:r w:rsidRPr="00D24D41">
        <w:rPr>
          <w:rFonts w:ascii="Times New Roman" w:hAnsi="Times New Roman"/>
          <w:sz w:val="28"/>
          <w:szCs w:val="28"/>
          <w:lang w:val="uk-UA"/>
        </w:rPr>
        <w:t>доцента кафедри української та зарубіжної літератури і порівняльного літературознавства Бердянського державного педагогічного університету</w:t>
      </w:r>
    </w:p>
    <w:p w:rsidR="00EF48B2" w:rsidRPr="00D24D41" w:rsidRDefault="002F2B59">
      <w:pPr>
        <w:spacing w:after="0" w:line="360" w:lineRule="auto"/>
        <w:jc w:val="center"/>
        <w:rPr>
          <w:rFonts w:ascii="Times New Roman" w:eastAsia="Times New Roman" w:hAnsi="Times New Roman" w:cs="Times New Roman"/>
          <w:sz w:val="28"/>
          <w:szCs w:val="28"/>
          <w:lang w:val="uk-UA"/>
        </w:rPr>
      </w:pPr>
      <w:r w:rsidRPr="00D24D41">
        <w:rPr>
          <w:rFonts w:ascii="Times New Roman" w:hAnsi="Times New Roman"/>
          <w:sz w:val="28"/>
          <w:szCs w:val="28"/>
          <w:lang w:val="uk-UA"/>
        </w:rPr>
        <w:t>Богданової Марини Миколаївни</w:t>
      </w:r>
    </w:p>
    <w:p w:rsidR="00EF48B2" w:rsidRPr="00D24D41" w:rsidRDefault="006F2272">
      <w:pPr>
        <w:spacing w:after="0" w:line="360" w:lineRule="auto"/>
        <w:jc w:val="center"/>
        <w:rPr>
          <w:rFonts w:ascii="Times New Roman" w:eastAsia="Times New Roman" w:hAnsi="Times New Roman" w:cs="Times New Roman"/>
          <w:sz w:val="28"/>
          <w:szCs w:val="28"/>
          <w:lang w:val="uk-UA"/>
        </w:rPr>
      </w:pPr>
      <w:r>
        <w:rPr>
          <w:rFonts w:ascii="Times New Roman" w:hAnsi="Times New Roman"/>
          <w:sz w:val="28"/>
          <w:szCs w:val="28"/>
          <w:lang w:val="uk-UA"/>
        </w:rPr>
        <w:t>на дисертацію Смирнова</w:t>
      </w:r>
      <w:r w:rsidR="002F2B59" w:rsidRPr="00D24D41">
        <w:rPr>
          <w:rFonts w:ascii="Times New Roman" w:hAnsi="Times New Roman"/>
          <w:sz w:val="28"/>
          <w:szCs w:val="28"/>
          <w:lang w:val="uk-UA"/>
        </w:rPr>
        <w:t xml:space="preserve"> Олександра Валентиновича</w:t>
      </w:r>
    </w:p>
    <w:p w:rsidR="00EF48B2" w:rsidRPr="00D24D41" w:rsidRDefault="002F2B59">
      <w:pPr>
        <w:spacing w:after="0" w:line="360" w:lineRule="auto"/>
        <w:jc w:val="center"/>
        <w:rPr>
          <w:rFonts w:ascii="Times New Roman" w:eastAsia="Times New Roman" w:hAnsi="Times New Roman" w:cs="Times New Roman"/>
          <w:b/>
          <w:bCs/>
          <w:i/>
          <w:iCs/>
          <w:sz w:val="28"/>
          <w:szCs w:val="28"/>
          <w:lang w:val="uk-UA"/>
        </w:rPr>
      </w:pPr>
      <w:r w:rsidRPr="00D24D41">
        <w:rPr>
          <w:rFonts w:ascii="Times New Roman" w:hAnsi="Times New Roman"/>
          <w:b/>
          <w:bCs/>
          <w:i/>
          <w:iCs/>
          <w:sz w:val="28"/>
          <w:szCs w:val="28"/>
          <w:lang w:val="uk-UA"/>
        </w:rPr>
        <w:t>«</w:t>
      </w:r>
      <w:proofErr w:type="spellStart"/>
      <w:r w:rsidRPr="00D24D41">
        <w:rPr>
          <w:rFonts w:ascii="Times New Roman" w:hAnsi="Times New Roman"/>
          <w:b/>
          <w:bCs/>
          <w:i/>
          <w:iCs/>
          <w:sz w:val="28"/>
          <w:szCs w:val="28"/>
          <w:lang w:val="uk-UA"/>
        </w:rPr>
        <w:t>Універсум</w:t>
      </w:r>
      <w:proofErr w:type="spellEnd"/>
      <w:r w:rsidR="00CF4AE3">
        <w:rPr>
          <w:rFonts w:ascii="Times New Roman" w:hAnsi="Times New Roman"/>
          <w:b/>
          <w:bCs/>
          <w:i/>
          <w:iCs/>
          <w:sz w:val="28"/>
          <w:szCs w:val="28"/>
          <w:lang w:val="uk-UA"/>
        </w:rPr>
        <w:t xml:space="preserve"> ліро-епосу про Г</w:t>
      </w:r>
      <w:r w:rsidRPr="00D24D41">
        <w:rPr>
          <w:rFonts w:ascii="Times New Roman" w:hAnsi="Times New Roman"/>
          <w:b/>
          <w:bCs/>
          <w:i/>
          <w:iCs/>
          <w:sz w:val="28"/>
          <w:szCs w:val="28"/>
          <w:lang w:val="uk-UA"/>
        </w:rPr>
        <w:t>олодомор»,</w:t>
      </w:r>
    </w:p>
    <w:p w:rsidR="00EF48B2" w:rsidRPr="00F0716A" w:rsidRDefault="002F2B59">
      <w:pPr>
        <w:spacing w:after="0" w:line="360" w:lineRule="auto"/>
        <w:jc w:val="center"/>
        <w:rPr>
          <w:rFonts w:ascii="Times New Roman" w:eastAsia="Times New Roman" w:hAnsi="Times New Roman" w:cs="Times New Roman"/>
          <w:sz w:val="28"/>
          <w:szCs w:val="28"/>
          <w:lang w:val="uk-UA"/>
        </w:rPr>
      </w:pPr>
      <w:r w:rsidRPr="00F0716A">
        <w:rPr>
          <w:rFonts w:ascii="Times New Roman" w:hAnsi="Times New Roman" w:cs="Times New Roman"/>
          <w:sz w:val="28"/>
          <w:szCs w:val="28"/>
          <w:lang w:val="uk-UA"/>
        </w:rPr>
        <w:t xml:space="preserve">подану на здобуття ступеня доктора філософії з галузі знань 03 «Гуманітарні науки» </w:t>
      </w:r>
      <w:r w:rsidRPr="006F2272">
        <w:rPr>
          <w:rFonts w:ascii="Times New Roman" w:hAnsi="Times New Roman" w:cs="Times New Roman"/>
          <w:sz w:val="28"/>
          <w:szCs w:val="28"/>
          <w:lang w:val="uk-UA"/>
        </w:rPr>
        <w:t>зі</w:t>
      </w:r>
      <w:r w:rsidRPr="00F0716A">
        <w:rPr>
          <w:rFonts w:ascii="Times New Roman" w:hAnsi="Times New Roman" w:cs="Times New Roman"/>
          <w:sz w:val="28"/>
          <w:szCs w:val="28"/>
          <w:lang w:val="uk-UA"/>
        </w:rPr>
        <w:t xml:space="preserve"> спеціальності 035 «Філологія»</w:t>
      </w:r>
    </w:p>
    <w:p w:rsidR="00EF48B2" w:rsidRPr="00D24D41" w:rsidRDefault="00EF48B2">
      <w:pPr>
        <w:spacing w:after="0" w:line="360" w:lineRule="auto"/>
        <w:jc w:val="center"/>
        <w:rPr>
          <w:rFonts w:ascii="Times New Roman" w:eastAsia="Times New Roman" w:hAnsi="Times New Roman" w:cs="Times New Roman"/>
          <w:sz w:val="28"/>
          <w:szCs w:val="28"/>
          <w:lang w:val="uk-UA"/>
        </w:rPr>
      </w:pPr>
    </w:p>
    <w:p w:rsidR="00EF48B2" w:rsidRPr="00D24D41" w:rsidRDefault="002F2B59">
      <w:pPr>
        <w:spacing w:after="0" w:line="360" w:lineRule="auto"/>
        <w:ind w:firstLine="720"/>
        <w:jc w:val="both"/>
        <w:rPr>
          <w:rFonts w:ascii="Times New Roman" w:eastAsia="Times New Roman" w:hAnsi="Times New Roman" w:cs="Times New Roman"/>
          <w:sz w:val="28"/>
          <w:szCs w:val="28"/>
          <w:lang w:val="uk-UA"/>
        </w:rPr>
      </w:pPr>
      <w:r w:rsidRPr="00D24D41">
        <w:rPr>
          <w:rFonts w:ascii="Times New Roman" w:hAnsi="Times New Roman"/>
          <w:i/>
          <w:iCs/>
          <w:sz w:val="28"/>
          <w:szCs w:val="28"/>
          <w:lang w:val="uk-UA"/>
        </w:rPr>
        <w:t>Актуальність обраної теми</w:t>
      </w:r>
      <w:r w:rsidRPr="00D24D41">
        <w:rPr>
          <w:rFonts w:ascii="Times New Roman" w:hAnsi="Times New Roman"/>
          <w:sz w:val="28"/>
          <w:szCs w:val="28"/>
          <w:lang w:val="uk-UA"/>
        </w:rPr>
        <w:t xml:space="preserve"> зумовлена підвищеним інтересом </w:t>
      </w:r>
      <w:r w:rsidR="007D62BB" w:rsidRPr="00D24D41">
        <w:rPr>
          <w:rFonts w:ascii="Times New Roman" w:hAnsi="Times New Roman"/>
          <w:sz w:val="28"/>
          <w:szCs w:val="28"/>
          <w:lang w:val="uk-UA"/>
        </w:rPr>
        <w:t>у</w:t>
      </w:r>
      <w:r w:rsidRPr="00D24D41">
        <w:rPr>
          <w:rFonts w:ascii="Times New Roman" w:hAnsi="Times New Roman"/>
          <w:sz w:val="28"/>
          <w:szCs w:val="28"/>
          <w:lang w:val="uk-UA"/>
        </w:rPr>
        <w:t xml:space="preserve"> сучасному літературознавстві до історичних кейсів, пов’язаних з колективними травмами української нації. Насильницька експансія, штучні голодомори, геноциди вплинули на колективну свідомість народу. Однією з національних травм є трагедія Голодомору 1932–1933 рр., публічне обговорення якої почалося лише із здобуттям Україн</w:t>
      </w:r>
      <w:r w:rsidR="007D62BB" w:rsidRPr="00D24D41">
        <w:rPr>
          <w:rFonts w:ascii="Times New Roman" w:hAnsi="Times New Roman"/>
          <w:sz w:val="28"/>
          <w:szCs w:val="28"/>
          <w:lang w:val="uk-UA"/>
        </w:rPr>
        <w:t>ою</w:t>
      </w:r>
      <w:r w:rsidRPr="00D24D41">
        <w:rPr>
          <w:rFonts w:ascii="Times New Roman" w:hAnsi="Times New Roman"/>
          <w:sz w:val="28"/>
          <w:szCs w:val="28"/>
          <w:lang w:val="uk-UA"/>
        </w:rPr>
        <w:t xml:space="preserve"> незалежності. Висвітлення найболючіших питань певної етнічної групи, нації повертає історичну правду, запобігає колективній амнезії, створює умови для формування здорової особистісної та колективної ідентичності. Тож не викликає сумніву актуальність зазначеної роботи, адже художня література, </w:t>
      </w:r>
      <w:r w:rsidR="007D62BB" w:rsidRPr="00D24D41">
        <w:rPr>
          <w:rFonts w:ascii="Times New Roman" w:hAnsi="Times New Roman"/>
          <w:sz w:val="28"/>
          <w:szCs w:val="28"/>
          <w:lang w:val="uk-UA"/>
        </w:rPr>
        <w:t>яка</w:t>
      </w:r>
      <w:r w:rsidRPr="00D24D41">
        <w:rPr>
          <w:rFonts w:ascii="Times New Roman" w:hAnsi="Times New Roman"/>
          <w:sz w:val="28"/>
          <w:szCs w:val="28"/>
          <w:lang w:val="uk-UA"/>
        </w:rPr>
        <w:t xml:space="preserve"> висвітлює події, пов’язані з</w:t>
      </w:r>
      <w:r w:rsidR="007D62BB" w:rsidRPr="00D24D41">
        <w:rPr>
          <w:rFonts w:ascii="Times New Roman" w:hAnsi="Times New Roman"/>
          <w:sz w:val="28"/>
          <w:szCs w:val="28"/>
          <w:lang w:val="uk-UA"/>
        </w:rPr>
        <w:t>і</w:t>
      </w:r>
      <w:r w:rsidRPr="00D24D41">
        <w:rPr>
          <w:rFonts w:ascii="Times New Roman" w:hAnsi="Times New Roman"/>
          <w:sz w:val="28"/>
          <w:szCs w:val="28"/>
          <w:lang w:val="uk-UA"/>
        </w:rPr>
        <w:t xml:space="preserve"> свідомим намаганням знищ</w:t>
      </w:r>
      <w:r w:rsidR="007D62BB" w:rsidRPr="00D24D41">
        <w:rPr>
          <w:rFonts w:ascii="Times New Roman" w:hAnsi="Times New Roman"/>
          <w:sz w:val="28"/>
          <w:szCs w:val="28"/>
          <w:lang w:val="uk-UA"/>
        </w:rPr>
        <w:t>ити</w:t>
      </w:r>
      <w:r w:rsidRPr="00D24D41">
        <w:rPr>
          <w:rFonts w:ascii="Times New Roman" w:hAnsi="Times New Roman"/>
          <w:sz w:val="28"/>
          <w:szCs w:val="28"/>
          <w:lang w:val="uk-UA"/>
        </w:rPr>
        <w:t xml:space="preserve"> українців у певний спосіб:  вбивство, перешкода народженню, </w:t>
      </w:r>
      <w:proofErr w:type="spellStart"/>
      <w:r w:rsidRPr="00D24D41">
        <w:rPr>
          <w:rFonts w:ascii="Times New Roman" w:hAnsi="Times New Roman"/>
          <w:sz w:val="28"/>
          <w:szCs w:val="28"/>
          <w:lang w:val="uk-UA"/>
        </w:rPr>
        <w:t>насильництво</w:t>
      </w:r>
      <w:proofErr w:type="spellEnd"/>
      <w:r w:rsidRPr="00D24D41">
        <w:rPr>
          <w:rFonts w:ascii="Times New Roman" w:hAnsi="Times New Roman"/>
          <w:sz w:val="28"/>
          <w:szCs w:val="28"/>
          <w:lang w:val="uk-UA"/>
        </w:rPr>
        <w:t xml:space="preserve"> як дорослих, так і дітей, – потребує ґрунтовного і </w:t>
      </w:r>
      <w:r w:rsidR="007D62BB" w:rsidRPr="00D24D41">
        <w:rPr>
          <w:rFonts w:ascii="Times New Roman" w:hAnsi="Times New Roman"/>
          <w:sz w:val="28"/>
          <w:szCs w:val="28"/>
          <w:lang w:val="uk-UA"/>
        </w:rPr>
        <w:t>в</w:t>
      </w:r>
      <w:r w:rsidRPr="00D24D41">
        <w:rPr>
          <w:rFonts w:ascii="Times New Roman" w:hAnsi="Times New Roman"/>
          <w:sz w:val="28"/>
          <w:szCs w:val="28"/>
          <w:lang w:val="uk-UA"/>
        </w:rPr>
        <w:t xml:space="preserve">себічного </w:t>
      </w:r>
      <w:r w:rsidRPr="00D24D41">
        <w:rPr>
          <w:rFonts w:ascii="Times New Roman" w:hAnsi="Times New Roman"/>
          <w:sz w:val="28"/>
          <w:szCs w:val="28"/>
          <w:lang w:val="uk-UA"/>
        </w:rPr>
        <w:lastRenderedPageBreak/>
        <w:t xml:space="preserve">дослідження. Варто зазначити, що твори про Голодомор 1932–1933 рр. почали з’являтися в ХХ столітті спочатку </w:t>
      </w:r>
      <w:r w:rsidR="007D62BB" w:rsidRPr="00D24D41">
        <w:rPr>
          <w:rFonts w:ascii="Times New Roman" w:hAnsi="Times New Roman"/>
          <w:sz w:val="28"/>
          <w:szCs w:val="28"/>
          <w:lang w:val="uk-UA"/>
        </w:rPr>
        <w:t>в</w:t>
      </w:r>
      <w:r w:rsidRPr="00D24D41">
        <w:rPr>
          <w:rFonts w:ascii="Times New Roman" w:hAnsi="Times New Roman"/>
          <w:sz w:val="28"/>
          <w:szCs w:val="28"/>
          <w:lang w:val="uk-UA"/>
        </w:rPr>
        <w:t xml:space="preserve"> письменників-емігрантів: Василя Барки </w:t>
      </w:r>
      <w:r w:rsidRPr="00D24D41">
        <w:rPr>
          <w:rFonts w:ascii="Times New Roman" w:hAnsi="Times New Roman"/>
          <w:i/>
          <w:iCs/>
          <w:sz w:val="28"/>
          <w:szCs w:val="28"/>
          <w:lang w:val="uk-UA"/>
        </w:rPr>
        <w:t>«Жовтий князь»,</w:t>
      </w:r>
      <w:r w:rsidRPr="00D24D41">
        <w:rPr>
          <w:rFonts w:ascii="Times New Roman" w:hAnsi="Times New Roman"/>
          <w:sz w:val="28"/>
          <w:szCs w:val="28"/>
          <w:lang w:val="uk-UA"/>
        </w:rPr>
        <w:t xml:space="preserve"> Уласа </w:t>
      </w:r>
      <w:proofErr w:type="spellStart"/>
      <w:r w:rsidRPr="00D24D41">
        <w:rPr>
          <w:rFonts w:ascii="Times New Roman" w:hAnsi="Times New Roman"/>
          <w:sz w:val="28"/>
          <w:szCs w:val="28"/>
          <w:lang w:val="uk-UA"/>
        </w:rPr>
        <w:t>Самчука</w:t>
      </w:r>
      <w:proofErr w:type="spellEnd"/>
      <w:r w:rsidRPr="00D24D41">
        <w:rPr>
          <w:rFonts w:ascii="Times New Roman" w:hAnsi="Times New Roman"/>
          <w:sz w:val="28"/>
          <w:szCs w:val="28"/>
          <w:lang w:val="uk-UA"/>
        </w:rPr>
        <w:t xml:space="preserve"> </w:t>
      </w:r>
      <w:r w:rsidRPr="00D24D41">
        <w:rPr>
          <w:rFonts w:ascii="Times New Roman" w:hAnsi="Times New Roman"/>
          <w:i/>
          <w:iCs/>
          <w:sz w:val="28"/>
          <w:szCs w:val="28"/>
          <w:lang w:val="uk-UA"/>
        </w:rPr>
        <w:t>«Марія»,</w:t>
      </w:r>
      <w:r w:rsidRPr="00D24D41">
        <w:rPr>
          <w:rFonts w:ascii="Times New Roman" w:hAnsi="Times New Roman"/>
          <w:sz w:val="28"/>
          <w:szCs w:val="28"/>
          <w:lang w:val="uk-UA"/>
        </w:rPr>
        <w:t xml:space="preserve"> Євгена Маланюка </w:t>
      </w:r>
      <w:r w:rsidRPr="00D24D41">
        <w:rPr>
          <w:rFonts w:ascii="Times New Roman" w:hAnsi="Times New Roman"/>
          <w:i/>
          <w:iCs/>
          <w:sz w:val="28"/>
          <w:szCs w:val="28"/>
          <w:lang w:val="uk-UA"/>
        </w:rPr>
        <w:t>«Року Божого»,</w:t>
      </w:r>
      <w:r w:rsidRPr="00D24D41">
        <w:rPr>
          <w:rFonts w:ascii="Times New Roman" w:hAnsi="Times New Roman"/>
          <w:sz w:val="28"/>
          <w:szCs w:val="28"/>
          <w:lang w:val="uk-UA"/>
        </w:rPr>
        <w:t xml:space="preserve"> Василя </w:t>
      </w:r>
      <w:proofErr w:type="spellStart"/>
      <w:r w:rsidRPr="00D24D41">
        <w:rPr>
          <w:rFonts w:ascii="Times New Roman" w:hAnsi="Times New Roman"/>
          <w:sz w:val="28"/>
          <w:szCs w:val="28"/>
          <w:lang w:val="uk-UA"/>
        </w:rPr>
        <w:t>Чапленка</w:t>
      </w:r>
      <w:proofErr w:type="spellEnd"/>
      <w:r w:rsidRPr="00D24D41">
        <w:rPr>
          <w:rFonts w:ascii="Times New Roman" w:hAnsi="Times New Roman"/>
          <w:sz w:val="28"/>
          <w:szCs w:val="28"/>
          <w:lang w:val="uk-UA"/>
        </w:rPr>
        <w:t xml:space="preserve"> </w:t>
      </w:r>
      <w:r w:rsidRPr="00D24D41">
        <w:rPr>
          <w:rFonts w:ascii="Times New Roman" w:hAnsi="Times New Roman"/>
          <w:i/>
          <w:iCs/>
          <w:sz w:val="28"/>
          <w:szCs w:val="28"/>
          <w:lang w:val="uk-UA"/>
        </w:rPr>
        <w:t>«Чий злочин</w:t>
      </w:r>
      <w:r w:rsidRPr="00D24D41">
        <w:rPr>
          <w:rFonts w:ascii="Times New Roman" w:hAnsi="Times New Roman"/>
          <w:i/>
          <w:iCs/>
          <w:sz w:val="28"/>
          <w:szCs w:val="28"/>
          <w:lang w:val="uk-UA" w:eastAsia="zh-TW"/>
        </w:rPr>
        <w:t>?</w:t>
      </w:r>
      <w:r w:rsidRPr="00D24D41">
        <w:rPr>
          <w:rFonts w:ascii="Times New Roman" w:hAnsi="Times New Roman"/>
          <w:i/>
          <w:iCs/>
          <w:sz w:val="28"/>
          <w:szCs w:val="28"/>
          <w:lang w:val="uk-UA"/>
        </w:rPr>
        <w:t>»,</w:t>
      </w:r>
      <w:r w:rsidRPr="00D24D41">
        <w:rPr>
          <w:rFonts w:ascii="Times New Roman" w:hAnsi="Times New Roman"/>
          <w:sz w:val="28"/>
          <w:szCs w:val="28"/>
          <w:lang w:val="uk-UA"/>
        </w:rPr>
        <w:t xml:space="preserve"> </w:t>
      </w:r>
      <w:proofErr w:type="spellStart"/>
      <w:r w:rsidRPr="00D24D41">
        <w:rPr>
          <w:rFonts w:ascii="Times New Roman" w:hAnsi="Times New Roman"/>
          <w:sz w:val="28"/>
          <w:szCs w:val="28"/>
          <w:lang w:val="uk-UA"/>
        </w:rPr>
        <w:t>Тодося</w:t>
      </w:r>
      <w:proofErr w:type="spellEnd"/>
      <w:r w:rsidRPr="00D24D41">
        <w:rPr>
          <w:rFonts w:ascii="Times New Roman" w:hAnsi="Times New Roman"/>
          <w:sz w:val="28"/>
          <w:szCs w:val="28"/>
          <w:lang w:val="uk-UA"/>
        </w:rPr>
        <w:t xml:space="preserve"> Осьмачки </w:t>
      </w:r>
      <w:r w:rsidRPr="00D24D41">
        <w:rPr>
          <w:rFonts w:ascii="Times New Roman" w:hAnsi="Times New Roman"/>
          <w:i/>
          <w:iCs/>
          <w:sz w:val="28"/>
          <w:szCs w:val="28"/>
          <w:lang w:val="uk-UA"/>
        </w:rPr>
        <w:t>«План до двору»,</w:t>
      </w:r>
      <w:r w:rsidRPr="00D24D41">
        <w:rPr>
          <w:rFonts w:ascii="Times New Roman" w:hAnsi="Times New Roman"/>
          <w:sz w:val="28"/>
          <w:szCs w:val="28"/>
          <w:lang w:val="uk-UA"/>
        </w:rPr>
        <w:t xml:space="preserve"> Юрія Клена </w:t>
      </w:r>
      <w:r w:rsidRPr="00D24D41">
        <w:rPr>
          <w:rFonts w:ascii="Times New Roman" w:hAnsi="Times New Roman"/>
          <w:i/>
          <w:iCs/>
          <w:sz w:val="28"/>
          <w:szCs w:val="28"/>
          <w:lang w:val="uk-UA"/>
        </w:rPr>
        <w:t>«Прокляті роки»,</w:t>
      </w:r>
      <w:r w:rsidRPr="00D24D41">
        <w:rPr>
          <w:rFonts w:ascii="Times New Roman" w:hAnsi="Times New Roman"/>
          <w:sz w:val="28"/>
          <w:szCs w:val="28"/>
          <w:lang w:val="uk-UA"/>
        </w:rPr>
        <w:t xml:space="preserve"> Ольги Мак </w:t>
      </w:r>
      <w:r w:rsidRPr="00D24D41">
        <w:rPr>
          <w:rFonts w:ascii="Times New Roman" w:hAnsi="Times New Roman"/>
          <w:i/>
          <w:iCs/>
          <w:sz w:val="28"/>
          <w:szCs w:val="28"/>
          <w:lang w:val="uk-UA"/>
        </w:rPr>
        <w:t>«Каміння під косою»</w:t>
      </w:r>
      <w:r w:rsidRPr="00D24D41">
        <w:rPr>
          <w:rFonts w:ascii="Times New Roman" w:hAnsi="Times New Roman"/>
          <w:sz w:val="28"/>
          <w:szCs w:val="28"/>
          <w:lang w:val="uk-UA"/>
        </w:rPr>
        <w:t xml:space="preserve">, Ігоря Качуровського </w:t>
      </w:r>
      <w:r w:rsidRPr="00D24D41">
        <w:rPr>
          <w:rFonts w:ascii="Times New Roman" w:hAnsi="Times New Roman"/>
          <w:i/>
          <w:iCs/>
          <w:sz w:val="28"/>
          <w:szCs w:val="28"/>
          <w:lang w:val="uk-UA"/>
        </w:rPr>
        <w:t>«Село»</w:t>
      </w:r>
      <w:r w:rsidRPr="00D24D41">
        <w:rPr>
          <w:rFonts w:ascii="Times New Roman" w:hAnsi="Times New Roman"/>
          <w:sz w:val="28"/>
          <w:szCs w:val="28"/>
          <w:lang w:val="uk-UA"/>
        </w:rPr>
        <w:t xml:space="preserve"> тощо</w:t>
      </w:r>
      <w:r w:rsidR="00122A0F" w:rsidRPr="00D24D41">
        <w:rPr>
          <w:rFonts w:ascii="Times New Roman" w:hAnsi="Times New Roman"/>
          <w:sz w:val="28"/>
          <w:szCs w:val="28"/>
          <w:lang w:val="uk-UA"/>
        </w:rPr>
        <w:t>, які активно вивчалися літературознавцями.</w:t>
      </w:r>
      <w:r w:rsidRPr="00D24D41">
        <w:rPr>
          <w:rFonts w:ascii="Times New Roman" w:hAnsi="Times New Roman"/>
          <w:sz w:val="28"/>
          <w:szCs w:val="28"/>
          <w:lang w:val="uk-UA"/>
        </w:rPr>
        <w:t xml:space="preserve"> </w:t>
      </w:r>
      <w:r w:rsidR="00122A0F" w:rsidRPr="00D24D41">
        <w:rPr>
          <w:rFonts w:ascii="Times New Roman" w:hAnsi="Times New Roman"/>
          <w:sz w:val="28"/>
          <w:szCs w:val="28"/>
          <w:lang w:val="uk-UA"/>
        </w:rPr>
        <w:t>Д</w:t>
      </w:r>
      <w:r w:rsidRPr="00D24D41">
        <w:rPr>
          <w:rFonts w:ascii="Times New Roman" w:hAnsi="Times New Roman"/>
          <w:sz w:val="28"/>
          <w:szCs w:val="28"/>
          <w:lang w:val="uk-UA"/>
        </w:rPr>
        <w:t xml:space="preserve">ослідженню ліро-епосу про події 1932–1933рр. приділялося значно менше уваги </w:t>
      </w:r>
      <w:r w:rsidR="00122A0F" w:rsidRPr="00D24D41">
        <w:rPr>
          <w:rFonts w:ascii="Times New Roman" w:hAnsi="Times New Roman"/>
          <w:sz w:val="28"/>
          <w:szCs w:val="28"/>
          <w:lang w:val="uk-UA"/>
        </w:rPr>
        <w:t>науков</w:t>
      </w:r>
      <w:r w:rsidRPr="00D24D41">
        <w:rPr>
          <w:rFonts w:ascii="Times New Roman" w:hAnsi="Times New Roman"/>
          <w:sz w:val="28"/>
          <w:szCs w:val="28"/>
          <w:lang w:val="uk-UA"/>
        </w:rPr>
        <w:t xml:space="preserve">ців. Мистецькі зразки, що репрезентують травматичні події минулого, потребують  міждисциплінарних методів та </w:t>
      </w:r>
      <w:proofErr w:type="spellStart"/>
      <w:r w:rsidRPr="00D24D41">
        <w:rPr>
          <w:rFonts w:ascii="Times New Roman" w:hAnsi="Times New Roman"/>
          <w:sz w:val="28"/>
          <w:szCs w:val="28"/>
          <w:lang w:val="uk-UA"/>
        </w:rPr>
        <w:t>мультиаспектн</w:t>
      </w:r>
      <w:r w:rsidR="00122A0F" w:rsidRPr="00D24D41">
        <w:rPr>
          <w:rFonts w:ascii="Times New Roman" w:hAnsi="Times New Roman"/>
          <w:sz w:val="28"/>
          <w:szCs w:val="28"/>
          <w:lang w:val="uk-UA"/>
        </w:rPr>
        <w:t>ого</w:t>
      </w:r>
      <w:proofErr w:type="spellEnd"/>
      <w:r w:rsidR="00122A0F" w:rsidRPr="00D24D41">
        <w:rPr>
          <w:rFonts w:ascii="Times New Roman" w:hAnsi="Times New Roman"/>
          <w:sz w:val="28"/>
          <w:szCs w:val="28"/>
          <w:lang w:val="uk-UA"/>
        </w:rPr>
        <w:t xml:space="preserve"> </w:t>
      </w:r>
      <w:r w:rsidRPr="00D24D41">
        <w:rPr>
          <w:rFonts w:ascii="Times New Roman" w:hAnsi="Times New Roman"/>
          <w:sz w:val="28"/>
          <w:szCs w:val="28"/>
          <w:lang w:val="uk-UA"/>
        </w:rPr>
        <w:t xml:space="preserve"> </w:t>
      </w:r>
      <w:r w:rsidR="00122A0F" w:rsidRPr="00D24D41">
        <w:rPr>
          <w:rFonts w:ascii="Times New Roman" w:hAnsi="Times New Roman"/>
          <w:sz w:val="28"/>
          <w:szCs w:val="28"/>
          <w:lang w:val="uk-UA"/>
        </w:rPr>
        <w:t>аналізу</w:t>
      </w:r>
      <w:r w:rsidRPr="00D24D41">
        <w:rPr>
          <w:rFonts w:ascii="Times New Roman" w:hAnsi="Times New Roman"/>
          <w:sz w:val="28"/>
          <w:szCs w:val="28"/>
          <w:lang w:val="uk-UA"/>
        </w:rPr>
        <w:t xml:space="preserve"> художнього слова. Цілком виправданим є об’єкт дослідження, що становлять 10 поем і 1 думу про реалії 1932–1933 рр.: </w:t>
      </w:r>
      <w:r w:rsidRPr="00D24D41">
        <w:rPr>
          <w:rFonts w:ascii="Times New Roman" w:hAnsi="Times New Roman"/>
          <w:i/>
          <w:iCs/>
          <w:sz w:val="28"/>
          <w:szCs w:val="28"/>
          <w:lang w:val="uk-UA"/>
        </w:rPr>
        <w:t>«Про що шептав вітер»</w:t>
      </w:r>
      <w:r w:rsidRPr="00D24D41">
        <w:rPr>
          <w:rFonts w:ascii="Times New Roman" w:hAnsi="Times New Roman"/>
          <w:sz w:val="28"/>
          <w:szCs w:val="28"/>
          <w:lang w:val="uk-UA"/>
        </w:rPr>
        <w:t xml:space="preserve"> О. Мусієнка, </w:t>
      </w:r>
      <w:r w:rsidRPr="00D24D41">
        <w:rPr>
          <w:rFonts w:ascii="Times New Roman" w:hAnsi="Times New Roman"/>
          <w:i/>
          <w:iCs/>
          <w:sz w:val="28"/>
          <w:szCs w:val="28"/>
          <w:lang w:val="uk-UA"/>
        </w:rPr>
        <w:t>«Дума про голод»</w:t>
      </w:r>
      <w:r w:rsidRPr="00D24D41">
        <w:rPr>
          <w:rFonts w:ascii="Times New Roman" w:hAnsi="Times New Roman"/>
          <w:sz w:val="28"/>
          <w:szCs w:val="28"/>
          <w:lang w:val="uk-UA"/>
        </w:rPr>
        <w:t xml:space="preserve"> Є.</w:t>
      </w:r>
      <w:r w:rsidR="00474D49" w:rsidRPr="00D24D41">
        <w:rPr>
          <w:rFonts w:ascii="Times New Roman" w:hAnsi="Times New Roman"/>
          <w:sz w:val="28"/>
          <w:szCs w:val="28"/>
          <w:lang w:val="uk-UA"/>
        </w:rPr>
        <w:t> </w:t>
      </w:r>
      <w:r w:rsidRPr="00D24D41">
        <w:rPr>
          <w:rFonts w:ascii="Times New Roman" w:hAnsi="Times New Roman"/>
          <w:sz w:val="28"/>
          <w:szCs w:val="28"/>
          <w:lang w:val="uk-UA"/>
        </w:rPr>
        <w:t xml:space="preserve">Мовчана, </w:t>
      </w:r>
      <w:r w:rsidRPr="00D24D41">
        <w:rPr>
          <w:rFonts w:ascii="Times New Roman" w:hAnsi="Times New Roman"/>
          <w:i/>
          <w:iCs/>
          <w:sz w:val="28"/>
          <w:szCs w:val="28"/>
          <w:lang w:val="uk-UA"/>
        </w:rPr>
        <w:t xml:space="preserve">«Прокляті роки» </w:t>
      </w:r>
      <w:r w:rsidRPr="00D24D41">
        <w:rPr>
          <w:rFonts w:ascii="Times New Roman" w:hAnsi="Times New Roman"/>
          <w:sz w:val="28"/>
          <w:szCs w:val="28"/>
          <w:lang w:val="uk-UA"/>
        </w:rPr>
        <w:t xml:space="preserve">Юрія Клена, </w:t>
      </w:r>
      <w:r w:rsidRPr="00D24D41">
        <w:rPr>
          <w:rFonts w:ascii="Times New Roman" w:hAnsi="Times New Roman"/>
          <w:i/>
          <w:iCs/>
          <w:sz w:val="28"/>
          <w:szCs w:val="28"/>
          <w:lang w:val="uk-UA"/>
        </w:rPr>
        <w:t>«Моя доба»</w:t>
      </w:r>
      <w:r w:rsidRPr="00D24D41">
        <w:rPr>
          <w:rFonts w:ascii="Times New Roman" w:hAnsi="Times New Roman"/>
          <w:sz w:val="28"/>
          <w:szCs w:val="28"/>
          <w:lang w:val="uk-UA"/>
        </w:rPr>
        <w:t xml:space="preserve"> Яра Славутича, </w:t>
      </w:r>
      <w:r w:rsidRPr="00D24D41">
        <w:rPr>
          <w:rFonts w:ascii="Times New Roman" w:hAnsi="Times New Roman"/>
          <w:i/>
          <w:iCs/>
          <w:sz w:val="28"/>
          <w:szCs w:val="28"/>
          <w:lang w:val="uk-UA"/>
        </w:rPr>
        <w:t>«Село»</w:t>
      </w:r>
      <w:r w:rsidRPr="00D24D41">
        <w:rPr>
          <w:rFonts w:ascii="Times New Roman" w:hAnsi="Times New Roman"/>
          <w:sz w:val="28"/>
          <w:szCs w:val="28"/>
          <w:lang w:val="uk-UA"/>
        </w:rPr>
        <w:t xml:space="preserve"> І.</w:t>
      </w:r>
      <w:r w:rsidR="00474D49" w:rsidRPr="00D24D41">
        <w:rPr>
          <w:rFonts w:ascii="Times New Roman" w:hAnsi="Times New Roman"/>
          <w:sz w:val="28"/>
          <w:szCs w:val="28"/>
          <w:lang w:val="uk-UA"/>
        </w:rPr>
        <w:t> К</w:t>
      </w:r>
      <w:r w:rsidRPr="00D24D41">
        <w:rPr>
          <w:rFonts w:ascii="Times New Roman" w:hAnsi="Times New Roman"/>
          <w:sz w:val="28"/>
          <w:szCs w:val="28"/>
          <w:lang w:val="uk-UA"/>
        </w:rPr>
        <w:t>ачуровського,  «</w:t>
      </w:r>
      <w:r w:rsidRPr="00D24D41">
        <w:rPr>
          <w:rFonts w:ascii="Times New Roman" w:hAnsi="Times New Roman"/>
          <w:i/>
          <w:iCs/>
          <w:sz w:val="28"/>
          <w:szCs w:val="28"/>
          <w:lang w:val="uk-UA"/>
        </w:rPr>
        <w:t>У РА НА</w:t>
      </w:r>
      <w:r w:rsidRPr="00D24D41">
        <w:rPr>
          <w:rFonts w:ascii="Times New Roman" w:hAnsi="Times New Roman"/>
          <w:sz w:val="28"/>
          <w:szCs w:val="28"/>
          <w:lang w:val="uk-UA"/>
        </w:rPr>
        <w:t xml:space="preserve">» Ю. Тарнавського, </w:t>
      </w:r>
      <w:r w:rsidRPr="00D24D41">
        <w:rPr>
          <w:rFonts w:ascii="Times New Roman" w:hAnsi="Times New Roman"/>
          <w:i/>
          <w:iCs/>
          <w:sz w:val="28"/>
          <w:szCs w:val="28"/>
          <w:lang w:val="uk-UA"/>
        </w:rPr>
        <w:t>«Лубни»</w:t>
      </w:r>
      <w:r w:rsidRPr="00D24D41">
        <w:rPr>
          <w:rFonts w:ascii="Times New Roman" w:hAnsi="Times New Roman"/>
          <w:sz w:val="28"/>
          <w:szCs w:val="28"/>
          <w:lang w:val="uk-UA"/>
        </w:rPr>
        <w:t xml:space="preserve"> Н. </w:t>
      </w:r>
      <w:proofErr w:type="spellStart"/>
      <w:r w:rsidRPr="00D24D41">
        <w:rPr>
          <w:rFonts w:ascii="Times New Roman" w:hAnsi="Times New Roman"/>
          <w:sz w:val="28"/>
          <w:szCs w:val="28"/>
          <w:lang w:val="uk-UA"/>
        </w:rPr>
        <w:t>Баклай</w:t>
      </w:r>
      <w:proofErr w:type="spellEnd"/>
      <w:r w:rsidRPr="00D24D41">
        <w:rPr>
          <w:rFonts w:ascii="Times New Roman" w:hAnsi="Times New Roman"/>
          <w:sz w:val="28"/>
          <w:szCs w:val="28"/>
          <w:lang w:val="uk-UA"/>
        </w:rPr>
        <w:t xml:space="preserve">, </w:t>
      </w:r>
      <w:r w:rsidRPr="00D24D41">
        <w:rPr>
          <w:rFonts w:ascii="Times New Roman" w:hAnsi="Times New Roman"/>
          <w:i/>
          <w:iCs/>
          <w:sz w:val="28"/>
          <w:szCs w:val="28"/>
          <w:lang w:val="uk-UA"/>
        </w:rPr>
        <w:t>«Біль»</w:t>
      </w:r>
      <w:r w:rsidRPr="00D24D41">
        <w:rPr>
          <w:rFonts w:ascii="Times New Roman" w:hAnsi="Times New Roman"/>
          <w:sz w:val="28"/>
          <w:szCs w:val="28"/>
          <w:lang w:val="uk-UA"/>
        </w:rPr>
        <w:t xml:space="preserve"> І. </w:t>
      </w:r>
      <w:proofErr w:type="spellStart"/>
      <w:r w:rsidRPr="00D24D41">
        <w:rPr>
          <w:rFonts w:ascii="Times New Roman" w:hAnsi="Times New Roman"/>
          <w:sz w:val="28"/>
          <w:szCs w:val="28"/>
          <w:lang w:val="uk-UA"/>
        </w:rPr>
        <w:t>Кірімова</w:t>
      </w:r>
      <w:proofErr w:type="spellEnd"/>
      <w:r w:rsidRPr="00D24D41">
        <w:rPr>
          <w:rFonts w:ascii="Times New Roman" w:hAnsi="Times New Roman"/>
          <w:sz w:val="28"/>
          <w:szCs w:val="28"/>
          <w:lang w:val="uk-UA"/>
        </w:rPr>
        <w:t xml:space="preserve">, </w:t>
      </w:r>
      <w:r w:rsidRPr="00D24D41">
        <w:rPr>
          <w:rFonts w:ascii="Times New Roman" w:hAnsi="Times New Roman"/>
          <w:i/>
          <w:iCs/>
          <w:sz w:val="28"/>
          <w:szCs w:val="28"/>
          <w:lang w:val="uk-UA"/>
        </w:rPr>
        <w:t>«Голодомор»</w:t>
      </w:r>
      <w:r w:rsidRPr="00D24D41">
        <w:rPr>
          <w:rFonts w:ascii="Times New Roman" w:hAnsi="Times New Roman"/>
          <w:sz w:val="28"/>
          <w:szCs w:val="28"/>
          <w:lang w:val="uk-UA"/>
        </w:rPr>
        <w:t xml:space="preserve"> Н. </w:t>
      </w:r>
      <w:proofErr w:type="spellStart"/>
      <w:r w:rsidRPr="00D24D41">
        <w:rPr>
          <w:rFonts w:ascii="Times New Roman" w:hAnsi="Times New Roman"/>
          <w:sz w:val="28"/>
          <w:szCs w:val="28"/>
          <w:lang w:val="uk-UA"/>
        </w:rPr>
        <w:t>Виноградської</w:t>
      </w:r>
      <w:proofErr w:type="spellEnd"/>
      <w:r w:rsidRPr="00D24D41">
        <w:rPr>
          <w:rFonts w:ascii="Times New Roman" w:hAnsi="Times New Roman"/>
          <w:sz w:val="28"/>
          <w:szCs w:val="28"/>
          <w:lang w:val="uk-UA"/>
        </w:rPr>
        <w:t xml:space="preserve">, </w:t>
      </w:r>
      <w:r w:rsidRPr="00D24D41">
        <w:rPr>
          <w:rFonts w:ascii="Times New Roman" w:hAnsi="Times New Roman"/>
          <w:i/>
          <w:iCs/>
          <w:sz w:val="28"/>
          <w:szCs w:val="28"/>
          <w:lang w:val="uk-UA"/>
        </w:rPr>
        <w:t>«Червоне пекло»</w:t>
      </w:r>
      <w:r w:rsidRPr="00D24D41">
        <w:rPr>
          <w:rFonts w:ascii="Times New Roman" w:hAnsi="Times New Roman"/>
          <w:sz w:val="28"/>
          <w:szCs w:val="28"/>
          <w:lang w:val="uk-UA"/>
        </w:rPr>
        <w:t xml:space="preserve"> Л. </w:t>
      </w:r>
      <w:proofErr w:type="spellStart"/>
      <w:r w:rsidRPr="00D24D41">
        <w:rPr>
          <w:rFonts w:ascii="Times New Roman" w:hAnsi="Times New Roman"/>
          <w:sz w:val="28"/>
          <w:szCs w:val="28"/>
          <w:lang w:val="uk-UA"/>
        </w:rPr>
        <w:t>Бенедишин</w:t>
      </w:r>
      <w:proofErr w:type="spellEnd"/>
      <w:r w:rsidRPr="00D24D41">
        <w:rPr>
          <w:rFonts w:ascii="Times New Roman" w:hAnsi="Times New Roman"/>
          <w:sz w:val="28"/>
          <w:szCs w:val="28"/>
          <w:lang w:val="uk-UA"/>
        </w:rPr>
        <w:t xml:space="preserve">. </w:t>
      </w:r>
    </w:p>
    <w:p w:rsidR="00EF48B2" w:rsidRPr="00D24D41" w:rsidRDefault="002F2B59">
      <w:pPr>
        <w:spacing w:after="0" w:line="360" w:lineRule="auto"/>
        <w:ind w:firstLine="720"/>
        <w:jc w:val="both"/>
        <w:rPr>
          <w:rFonts w:ascii="Times New Roman" w:eastAsia="Times New Roman" w:hAnsi="Times New Roman" w:cs="Times New Roman"/>
          <w:sz w:val="28"/>
          <w:szCs w:val="28"/>
          <w:lang w:val="uk-UA"/>
        </w:rPr>
      </w:pPr>
      <w:r w:rsidRPr="005B1E55">
        <w:rPr>
          <w:rStyle w:val="20"/>
          <w:rFonts w:ascii="Times New Roman" w:hAnsi="Times New Roman" w:cs="Times New Roman"/>
          <w:i w:val="0"/>
          <w:iCs w:val="0"/>
          <w:sz w:val="28"/>
          <w:szCs w:val="28"/>
          <w:lang w:val="uk-UA"/>
        </w:rPr>
        <w:t>Необхідно відзначити методологічний внесок автора, адже в дисертації представлений чіткий алгоритм дослідження</w:t>
      </w:r>
      <w:r w:rsidRPr="00D24D41">
        <w:rPr>
          <w:rFonts w:ascii="Times New Roman" w:hAnsi="Times New Roman"/>
          <w:sz w:val="28"/>
          <w:szCs w:val="28"/>
          <w:lang w:val="uk-UA"/>
        </w:rPr>
        <w:t xml:space="preserve"> ліро-епічних творів про геноцид українського народу 1932–1933 рр. крізь призму категорії </w:t>
      </w:r>
      <w:proofErr w:type="spellStart"/>
      <w:r w:rsidRPr="00D24D41">
        <w:rPr>
          <w:rFonts w:ascii="Times New Roman" w:hAnsi="Times New Roman"/>
          <w:sz w:val="28"/>
          <w:szCs w:val="28"/>
          <w:lang w:val="uk-UA"/>
        </w:rPr>
        <w:t>універсуму</w:t>
      </w:r>
      <w:proofErr w:type="spellEnd"/>
      <w:r w:rsidRPr="00D24D41">
        <w:rPr>
          <w:rFonts w:ascii="Times New Roman" w:hAnsi="Times New Roman"/>
          <w:sz w:val="28"/>
          <w:szCs w:val="28"/>
          <w:lang w:val="uk-UA"/>
        </w:rPr>
        <w:t xml:space="preserve"> як моделі </w:t>
      </w:r>
      <w:proofErr w:type="spellStart"/>
      <w:r w:rsidRPr="00D24D41">
        <w:rPr>
          <w:rFonts w:ascii="Times New Roman" w:hAnsi="Times New Roman"/>
          <w:sz w:val="28"/>
          <w:szCs w:val="28"/>
          <w:lang w:val="uk-UA"/>
        </w:rPr>
        <w:t>всеохопного</w:t>
      </w:r>
      <w:proofErr w:type="spellEnd"/>
      <w:r w:rsidRPr="00D24D41">
        <w:rPr>
          <w:rFonts w:ascii="Times New Roman" w:hAnsi="Times New Roman"/>
          <w:sz w:val="28"/>
          <w:szCs w:val="28"/>
          <w:lang w:val="uk-UA"/>
        </w:rPr>
        <w:t xml:space="preserve"> буття тексту. </w:t>
      </w:r>
    </w:p>
    <w:p w:rsidR="00EF48B2" w:rsidRPr="00D24D41" w:rsidRDefault="002F2B59">
      <w:pPr>
        <w:spacing w:after="0" w:line="360" w:lineRule="auto"/>
        <w:ind w:firstLine="720"/>
        <w:jc w:val="both"/>
        <w:rPr>
          <w:rFonts w:ascii="Times New Roman" w:eastAsia="Times New Roman" w:hAnsi="Times New Roman" w:cs="Times New Roman"/>
          <w:sz w:val="28"/>
          <w:szCs w:val="28"/>
          <w:lang w:val="uk-UA"/>
        </w:rPr>
      </w:pPr>
      <w:r w:rsidRPr="00D24D41">
        <w:rPr>
          <w:rFonts w:ascii="Times New Roman" w:hAnsi="Times New Roman"/>
          <w:sz w:val="28"/>
          <w:szCs w:val="28"/>
          <w:lang w:val="uk-UA"/>
        </w:rPr>
        <w:t xml:space="preserve">У першому розділі дисертаційного дослідження </w:t>
      </w:r>
      <w:r w:rsidRPr="00D24D41">
        <w:rPr>
          <w:rFonts w:ascii="Times New Roman" w:hAnsi="Times New Roman"/>
          <w:i/>
          <w:iCs/>
          <w:sz w:val="28"/>
          <w:szCs w:val="28"/>
          <w:lang w:val="uk-UA"/>
        </w:rPr>
        <w:t>«</w:t>
      </w:r>
      <w:proofErr w:type="spellStart"/>
      <w:r w:rsidRPr="00D24D41">
        <w:rPr>
          <w:rFonts w:ascii="Times New Roman" w:hAnsi="Times New Roman"/>
          <w:i/>
          <w:iCs/>
          <w:sz w:val="28"/>
          <w:szCs w:val="28"/>
          <w:lang w:val="uk-UA"/>
        </w:rPr>
        <w:t>Обгрунтування</w:t>
      </w:r>
      <w:proofErr w:type="spellEnd"/>
      <w:r w:rsidRPr="00D24D41">
        <w:rPr>
          <w:rFonts w:ascii="Times New Roman" w:hAnsi="Times New Roman"/>
          <w:i/>
          <w:iCs/>
          <w:sz w:val="28"/>
          <w:szCs w:val="28"/>
          <w:lang w:val="uk-UA"/>
        </w:rPr>
        <w:t xml:space="preserve"> категорії художнього світу / </w:t>
      </w:r>
      <w:proofErr w:type="spellStart"/>
      <w:r w:rsidRPr="00D24D41">
        <w:rPr>
          <w:rFonts w:ascii="Times New Roman" w:hAnsi="Times New Roman"/>
          <w:i/>
          <w:iCs/>
          <w:sz w:val="28"/>
          <w:szCs w:val="28"/>
          <w:lang w:val="uk-UA"/>
        </w:rPr>
        <w:t>універсуму</w:t>
      </w:r>
      <w:proofErr w:type="spellEnd"/>
      <w:r w:rsidRPr="00D24D41">
        <w:rPr>
          <w:rFonts w:ascii="Times New Roman" w:hAnsi="Times New Roman"/>
          <w:i/>
          <w:iCs/>
          <w:sz w:val="28"/>
          <w:szCs w:val="28"/>
          <w:lang w:val="uk-UA"/>
        </w:rPr>
        <w:t xml:space="preserve">» </w:t>
      </w:r>
      <w:r w:rsidRPr="00D24D41">
        <w:rPr>
          <w:rFonts w:ascii="Times New Roman" w:hAnsi="Times New Roman"/>
          <w:sz w:val="28"/>
          <w:szCs w:val="28"/>
          <w:lang w:val="uk-UA"/>
        </w:rPr>
        <w:t>детально розглянуто буття твору від часів класицизму і Просвітництва до постмодернізму; вживання лексем «світ», «усесвіт», «</w:t>
      </w:r>
      <w:proofErr w:type="spellStart"/>
      <w:r w:rsidRPr="00D24D41">
        <w:rPr>
          <w:rFonts w:ascii="Times New Roman" w:hAnsi="Times New Roman"/>
          <w:sz w:val="28"/>
          <w:szCs w:val="28"/>
          <w:lang w:val="uk-UA"/>
        </w:rPr>
        <w:t>універсум</w:t>
      </w:r>
      <w:proofErr w:type="spellEnd"/>
      <w:r w:rsidRPr="00D24D41">
        <w:rPr>
          <w:rFonts w:ascii="Times New Roman" w:hAnsi="Times New Roman"/>
          <w:sz w:val="28"/>
          <w:szCs w:val="28"/>
          <w:lang w:val="uk-UA"/>
        </w:rPr>
        <w:t xml:space="preserve">», що дало підстави дисертанту на високому науковому рівні окреслити художній світ твору набором «крайніх точок» спектрів параметрів, у межах яких </w:t>
      </w:r>
      <w:proofErr w:type="spellStart"/>
      <w:r w:rsidRPr="00D24D41">
        <w:rPr>
          <w:rFonts w:ascii="Times New Roman" w:hAnsi="Times New Roman"/>
          <w:sz w:val="28"/>
          <w:szCs w:val="28"/>
          <w:lang w:val="uk-UA"/>
        </w:rPr>
        <w:t>функціює</w:t>
      </w:r>
      <w:proofErr w:type="spellEnd"/>
      <w:r w:rsidRPr="00D24D41">
        <w:rPr>
          <w:rFonts w:ascii="Times New Roman" w:hAnsi="Times New Roman"/>
          <w:sz w:val="28"/>
          <w:szCs w:val="28"/>
          <w:lang w:val="uk-UA"/>
        </w:rPr>
        <w:t xml:space="preserve"> «система координат» тотальної естетичної дійсності. Для подальшого дослідження автор виокремлює шість осей: світоглядно-стилістичну, гносеологічну, комунікативну, </w:t>
      </w:r>
      <w:proofErr w:type="spellStart"/>
      <w:r w:rsidRPr="00D24D41">
        <w:rPr>
          <w:rFonts w:ascii="Times New Roman" w:hAnsi="Times New Roman"/>
          <w:sz w:val="28"/>
          <w:szCs w:val="28"/>
          <w:lang w:val="uk-UA"/>
        </w:rPr>
        <w:t>праксеологічну</w:t>
      </w:r>
      <w:proofErr w:type="spellEnd"/>
      <w:r w:rsidRPr="00D24D41">
        <w:rPr>
          <w:rFonts w:ascii="Times New Roman" w:hAnsi="Times New Roman"/>
          <w:sz w:val="28"/>
          <w:szCs w:val="28"/>
          <w:lang w:val="uk-UA"/>
        </w:rPr>
        <w:t xml:space="preserve">, онтологічну й семіотичну. Кожна з них утворюється діалектичною парою інваріантів, котрі задають багатовимірний простір та охоплюють </w:t>
      </w:r>
      <w:r w:rsidR="00B84416" w:rsidRPr="00D24D41">
        <w:rPr>
          <w:rFonts w:ascii="Times New Roman" w:hAnsi="Times New Roman"/>
          <w:sz w:val="28"/>
          <w:szCs w:val="28"/>
          <w:lang w:val="uk-UA"/>
        </w:rPr>
        <w:t>у</w:t>
      </w:r>
      <w:r w:rsidRPr="00D24D41">
        <w:rPr>
          <w:rFonts w:ascii="Times New Roman" w:hAnsi="Times New Roman"/>
          <w:sz w:val="28"/>
          <w:szCs w:val="28"/>
          <w:lang w:val="uk-UA"/>
        </w:rPr>
        <w:t xml:space="preserve">сі різновиди креативного слова. </w:t>
      </w:r>
    </w:p>
    <w:p w:rsidR="00EF48B2" w:rsidRPr="00D24D41" w:rsidRDefault="002F2B59">
      <w:pPr>
        <w:spacing w:after="0" w:line="360" w:lineRule="auto"/>
        <w:ind w:firstLine="720"/>
        <w:jc w:val="both"/>
        <w:rPr>
          <w:rFonts w:ascii="Times New Roman" w:eastAsia="Times New Roman" w:hAnsi="Times New Roman" w:cs="Times New Roman"/>
          <w:sz w:val="28"/>
          <w:szCs w:val="28"/>
          <w:lang w:val="uk-UA"/>
        </w:rPr>
      </w:pPr>
      <w:r w:rsidRPr="00D24D41">
        <w:rPr>
          <w:rFonts w:ascii="Times New Roman" w:hAnsi="Times New Roman"/>
          <w:sz w:val="28"/>
          <w:szCs w:val="28"/>
          <w:lang w:val="uk-UA"/>
        </w:rPr>
        <w:t xml:space="preserve"> Науково обґрунтованим є визначення </w:t>
      </w:r>
      <w:proofErr w:type="spellStart"/>
      <w:r w:rsidRPr="00D24D41">
        <w:rPr>
          <w:rFonts w:ascii="Times New Roman" w:hAnsi="Times New Roman"/>
          <w:sz w:val="28"/>
          <w:szCs w:val="28"/>
          <w:lang w:val="uk-UA"/>
        </w:rPr>
        <w:t>універсуму</w:t>
      </w:r>
      <w:proofErr w:type="spellEnd"/>
      <w:r w:rsidRPr="00D24D41">
        <w:rPr>
          <w:rFonts w:ascii="Times New Roman" w:hAnsi="Times New Roman"/>
          <w:sz w:val="28"/>
          <w:szCs w:val="28"/>
          <w:lang w:val="uk-UA"/>
        </w:rPr>
        <w:t xml:space="preserve"> як </w:t>
      </w:r>
      <w:proofErr w:type="spellStart"/>
      <w:r w:rsidRPr="00D24D41">
        <w:rPr>
          <w:rFonts w:ascii="Times New Roman" w:hAnsi="Times New Roman"/>
          <w:sz w:val="28"/>
          <w:szCs w:val="28"/>
          <w:lang w:val="uk-UA"/>
        </w:rPr>
        <w:t>праксеологічної</w:t>
      </w:r>
      <w:proofErr w:type="spellEnd"/>
      <w:r w:rsidRPr="00D24D41">
        <w:rPr>
          <w:rFonts w:ascii="Times New Roman" w:hAnsi="Times New Roman"/>
          <w:sz w:val="28"/>
          <w:szCs w:val="28"/>
          <w:lang w:val="uk-UA"/>
        </w:rPr>
        <w:t xml:space="preserve"> схеми твору, котра охоплює </w:t>
      </w:r>
      <w:proofErr w:type="spellStart"/>
      <w:r w:rsidRPr="00D24D41">
        <w:rPr>
          <w:rFonts w:ascii="Times New Roman" w:hAnsi="Times New Roman"/>
          <w:sz w:val="28"/>
          <w:szCs w:val="28"/>
          <w:lang w:val="uk-UA"/>
        </w:rPr>
        <w:t>креацію</w:t>
      </w:r>
      <w:proofErr w:type="spellEnd"/>
      <w:r w:rsidRPr="00D24D41">
        <w:rPr>
          <w:rFonts w:ascii="Times New Roman" w:hAnsi="Times New Roman"/>
          <w:sz w:val="28"/>
          <w:szCs w:val="28"/>
          <w:lang w:val="uk-UA"/>
        </w:rPr>
        <w:t xml:space="preserve"> та рецепцію, простягається у свідомому й </w:t>
      </w:r>
      <w:r w:rsidRPr="00D24D41">
        <w:rPr>
          <w:rFonts w:ascii="Times New Roman" w:hAnsi="Times New Roman"/>
          <w:sz w:val="28"/>
          <w:szCs w:val="28"/>
          <w:lang w:val="uk-UA"/>
        </w:rPr>
        <w:lastRenderedPageBreak/>
        <w:t xml:space="preserve">несвідомому доменах від автора до читача та включає розгортання і згортання </w:t>
      </w:r>
      <w:proofErr w:type="spellStart"/>
      <w:r w:rsidRPr="00D24D41">
        <w:rPr>
          <w:rFonts w:ascii="Times New Roman" w:hAnsi="Times New Roman"/>
          <w:sz w:val="28"/>
          <w:szCs w:val="28"/>
          <w:lang w:val="uk-UA"/>
        </w:rPr>
        <w:t>поетикальних</w:t>
      </w:r>
      <w:proofErr w:type="spellEnd"/>
      <w:r w:rsidRPr="00D24D41">
        <w:rPr>
          <w:rFonts w:ascii="Times New Roman" w:hAnsi="Times New Roman"/>
          <w:sz w:val="28"/>
          <w:szCs w:val="28"/>
          <w:lang w:val="uk-UA"/>
        </w:rPr>
        <w:t xml:space="preserve"> елементів у психіці сторін мистецької комунікації через посередництво матеріальних (знакових) структур і закладених у них </w:t>
      </w:r>
      <w:proofErr w:type="spellStart"/>
      <w:r w:rsidRPr="00D24D41">
        <w:rPr>
          <w:rFonts w:ascii="Times New Roman" w:hAnsi="Times New Roman"/>
          <w:sz w:val="28"/>
          <w:szCs w:val="28"/>
          <w:lang w:val="uk-UA"/>
        </w:rPr>
        <w:t>сенсів</w:t>
      </w:r>
      <w:proofErr w:type="spellEnd"/>
      <w:r w:rsidRPr="00D24D41">
        <w:rPr>
          <w:rFonts w:ascii="Times New Roman" w:hAnsi="Times New Roman"/>
          <w:sz w:val="28"/>
          <w:szCs w:val="28"/>
          <w:lang w:val="uk-UA"/>
        </w:rPr>
        <w:t xml:space="preserve">. Автор </w:t>
      </w:r>
      <w:proofErr w:type="spellStart"/>
      <w:r w:rsidRPr="00D24D41">
        <w:rPr>
          <w:rFonts w:ascii="Times New Roman" w:hAnsi="Times New Roman"/>
          <w:sz w:val="28"/>
          <w:szCs w:val="28"/>
          <w:lang w:val="uk-UA"/>
        </w:rPr>
        <w:t>логічно</w:t>
      </w:r>
      <w:proofErr w:type="spellEnd"/>
      <w:r w:rsidRPr="00D24D41">
        <w:rPr>
          <w:rFonts w:ascii="Times New Roman" w:hAnsi="Times New Roman"/>
          <w:sz w:val="28"/>
          <w:szCs w:val="28"/>
          <w:lang w:val="uk-UA"/>
        </w:rPr>
        <w:t xml:space="preserve"> доводить, що на відміну від тексту художній світ є динамічним утворенням, функціювання якого відмічене часовою тривалістю та передбачає три ключові фази: (1) зародкова → (2) </w:t>
      </w:r>
      <w:proofErr w:type="spellStart"/>
      <w:r w:rsidRPr="00D24D41">
        <w:rPr>
          <w:rFonts w:ascii="Times New Roman" w:hAnsi="Times New Roman"/>
          <w:sz w:val="28"/>
          <w:szCs w:val="28"/>
          <w:lang w:val="uk-UA"/>
        </w:rPr>
        <w:t>оприявна</w:t>
      </w:r>
      <w:proofErr w:type="spellEnd"/>
      <w:r w:rsidRPr="00D24D41">
        <w:rPr>
          <w:rFonts w:ascii="Times New Roman" w:hAnsi="Times New Roman"/>
          <w:sz w:val="28"/>
          <w:szCs w:val="28"/>
          <w:lang w:val="uk-UA"/>
        </w:rPr>
        <w:t xml:space="preserve"> → (3) експансивна → (2) </w:t>
      </w:r>
      <w:proofErr w:type="spellStart"/>
      <w:r w:rsidRPr="00D24D41">
        <w:rPr>
          <w:rFonts w:ascii="Times New Roman" w:hAnsi="Times New Roman"/>
          <w:sz w:val="28"/>
          <w:szCs w:val="28"/>
          <w:lang w:val="uk-UA"/>
        </w:rPr>
        <w:t>оприявна</w:t>
      </w:r>
      <w:proofErr w:type="spellEnd"/>
      <w:r w:rsidRPr="00D24D41">
        <w:rPr>
          <w:rFonts w:ascii="Times New Roman" w:hAnsi="Times New Roman"/>
          <w:sz w:val="28"/>
          <w:szCs w:val="28"/>
          <w:lang w:val="uk-UA"/>
        </w:rPr>
        <w:t xml:space="preserve"> → (1) зародкова, котрі відбуваються в межах двох періодів: (1) інкубаційного (несвідомого) та (2) </w:t>
      </w:r>
      <w:proofErr w:type="spellStart"/>
      <w:r w:rsidRPr="00D24D41">
        <w:rPr>
          <w:rFonts w:ascii="Times New Roman" w:hAnsi="Times New Roman"/>
          <w:sz w:val="28"/>
          <w:szCs w:val="28"/>
          <w:lang w:val="uk-UA"/>
        </w:rPr>
        <w:t>актуалізаційного</w:t>
      </w:r>
      <w:proofErr w:type="spellEnd"/>
      <w:r w:rsidRPr="00D24D41">
        <w:rPr>
          <w:rFonts w:ascii="Times New Roman" w:hAnsi="Times New Roman"/>
          <w:sz w:val="28"/>
          <w:szCs w:val="28"/>
          <w:lang w:val="uk-UA"/>
        </w:rPr>
        <w:t xml:space="preserve"> (свідомого). Їх реконструкція крізь призму твору й даних про зовнішні впливи дозволяє встановити </w:t>
      </w:r>
      <w:proofErr w:type="spellStart"/>
      <w:r w:rsidRPr="00D24D41">
        <w:rPr>
          <w:rFonts w:ascii="Times New Roman" w:hAnsi="Times New Roman"/>
          <w:sz w:val="28"/>
          <w:szCs w:val="28"/>
          <w:lang w:val="uk-UA"/>
        </w:rPr>
        <w:t>сенсуально</w:t>
      </w:r>
      <w:proofErr w:type="spellEnd"/>
      <w:r w:rsidRPr="00D24D41">
        <w:rPr>
          <w:rFonts w:ascii="Times New Roman" w:hAnsi="Times New Roman"/>
          <w:sz w:val="28"/>
          <w:szCs w:val="28"/>
          <w:lang w:val="uk-UA"/>
        </w:rPr>
        <w:t>-операційні (зародкова фаза, інкубаційний період) і дифузні (</w:t>
      </w:r>
      <w:proofErr w:type="spellStart"/>
      <w:r w:rsidRPr="00D24D41">
        <w:rPr>
          <w:rFonts w:ascii="Times New Roman" w:hAnsi="Times New Roman"/>
          <w:sz w:val="28"/>
          <w:szCs w:val="28"/>
          <w:lang w:val="uk-UA"/>
        </w:rPr>
        <w:t>оприявна</w:t>
      </w:r>
      <w:proofErr w:type="spellEnd"/>
      <w:r w:rsidRPr="00D24D41">
        <w:rPr>
          <w:rFonts w:ascii="Times New Roman" w:hAnsi="Times New Roman"/>
          <w:sz w:val="28"/>
          <w:szCs w:val="28"/>
          <w:lang w:val="uk-UA"/>
        </w:rPr>
        <w:t xml:space="preserve">, експансивна фази, </w:t>
      </w:r>
      <w:proofErr w:type="spellStart"/>
      <w:r w:rsidRPr="00D24D41">
        <w:rPr>
          <w:rFonts w:ascii="Times New Roman" w:hAnsi="Times New Roman"/>
          <w:sz w:val="28"/>
          <w:szCs w:val="28"/>
          <w:lang w:val="uk-UA"/>
        </w:rPr>
        <w:t>актуалізаційний</w:t>
      </w:r>
      <w:proofErr w:type="spellEnd"/>
      <w:r w:rsidRPr="00D24D41">
        <w:rPr>
          <w:rFonts w:ascii="Times New Roman" w:hAnsi="Times New Roman"/>
          <w:sz w:val="28"/>
          <w:szCs w:val="28"/>
          <w:lang w:val="uk-UA"/>
        </w:rPr>
        <w:t xml:space="preserve"> період) фактори існування тотальної естетичної дійсності та являє собою у пропонованій моделі процес студіювання </w:t>
      </w:r>
      <w:proofErr w:type="spellStart"/>
      <w:r w:rsidRPr="00D24D41">
        <w:rPr>
          <w:rFonts w:ascii="Times New Roman" w:hAnsi="Times New Roman"/>
          <w:sz w:val="28"/>
          <w:szCs w:val="28"/>
          <w:lang w:val="uk-UA"/>
        </w:rPr>
        <w:t>універсуму</w:t>
      </w:r>
      <w:proofErr w:type="spellEnd"/>
      <w:r w:rsidRPr="00D24D41">
        <w:rPr>
          <w:rFonts w:ascii="Times New Roman" w:hAnsi="Times New Roman"/>
          <w:sz w:val="28"/>
          <w:szCs w:val="28"/>
          <w:lang w:val="uk-UA"/>
        </w:rPr>
        <w:t xml:space="preserve"> креативного слова. </w:t>
      </w:r>
    </w:p>
    <w:p w:rsidR="00EF48B2" w:rsidRPr="00D24D41" w:rsidRDefault="002F2B59">
      <w:pPr>
        <w:spacing w:after="0" w:line="360" w:lineRule="auto"/>
        <w:ind w:firstLine="720"/>
        <w:jc w:val="both"/>
        <w:rPr>
          <w:rFonts w:ascii="Times New Roman" w:eastAsia="Times New Roman" w:hAnsi="Times New Roman" w:cs="Times New Roman"/>
          <w:sz w:val="28"/>
          <w:szCs w:val="28"/>
          <w:lang w:val="uk-UA"/>
        </w:rPr>
      </w:pPr>
      <w:r w:rsidRPr="00D24D41">
        <w:rPr>
          <w:rFonts w:ascii="Times New Roman" w:hAnsi="Times New Roman"/>
          <w:sz w:val="28"/>
          <w:szCs w:val="28"/>
          <w:lang w:val="uk-UA"/>
        </w:rPr>
        <w:t xml:space="preserve">Аналіз основ спільного фундаменту </w:t>
      </w:r>
      <w:proofErr w:type="spellStart"/>
      <w:r w:rsidRPr="00D24D41">
        <w:rPr>
          <w:rFonts w:ascii="Times New Roman" w:hAnsi="Times New Roman"/>
          <w:sz w:val="28"/>
          <w:szCs w:val="28"/>
          <w:lang w:val="uk-UA"/>
        </w:rPr>
        <w:t>соціопсихологічних</w:t>
      </w:r>
      <w:proofErr w:type="spellEnd"/>
      <w:r w:rsidRPr="00D24D41">
        <w:rPr>
          <w:rFonts w:ascii="Times New Roman" w:hAnsi="Times New Roman"/>
          <w:sz w:val="28"/>
          <w:szCs w:val="28"/>
          <w:lang w:val="uk-UA"/>
        </w:rPr>
        <w:t xml:space="preserve">, фізичних факторів, а також часу написання творів дало можливість дисертанту </w:t>
      </w:r>
      <w:r w:rsidR="00B84416" w:rsidRPr="00D24D41">
        <w:rPr>
          <w:rFonts w:ascii="Times New Roman" w:hAnsi="Times New Roman"/>
          <w:sz w:val="28"/>
          <w:szCs w:val="28"/>
          <w:lang w:val="uk-UA"/>
        </w:rPr>
        <w:t>в</w:t>
      </w:r>
      <w:r w:rsidRPr="00D24D41">
        <w:rPr>
          <w:rFonts w:ascii="Times New Roman" w:hAnsi="Times New Roman"/>
          <w:i/>
          <w:iCs/>
          <w:sz w:val="28"/>
          <w:szCs w:val="28"/>
          <w:lang w:val="uk-UA"/>
        </w:rPr>
        <w:t xml:space="preserve"> </w:t>
      </w:r>
      <w:r w:rsidRPr="00D24D41">
        <w:rPr>
          <w:rFonts w:ascii="Times New Roman" w:hAnsi="Times New Roman"/>
          <w:sz w:val="28"/>
          <w:szCs w:val="28"/>
          <w:lang w:val="uk-UA"/>
        </w:rPr>
        <w:t xml:space="preserve"> другому розділі </w:t>
      </w:r>
      <w:r w:rsidRPr="00D24D41">
        <w:rPr>
          <w:rFonts w:ascii="Times New Roman" w:hAnsi="Times New Roman"/>
          <w:i/>
          <w:iCs/>
          <w:sz w:val="28"/>
          <w:szCs w:val="28"/>
          <w:lang w:val="uk-UA"/>
        </w:rPr>
        <w:t>«</w:t>
      </w:r>
      <w:proofErr w:type="spellStart"/>
      <w:r w:rsidRPr="00D24D41">
        <w:rPr>
          <w:rFonts w:ascii="Times New Roman" w:hAnsi="Times New Roman"/>
          <w:i/>
          <w:iCs/>
          <w:sz w:val="28"/>
          <w:szCs w:val="28"/>
          <w:lang w:val="uk-UA"/>
        </w:rPr>
        <w:t>Сенсуально</w:t>
      </w:r>
      <w:proofErr w:type="spellEnd"/>
      <w:r w:rsidRPr="00D24D41">
        <w:rPr>
          <w:rFonts w:ascii="Times New Roman" w:hAnsi="Times New Roman"/>
          <w:i/>
          <w:iCs/>
          <w:sz w:val="28"/>
          <w:szCs w:val="28"/>
          <w:lang w:val="uk-UA"/>
        </w:rPr>
        <w:t>-опера</w:t>
      </w:r>
      <w:r w:rsidR="00B950E9">
        <w:rPr>
          <w:rFonts w:ascii="Times New Roman" w:hAnsi="Times New Roman"/>
          <w:i/>
          <w:iCs/>
          <w:sz w:val="28"/>
          <w:szCs w:val="28"/>
          <w:lang w:val="uk-UA"/>
        </w:rPr>
        <w:t>ційні домінанти ліро-епосу про Г</w:t>
      </w:r>
      <w:r w:rsidRPr="00D24D41">
        <w:rPr>
          <w:rFonts w:ascii="Times New Roman" w:hAnsi="Times New Roman"/>
          <w:i/>
          <w:iCs/>
          <w:sz w:val="28"/>
          <w:szCs w:val="28"/>
          <w:lang w:val="uk-UA"/>
        </w:rPr>
        <w:t xml:space="preserve">олодомор» </w:t>
      </w:r>
      <w:r w:rsidRPr="00D24D41">
        <w:rPr>
          <w:rFonts w:ascii="Times New Roman" w:hAnsi="Times New Roman"/>
          <w:sz w:val="28"/>
          <w:szCs w:val="28"/>
          <w:lang w:val="uk-UA"/>
        </w:rPr>
        <w:t xml:space="preserve">цілком </w:t>
      </w:r>
      <w:proofErr w:type="spellStart"/>
      <w:r w:rsidRPr="00D24D41">
        <w:rPr>
          <w:rFonts w:ascii="Times New Roman" w:hAnsi="Times New Roman"/>
          <w:sz w:val="28"/>
          <w:szCs w:val="28"/>
          <w:lang w:val="uk-UA"/>
        </w:rPr>
        <w:t>логічно</w:t>
      </w:r>
      <w:proofErr w:type="spellEnd"/>
      <w:r w:rsidRPr="00D24D41">
        <w:rPr>
          <w:rFonts w:ascii="Times New Roman" w:hAnsi="Times New Roman"/>
          <w:sz w:val="28"/>
          <w:szCs w:val="28"/>
          <w:lang w:val="uk-UA"/>
        </w:rPr>
        <w:t xml:space="preserve"> виокремити для подальшого аналізу </w:t>
      </w:r>
      <w:proofErr w:type="spellStart"/>
      <w:r w:rsidRPr="00D24D41">
        <w:rPr>
          <w:rFonts w:ascii="Times New Roman" w:hAnsi="Times New Roman"/>
          <w:sz w:val="28"/>
          <w:szCs w:val="28"/>
          <w:lang w:val="uk-UA"/>
        </w:rPr>
        <w:t>універсуми</w:t>
      </w:r>
      <w:proofErr w:type="spellEnd"/>
      <w:r w:rsidRPr="00D24D41">
        <w:rPr>
          <w:rFonts w:ascii="Times New Roman" w:hAnsi="Times New Roman"/>
          <w:sz w:val="28"/>
          <w:szCs w:val="28"/>
          <w:lang w:val="uk-UA"/>
        </w:rPr>
        <w:t xml:space="preserve"> три групи текстів: художнє слово 1930-х рр., </w:t>
      </w:r>
      <w:r w:rsidR="00B84416" w:rsidRPr="00D24D41">
        <w:rPr>
          <w:rFonts w:ascii="Times New Roman" w:hAnsi="Times New Roman"/>
          <w:sz w:val="28"/>
          <w:szCs w:val="28"/>
          <w:lang w:val="uk-UA"/>
        </w:rPr>
        <w:t>другої половини</w:t>
      </w:r>
      <w:r w:rsidRPr="00D24D41">
        <w:rPr>
          <w:rFonts w:ascii="Times New Roman" w:hAnsi="Times New Roman"/>
          <w:sz w:val="28"/>
          <w:szCs w:val="28"/>
          <w:lang w:val="uk-UA"/>
        </w:rPr>
        <w:t xml:space="preserve"> XX ст. і к</w:t>
      </w:r>
      <w:r w:rsidR="00B84416" w:rsidRPr="00D24D41">
        <w:rPr>
          <w:rFonts w:ascii="Times New Roman" w:hAnsi="Times New Roman"/>
          <w:sz w:val="28"/>
          <w:szCs w:val="28"/>
          <w:lang w:val="uk-UA"/>
        </w:rPr>
        <w:t>інця</w:t>
      </w:r>
      <w:r w:rsidRPr="00D24D41">
        <w:rPr>
          <w:rFonts w:ascii="Times New Roman" w:hAnsi="Times New Roman"/>
          <w:sz w:val="28"/>
          <w:szCs w:val="28"/>
          <w:lang w:val="uk-UA"/>
        </w:rPr>
        <w:t xml:space="preserve"> XX – поч</w:t>
      </w:r>
      <w:r w:rsidR="00B84416" w:rsidRPr="00D24D41">
        <w:rPr>
          <w:rFonts w:ascii="Times New Roman" w:hAnsi="Times New Roman"/>
          <w:sz w:val="28"/>
          <w:szCs w:val="28"/>
          <w:lang w:val="uk-UA"/>
        </w:rPr>
        <w:t>атку</w:t>
      </w:r>
      <w:r w:rsidRPr="00D24D41">
        <w:rPr>
          <w:rFonts w:ascii="Times New Roman" w:hAnsi="Times New Roman"/>
          <w:sz w:val="28"/>
          <w:szCs w:val="28"/>
          <w:lang w:val="uk-UA"/>
        </w:rPr>
        <w:t xml:space="preserve"> XXI ст. </w:t>
      </w:r>
    </w:p>
    <w:p w:rsidR="00EF48B2" w:rsidRPr="00D24D41" w:rsidRDefault="002F2B59">
      <w:pPr>
        <w:spacing w:after="0" w:line="360" w:lineRule="auto"/>
        <w:ind w:firstLine="720"/>
        <w:jc w:val="both"/>
        <w:rPr>
          <w:rFonts w:ascii="Times New Roman" w:eastAsia="Times New Roman" w:hAnsi="Times New Roman" w:cs="Times New Roman"/>
          <w:sz w:val="28"/>
          <w:szCs w:val="28"/>
          <w:lang w:val="uk-UA"/>
        </w:rPr>
      </w:pPr>
      <w:r w:rsidRPr="00D24D41">
        <w:rPr>
          <w:rFonts w:ascii="Times New Roman" w:hAnsi="Times New Roman"/>
          <w:sz w:val="28"/>
          <w:szCs w:val="28"/>
          <w:lang w:val="uk-UA"/>
        </w:rPr>
        <w:t xml:space="preserve">Смирнов Олександр Валентинович науково обґрунтовує вплив </w:t>
      </w:r>
      <w:proofErr w:type="spellStart"/>
      <w:r w:rsidRPr="00D24D41">
        <w:rPr>
          <w:rFonts w:ascii="Times New Roman" w:hAnsi="Times New Roman"/>
          <w:sz w:val="28"/>
          <w:szCs w:val="28"/>
          <w:lang w:val="uk-UA"/>
        </w:rPr>
        <w:t>соціопсихологічного</w:t>
      </w:r>
      <w:proofErr w:type="spellEnd"/>
      <w:r w:rsidRPr="00D24D41">
        <w:rPr>
          <w:rFonts w:ascii="Times New Roman" w:hAnsi="Times New Roman"/>
          <w:sz w:val="28"/>
          <w:szCs w:val="28"/>
          <w:lang w:val="uk-UA"/>
        </w:rPr>
        <w:t xml:space="preserve"> й культурно-історичного полів, звідки </w:t>
      </w:r>
      <w:proofErr w:type="spellStart"/>
      <w:r w:rsidRPr="00D24D41">
        <w:rPr>
          <w:rFonts w:ascii="Times New Roman" w:hAnsi="Times New Roman"/>
          <w:sz w:val="28"/>
          <w:szCs w:val="28"/>
          <w:lang w:val="uk-UA"/>
        </w:rPr>
        <w:t>результує</w:t>
      </w:r>
      <w:proofErr w:type="spellEnd"/>
      <w:r w:rsidRPr="00D24D41">
        <w:rPr>
          <w:rFonts w:ascii="Times New Roman" w:hAnsi="Times New Roman"/>
          <w:sz w:val="28"/>
          <w:szCs w:val="28"/>
          <w:lang w:val="uk-UA"/>
        </w:rPr>
        <w:t xml:space="preserve"> амплітуда голосу болісного досвіду, котра визначає баланс між відчаєм і впевненіст</w:t>
      </w:r>
      <w:r w:rsidR="009E0FB3">
        <w:rPr>
          <w:rFonts w:ascii="Times New Roman" w:hAnsi="Times New Roman"/>
          <w:sz w:val="28"/>
          <w:szCs w:val="28"/>
          <w:lang w:val="uk-UA"/>
        </w:rPr>
        <w:t>ю в державотворчому поступі, що</w:t>
      </w:r>
      <w:r w:rsidR="00C46A5F">
        <w:rPr>
          <w:rFonts w:ascii="Times New Roman" w:hAnsi="Times New Roman"/>
          <w:sz w:val="28"/>
          <w:szCs w:val="28"/>
          <w:lang w:val="uk-UA"/>
        </w:rPr>
        <w:t xml:space="preserve"> відображено в</w:t>
      </w:r>
      <w:r w:rsidRPr="00D24D41">
        <w:rPr>
          <w:rFonts w:ascii="Times New Roman" w:hAnsi="Times New Roman"/>
          <w:sz w:val="28"/>
          <w:szCs w:val="28"/>
          <w:lang w:val="uk-UA"/>
        </w:rPr>
        <w:t xml:space="preserve"> тематиці, оформленні фраз і специфіці композиційної периферії. Цілком погоджуємося з тезою про те, що зі збільшенням часового інтервалу між голодним лихоліттям і датою написання тексту змінюється структура й спрямованість оповідної канви, відбувається зміщення акцентів від установки на виживання до потреби у відновленні історичної справедливості, чим і визначаються комбінації сюжетних ходів і мотивів. </w:t>
      </w:r>
    </w:p>
    <w:p w:rsidR="00EF48B2" w:rsidRPr="00D24D41" w:rsidRDefault="002F2B59">
      <w:pPr>
        <w:spacing w:after="0" w:line="360" w:lineRule="auto"/>
        <w:ind w:firstLine="720"/>
        <w:jc w:val="both"/>
        <w:rPr>
          <w:rFonts w:ascii="Times New Roman" w:eastAsia="Times New Roman" w:hAnsi="Times New Roman" w:cs="Times New Roman"/>
          <w:sz w:val="28"/>
          <w:szCs w:val="28"/>
          <w:lang w:val="uk-UA"/>
        </w:rPr>
      </w:pPr>
      <w:r w:rsidRPr="00D24D41">
        <w:rPr>
          <w:rFonts w:ascii="Times New Roman" w:hAnsi="Times New Roman"/>
          <w:sz w:val="28"/>
          <w:szCs w:val="28"/>
          <w:lang w:val="uk-UA"/>
        </w:rPr>
        <w:t xml:space="preserve">Автор детально охарактеризував тексти про </w:t>
      </w:r>
      <w:bookmarkStart w:id="0" w:name="_GoBack"/>
      <w:r w:rsidRPr="00D24D41">
        <w:rPr>
          <w:rFonts w:ascii="Times New Roman" w:hAnsi="Times New Roman"/>
          <w:sz w:val="28"/>
          <w:szCs w:val="28"/>
          <w:lang w:val="uk-UA"/>
        </w:rPr>
        <w:t>Голодомор</w:t>
      </w:r>
      <w:bookmarkEnd w:id="0"/>
      <w:r w:rsidRPr="00D24D41">
        <w:rPr>
          <w:rFonts w:ascii="Times New Roman" w:hAnsi="Times New Roman"/>
          <w:sz w:val="28"/>
          <w:szCs w:val="28"/>
          <w:lang w:val="uk-UA"/>
        </w:rPr>
        <w:t xml:space="preserve"> 1932–1933 рр., простеживши від історичних реалій до літературної інтерпретації. Незважаючи на те, що обрані автором твори про Голодомор становлять різноманітний масив </w:t>
      </w:r>
      <w:r w:rsidRPr="00D24D41">
        <w:rPr>
          <w:rFonts w:ascii="Times New Roman" w:hAnsi="Times New Roman"/>
          <w:sz w:val="28"/>
          <w:szCs w:val="28"/>
          <w:lang w:val="uk-UA"/>
        </w:rPr>
        <w:lastRenderedPageBreak/>
        <w:t>літератури, репрезентований  широким спектром літературних течій і стильових те</w:t>
      </w:r>
      <w:r w:rsidR="00C46A5F">
        <w:rPr>
          <w:rFonts w:ascii="Times New Roman" w:hAnsi="Times New Roman"/>
          <w:sz w:val="28"/>
          <w:szCs w:val="28"/>
          <w:lang w:val="uk-UA"/>
        </w:rPr>
        <w:t>нденцій, дисертант переконливо виокремлює й</w:t>
      </w:r>
      <w:r w:rsidRPr="00D24D41">
        <w:rPr>
          <w:rFonts w:ascii="Times New Roman" w:hAnsi="Times New Roman"/>
          <w:sz w:val="28"/>
          <w:szCs w:val="28"/>
          <w:lang w:val="uk-UA"/>
        </w:rPr>
        <w:t xml:space="preserve"> характеризує експресіоністичні образ</w:t>
      </w:r>
      <w:r w:rsidR="006448A2" w:rsidRPr="00D24D41">
        <w:rPr>
          <w:rFonts w:ascii="Times New Roman" w:hAnsi="Times New Roman"/>
          <w:sz w:val="28"/>
          <w:szCs w:val="28"/>
          <w:lang w:val="uk-UA"/>
        </w:rPr>
        <w:t>и</w:t>
      </w:r>
      <w:r w:rsidRPr="00D24D41">
        <w:rPr>
          <w:rFonts w:ascii="Times New Roman" w:hAnsi="Times New Roman"/>
          <w:sz w:val="28"/>
          <w:szCs w:val="28"/>
          <w:lang w:val="uk-UA"/>
        </w:rPr>
        <w:t xml:space="preserve"> геноциду, розкриває природу неороман</w:t>
      </w:r>
      <w:r w:rsidR="00C46A5F">
        <w:rPr>
          <w:rFonts w:ascii="Times New Roman" w:hAnsi="Times New Roman"/>
          <w:sz w:val="28"/>
          <w:szCs w:val="28"/>
          <w:lang w:val="uk-UA"/>
        </w:rPr>
        <w:t xml:space="preserve">тичних </w:t>
      </w:r>
      <w:proofErr w:type="spellStart"/>
      <w:r w:rsidR="00C46A5F">
        <w:rPr>
          <w:rFonts w:ascii="Times New Roman" w:hAnsi="Times New Roman"/>
          <w:sz w:val="28"/>
          <w:szCs w:val="28"/>
          <w:lang w:val="uk-UA"/>
        </w:rPr>
        <w:t>рецепцій</w:t>
      </w:r>
      <w:proofErr w:type="spellEnd"/>
      <w:r w:rsidR="00C46A5F">
        <w:rPr>
          <w:rFonts w:ascii="Times New Roman" w:hAnsi="Times New Roman"/>
          <w:sz w:val="28"/>
          <w:szCs w:val="28"/>
          <w:lang w:val="uk-UA"/>
        </w:rPr>
        <w:t xml:space="preserve"> подій 1932–1933 </w:t>
      </w:r>
      <w:r w:rsidRPr="00D24D41">
        <w:rPr>
          <w:rFonts w:ascii="Times New Roman" w:hAnsi="Times New Roman"/>
          <w:sz w:val="28"/>
          <w:szCs w:val="28"/>
          <w:lang w:val="uk-UA"/>
        </w:rPr>
        <w:t xml:space="preserve">рр., простежує фольклорні тенденції в потрактуванні національного лиха, а також </w:t>
      </w:r>
      <w:r w:rsidRPr="00C46A5F">
        <w:rPr>
          <w:rFonts w:ascii="Times New Roman" w:hAnsi="Times New Roman" w:cs="Times New Roman"/>
          <w:sz w:val="28"/>
          <w:szCs w:val="28"/>
          <w:lang w:val="uk-UA"/>
        </w:rPr>
        <w:t xml:space="preserve">розкриває </w:t>
      </w:r>
      <w:r w:rsidRPr="00D24D41">
        <w:rPr>
          <w:rFonts w:ascii="Times New Roman" w:hAnsi="Times New Roman"/>
          <w:sz w:val="28"/>
          <w:szCs w:val="28"/>
          <w:lang w:val="uk-UA"/>
        </w:rPr>
        <w:t xml:space="preserve">авангардні характеристики.  </w:t>
      </w:r>
    </w:p>
    <w:p w:rsidR="00EF48B2" w:rsidRPr="00D24D41" w:rsidRDefault="002F2B59">
      <w:pPr>
        <w:spacing w:after="0" w:line="360" w:lineRule="auto"/>
        <w:ind w:firstLine="720"/>
        <w:jc w:val="both"/>
        <w:rPr>
          <w:rFonts w:ascii="Times New Roman" w:eastAsia="Times New Roman" w:hAnsi="Times New Roman" w:cs="Times New Roman"/>
          <w:sz w:val="28"/>
          <w:szCs w:val="28"/>
          <w:lang w:val="uk-UA"/>
        </w:rPr>
      </w:pPr>
      <w:r w:rsidRPr="00D24D41">
        <w:rPr>
          <w:rFonts w:ascii="Times New Roman" w:hAnsi="Times New Roman"/>
          <w:sz w:val="28"/>
          <w:szCs w:val="28"/>
          <w:lang w:val="uk-UA"/>
        </w:rPr>
        <w:t>У третьому розд</w:t>
      </w:r>
      <w:r w:rsidR="00465348">
        <w:rPr>
          <w:rFonts w:ascii="Times New Roman" w:hAnsi="Times New Roman"/>
          <w:sz w:val="28"/>
          <w:szCs w:val="28"/>
          <w:lang w:val="uk-UA"/>
        </w:rPr>
        <w:t xml:space="preserve">ілі дисертаційного дослідження </w:t>
      </w:r>
      <w:r w:rsidRPr="00D24D41">
        <w:rPr>
          <w:rFonts w:ascii="Times New Roman" w:hAnsi="Times New Roman"/>
          <w:sz w:val="28"/>
          <w:szCs w:val="28"/>
          <w:lang w:val="uk-UA"/>
        </w:rPr>
        <w:t>«</w:t>
      </w:r>
      <w:r w:rsidRPr="00D24D41">
        <w:rPr>
          <w:rFonts w:ascii="Times New Roman" w:hAnsi="Times New Roman"/>
          <w:i/>
          <w:iCs/>
          <w:sz w:val="28"/>
          <w:szCs w:val="28"/>
          <w:lang w:val="uk-UA"/>
        </w:rPr>
        <w:t xml:space="preserve">Дифузні параметри ліро-епосу про реалії 1932–1933 рр.» </w:t>
      </w:r>
      <w:r w:rsidRPr="00D24D41">
        <w:rPr>
          <w:rFonts w:ascii="Times New Roman" w:hAnsi="Times New Roman"/>
          <w:sz w:val="28"/>
          <w:szCs w:val="28"/>
          <w:lang w:val="uk-UA"/>
        </w:rPr>
        <w:t xml:space="preserve">Смирнов Олександр Валентинович демонструє здатність до самостійного наукового дослідження ідейно-тематичних векторів зображення Великого голоду, що полягають у причинах </w:t>
      </w:r>
      <w:proofErr w:type="spellStart"/>
      <w:r w:rsidRPr="00D24D41">
        <w:rPr>
          <w:rFonts w:ascii="Times New Roman" w:hAnsi="Times New Roman"/>
          <w:sz w:val="28"/>
          <w:szCs w:val="28"/>
          <w:lang w:val="uk-UA"/>
        </w:rPr>
        <w:t>голодомороцентризму</w:t>
      </w:r>
      <w:proofErr w:type="spellEnd"/>
      <w:r w:rsidRPr="00D24D41">
        <w:rPr>
          <w:rFonts w:ascii="Times New Roman" w:hAnsi="Times New Roman"/>
          <w:sz w:val="28"/>
          <w:szCs w:val="28"/>
          <w:lang w:val="uk-UA"/>
        </w:rPr>
        <w:t xml:space="preserve"> й </w:t>
      </w:r>
      <w:proofErr w:type="spellStart"/>
      <w:r w:rsidRPr="00D24D41">
        <w:rPr>
          <w:rFonts w:ascii="Times New Roman" w:hAnsi="Times New Roman"/>
          <w:sz w:val="28"/>
          <w:szCs w:val="28"/>
          <w:lang w:val="uk-UA"/>
        </w:rPr>
        <w:t>голодомороседиментарності</w:t>
      </w:r>
      <w:proofErr w:type="spellEnd"/>
      <w:r w:rsidRPr="00D24D41">
        <w:rPr>
          <w:rFonts w:ascii="Times New Roman" w:hAnsi="Times New Roman"/>
          <w:sz w:val="28"/>
          <w:szCs w:val="28"/>
          <w:lang w:val="uk-UA"/>
        </w:rPr>
        <w:t xml:space="preserve"> в поемах і думі про події міжвоєнного двадцятиріччя XX ст. Автор переконливо довів, що в </w:t>
      </w:r>
      <w:proofErr w:type="spellStart"/>
      <w:r w:rsidRPr="00D24D41">
        <w:rPr>
          <w:rFonts w:ascii="Times New Roman" w:hAnsi="Times New Roman"/>
          <w:sz w:val="28"/>
          <w:szCs w:val="28"/>
          <w:lang w:val="uk-UA"/>
        </w:rPr>
        <w:t>голодомороцентричних</w:t>
      </w:r>
      <w:proofErr w:type="spellEnd"/>
      <w:r w:rsidRPr="00D24D41">
        <w:rPr>
          <w:rFonts w:ascii="Times New Roman" w:hAnsi="Times New Roman"/>
          <w:sz w:val="28"/>
          <w:szCs w:val="28"/>
          <w:lang w:val="uk-UA"/>
        </w:rPr>
        <w:t xml:space="preserve"> творах </w:t>
      </w:r>
      <w:r w:rsidRPr="00D24D41">
        <w:rPr>
          <w:rFonts w:ascii="Times New Roman" w:hAnsi="Times New Roman"/>
          <w:i/>
          <w:iCs/>
          <w:sz w:val="28"/>
          <w:szCs w:val="28"/>
          <w:lang w:val="uk-UA"/>
        </w:rPr>
        <w:t>«Дума про голод»</w:t>
      </w:r>
      <w:r w:rsidRPr="00D24D41">
        <w:rPr>
          <w:rFonts w:ascii="Times New Roman" w:hAnsi="Times New Roman"/>
          <w:sz w:val="28"/>
          <w:szCs w:val="28"/>
          <w:lang w:val="uk-UA"/>
        </w:rPr>
        <w:t xml:space="preserve"> Є. Мовчана, </w:t>
      </w:r>
      <w:r w:rsidRPr="00D24D41">
        <w:rPr>
          <w:rFonts w:ascii="Times New Roman" w:hAnsi="Times New Roman"/>
          <w:i/>
          <w:iCs/>
          <w:sz w:val="28"/>
          <w:szCs w:val="28"/>
          <w:lang w:val="uk-UA"/>
        </w:rPr>
        <w:t>«Про що шептав вітер»</w:t>
      </w:r>
      <w:r w:rsidRPr="00D24D41">
        <w:rPr>
          <w:rFonts w:ascii="Times New Roman" w:hAnsi="Times New Roman"/>
          <w:sz w:val="28"/>
          <w:szCs w:val="28"/>
          <w:lang w:val="uk-UA"/>
        </w:rPr>
        <w:t xml:space="preserve"> О. Мусієнка, </w:t>
      </w:r>
      <w:r w:rsidRPr="00D24D41">
        <w:rPr>
          <w:rFonts w:ascii="Times New Roman" w:hAnsi="Times New Roman"/>
          <w:i/>
          <w:iCs/>
          <w:sz w:val="28"/>
          <w:szCs w:val="28"/>
          <w:lang w:val="uk-UA"/>
        </w:rPr>
        <w:t>«Хрест»</w:t>
      </w:r>
      <w:r w:rsidRPr="00D24D41">
        <w:rPr>
          <w:rFonts w:ascii="Times New Roman" w:hAnsi="Times New Roman"/>
          <w:sz w:val="28"/>
          <w:szCs w:val="28"/>
          <w:lang w:val="uk-UA"/>
        </w:rPr>
        <w:t xml:space="preserve"> М. Руденка, </w:t>
      </w:r>
      <w:r w:rsidRPr="00D24D41">
        <w:rPr>
          <w:rFonts w:ascii="Times New Roman" w:hAnsi="Times New Roman"/>
          <w:i/>
          <w:iCs/>
          <w:sz w:val="28"/>
          <w:szCs w:val="28"/>
          <w:lang w:val="uk-UA"/>
        </w:rPr>
        <w:t>«Біль»</w:t>
      </w:r>
      <w:r w:rsidRPr="00D24D41">
        <w:rPr>
          <w:rFonts w:ascii="Times New Roman" w:hAnsi="Times New Roman"/>
          <w:sz w:val="28"/>
          <w:szCs w:val="28"/>
          <w:lang w:val="uk-UA"/>
        </w:rPr>
        <w:t xml:space="preserve"> І. </w:t>
      </w:r>
      <w:proofErr w:type="spellStart"/>
      <w:r w:rsidRPr="00D24D41">
        <w:rPr>
          <w:rFonts w:ascii="Times New Roman" w:hAnsi="Times New Roman"/>
          <w:sz w:val="28"/>
          <w:szCs w:val="28"/>
          <w:lang w:val="uk-UA"/>
        </w:rPr>
        <w:t>Кірімова</w:t>
      </w:r>
      <w:proofErr w:type="spellEnd"/>
      <w:r w:rsidRPr="00D24D41">
        <w:rPr>
          <w:rFonts w:ascii="Times New Roman" w:hAnsi="Times New Roman"/>
          <w:sz w:val="28"/>
          <w:szCs w:val="28"/>
          <w:lang w:val="uk-UA"/>
        </w:rPr>
        <w:t xml:space="preserve">, </w:t>
      </w:r>
      <w:r w:rsidRPr="00D24D41">
        <w:rPr>
          <w:rFonts w:ascii="Times New Roman" w:hAnsi="Times New Roman"/>
          <w:i/>
          <w:iCs/>
          <w:sz w:val="28"/>
          <w:szCs w:val="28"/>
          <w:lang w:val="uk-UA"/>
        </w:rPr>
        <w:t>«Голодомор»</w:t>
      </w:r>
      <w:r w:rsidRPr="00D24D41">
        <w:rPr>
          <w:rFonts w:ascii="Times New Roman" w:hAnsi="Times New Roman"/>
          <w:sz w:val="28"/>
          <w:szCs w:val="28"/>
          <w:lang w:val="uk-UA"/>
        </w:rPr>
        <w:t xml:space="preserve"> Н. </w:t>
      </w:r>
      <w:proofErr w:type="spellStart"/>
      <w:r w:rsidRPr="00D24D41">
        <w:rPr>
          <w:rFonts w:ascii="Times New Roman" w:hAnsi="Times New Roman"/>
          <w:sz w:val="28"/>
          <w:szCs w:val="28"/>
          <w:lang w:val="uk-UA"/>
        </w:rPr>
        <w:t>Виноградської</w:t>
      </w:r>
      <w:proofErr w:type="spellEnd"/>
      <w:r w:rsidRPr="00D24D41">
        <w:rPr>
          <w:rFonts w:ascii="Times New Roman" w:hAnsi="Times New Roman"/>
          <w:sz w:val="28"/>
          <w:szCs w:val="28"/>
          <w:lang w:val="uk-UA"/>
        </w:rPr>
        <w:t xml:space="preserve">, </w:t>
      </w:r>
      <w:r w:rsidRPr="00D24D41">
        <w:rPr>
          <w:rFonts w:ascii="Times New Roman" w:hAnsi="Times New Roman"/>
          <w:i/>
          <w:iCs/>
          <w:sz w:val="28"/>
          <w:szCs w:val="28"/>
          <w:lang w:val="uk-UA"/>
        </w:rPr>
        <w:t>«Червоне пекло»</w:t>
      </w:r>
      <w:r w:rsidRPr="00D24D41">
        <w:rPr>
          <w:rFonts w:ascii="Times New Roman" w:hAnsi="Times New Roman"/>
          <w:sz w:val="28"/>
          <w:szCs w:val="28"/>
          <w:lang w:val="uk-UA"/>
        </w:rPr>
        <w:t xml:space="preserve"> Л. </w:t>
      </w:r>
      <w:proofErr w:type="spellStart"/>
      <w:r w:rsidRPr="00D24D41">
        <w:rPr>
          <w:rFonts w:ascii="Times New Roman" w:hAnsi="Times New Roman"/>
          <w:sz w:val="28"/>
          <w:szCs w:val="28"/>
          <w:lang w:val="uk-UA"/>
        </w:rPr>
        <w:t>Бенедишин</w:t>
      </w:r>
      <w:proofErr w:type="spellEnd"/>
      <w:r w:rsidRPr="00D24D41">
        <w:rPr>
          <w:rFonts w:ascii="Times New Roman" w:hAnsi="Times New Roman"/>
          <w:sz w:val="28"/>
          <w:szCs w:val="28"/>
          <w:lang w:val="uk-UA"/>
        </w:rPr>
        <w:t xml:space="preserve"> події Великого голоду постають на рівні </w:t>
      </w:r>
      <w:proofErr w:type="spellStart"/>
      <w:r w:rsidRPr="00D24D41">
        <w:rPr>
          <w:rFonts w:ascii="Times New Roman" w:hAnsi="Times New Roman"/>
          <w:sz w:val="28"/>
          <w:szCs w:val="28"/>
          <w:lang w:val="uk-UA"/>
        </w:rPr>
        <w:t>макротеми</w:t>
      </w:r>
      <w:proofErr w:type="spellEnd"/>
      <w:r w:rsidRPr="00D24D41">
        <w:rPr>
          <w:rFonts w:ascii="Times New Roman" w:hAnsi="Times New Roman"/>
          <w:sz w:val="28"/>
          <w:szCs w:val="28"/>
          <w:lang w:val="uk-UA"/>
        </w:rPr>
        <w:t xml:space="preserve"> й розкриваються здебільшого крізь призму персоналізованої родинної трагедії. </w:t>
      </w:r>
      <w:proofErr w:type="spellStart"/>
      <w:r w:rsidRPr="00D24D41">
        <w:rPr>
          <w:rFonts w:ascii="Times New Roman" w:hAnsi="Times New Roman"/>
          <w:sz w:val="28"/>
          <w:szCs w:val="28"/>
          <w:lang w:val="uk-UA"/>
        </w:rPr>
        <w:t>Голодомороседиментарні</w:t>
      </w:r>
      <w:proofErr w:type="spellEnd"/>
      <w:r w:rsidRPr="00D24D41">
        <w:rPr>
          <w:rFonts w:ascii="Times New Roman" w:hAnsi="Times New Roman"/>
          <w:sz w:val="28"/>
          <w:szCs w:val="28"/>
          <w:lang w:val="uk-UA"/>
        </w:rPr>
        <w:t xml:space="preserve"> поеми Юрія Клена </w:t>
      </w:r>
      <w:r w:rsidRPr="00D24D41">
        <w:rPr>
          <w:rFonts w:ascii="Times New Roman" w:hAnsi="Times New Roman"/>
          <w:i/>
          <w:iCs/>
          <w:sz w:val="28"/>
          <w:szCs w:val="28"/>
          <w:lang w:val="uk-UA"/>
        </w:rPr>
        <w:t>«Прокляті роки»,</w:t>
      </w:r>
      <w:r w:rsidRPr="00D24D41">
        <w:rPr>
          <w:rFonts w:ascii="Times New Roman" w:hAnsi="Times New Roman"/>
          <w:sz w:val="28"/>
          <w:szCs w:val="28"/>
          <w:lang w:val="uk-UA"/>
        </w:rPr>
        <w:t xml:space="preserve"> Яра Славутича </w:t>
      </w:r>
      <w:r w:rsidRPr="00D24D41">
        <w:rPr>
          <w:rFonts w:ascii="Times New Roman" w:hAnsi="Times New Roman"/>
          <w:i/>
          <w:iCs/>
          <w:sz w:val="28"/>
          <w:szCs w:val="28"/>
          <w:lang w:val="uk-UA"/>
        </w:rPr>
        <w:t>«Моя доба»,</w:t>
      </w:r>
      <w:r w:rsidRPr="00D24D41">
        <w:rPr>
          <w:rFonts w:ascii="Times New Roman" w:hAnsi="Times New Roman"/>
          <w:sz w:val="28"/>
          <w:szCs w:val="28"/>
          <w:lang w:val="uk-UA"/>
        </w:rPr>
        <w:t xml:space="preserve"> І. Качуровського </w:t>
      </w:r>
      <w:r w:rsidRPr="00D24D41">
        <w:rPr>
          <w:rFonts w:ascii="Times New Roman" w:hAnsi="Times New Roman"/>
          <w:i/>
          <w:iCs/>
          <w:sz w:val="28"/>
          <w:szCs w:val="28"/>
          <w:lang w:val="uk-UA"/>
        </w:rPr>
        <w:t xml:space="preserve">«Село», </w:t>
      </w:r>
      <w:r w:rsidRPr="00D24D41">
        <w:rPr>
          <w:rFonts w:ascii="Times New Roman" w:hAnsi="Times New Roman"/>
          <w:sz w:val="28"/>
          <w:szCs w:val="28"/>
          <w:lang w:val="uk-UA"/>
        </w:rPr>
        <w:t xml:space="preserve">Ю. Тарнавського </w:t>
      </w:r>
      <w:r w:rsidR="00B94E50">
        <w:rPr>
          <w:rFonts w:ascii="Times New Roman" w:hAnsi="Times New Roman"/>
          <w:i/>
          <w:iCs/>
          <w:sz w:val="28"/>
          <w:szCs w:val="28"/>
          <w:lang w:val="uk-UA"/>
        </w:rPr>
        <w:t>«У </w:t>
      </w:r>
      <w:r w:rsidRPr="00D24D41">
        <w:rPr>
          <w:rFonts w:ascii="Times New Roman" w:hAnsi="Times New Roman"/>
          <w:i/>
          <w:iCs/>
          <w:sz w:val="28"/>
          <w:szCs w:val="28"/>
          <w:lang w:val="uk-UA"/>
        </w:rPr>
        <w:t>РА НА»,</w:t>
      </w:r>
      <w:r w:rsidRPr="00D24D41">
        <w:rPr>
          <w:rFonts w:ascii="Times New Roman" w:hAnsi="Times New Roman"/>
          <w:sz w:val="28"/>
          <w:szCs w:val="28"/>
          <w:lang w:val="uk-UA"/>
        </w:rPr>
        <w:t xml:space="preserve"> Н. </w:t>
      </w:r>
      <w:proofErr w:type="spellStart"/>
      <w:r w:rsidRPr="00D24D41">
        <w:rPr>
          <w:rFonts w:ascii="Times New Roman" w:hAnsi="Times New Roman"/>
          <w:sz w:val="28"/>
          <w:szCs w:val="28"/>
          <w:lang w:val="uk-UA"/>
        </w:rPr>
        <w:t>Баклай</w:t>
      </w:r>
      <w:proofErr w:type="spellEnd"/>
      <w:r w:rsidRPr="00D24D41">
        <w:rPr>
          <w:rFonts w:ascii="Times New Roman" w:hAnsi="Times New Roman"/>
          <w:sz w:val="28"/>
          <w:szCs w:val="28"/>
          <w:lang w:val="uk-UA"/>
        </w:rPr>
        <w:t xml:space="preserve"> «</w:t>
      </w:r>
      <w:r w:rsidRPr="00D24D41">
        <w:rPr>
          <w:rFonts w:ascii="Times New Roman" w:hAnsi="Times New Roman"/>
          <w:i/>
          <w:iCs/>
          <w:sz w:val="28"/>
          <w:szCs w:val="28"/>
          <w:lang w:val="uk-UA"/>
        </w:rPr>
        <w:t>Лубни»</w:t>
      </w:r>
      <w:r w:rsidRPr="00D24D41">
        <w:rPr>
          <w:rFonts w:ascii="Times New Roman" w:hAnsi="Times New Roman"/>
          <w:sz w:val="28"/>
          <w:szCs w:val="28"/>
          <w:lang w:val="uk-UA"/>
        </w:rPr>
        <w:t xml:space="preserve"> демонструють злочин геноциду на рівні </w:t>
      </w:r>
      <w:proofErr w:type="spellStart"/>
      <w:r w:rsidRPr="00D24D41">
        <w:rPr>
          <w:rFonts w:ascii="Times New Roman" w:hAnsi="Times New Roman"/>
          <w:sz w:val="28"/>
          <w:szCs w:val="28"/>
          <w:lang w:val="uk-UA"/>
        </w:rPr>
        <w:t>субтеми</w:t>
      </w:r>
      <w:proofErr w:type="spellEnd"/>
      <w:r w:rsidRPr="00D24D41">
        <w:rPr>
          <w:rFonts w:ascii="Times New Roman" w:hAnsi="Times New Roman"/>
          <w:sz w:val="28"/>
          <w:szCs w:val="28"/>
          <w:lang w:val="uk-UA"/>
        </w:rPr>
        <w:t xml:space="preserve"> в ширшому історичному чи ант</w:t>
      </w:r>
      <w:r w:rsidR="009B48C6">
        <w:rPr>
          <w:rFonts w:ascii="Times New Roman" w:hAnsi="Times New Roman"/>
          <w:sz w:val="28"/>
          <w:szCs w:val="28"/>
          <w:lang w:val="uk-UA"/>
        </w:rPr>
        <w:t xml:space="preserve">иколоніальному дискурсі. Автор </w:t>
      </w:r>
      <w:r w:rsidRPr="00D24D41">
        <w:rPr>
          <w:rFonts w:ascii="Times New Roman" w:hAnsi="Times New Roman"/>
          <w:sz w:val="28"/>
          <w:szCs w:val="28"/>
          <w:lang w:val="uk-UA"/>
        </w:rPr>
        <w:t xml:space="preserve">визначає ключові чинники, що впливають на зображення досвіду жертви або родинної трагедії, які сублімуються в конкретну долю, а також просторову й хронологічну дистанцію, що зумовлює схильність до типізації, узагальнень, декларативної риторики.  </w:t>
      </w:r>
    </w:p>
    <w:p w:rsidR="00EF48B2" w:rsidRPr="00D24D41" w:rsidRDefault="002F2B59">
      <w:pPr>
        <w:spacing w:after="0" w:line="360" w:lineRule="auto"/>
        <w:ind w:firstLine="720"/>
        <w:jc w:val="both"/>
        <w:rPr>
          <w:rFonts w:ascii="Times New Roman" w:eastAsia="Times New Roman" w:hAnsi="Times New Roman" w:cs="Times New Roman"/>
          <w:sz w:val="28"/>
          <w:szCs w:val="28"/>
          <w:lang w:val="uk-UA"/>
        </w:rPr>
      </w:pPr>
      <w:r w:rsidRPr="00D24D41">
        <w:rPr>
          <w:rFonts w:ascii="Times New Roman" w:hAnsi="Times New Roman" w:cs="Times New Roman"/>
          <w:sz w:val="28"/>
          <w:szCs w:val="28"/>
          <w:lang w:val="uk-UA"/>
        </w:rPr>
        <w:t xml:space="preserve">  </w:t>
      </w:r>
      <w:r w:rsidR="006448A2" w:rsidRPr="00D24D41">
        <w:rPr>
          <w:rFonts w:ascii="Times New Roman" w:hAnsi="Times New Roman" w:cs="Times New Roman"/>
          <w:sz w:val="28"/>
          <w:szCs w:val="28"/>
          <w:lang w:val="uk-UA"/>
        </w:rPr>
        <w:t>Окремо варто відзначити здійснений у роботі аналіз структурно-змістової організації ліро-епосу про Голодомор. Дисертант виокремлює п’ять основних векторів сюжетно-композиційної експансії:</w:t>
      </w:r>
      <w:r w:rsidRPr="00D24D41">
        <w:rPr>
          <w:rFonts w:ascii="Times New Roman" w:hAnsi="Times New Roman"/>
          <w:sz w:val="28"/>
          <w:szCs w:val="28"/>
          <w:lang w:val="uk-UA"/>
        </w:rPr>
        <w:t xml:space="preserve"> монтажні </w:t>
      </w:r>
      <w:proofErr w:type="spellStart"/>
      <w:r w:rsidRPr="00D24D41">
        <w:rPr>
          <w:rFonts w:ascii="Times New Roman" w:hAnsi="Times New Roman"/>
          <w:sz w:val="28"/>
          <w:szCs w:val="28"/>
          <w:lang w:val="uk-UA"/>
        </w:rPr>
        <w:t>голодомороцентричні</w:t>
      </w:r>
      <w:proofErr w:type="spellEnd"/>
      <w:r w:rsidRPr="00D24D41">
        <w:rPr>
          <w:rFonts w:ascii="Times New Roman" w:hAnsi="Times New Roman"/>
          <w:sz w:val="28"/>
          <w:szCs w:val="28"/>
          <w:lang w:val="uk-UA"/>
        </w:rPr>
        <w:t xml:space="preserve"> </w:t>
      </w:r>
      <w:proofErr w:type="spellStart"/>
      <w:r w:rsidRPr="00D24D41">
        <w:rPr>
          <w:rFonts w:ascii="Times New Roman" w:hAnsi="Times New Roman"/>
          <w:sz w:val="28"/>
          <w:szCs w:val="28"/>
          <w:lang w:val="uk-UA"/>
        </w:rPr>
        <w:t>патерни</w:t>
      </w:r>
      <w:proofErr w:type="spellEnd"/>
      <w:r w:rsidRPr="00D24D41">
        <w:rPr>
          <w:rFonts w:ascii="Times New Roman" w:hAnsi="Times New Roman"/>
          <w:sz w:val="28"/>
          <w:szCs w:val="28"/>
          <w:lang w:val="uk-UA"/>
        </w:rPr>
        <w:t xml:space="preserve"> </w:t>
      </w:r>
      <w:r w:rsidRPr="00D24D41">
        <w:rPr>
          <w:rFonts w:ascii="Times New Roman" w:hAnsi="Times New Roman"/>
          <w:i/>
          <w:iCs/>
          <w:sz w:val="28"/>
          <w:szCs w:val="28"/>
          <w:lang w:val="uk-UA"/>
        </w:rPr>
        <w:t>(«Червоне пекло»</w:t>
      </w:r>
      <w:r w:rsidRPr="00D24D41">
        <w:rPr>
          <w:rFonts w:ascii="Times New Roman" w:hAnsi="Times New Roman"/>
          <w:sz w:val="28"/>
          <w:szCs w:val="28"/>
          <w:lang w:val="uk-UA"/>
        </w:rPr>
        <w:t xml:space="preserve"> Л. </w:t>
      </w:r>
      <w:proofErr w:type="spellStart"/>
      <w:r w:rsidRPr="00D24D41">
        <w:rPr>
          <w:rFonts w:ascii="Times New Roman" w:hAnsi="Times New Roman"/>
          <w:sz w:val="28"/>
          <w:szCs w:val="28"/>
          <w:lang w:val="uk-UA"/>
        </w:rPr>
        <w:t>Бенедишин</w:t>
      </w:r>
      <w:proofErr w:type="spellEnd"/>
      <w:r w:rsidRPr="00D24D41">
        <w:rPr>
          <w:rFonts w:ascii="Times New Roman" w:hAnsi="Times New Roman"/>
          <w:sz w:val="28"/>
          <w:szCs w:val="28"/>
          <w:lang w:val="uk-UA"/>
        </w:rPr>
        <w:t xml:space="preserve">, </w:t>
      </w:r>
      <w:r w:rsidRPr="00D24D41">
        <w:rPr>
          <w:rFonts w:ascii="Times New Roman" w:hAnsi="Times New Roman"/>
          <w:i/>
          <w:iCs/>
          <w:sz w:val="28"/>
          <w:szCs w:val="28"/>
          <w:lang w:val="uk-UA"/>
        </w:rPr>
        <w:t>«Голодомор»</w:t>
      </w:r>
      <w:r w:rsidRPr="00D24D41">
        <w:rPr>
          <w:rFonts w:ascii="Times New Roman" w:hAnsi="Times New Roman"/>
          <w:sz w:val="28"/>
          <w:szCs w:val="28"/>
          <w:lang w:val="uk-UA"/>
        </w:rPr>
        <w:t xml:space="preserve"> Н. </w:t>
      </w:r>
      <w:proofErr w:type="spellStart"/>
      <w:r w:rsidRPr="00D24D41">
        <w:rPr>
          <w:rFonts w:ascii="Times New Roman" w:hAnsi="Times New Roman"/>
          <w:sz w:val="28"/>
          <w:szCs w:val="28"/>
          <w:lang w:val="uk-UA"/>
        </w:rPr>
        <w:t>Виноградської</w:t>
      </w:r>
      <w:proofErr w:type="spellEnd"/>
      <w:r w:rsidRPr="00D24D41">
        <w:rPr>
          <w:rFonts w:ascii="Times New Roman" w:hAnsi="Times New Roman"/>
          <w:sz w:val="28"/>
          <w:szCs w:val="28"/>
          <w:lang w:val="uk-UA"/>
        </w:rPr>
        <w:t xml:space="preserve">), мозаїчні </w:t>
      </w:r>
      <w:proofErr w:type="spellStart"/>
      <w:r w:rsidRPr="00D24D41">
        <w:rPr>
          <w:rFonts w:ascii="Times New Roman" w:hAnsi="Times New Roman"/>
          <w:sz w:val="28"/>
          <w:szCs w:val="28"/>
          <w:lang w:val="uk-UA"/>
        </w:rPr>
        <w:t>голодомороседиментарні</w:t>
      </w:r>
      <w:proofErr w:type="spellEnd"/>
      <w:r w:rsidRPr="00D24D41">
        <w:rPr>
          <w:rFonts w:ascii="Times New Roman" w:hAnsi="Times New Roman"/>
          <w:sz w:val="28"/>
          <w:szCs w:val="28"/>
          <w:lang w:val="uk-UA"/>
        </w:rPr>
        <w:t xml:space="preserve"> секвенції </w:t>
      </w:r>
      <w:r w:rsidRPr="00D24D41">
        <w:rPr>
          <w:rFonts w:ascii="Times New Roman" w:hAnsi="Times New Roman"/>
          <w:i/>
          <w:iCs/>
          <w:sz w:val="28"/>
          <w:szCs w:val="28"/>
          <w:lang w:val="uk-UA"/>
        </w:rPr>
        <w:t>(«Село»</w:t>
      </w:r>
      <w:r w:rsidRPr="00D24D41">
        <w:rPr>
          <w:rFonts w:ascii="Times New Roman" w:hAnsi="Times New Roman"/>
          <w:sz w:val="28"/>
          <w:szCs w:val="28"/>
          <w:lang w:val="uk-UA"/>
        </w:rPr>
        <w:t xml:space="preserve"> І. </w:t>
      </w:r>
      <w:proofErr w:type="spellStart"/>
      <w:r w:rsidRPr="00D24D41">
        <w:rPr>
          <w:rFonts w:ascii="Times New Roman" w:hAnsi="Times New Roman"/>
          <w:sz w:val="28"/>
          <w:szCs w:val="28"/>
          <w:lang w:val="uk-UA"/>
        </w:rPr>
        <w:t>Качуровського</w:t>
      </w:r>
      <w:proofErr w:type="spellEnd"/>
      <w:r w:rsidRPr="00D24D41">
        <w:rPr>
          <w:rFonts w:ascii="Times New Roman" w:hAnsi="Times New Roman"/>
          <w:sz w:val="28"/>
          <w:szCs w:val="28"/>
          <w:lang w:val="uk-UA"/>
        </w:rPr>
        <w:t xml:space="preserve">, </w:t>
      </w:r>
      <w:r w:rsidR="009B48C6">
        <w:rPr>
          <w:rFonts w:ascii="Times New Roman" w:hAnsi="Times New Roman"/>
          <w:i/>
          <w:iCs/>
          <w:sz w:val="28"/>
          <w:szCs w:val="28"/>
          <w:lang w:val="uk-UA"/>
        </w:rPr>
        <w:t>«У РА </w:t>
      </w:r>
      <w:r w:rsidRPr="00D24D41">
        <w:rPr>
          <w:rFonts w:ascii="Times New Roman" w:hAnsi="Times New Roman"/>
          <w:i/>
          <w:iCs/>
          <w:sz w:val="28"/>
          <w:szCs w:val="28"/>
          <w:lang w:val="uk-UA"/>
        </w:rPr>
        <w:t>НА»</w:t>
      </w:r>
      <w:r w:rsidRPr="00D24D41">
        <w:rPr>
          <w:rFonts w:ascii="Times New Roman" w:hAnsi="Times New Roman"/>
          <w:sz w:val="28"/>
          <w:szCs w:val="28"/>
          <w:lang w:val="uk-UA"/>
        </w:rPr>
        <w:t xml:space="preserve"> Ю. Тарнавського), </w:t>
      </w:r>
      <w:proofErr w:type="spellStart"/>
      <w:r w:rsidRPr="00D24D41">
        <w:rPr>
          <w:rFonts w:ascii="Times New Roman" w:hAnsi="Times New Roman"/>
          <w:sz w:val="28"/>
          <w:szCs w:val="28"/>
          <w:lang w:val="uk-UA"/>
        </w:rPr>
        <w:t>голодомороцентричні</w:t>
      </w:r>
      <w:proofErr w:type="spellEnd"/>
      <w:r w:rsidRPr="00D24D41">
        <w:rPr>
          <w:rFonts w:ascii="Times New Roman" w:hAnsi="Times New Roman"/>
          <w:sz w:val="28"/>
          <w:szCs w:val="28"/>
          <w:lang w:val="uk-UA"/>
        </w:rPr>
        <w:t xml:space="preserve"> ретроспективи </w:t>
      </w:r>
      <w:r w:rsidRPr="00D24D41">
        <w:rPr>
          <w:rFonts w:ascii="Times New Roman" w:hAnsi="Times New Roman"/>
          <w:i/>
          <w:iCs/>
          <w:sz w:val="28"/>
          <w:szCs w:val="28"/>
          <w:lang w:val="uk-UA"/>
        </w:rPr>
        <w:t>(«Дума про голод»</w:t>
      </w:r>
      <w:r w:rsidRPr="00D24D41">
        <w:rPr>
          <w:rFonts w:ascii="Times New Roman" w:hAnsi="Times New Roman"/>
          <w:sz w:val="28"/>
          <w:szCs w:val="28"/>
          <w:lang w:val="uk-UA"/>
        </w:rPr>
        <w:t xml:space="preserve"> Є. Мовчана, </w:t>
      </w:r>
      <w:r w:rsidRPr="00D24D41">
        <w:rPr>
          <w:rFonts w:ascii="Times New Roman" w:hAnsi="Times New Roman"/>
          <w:i/>
          <w:iCs/>
          <w:sz w:val="28"/>
          <w:szCs w:val="28"/>
          <w:lang w:val="uk-UA"/>
        </w:rPr>
        <w:t>«Біль</w:t>
      </w:r>
      <w:r w:rsidRPr="00D24D41">
        <w:rPr>
          <w:rFonts w:ascii="Times New Roman" w:hAnsi="Times New Roman"/>
          <w:sz w:val="28"/>
          <w:szCs w:val="28"/>
          <w:lang w:val="uk-UA"/>
        </w:rPr>
        <w:t xml:space="preserve">» І. </w:t>
      </w:r>
      <w:proofErr w:type="spellStart"/>
      <w:r w:rsidRPr="00D24D41">
        <w:rPr>
          <w:rFonts w:ascii="Times New Roman" w:hAnsi="Times New Roman"/>
          <w:sz w:val="28"/>
          <w:szCs w:val="28"/>
          <w:lang w:val="uk-UA"/>
        </w:rPr>
        <w:t>Кірімова</w:t>
      </w:r>
      <w:proofErr w:type="spellEnd"/>
      <w:r w:rsidRPr="00D24D41">
        <w:rPr>
          <w:rFonts w:ascii="Times New Roman" w:hAnsi="Times New Roman"/>
          <w:sz w:val="28"/>
          <w:szCs w:val="28"/>
          <w:lang w:val="uk-UA"/>
        </w:rPr>
        <w:t xml:space="preserve">), лінійні </w:t>
      </w:r>
      <w:proofErr w:type="spellStart"/>
      <w:r w:rsidRPr="00D24D41">
        <w:rPr>
          <w:rFonts w:ascii="Times New Roman" w:hAnsi="Times New Roman"/>
          <w:sz w:val="28"/>
          <w:szCs w:val="28"/>
          <w:lang w:val="uk-UA"/>
        </w:rPr>
        <w:t>голодомороцентричні</w:t>
      </w:r>
      <w:proofErr w:type="spellEnd"/>
      <w:r w:rsidRPr="00D24D41">
        <w:rPr>
          <w:rFonts w:ascii="Times New Roman" w:hAnsi="Times New Roman"/>
          <w:sz w:val="28"/>
          <w:szCs w:val="28"/>
          <w:lang w:val="uk-UA"/>
        </w:rPr>
        <w:t xml:space="preserve"> конструкції </w:t>
      </w:r>
      <w:r w:rsidRPr="00D24D41">
        <w:rPr>
          <w:rFonts w:ascii="Times New Roman" w:hAnsi="Times New Roman"/>
          <w:i/>
          <w:iCs/>
          <w:sz w:val="28"/>
          <w:szCs w:val="28"/>
          <w:lang w:val="uk-UA"/>
        </w:rPr>
        <w:t xml:space="preserve">(«Про що шептав вітер» </w:t>
      </w:r>
      <w:r w:rsidRPr="00D24D41">
        <w:rPr>
          <w:rFonts w:ascii="Times New Roman" w:hAnsi="Times New Roman"/>
          <w:sz w:val="28"/>
          <w:szCs w:val="28"/>
          <w:lang w:val="uk-UA"/>
        </w:rPr>
        <w:t xml:space="preserve">О. Мусієнка, </w:t>
      </w:r>
      <w:r w:rsidRPr="00D24D41">
        <w:rPr>
          <w:rFonts w:ascii="Times New Roman" w:hAnsi="Times New Roman"/>
          <w:i/>
          <w:iCs/>
          <w:sz w:val="28"/>
          <w:szCs w:val="28"/>
          <w:lang w:val="uk-UA"/>
        </w:rPr>
        <w:t>«Хрест»</w:t>
      </w:r>
      <w:r w:rsidRPr="00D24D41">
        <w:rPr>
          <w:rFonts w:ascii="Times New Roman" w:hAnsi="Times New Roman"/>
          <w:sz w:val="28"/>
          <w:szCs w:val="28"/>
          <w:lang w:val="uk-UA"/>
        </w:rPr>
        <w:t xml:space="preserve"> М. Руденка), </w:t>
      </w:r>
      <w:proofErr w:type="spellStart"/>
      <w:r w:rsidRPr="00D24D41">
        <w:rPr>
          <w:rFonts w:ascii="Times New Roman" w:hAnsi="Times New Roman"/>
          <w:sz w:val="28"/>
          <w:szCs w:val="28"/>
          <w:lang w:val="uk-UA"/>
        </w:rPr>
        <w:lastRenderedPageBreak/>
        <w:t>голодомороседиментарні</w:t>
      </w:r>
      <w:proofErr w:type="spellEnd"/>
      <w:r w:rsidRPr="00D24D41">
        <w:rPr>
          <w:rFonts w:ascii="Times New Roman" w:hAnsi="Times New Roman"/>
          <w:sz w:val="28"/>
          <w:szCs w:val="28"/>
          <w:lang w:val="uk-UA"/>
        </w:rPr>
        <w:t xml:space="preserve"> консеквентні структури («</w:t>
      </w:r>
      <w:r w:rsidRPr="00D24D41">
        <w:rPr>
          <w:rFonts w:ascii="Times New Roman" w:hAnsi="Times New Roman"/>
          <w:i/>
          <w:iCs/>
          <w:sz w:val="28"/>
          <w:szCs w:val="28"/>
          <w:lang w:val="uk-UA"/>
        </w:rPr>
        <w:t>Прокляті роки»</w:t>
      </w:r>
      <w:r w:rsidRPr="00D24D41">
        <w:rPr>
          <w:rFonts w:ascii="Times New Roman" w:hAnsi="Times New Roman"/>
          <w:sz w:val="28"/>
          <w:szCs w:val="28"/>
          <w:lang w:val="uk-UA"/>
        </w:rPr>
        <w:t xml:space="preserve"> Юрія Клена, </w:t>
      </w:r>
      <w:r w:rsidRPr="00D24D41">
        <w:rPr>
          <w:rFonts w:ascii="Times New Roman" w:hAnsi="Times New Roman"/>
          <w:i/>
          <w:iCs/>
          <w:sz w:val="28"/>
          <w:szCs w:val="28"/>
          <w:lang w:val="uk-UA"/>
        </w:rPr>
        <w:t>«Моя доба</w:t>
      </w:r>
      <w:r w:rsidRPr="00D24D41">
        <w:rPr>
          <w:rFonts w:ascii="Times New Roman" w:hAnsi="Times New Roman"/>
          <w:sz w:val="28"/>
          <w:szCs w:val="28"/>
          <w:lang w:val="uk-UA"/>
        </w:rPr>
        <w:t xml:space="preserve">» Яра Славутича, </w:t>
      </w:r>
      <w:r w:rsidRPr="00D24D41">
        <w:rPr>
          <w:rFonts w:ascii="Times New Roman" w:hAnsi="Times New Roman"/>
          <w:i/>
          <w:iCs/>
          <w:sz w:val="28"/>
          <w:szCs w:val="28"/>
          <w:lang w:val="uk-UA"/>
        </w:rPr>
        <w:t>«Лубни</w:t>
      </w:r>
      <w:r w:rsidRPr="00D24D41">
        <w:rPr>
          <w:rFonts w:ascii="Times New Roman" w:hAnsi="Times New Roman"/>
          <w:sz w:val="28"/>
          <w:szCs w:val="28"/>
          <w:lang w:val="uk-UA"/>
        </w:rPr>
        <w:t xml:space="preserve">» Н. </w:t>
      </w:r>
      <w:proofErr w:type="spellStart"/>
      <w:r w:rsidRPr="00D24D41">
        <w:rPr>
          <w:rFonts w:ascii="Times New Roman" w:hAnsi="Times New Roman"/>
          <w:sz w:val="28"/>
          <w:szCs w:val="28"/>
          <w:lang w:val="uk-UA"/>
        </w:rPr>
        <w:t>Баклай</w:t>
      </w:r>
      <w:proofErr w:type="spellEnd"/>
      <w:r w:rsidRPr="00D24D41">
        <w:rPr>
          <w:rFonts w:ascii="Times New Roman" w:hAnsi="Times New Roman"/>
          <w:sz w:val="28"/>
          <w:szCs w:val="28"/>
          <w:lang w:val="uk-UA"/>
        </w:rPr>
        <w:t xml:space="preserve">).  </w:t>
      </w:r>
    </w:p>
    <w:p w:rsidR="00EF48B2" w:rsidRPr="00D24D41" w:rsidRDefault="002F2B59">
      <w:pPr>
        <w:spacing w:after="0" w:line="360" w:lineRule="auto"/>
        <w:ind w:firstLine="720"/>
        <w:jc w:val="both"/>
        <w:rPr>
          <w:rFonts w:ascii="Times New Roman" w:eastAsia="Times New Roman" w:hAnsi="Times New Roman" w:cs="Times New Roman"/>
          <w:sz w:val="28"/>
          <w:szCs w:val="28"/>
          <w:lang w:val="uk-UA"/>
        </w:rPr>
      </w:pPr>
      <w:r w:rsidRPr="00D24D41">
        <w:rPr>
          <w:rFonts w:ascii="Times New Roman" w:hAnsi="Times New Roman"/>
          <w:sz w:val="28"/>
          <w:szCs w:val="28"/>
          <w:lang w:val="uk-UA"/>
        </w:rPr>
        <w:t xml:space="preserve">Науковою перевагою роботи є здатність автора до диференціації, </w:t>
      </w:r>
      <w:proofErr w:type="spellStart"/>
      <w:r w:rsidRPr="00D24D41">
        <w:rPr>
          <w:rFonts w:ascii="Times New Roman" w:hAnsi="Times New Roman"/>
          <w:sz w:val="28"/>
          <w:szCs w:val="28"/>
          <w:lang w:val="uk-UA"/>
        </w:rPr>
        <w:t>типологізації</w:t>
      </w:r>
      <w:proofErr w:type="spellEnd"/>
      <w:r w:rsidRPr="00D24D41">
        <w:rPr>
          <w:rFonts w:ascii="Times New Roman" w:hAnsi="Times New Roman"/>
          <w:sz w:val="28"/>
          <w:szCs w:val="28"/>
          <w:lang w:val="uk-UA"/>
        </w:rPr>
        <w:t xml:space="preserve"> та класифікації досліджуваного матеріалу. Дисертант переконливо встановлює залежність між характером репрезентації травматичного досвіду та особливостями </w:t>
      </w:r>
      <w:proofErr w:type="spellStart"/>
      <w:r w:rsidRPr="00D24D41">
        <w:rPr>
          <w:rFonts w:ascii="Times New Roman" w:hAnsi="Times New Roman"/>
          <w:sz w:val="28"/>
          <w:szCs w:val="28"/>
          <w:lang w:val="uk-UA"/>
        </w:rPr>
        <w:t>наративної</w:t>
      </w:r>
      <w:proofErr w:type="spellEnd"/>
      <w:r w:rsidRPr="00D24D41">
        <w:rPr>
          <w:rFonts w:ascii="Times New Roman" w:hAnsi="Times New Roman"/>
          <w:sz w:val="28"/>
          <w:szCs w:val="28"/>
          <w:lang w:val="uk-UA"/>
        </w:rPr>
        <w:t xml:space="preserve"> організації творів: тексти з високим ступенем узагальнення й стереоскопічності тяжіють до колажної архітектоніки, тоді як персоналізовані </w:t>
      </w:r>
      <w:proofErr w:type="spellStart"/>
      <w:r w:rsidRPr="00D24D41">
        <w:rPr>
          <w:rFonts w:ascii="Times New Roman" w:hAnsi="Times New Roman"/>
          <w:sz w:val="28"/>
          <w:szCs w:val="28"/>
          <w:lang w:val="uk-UA"/>
        </w:rPr>
        <w:t>наративи</w:t>
      </w:r>
      <w:proofErr w:type="spellEnd"/>
      <w:r w:rsidRPr="00D24D41">
        <w:rPr>
          <w:rFonts w:ascii="Times New Roman" w:hAnsi="Times New Roman"/>
          <w:sz w:val="28"/>
          <w:szCs w:val="28"/>
          <w:lang w:val="uk-UA"/>
        </w:rPr>
        <w:t xml:space="preserve"> органічно розгортаються в ретроспективних або послідовних композиційних конструкціях. Примітно, що в обох випадках Голодомор постає не як ізольований </w:t>
      </w:r>
      <w:proofErr w:type="spellStart"/>
      <w:r w:rsidRPr="00D24D41">
        <w:rPr>
          <w:rFonts w:ascii="Times New Roman" w:hAnsi="Times New Roman"/>
          <w:sz w:val="28"/>
          <w:szCs w:val="28"/>
          <w:lang w:val="uk-UA"/>
        </w:rPr>
        <w:t>наративний</w:t>
      </w:r>
      <w:proofErr w:type="spellEnd"/>
      <w:r w:rsidRPr="00D24D41">
        <w:rPr>
          <w:rFonts w:ascii="Times New Roman" w:hAnsi="Times New Roman"/>
          <w:sz w:val="28"/>
          <w:szCs w:val="28"/>
          <w:lang w:val="uk-UA"/>
        </w:rPr>
        <w:t xml:space="preserve"> фрагмент, а як фундаментальний злочин проти нації та особистості, спрямований на злам людини в лещатах репресивної тоталітарної машини.</w:t>
      </w:r>
    </w:p>
    <w:p w:rsidR="00EF48B2" w:rsidRPr="00D24D41" w:rsidRDefault="002F2B59">
      <w:pPr>
        <w:spacing w:after="0" w:line="360" w:lineRule="auto"/>
        <w:ind w:firstLine="720"/>
        <w:jc w:val="both"/>
        <w:rPr>
          <w:rFonts w:ascii="Times New Roman" w:eastAsia="Times New Roman" w:hAnsi="Times New Roman" w:cs="Times New Roman"/>
          <w:color w:val="EE0000"/>
          <w:sz w:val="28"/>
          <w:szCs w:val="28"/>
          <w:u w:color="EE0000"/>
          <w:lang w:val="uk-UA"/>
        </w:rPr>
      </w:pPr>
      <w:r w:rsidRPr="00D24D41">
        <w:rPr>
          <w:rFonts w:ascii="Times New Roman" w:hAnsi="Times New Roman"/>
          <w:b/>
          <w:bCs/>
          <w:sz w:val="28"/>
          <w:szCs w:val="28"/>
          <w:lang w:val="uk-UA"/>
        </w:rPr>
        <w:t xml:space="preserve"> Висновки дисертаційного дослідження</w:t>
      </w:r>
      <w:r w:rsidRPr="00D24D41">
        <w:rPr>
          <w:rFonts w:ascii="Times New Roman" w:hAnsi="Times New Roman"/>
          <w:sz w:val="28"/>
          <w:szCs w:val="28"/>
          <w:lang w:val="uk-UA"/>
        </w:rPr>
        <w:t xml:space="preserve"> є ґрунтовними та переконливими. Автор довів, що </w:t>
      </w:r>
      <w:proofErr w:type="spellStart"/>
      <w:r w:rsidRPr="00D24D41">
        <w:rPr>
          <w:rFonts w:ascii="Times New Roman" w:hAnsi="Times New Roman"/>
          <w:sz w:val="28"/>
          <w:szCs w:val="28"/>
          <w:lang w:val="uk-UA"/>
        </w:rPr>
        <w:t>універсум</w:t>
      </w:r>
      <w:proofErr w:type="spellEnd"/>
      <w:r w:rsidRPr="00D24D41">
        <w:rPr>
          <w:rFonts w:ascii="Times New Roman" w:hAnsi="Times New Roman"/>
          <w:sz w:val="28"/>
          <w:szCs w:val="28"/>
          <w:lang w:val="uk-UA"/>
        </w:rPr>
        <w:t xml:space="preserve"> ліро-епосу про Голодомор є складною естетично-</w:t>
      </w:r>
      <w:proofErr w:type="spellStart"/>
      <w:r w:rsidRPr="00D24D41">
        <w:rPr>
          <w:rFonts w:ascii="Times New Roman" w:hAnsi="Times New Roman"/>
          <w:sz w:val="28"/>
          <w:szCs w:val="28"/>
          <w:lang w:val="uk-UA"/>
        </w:rPr>
        <w:t>інтенціональною</w:t>
      </w:r>
      <w:proofErr w:type="spellEnd"/>
      <w:r w:rsidRPr="00D24D41">
        <w:rPr>
          <w:rFonts w:ascii="Times New Roman" w:hAnsi="Times New Roman"/>
          <w:sz w:val="28"/>
          <w:szCs w:val="28"/>
          <w:lang w:val="uk-UA"/>
        </w:rPr>
        <w:t xml:space="preserve"> системою мистецького осмислення  геноциду 1932–1933 рр. Його сутність (</w:t>
      </w:r>
      <w:proofErr w:type="spellStart"/>
      <w:r w:rsidRPr="00D24D41">
        <w:rPr>
          <w:rFonts w:ascii="Times New Roman" w:hAnsi="Times New Roman"/>
          <w:sz w:val="28"/>
          <w:szCs w:val="28"/>
          <w:lang w:val="uk-UA"/>
        </w:rPr>
        <w:t>першоматерія</w:t>
      </w:r>
      <w:proofErr w:type="spellEnd"/>
      <w:r w:rsidRPr="00D24D41">
        <w:rPr>
          <w:rFonts w:ascii="Times New Roman" w:hAnsi="Times New Roman"/>
          <w:sz w:val="28"/>
          <w:szCs w:val="28"/>
          <w:lang w:val="uk-UA"/>
        </w:rPr>
        <w:t xml:space="preserve">, субстрат) виникла через дію зовнішніх факторів творчого процесу, що зумовили смислові установки (зародкова фаза), котрі </w:t>
      </w:r>
      <w:proofErr w:type="spellStart"/>
      <w:r w:rsidRPr="00D24D41">
        <w:rPr>
          <w:rFonts w:ascii="Times New Roman" w:hAnsi="Times New Roman"/>
          <w:sz w:val="28"/>
          <w:szCs w:val="28"/>
          <w:lang w:val="uk-UA"/>
        </w:rPr>
        <w:t>маніфестувалися</w:t>
      </w:r>
      <w:proofErr w:type="spellEnd"/>
      <w:r w:rsidRPr="00D24D41">
        <w:rPr>
          <w:rFonts w:ascii="Times New Roman" w:hAnsi="Times New Roman"/>
          <w:sz w:val="28"/>
          <w:szCs w:val="28"/>
          <w:lang w:val="uk-UA"/>
        </w:rPr>
        <w:t xml:space="preserve"> через операційні схеми (</w:t>
      </w:r>
      <w:proofErr w:type="spellStart"/>
      <w:r w:rsidRPr="00D24D41">
        <w:rPr>
          <w:rFonts w:ascii="Times New Roman" w:hAnsi="Times New Roman"/>
          <w:sz w:val="28"/>
          <w:szCs w:val="28"/>
          <w:lang w:val="uk-UA"/>
        </w:rPr>
        <w:t>оприявна</w:t>
      </w:r>
      <w:proofErr w:type="spellEnd"/>
      <w:r w:rsidRPr="00D24D41">
        <w:rPr>
          <w:rFonts w:ascii="Times New Roman" w:hAnsi="Times New Roman"/>
          <w:sz w:val="28"/>
          <w:szCs w:val="28"/>
          <w:lang w:val="uk-UA"/>
        </w:rPr>
        <w:t xml:space="preserve"> фаза) й розгорнулися на основі описаних стильових, </w:t>
      </w:r>
      <w:proofErr w:type="spellStart"/>
      <w:r w:rsidRPr="00D24D41">
        <w:rPr>
          <w:rFonts w:ascii="Times New Roman" w:hAnsi="Times New Roman"/>
          <w:sz w:val="28"/>
          <w:szCs w:val="28"/>
          <w:lang w:val="uk-UA"/>
        </w:rPr>
        <w:t>інтертекстуальних</w:t>
      </w:r>
      <w:proofErr w:type="spellEnd"/>
      <w:r w:rsidRPr="00D24D41">
        <w:rPr>
          <w:rFonts w:ascii="Times New Roman" w:hAnsi="Times New Roman"/>
          <w:sz w:val="28"/>
          <w:szCs w:val="28"/>
          <w:lang w:val="uk-UA"/>
        </w:rPr>
        <w:t xml:space="preserve"> і сюжетно-композиційних моделей (експансивна фаза), </w:t>
      </w:r>
      <w:r w:rsidR="006448A2" w:rsidRPr="00D24D41">
        <w:rPr>
          <w:rFonts w:ascii="Times New Roman" w:hAnsi="Times New Roman"/>
          <w:sz w:val="28"/>
          <w:szCs w:val="28"/>
          <w:lang w:val="uk-UA"/>
        </w:rPr>
        <w:t>як</w:t>
      </w:r>
      <w:r w:rsidRPr="00D24D41">
        <w:rPr>
          <w:rFonts w:ascii="Times New Roman" w:hAnsi="Times New Roman"/>
          <w:sz w:val="28"/>
          <w:szCs w:val="28"/>
          <w:lang w:val="uk-UA"/>
        </w:rPr>
        <w:t xml:space="preserve">і </w:t>
      </w:r>
      <w:proofErr w:type="spellStart"/>
      <w:r w:rsidRPr="00D24D41">
        <w:rPr>
          <w:rFonts w:ascii="Times New Roman" w:hAnsi="Times New Roman"/>
          <w:sz w:val="28"/>
          <w:szCs w:val="28"/>
          <w:lang w:val="uk-UA"/>
        </w:rPr>
        <w:t>декомпонуються</w:t>
      </w:r>
      <w:proofErr w:type="spellEnd"/>
      <w:r w:rsidRPr="00D24D41">
        <w:rPr>
          <w:rFonts w:ascii="Times New Roman" w:hAnsi="Times New Roman"/>
          <w:sz w:val="28"/>
          <w:szCs w:val="28"/>
          <w:lang w:val="uk-UA"/>
        </w:rPr>
        <w:t xml:space="preserve"> в читацькій психіці (</w:t>
      </w:r>
      <w:proofErr w:type="spellStart"/>
      <w:r w:rsidRPr="00D24D41">
        <w:rPr>
          <w:rFonts w:ascii="Times New Roman" w:hAnsi="Times New Roman"/>
          <w:sz w:val="28"/>
          <w:szCs w:val="28"/>
          <w:lang w:val="uk-UA"/>
        </w:rPr>
        <w:t>оприявна</w:t>
      </w:r>
      <w:proofErr w:type="spellEnd"/>
      <w:r w:rsidRPr="00D24D41">
        <w:rPr>
          <w:rFonts w:ascii="Times New Roman" w:hAnsi="Times New Roman"/>
          <w:sz w:val="28"/>
          <w:szCs w:val="28"/>
          <w:lang w:val="uk-UA"/>
        </w:rPr>
        <w:t xml:space="preserve"> фаза) й транслюють авторські світоглядні орієнтири (зародкова фаза). У такий спосіб національний і персональний травматичний досвід</w:t>
      </w:r>
      <w:r w:rsidR="006448A2" w:rsidRPr="00D24D41">
        <w:rPr>
          <w:rFonts w:ascii="Times New Roman" w:hAnsi="Times New Roman"/>
          <w:sz w:val="28"/>
          <w:szCs w:val="28"/>
          <w:lang w:val="uk-UA"/>
        </w:rPr>
        <w:t>,</w:t>
      </w:r>
      <w:r w:rsidRPr="00D24D41">
        <w:rPr>
          <w:rFonts w:ascii="Times New Roman" w:hAnsi="Times New Roman"/>
          <w:sz w:val="28"/>
          <w:szCs w:val="28"/>
          <w:lang w:val="uk-UA"/>
        </w:rPr>
        <w:t xml:space="preserve"> пов’язаний із трагедією Великого голоду, проходить крізь призму письменницьких </w:t>
      </w:r>
      <w:proofErr w:type="spellStart"/>
      <w:r w:rsidRPr="00D24D41">
        <w:rPr>
          <w:rFonts w:ascii="Times New Roman" w:hAnsi="Times New Roman"/>
          <w:sz w:val="28"/>
          <w:szCs w:val="28"/>
          <w:lang w:val="uk-UA"/>
        </w:rPr>
        <w:t>предиспозицій</w:t>
      </w:r>
      <w:proofErr w:type="spellEnd"/>
      <w:r w:rsidRPr="00D24D41">
        <w:rPr>
          <w:rFonts w:ascii="Times New Roman" w:hAnsi="Times New Roman"/>
          <w:sz w:val="28"/>
          <w:szCs w:val="28"/>
          <w:lang w:val="uk-UA"/>
        </w:rPr>
        <w:t xml:space="preserve"> і формує комплексну літературну реальність. </w:t>
      </w:r>
    </w:p>
    <w:p w:rsidR="00EF48B2" w:rsidRPr="00D24D41" w:rsidRDefault="002F2B59">
      <w:pPr>
        <w:spacing w:after="0" w:line="360" w:lineRule="auto"/>
        <w:ind w:firstLine="720"/>
        <w:jc w:val="both"/>
        <w:rPr>
          <w:rFonts w:ascii="Times New Roman" w:eastAsia="Times New Roman" w:hAnsi="Times New Roman" w:cs="Times New Roman"/>
          <w:i/>
          <w:iCs/>
          <w:sz w:val="28"/>
          <w:szCs w:val="28"/>
          <w:lang w:val="uk-UA"/>
        </w:rPr>
      </w:pPr>
      <w:r w:rsidRPr="00D24D41">
        <w:rPr>
          <w:rFonts w:ascii="Times New Roman" w:hAnsi="Times New Roman"/>
          <w:i/>
          <w:iCs/>
          <w:sz w:val="28"/>
          <w:szCs w:val="28"/>
          <w:lang w:val="uk-UA"/>
        </w:rPr>
        <w:t>Наукова новизна одержаних результатів</w:t>
      </w:r>
    </w:p>
    <w:p w:rsidR="00EF48B2" w:rsidRPr="00D24D41" w:rsidRDefault="002F2B59">
      <w:pPr>
        <w:spacing w:after="0" w:line="360" w:lineRule="auto"/>
        <w:ind w:firstLine="720"/>
        <w:jc w:val="both"/>
        <w:rPr>
          <w:rFonts w:ascii="Times New Roman" w:eastAsia="Times New Roman" w:hAnsi="Times New Roman" w:cs="Times New Roman"/>
          <w:sz w:val="28"/>
          <w:szCs w:val="28"/>
          <w:lang w:val="uk-UA"/>
        </w:rPr>
      </w:pPr>
      <w:r w:rsidRPr="00D24D41">
        <w:rPr>
          <w:rFonts w:ascii="Times New Roman" w:hAnsi="Times New Roman"/>
          <w:sz w:val="28"/>
          <w:szCs w:val="28"/>
          <w:lang w:val="uk-UA"/>
        </w:rPr>
        <w:t xml:space="preserve">Не викликає сумніву наукова новизна роботи, в якій </w:t>
      </w:r>
      <w:r w:rsidR="00CB7266" w:rsidRPr="00D24D41">
        <w:rPr>
          <w:rFonts w:ascii="Times New Roman" w:hAnsi="Times New Roman"/>
          <w:sz w:val="28"/>
          <w:szCs w:val="28"/>
          <w:lang w:val="uk-UA"/>
        </w:rPr>
        <w:t>у</w:t>
      </w:r>
      <w:r w:rsidRPr="00D24D41">
        <w:rPr>
          <w:rFonts w:ascii="Times New Roman" w:hAnsi="Times New Roman"/>
          <w:sz w:val="28"/>
          <w:szCs w:val="28"/>
          <w:lang w:val="uk-UA"/>
        </w:rPr>
        <w:t xml:space="preserve">перше, спираючись на дослідження В. </w:t>
      </w:r>
      <w:proofErr w:type="spellStart"/>
      <w:r w:rsidRPr="00D24D41">
        <w:rPr>
          <w:rFonts w:ascii="Times New Roman" w:hAnsi="Times New Roman"/>
          <w:sz w:val="28"/>
          <w:szCs w:val="28"/>
          <w:lang w:val="uk-UA"/>
        </w:rPr>
        <w:t>Ізера</w:t>
      </w:r>
      <w:proofErr w:type="spellEnd"/>
      <w:r w:rsidRPr="00D24D41">
        <w:rPr>
          <w:rFonts w:ascii="Times New Roman" w:hAnsi="Times New Roman"/>
          <w:sz w:val="28"/>
          <w:szCs w:val="28"/>
          <w:lang w:val="uk-UA"/>
        </w:rPr>
        <w:t xml:space="preserve">, </w:t>
      </w:r>
      <w:proofErr w:type="spellStart"/>
      <w:r w:rsidRPr="00D24D41">
        <w:rPr>
          <w:rFonts w:ascii="Times New Roman" w:hAnsi="Times New Roman"/>
          <w:sz w:val="28"/>
          <w:szCs w:val="28"/>
          <w:lang w:val="uk-UA"/>
        </w:rPr>
        <w:t>Е.Хейота</w:t>
      </w:r>
      <w:proofErr w:type="spellEnd"/>
      <w:r w:rsidRPr="00D24D41">
        <w:rPr>
          <w:rFonts w:ascii="Times New Roman" w:hAnsi="Times New Roman"/>
          <w:sz w:val="28"/>
          <w:szCs w:val="28"/>
          <w:lang w:val="uk-UA"/>
        </w:rPr>
        <w:t xml:space="preserve">, </w:t>
      </w:r>
      <w:proofErr w:type="spellStart"/>
      <w:r w:rsidRPr="00D24D41">
        <w:rPr>
          <w:rFonts w:ascii="Times New Roman" w:hAnsi="Times New Roman"/>
          <w:sz w:val="28"/>
          <w:szCs w:val="28"/>
          <w:lang w:val="uk-UA"/>
        </w:rPr>
        <w:t>Г.Варнацької</w:t>
      </w:r>
      <w:proofErr w:type="spellEnd"/>
      <w:r w:rsidRPr="00D24D41">
        <w:rPr>
          <w:rFonts w:ascii="Times New Roman" w:hAnsi="Times New Roman"/>
          <w:sz w:val="28"/>
          <w:szCs w:val="28"/>
          <w:lang w:val="uk-UA"/>
        </w:rPr>
        <w:t xml:space="preserve">, </w:t>
      </w:r>
      <w:proofErr w:type="spellStart"/>
      <w:r w:rsidRPr="00D24D41">
        <w:rPr>
          <w:rFonts w:ascii="Times New Roman" w:hAnsi="Times New Roman"/>
          <w:sz w:val="28"/>
          <w:szCs w:val="28"/>
          <w:lang w:val="uk-UA"/>
        </w:rPr>
        <w:t>І.Набитовича</w:t>
      </w:r>
      <w:proofErr w:type="spellEnd"/>
      <w:r w:rsidRPr="00D24D41">
        <w:rPr>
          <w:rFonts w:ascii="Times New Roman" w:hAnsi="Times New Roman"/>
          <w:sz w:val="28"/>
          <w:szCs w:val="28"/>
          <w:lang w:val="uk-UA"/>
        </w:rPr>
        <w:t xml:space="preserve"> тощо, подано повноцінну історію літературознавчої рецепції категорії </w:t>
      </w:r>
      <w:proofErr w:type="spellStart"/>
      <w:r w:rsidRPr="00D24D41">
        <w:rPr>
          <w:rFonts w:ascii="Times New Roman" w:hAnsi="Times New Roman"/>
          <w:sz w:val="28"/>
          <w:szCs w:val="28"/>
          <w:lang w:val="uk-UA"/>
        </w:rPr>
        <w:t>універсуму</w:t>
      </w:r>
      <w:proofErr w:type="spellEnd"/>
      <w:r w:rsidRPr="00D24D41">
        <w:rPr>
          <w:rFonts w:ascii="Times New Roman" w:hAnsi="Times New Roman"/>
          <w:sz w:val="28"/>
          <w:szCs w:val="28"/>
          <w:lang w:val="uk-UA"/>
        </w:rPr>
        <w:t xml:space="preserve">, простежено хронологію теоретичної концепції, </w:t>
      </w:r>
      <w:proofErr w:type="spellStart"/>
      <w:r w:rsidRPr="00D24D41">
        <w:rPr>
          <w:rFonts w:ascii="Times New Roman" w:hAnsi="Times New Roman"/>
          <w:sz w:val="28"/>
          <w:szCs w:val="28"/>
          <w:lang w:val="uk-UA"/>
        </w:rPr>
        <w:t>потрактовано</w:t>
      </w:r>
      <w:proofErr w:type="spellEnd"/>
      <w:r w:rsidRPr="00D24D41">
        <w:rPr>
          <w:rFonts w:ascii="Times New Roman" w:hAnsi="Times New Roman"/>
          <w:sz w:val="28"/>
          <w:szCs w:val="28"/>
          <w:lang w:val="uk-UA"/>
        </w:rPr>
        <w:t xml:space="preserve"> особливості зміни, встановлено хронологічні межі цієї теоретичної концепції, проаналізовано особливості дослідницьких орієнтирів від </w:t>
      </w:r>
      <w:proofErr w:type="spellStart"/>
      <w:r w:rsidRPr="00D24D41">
        <w:rPr>
          <w:rFonts w:ascii="Times New Roman" w:hAnsi="Times New Roman"/>
          <w:sz w:val="28"/>
          <w:szCs w:val="28"/>
          <w:lang w:val="uk-UA"/>
        </w:rPr>
        <w:t>поч</w:t>
      </w:r>
      <w:proofErr w:type="spellEnd"/>
      <w:r w:rsidRPr="00D24D41">
        <w:rPr>
          <w:rFonts w:ascii="Times New Roman" w:hAnsi="Times New Roman"/>
          <w:sz w:val="28"/>
          <w:szCs w:val="28"/>
          <w:lang w:val="uk-UA"/>
        </w:rPr>
        <w:t xml:space="preserve">. XVII ст. і до постмодерну. Автор пропонує </w:t>
      </w:r>
      <w:r w:rsidRPr="00D24D41">
        <w:rPr>
          <w:rFonts w:ascii="Times New Roman" w:hAnsi="Times New Roman"/>
          <w:sz w:val="28"/>
          <w:szCs w:val="28"/>
          <w:lang w:val="uk-UA"/>
        </w:rPr>
        <w:lastRenderedPageBreak/>
        <w:t xml:space="preserve">власну модель із шести опозицій, котрі окреслюють світ твору. Уперше описано категорійну специфіку </w:t>
      </w:r>
      <w:proofErr w:type="spellStart"/>
      <w:r w:rsidRPr="00D24D41">
        <w:rPr>
          <w:rFonts w:ascii="Times New Roman" w:hAnsi="Times New Roman"/>
          <w:sz w:val="28"/>
          <w:szCs w:val="28"/>
          <w:lang w:val="uk-UA"/>
        </w:rPr>
        <w:t>універсуму</w:t>
      </w:r>
      <w:proofErr w:type="spellEnd"/>
      <w:r w:rsidRPr="00D24D41">
        <w:rPr>
          <w:rFonts w:ascii="Times New Roman" w:hAnsi="Times New Roman"/>
          <w:sz w:val="28"/>
          <w:szCs w:val="28"/>
          <w:lang w:val="uk-UA"/>
        </w:rPr>
        <w:t xml:space="preserve"> з етапами його функціювання, проведено паралелі з фізичними процесами матеріального всесвіту, їх міфологічно-філософськими інтерпрет</w:t>
      </w:r>
      <w:r w:rsidR="009B48C6">
        <w:rPr>
          <w:rFonts w:ascii="Times New Roman" w:hAnsi="Times New Roman"/>
          <w:sz w:val="28"/>
          <w:szCs w:val="28"/>
          <w:lang w:val="uk-UA"/>
        </w:rPr>
        <w:t xml:space="preserve">аціями. Уперше зроблено спробу </w:t>
      </w:r>
      <w:r w:rsidRPr="00D24D41">
        <w:rPr>
          <w:rFonts w:ascii="Times New Roman" w:hAnsi="Times New Roman"/>
          <w:sz w:val="28"/>
          <w:szCs w:val="28"/>
          <w:lang w:val="uk-UA"/>
        </w:rPr>
        <w:t>комплексного аналізу ліро-</w:t>
      </w:r>
      <w:r w:rsidR="009B48C6">
        <w:rPr>
          <w:rFonts w:ascii="Times New Roman" w:hAnsi="Times New Roman"/>
          <w:sz w:val="28"/>
          <w:szCs w:val="28"/>
          <w:lang w:val="uk-UA"/>
        </w:rPr>
        <w:t xml:space="preserve">епосу про Голодомор, зокрема, </w:t>
      </w:r>
      <w:r w:rsidRPr="00D24D41">
        <w:rPr>
          <w:rFonts w:ascii="Times New Roman" w:hAnsi="Times New Roman"/>
          <w:sz w:val="28"/>
          <w:szCs w:val="28"/>
          <w:lang w:val="uk-UA"/>
        </w:rPr>
        <w:t xml:space="preserve">в аспекті апелювання до літературного спектру XX–XXI ст., що дало можливість під час дослідження автору з’ясувати важливі деталі осмислення травматичного досвіду в національній пам’яті й описати ментальні креативні спонуки та суспільно-політичні реалії, якими вони породжені. Окрім того, в дисертації розкрито досі не вивчені подібності й диференціації трактування подій 1932–1933 рр. у письменників різних вікових груп і регіонів, висвітлено вплив на поетику їхніх творів, підбір методів для пошуку відповідей на болючі та гострі питання доби.  </w:t>
      </w:r>
    </w:p>
    <w:p w:rsidR="00EF48B2" w:rsidRPr="00D24D41" w:rsidRDefault="002F2B59">
      <w:pPr>
        <w:spacing w:after="0" w:line="360" w:lineRule="auto"/>
        <w:ind w:firstLine="720"/>
        <w:jc w:val="both"/>
        <w:rPr>
          <w:rFonts w:ascii="Times New Roman" w:eastAsia="Times New Roman" w:hAnsi="Times New Roman" w:cs="Times New Roman"/>
          <w:i/>
          <w:iCs/>
          <w:sz w:val="28"/>
          <w:szCs w:val="28"/>
          <w:lang w:val="uk-UA"/>
        </w:rPr>
      </w:pPr>
      <w:r w:rsidRPr="00D24D41">
        <w:rPr>
          <w:rFonts w:ascii="Times New Roman" w:hAnsi="Times New Roman"/>
          <w:i/>
          <w:iCs/>
          <w:sz w:val="28"/>
          <w:szCs w:val="28"/>
          <w:lang w:val="uk-UA"/>
        </w:rPr>
        <w:t>Практичне значення дослідження</w:t>
      </w:r>
    </w:p>
    <w:p w:rsidR="004840F1" w:rsidRPr="00D24D41" w:rsidRDefault="004840F1" w:rsidP="004840F1">
      <w:pPr>
        <w:pStyle w:val="isselectedend"/>
        <w:spacing w:before="0" w:beforeAutospacing="0" w:after="0" w:afterAutospacing="0" w:line="360" w:lineRule="auto"/>
        <w:ind w:firstLine="709"/>
        <w:contextualSpacing/>
        <w:jc w:val="both"/>
        <w:rPr>
          <w:sz w:val="28"/>
          <w:szCs w:val="28"/>
          <w:lang w:val="uk-UA"/>
        </w:rPr>
      </w:pPr>
      <w:r w:rsidRPr="00D24D41">
        <w:rPr>
          <w:sz w:val="28"/>
          <w:szCs w:val="28"/>
          <w:lang w:val="uk-UA"/>
        </w:rPr>
        <w:t>Результати дисертаційного дослідження можуть бути використані передусім в освітньому процесі закладів вищої освіти під час викладання навчальних дисциплін з історії української літератури, теорії літератури, поетики художнього твору, а також спеціальних курсів, присвячених літературі про Голодомор, проблемам культурної та національної пам’яті, художнього осмислення історичної травми.</w:t>
      </w:r>
    </w:p>
    <w:p w:rsidR="004840F1" w:rsidRPr="00D24D41" w:rsidRDefault="004840F1" w:rsidP="004840F1">
      <w:pPr>
        <w:pStyle w:val="isselectedend"/>
        <w:spacing w:before="0" w:beforeAutospacing="0" w:after="0" w:afterAutospacing="0" w:line="360" w:lineRule="auto"/>
        <w:ind w:firstLine="709"/>
        <w:contextualSpacing/>
        <w:jc w:val="both"/>
        <w:rPr>
          <w:sz w:val="28"/>
          <w:szCs w:val="28"/>
          <w:lang w:val="uk-UA"/>
        </w:rPr>
      </w:pPr>
      <w:r w:rsidRPr="00D24D41">
        <w:rPr>
          <w:sz w:val="28"/>
          <w:szCs w:val="28"/>
          <w:lang w:val="uk-UA"/>
        </w:rPr>
        <w:t xml:space="preserve">Теоретичні положення, запропонована автором модель дослідження </w:t>
      </w:r>
      <w:proofErr w:type="spellStart"/>
      <w:r w:rsidRPr="00D24D41">
        <w:rPr>
          <w:sz w:val="28"/>
          <w:szCs w:val="28"/>
          <w:lang w:val="uk-UA"/>
        </w:rPr>
        <w:t>універсуму</w:t>
      </w:r>
      <w:proofErr w:type="spellEnd"/>
      <w:r w:rsidRPr="00D24D41">
        <w:rPr>
          <w:sz w:val="28"/>
          <w:szCs w:val="28"/>
          <w:lang w:val="uk-UA"/>
        </w:rPr>
        <w:t xml:space="preserve"> та результати аналізу конкретних ліро-епічних творів можуть бути використані під час підготовки підручників і навчальних посібників, розроблення навчально-методичного забезпечення відповідних освітніх компонентів, а також у подальших літературознавчих дослідженнях художнього світу твору, психології творчості, стильових та </w:t>
      </w:r>
      <w:proofErr w:type="spellStart"/>
      <w:r w:rsidRPr="00D24D41">
        <w:rPr>
          <w:sz w:val="28"/>
          <w:szCs w:val="28"/>
          <w:lang w:val="uk-UA"/>
        </w:rPr>
        <w:t>інтертекстуальних</w:t>
      </w:r>
      <w:proofErr w:type="spellEnd"/>
      <w:r w:rsidRPr="00D24D41">
        <w:rPr>
          <w:sz w:val="28"/>
          <w:szCs w:val="28"/>
          <w:lang w:val="uk-UA"/>
        </w:rPr>
        <w:t xml:space="preserve"> особливостей літературного тексту.</w:t>
      </w:r>
    </w:p>
    <w:p w:rsidR="004840F1" w:rsidRPr="00D24D41" w:rsidRDefault="004840F1" w:rsidP="004840F1">
      <w:pPr>
        <w:pStyle w:val="isselectedend"/>
        <w:spacing w:before="0" w:beforeAutospacing="0" w:after="0" w:afterAutospacing="0" w:line="360" w:lineRule="auto"/>
        <w:ind w:firstLine="709"/>
        <w:contextualSpacing/>
        <w:jc w:val="both"/>
        <w:rPr>
          <w:sz w:val="28"/>
          <w:szCs w:val="28"/>
          <w:lang w:val="uk-UA"/>
        </w:rPr>
      </w:pPr>
      <w:r w:rsidRPr="00D24D41">
        <w:rPr>
          <w:sz w:val="28"/>
          <w:szCs w:val="28"/>
          <w:lang w:val="uk-UA"/>
        </w:rPr>
        <w:t xml:space="preserve">Окремий напрям практичного застосування результатів роботи пов’язаний із реалізацією культурно-просвітницьких та науково-освітніх </w:t>
      </w:r>
      <w:proofErr w:type="spellStart"/>
      <w:r w:rsidRPr="00D24D41">
        <w:rPr>
          <w:sz w:val="28"/>
          <w:szCs w:val="28"/>
          <w:lang w:val="uk-UA"/>
        </w:rPr>
        <w:t>проєктів</w:t>
      </w:r>
      <w:proofErr w:type="spellEnd"/>
      <w:r w:rsidRPr="00D24D41">
        <w:rPr>
          <w:sz w:val="28"/>
          <w:szCs w:val="28"/>
          <w:lang w:val="uk-UA"/>
        </w:rPr>
        <w:t xml:space="preserve">, спрямованих на збереження й актуалізацію національної пам’яті про Голодомор 1932–1933 рр. Здійснений у дисертації аналіз способів художнього осмислення трагічного історичного досвіду може бути корисним у підготовці відповідних </w:t>
      </w:r>
      <w:r w:rsidRPr="00D24D41">
        <w:rPr>
          <w:sz w:val="28"/>
          <w:szCs w:val="28"/>
          <w:lang w:val="uk-UA"/>
        </w:rPr>
        <w:lastRenderedPageBreak/>
        <w:t>просвітницьких заходів та інформаційних матеріалів, покликаних поглиблювати суспільне розуміння Голодомору як трагедії українського народу та явища, що знайшло багатовимірне відображення в національній літературі.</w:t>
      </w:r>
    </w:p>
    <w:p w:rsidR="00EF48B2" w:rsidRPr="00D24D41" w:rsidRDefault="002F2B59">
      <w:pPr>
        <w:spacing w:after="0" w:line="360" w:lineRule="auto"/>
        <w:ind w:firstLine="720"/>
        <w:jc w:val="both"/>
        <w:rPr>
          <w:rFonts w:ascii="Times New Roman" w:eastAsia="Times New Roman" w:hAnsi="Times New Roman" w:cs="Times New Roman"/>
          <w:i/>
          <w:iCs/>
          <w:sz w:val="28"/>
          <w:szCs w:val="28"/>
          <w:lang w:val="uk-UA"/>
        </w:rPr>
      </w:pPr>
      <w:r w:rsidRPr="00D24D41">
        <w:rPr>
          <w:rFonts w:ascii="Times New Roman" w:hAnsi="Times New Roman"/>
          <w:i/>
          <w:iCs/>
          <w:sz w:val="28"/>
          <w:szCs w:val="28"/>
          <w:lang w:val="uk-UA"/>
        </w:rPr>
        <w:t>Дискусійні положення та зауваження щодо змісту дисертації.</w:t>
      </w:r>
    </w:p>
    <w:p w:rsidR="004840F1" w:rsidRPr="00D24D41" w:rsidRDefault="004840F1" w:rsidP="004840F1">
      <w:pPr>
        <w:pStyle w:val="isselectedend"/>
        <w:spacing w:before="0" w:beforeAutospacing="0" w:after="0" w:afterAutospacing="0" w:line="360" w:lineRule="auto"/>
        <w:ind w:firstLine="709"/>
        <w:contextualSpacing/>
        <w:jc w:val="both"/>
        <w:rPr>
          <w:sz w:val="28"/>
          <w:szCs w:val="28"/>
          <w:lang w:val="uk-UA"/>
        </w:rPr>
      </w:pPr>
      <w:r w:rsidRPr="00D24D41">
        <w:rPr>
          <w:sz w:val="28"/>
          <w:szCs w:val="28"/>
          <w:lang w:val="uk-UA"/>
        </w:rPr>
        <w:t>Загалом позитивно оцінюючи дисертаційне дослідження, вважаємо за доцільне висловити окремі зауваження та міркування дискусійного характеру.</w:t>
      </w:r>
    </w:p>
    <w:p w:rsidR="004840F1" w:rsidRPr="00D24D41" w:rsidRDefault="004840F1" w:rsidP="004840F1">
      <w:pPr>
        <w:pStyle w:val="isselectedend"/>
        <w:numPr>
          <w:ilvl w:val="0"/>
          <w:numId w:val="2"/>
        </w:numPr>
        <w:spacing w:before="0" w:beforeAutospacing="0" w:after="0" w:afterAutospacing="0" w:line="360" w:lineRule="auto"/>
        <w:contextualSpacing/>
        <w:jc w:val="both"/>
        <w:rPr>
          <w:sz w:val="28"/>
          <w:szCs w:val="28"/>
          <w:lang w:val="uk-UA"/>
        </w:rPr>
      </w:pPr>
      <w:r w:rsidRPr="00D24D41">
        <w:rPr>
          <w:sz w:val="28"/>
          <w:szCs w:val="28"/>
          <w:lang w:val="uk-UA"/>
        </w:rPr>
        <w:t xml:space="preserve">У першому розділі дисертації ґрунтовно представлено наукові підходи до осмислення категорії </w:t>
      </w:r>
      <w:proofErr w:type="spellStart"/>
      <w:r w:rsidRPr="00D24D41">
        <w:rPr>
          <w:sz w:val="28"/>
          <w:szCs w:val="28"/>
          <w:lang w:val="uk-UA"/>
        </w:rPr>
        <w:t>універсуму</w:t>
      </w:r>
      <w:proofErr w:type="spellEnd"/>
      <w:r w:rsidRPr="00D24D41">
        <w:rPr>
          <w:sz w:val="28"/>
          <w:szCs w:val="28"/>
          <w:lang w:val="uk-UA"/>
        </w:rPr>
        <w:t xml:space="preserve"> та окреслено діапазон її інтерпретацій. У підрозділі 1.4 автор розглядає </w:t>
      </w:r>
      <w:proofErr w:type="spellStart"/>
      <w:r w:rsidRPr="00D24D41">
        <w:rPr>
          <w:sz w:val="28"/>
          <w:szCs w:val="28"/>
          <w:lang w:val="uk-UA"/>
        </w:rPr>
        <w:t>універсум</w:t>
      </w:r>
      <w:proofErr w:type="spellEnd"/>
      <w:r w:rsidRPr="00D24D41">
        <w:rPr>
          <w:sz w:val="28"/>
          <w:szCs w:val="28"/>
          <w:lang w:val="uk-UA"/>
        </w:rPr>
        <w:t xml:space="preserve"> як феномен, формування якого розпочинається у психіці та свідомості </w:t>
      </w:r>
      <w:proofErr w:type="spellStart"/>
      <w:r w:rsidRPr="00D24D41">
        <w:rPr>
          <w:sz w:val="28"/>
          <w:szCs w:val="28"/>
          <w:lang w:val="uk-UA"/>
        </w:rPr>
        <w:t>креатора</w:t>
      </w:r>
      <w:proofErr w:type="spellEnd"/>
      <w:r w:rsidRPr="00D24D41">
        <w:rPr>
          <w:sz w:val="28"/>
          <w:szCs w:val="28"/>
          <w:lang w:val="uk-UA"/>
        </w:rPr>
        <w:t xml:space="preserve"> ще до безпосереднього створення тексту, і в цьому контексті виокремлює смислові й сенсуальні ментальні установки, домінанти свідомості та операційні домінанти техніки виконання. Запропонована концепція видається продуктивною, однак водночас спонукає до дискусії щодо механізмів трансформації травматичного досвіду в художню реальність. З огляду на специфіку досліджуваного матеріалу постає питання: яким чином досвід болю, пов’язаний із Голодомором як актом геноциду українського народу, впливає на формування смислових і сенсуальних установок автора та як ці установки трансформуються в операційні домінанти творчої діяльності й надалі актуалізуються у свідомості реципієнта?</w:t>
      </w:r>
    </w:p>
    <w:p w:rsidR="00EF48B2" w:rsidRPr="00D24D41" w:rsidRDefault="002F2B59" w:rsidP="004840F1">
      <w:pPr>
        <w:pStyle w:val="a5"/>
        <w:numPr>
          <w:ilvl w:val="0"/>
          <w:numId w:val="2"/>
        </w:numPr>
        <w:spacing w:after="0" w:line="360" w:lineRule="auto"/>
        <w:jc w:val="both"/>
        <w:rPr>
          <w:rFonts w:ascii="Times New Roman" w:eastAsia="Times New Roman" w:hAnsi="Times New Roman" w:cs="Times New Roman"/>
          <w:sz w:val="28"/>
          <w:szCs w:val="28"/>
          <w:lang w:val="uk-UA"/>
        </w:rPr>
      </w:pPr>
      <w:r w:rsidRPr="00D24D41">
        <w:rPr>
          <w:rFonts w:ascii="Times New Roman" w:hAnsi="Times New Roman"/>
          <w:sz w:val="28"/>
          <w:szCs w:val="28"/>
          <w:lang w:val="uk-UA"/>
        </w:rPr>
        <w:t xml:space="preserve">У третьому розділі дисертант досліджує обрані для аналізу твори в контексті проблематики травми, болю, колективної пам’яті та інших аспектів репрезентації досвіду Голодомору. Водночас, на нашу думку, аналіз </w:t>
      </w:r>
      <w:proofErr w:type="spellStart"/>
      <w:r w:rsidRPr="00D24D41">
        <w:rPr>
          <w:rFonts w:ascii="Times New Roman" w:hAnsi="Times New Roman"/>
          <w:sz w:val="28"/>
          <w:szCs w:val="28"/>
          <w:lang w:val="uk-UA"/>
        </w:rPr>
        <w:t>соціопсихологічних</w:t>
      </w:r>
      <w:proofErr w:type="spellEnd"/>
      <w:r w:rsidRPr="00D24D41">
        <w:rPr>
          <w:rFonts w:ascii="Times New Roman" w:hAnsi="Times New Roman"/>
          <w:sz w:val="28"/>
          <w:szCs w:val="28"/>
          <w:lang w:val="uk-UA"/>
        </w:rPr>
        <w:t xml:space="preserve"> і фізичних чинників, що лежать в основі формування тотальної естетичної дійсності ліро-епосу про Голодомор (розділ 1), міг би бути увиразнений ширшим залученням теоретичних досліджень феномену травми, зокрема праць, присвячених механізмам її впливу на індивідуальну свідомість та формуванню колективної травми. Такий теоретичний ракурс дозволив би ще виразніше окреслити </w:t>
      </w:r>
      <w:r w:rsidRPr="00D24D41">
        <w:rPr>
          <w:rFonts w:ascii="Times New Roman" w:hAnsi="Times New Roman"/>
          <w:sz w:val="28"/>
          <w:szCs w:val="28"/>
          <w:lang w:val="uk-UA"/>
        </w:rPr>
        <w:lastRenderedPageBreak/>
        <w:t>взаємозв’язок між індивідуальним досвідом болю, його художньою репрезентацією та процесами формування колективної пам’яті.</w:t>
      </w:r>
    </w:p>
    <w:p w:rsidR="00EF48B2" w:rsidRPr="00D24D41" w:rsidRDefault="002F2B59" w:rsidP="004840F1">
      <w:pPr>
        <w:pStyle w:val="a5"/>
        <w:numPr>
          <w:ilvl w:val="0"/>
          <w:numId w:val="2"/>
        </w:numPr>
        <w:spacing w:after="0" w:line="360" w:lineRule="auto"/>
        <w:jc w:val="both"/>
        <w:rPr>
          <w:rFonts w:ascii="Times New Roman" w:eastAsia="Times New Roman" w:hAnsi="Times New Roman" w:cs="Times New Roman"/>
          <w:sz w:val="28"/>
          <w:szCs w:val="28"/>
          <w:lang w:val="uk-UA"/>
        </w:rPr>
      </w:pPr>
      <w:r w:rsidRPr="00D24D41">
        <w:rPr>
          <w:rFonts w:ascii="Times New Roman" w:hAnsi="Times New Roman"/>
          <w:sz w:val="28"/>
          <w:szCs w:val="28"/>
          <w:lang w:val="uk-UA"/>
        </w:rPr>
        <w:t xml:space="preserve">Під час рецензування другого розділу дисертації виникає питання щодо врахування автором специфіки творення текстів про Голодомор залежно від соціокультурного та історичного середовища їх написання. Чи не доцільно було б окремо зупинитися на особливостях художніх текстів, створених українськими авторами в еміграції та на материковій Україні, зважаючи на відмінність досвіду й умов формування відповідних </w:t>
      </w:r>
      <w:proofErr w:type="spellStart"/>
      <w:r w:rsidRPr="00D24D41">
        <w:rPr>
          <w:rFonts w:ascii="Times New Roman" w:hAnsi="Times New Roman"/>
          <w:sz w:val="28"/>
          <w:szCs w:val="28"/>
          <w:lang w:val="uk-UA"/>
        </w:rPr>
        <w:t>наративів</w:t>
      </w:r>
      <w:proofErr w:type="spellEnd"/>
      <w:r w:rsidRPr="00D24D41">
        <w:rPr>
          <w:rFonts w:ascii="Times New Roman" w:hAnsi="Times New Roman"/>
          <w:sz w:val="28"/>
          <w:szCs w:val="28"/>
          <w:lang w:val="uk-UA" w:eastAsia="zh-TW"/>
        </w:rPr>
        <w:t xml:space="preserve">? </w:t>
      </w:r>
      <w:r w:rsidRPr="00D24D41">
        <w:rPr>
          <w:rFonts w:ascii="Times New Roman" w:hAnsi="Times New Roman"/>
          <w:sz w:val="28"/>
          <w:szCs w:val="28"/>
          <w:lang w:val="uk-UA"/>
        </w:rPr>
        <w:t>Зокрема, творчість української діаспори значною мірою визначалася комплексом «вцілілого» й виконувала не лише психотерапевтичну функцію – потребу виговорити та проговорити травматичний досвід, – а й була спрямована на викриття злочинів сталінського режиму, донесення правди про геноцид українського народу до зарубіжного читача. Чи враховано цей аспект у дисертації та якою мірою він впливає на специфіку художньої репрезентації травматичного досвіду</w:t>
      </w:r>
      <w:r w:rsidRPr="00D24D41">
        <w:rPr>
          <w:rFonts w:ascii="Times New Roman" w:hAnsi="Times New Roman"/>
          <w:sz w:val="28"/>
          <w:szCs w:val="28"/>
          <w:lang w:val="uk-UA" w:eastAsia="zh-TW"/>
        </w:rPr>
        <w:t>?</w:t>
      </w:r>
    </w:p>
    <w:p w:rsidR="00EF48B2" w:rsidRPr="00D24D41" w:rsidRDefault="002F2B59" w:rsidP="004840F1">
      <w:pPr>
        <w:pStyle w:val="a5"/>
        <w:numPr>
          <w:ilvl w:val="0"/>
          <w:numId w:val="2"/>
        </w:numPr>
        <w:spacing w:after="0" w:line="360" w:lineRule="auto"/>
        <w:jc w:val="both"/>
        <w:rPr>
          <w:rFonts w:ascii="Times New Roman" w:eastAsia="Times New Roman" w:hAnsi="Times New Roman" w:cs="Times New Roman"/>
          <w:sz w:val="28"/>
          <w:szCs w:val="28"/>
          <w:lang w:val="uk-UA"/>
        </w:rPr>
      </w:pPr>
      <w:r w:rsidRPr="00D24D41">
        <w:rPr>
          <w:rFonts w:ascii="Times New Roman" w:hAnsi="Times New Roman"/>
          <w:sz w:val="28"/>
          <w:szCs w:val="28"/>
          <w:lang w:val="uk-UA"/>
        </w:rPr>
        <w:t>У третьому розділі (підрозділ 3.2) автор стверджує, що колективна  пам’ять є не що іншим, як сукупність окремих доль, то виникає логічне запитання, чи можна розглядати колективну пам’ять лише в такому вимірі, якщо йдеться про феномен, що виходить за межі особистого досвіду, формується та переосмислюється протягом поколінь і значною мірою залежить від суспільних механізмів збереження, трансляції та актуалізації пам’яті</w:t>
      </w:r>
      <w:r w:rsidRPr="00D24D41">
        <w:rPr>
          <w:rFonts w:ascii="Times New Roman" w:hAnsi="Times New Roman"/>
          <w:sz w:val="28"/>
          <w:szCs w:val="28"/>
          <w:lang w:val="uk-UA" w:eastAsia="zh-TW"/>
        </w:rPr>
        <w:t>?</w:t>
      </w:r>
    </w:p>
    <w:p w:rsidR="004840F1" w:rsidRPr="00D24D41" w:rsidRDefault="004840F1" w:rsidP="004840F1">
      <w:pPr>
        <w:pStyle w:val="a6"/>
        <w:spacing w:before="0" w:beforeAutospacing="0" w:after="0" w:afterAutospacing="0" w:line="360" w:lineRule="auto"/>
        <w:ind w:firstLine="709"/>
        <w:contextualSpacing/>
        <w:jc w:val="both"/>
        <w:rPr>
          <w:sz w:val="28"/>
          <w:szCs w:val="28"/>
          <w:lang w:val="uk-UA"/>
        </w:rPr>
      </w:pPr>
      <w:r w:rsidRPr="00D24D41">
        <w:rPr>
          <w:sz w:val="28"/>
          <w:szCs w:val="28"/>
          <w:lang w:val="uk-UA"/>
        </w:rPr>
        <w:t>Висловлені зауваження та дискусійні міркування не заперечують основних положень і висновків дисертації, а стосуються можливостей поглиблення окремих аспектів дослідження та окреслюють перспективи подальшого наукового осмислення порушеної проблематики.</w:t>
      </w:r>
    </w:p>
    <w:p w:rsidR="00EF48B2" w:rsidRPr="00D24D41" w:rsidRDefault="002F2B59">
      <w:pPr>
        <w:spacing w:after="0" w:line="360" w:lineRule="auto"/>
        <w:ind w:firstLine="709"/>
        <w:jc w:val="both"/>
        <w:rPr>
          <w:rFonts w:ascii="Times New Roman" w:eastAsia="Times New Roman" w:hAnsi="Times New Roman" w:cs="Times New Roman"/>
          <w:i/>
          <w:iCs/>
          <w:sz w:val="28"/>
          <w:szCs w:val="28"/>
          <w:lang w:val="uk-UA"/>
        </w:rPr>
      </w:pPr>
      <w:r w:rsidRPr="00D24D41">
        <w:rPr>
          <w:rFonts w:ascii="Times New Roman" w:hAnsi="Times New Roman"/>
          <w:i/>
          <w:iCs/>
          <w:sz w:val="28"/>
          <w:szCs w:val="28"/>
          <w:lang w:val="uk-UA"/>
        </w:rPr>
        <w:t>Повнота викладених наукових положень, висновків і результатів в опублікованих працях</w:t>
      </w:r>
    </w:p>
    <w:p w:rsidR="00EF48B2" w:rsidRPr="00D24D41" w:rsidRDefault="002F2B59">
      <w:pPr>
        <w:spacing w:after="0" w:line="360" w:lineRule="auto"/>
        <w:ind w:firstLine="709"/>
        <w:jc w:val="both"/>
        <w:rPr>
          <w:rFonts w:ascii="Times New Roman" w:eastAsia="Times New Roman" w:hAnsi="Times New Roman" w:cs="Times New Roman"/>
          <w:sz w:val="28"/>
          <w:szCs w:val="28"/>
          <w:lang w:val="uk-UA"/>
        </w:rPr>
      </w:pPr>
      <w:r w:rsidRPr="00D24D41">
        <w:rPr>
          <w:rFonts w:ascii="Times New Roman" w:hAnsi="Times New Roman"/>
          <w:sz w:val="28"/>
          <w:szCs w:val="28"/>
          <w:lang w:val="uk-UA"/>
        </w:rPr>
        <w:t xml:space="preserve">Основні наукові результати дисертаційного дослідження опубліковані у 5 статтях, розміщених у виданнях, що належать до категорії «Б» згідно з </w:t>
      </w:r>
      <w:r w:rsidRPr="00D24D41">
        <w:rPr>
          <w:rFonts w:ascii="Times New Roman" w:hAnsi="Times New Roman"/>
          <w:sz w:val="28"/>
          <w:szCs w:val="28"/>
          <w:lang w:val="uk-UA"/>
        </w:rPr>
        <w:lastRenderedPageBreak/>
        <w:t>Переліком наукових фахових видань України, що підтверджує їх відповідність високим стандартам національн</w:t>
      </w:r>
      <w:r w:rsidR="00C40F64">
        <w:rPr>
          <w:rFonts w:ascii="Times New Roman" w:hAnsi="Times New Roman"/>
          <w:sz w:val="28"/>
          <w:szCs w:val="28"/>
          <w:lang w:val="uk-UA"/>
        </w:rPr>
        <w:t xml:space="preserve">ої наукової спільноти, а також </w:t>
      </w:r>
      <w:r w:rsidRPr="00D24D41">
        <w:rPr>
          <w:rFonts w:ascii="Times New Roman" w:hAnsi="Times New Roman"/>
          <w:sz w:val="28"/>
          <w:szCs w:val="28"/>
          <w:lang w:val="uk-UA"/>
        </w:rPr>
        <w:t>у 12 матеріалів тезового характеру надрукованих і проголошених на наукових міжнародних та всеукраїнських конференціях, які сприяють поширенню основних положень і результатів дослідження серед наукової спільноти та фахівців-практиків.</w:t>
      </w:r>
    </w:p>
    <w:p w:rsidR="00EF48B2" w:rsidRPr="00D24D41" w:rsidRDefault="002F2B59">
      <w:pPr>
        <w:spacing w:after="0" w:line="360" w:lineRule="auto"/>
        <w:ind w:firstLine="709"/>
        <w:jc w:val="both"/>
        <w:rPr>
          <w:rFonts w:ascii="Times New Roman" w:eastAsia="Times New Roman" w:hAnsi="Times New Roman" w:cs="Times New Roman"/>
          <w:i/>
          <w:iCs/>
          <w:sz w:val="28"/>
          <w:szCs w:val="28"/>
          <w:lang w:val="uk-UA"/>
        </w:rPr>
      </w:pPr>
      <w:r w:rsidRPr="00D24D41">
        <w:rPr>
          <w:rFonts w:ascii="Times New Roman" w:hAnsi="Times New Roman"/>
          <w:i/>
          <w:iCs/>
          <w:sz w:val="28"/>
          <w:szCs w:val="28"/>
          <w:lang w:val="uk-UA"/>
        </w:rPr>
        <w:t>Відповідність дисертації</w:t>
      </w:r>
      <w:r w:rsidR="00C40F64">
        <w:rPr>
          <w:rFonts w:ascii="Times New Roman" w:hAnsi="Times New Roman"/>
          <w:i/>
          <w:iCs/>
          <w:sz w:val="28"/>
          <w:szCs w:val="28"/>
          <w:lang w:val="uk-UA"/>
        </w:rPr>
        <w:t xml:space="preserve"> встановленим вимогам </w:t>
      </w:r>
    </w:p>
    <w:p w:rsidR="00EF48B2" w:rsidRPr="00D24D41" w:rsidRDefault="002F2B59">
      <w:pPr>
        <w:spacing w:after="0" w:line="360" w:lineRule="auto"/>
        <w:ind w:firstLine="709"/>
        <w:jc w:val="both"/>
        <w:rPr>
          <w:rFonts w:ascii="Times New Roman" w:eastAsia="Times New Roman" w:hAnsi="Times New Roman" w:cs="Times New Roman"/>
          <w:sz w:val="28"/>
          <w:szCs w:val="28"/>
          <w:lang w:val="uk-UA"/>
        </w:rPr>
      </w:pPr>
      <w:r w:rsidRPr="00D24D41">
        <w:rPr>
          <w:rFonts w:ascii="Times New Roman" w:hAnsi="Times New Roman"/>
          <w:sz w:val="28"/>
          <w:szCs w:val="28"/>
          <w:lang w:val="uk-UA"/>
        </w:rPr>
        <w:t xml:space="preserve">Дисертація  Смирнова Олександра Валентиновича </w:t>
      </w:r>
      <w:r w:rsidRPr="00D24D41">
        <w:rPr>
          <w:rFonts w:ascii="Times New Roman" w:hAnsi="Times New Roman"/>
          <w:i/>
          <w:iCs/>
          <w:sz w:val="28"/>
          <w:szCs w:val="28"/>
          <w:lang w:val="uk-UA"/>
        </w:rPr>
        <w:t>«</w:t>
      </w:r>
      <w:proofErr w:type="spellStart"/>
      <w:r w:rsidRPr="00D24D41">
        <w:rPr>
          <w:rFonts w:ascii="Times New Roman" w:hAnsi="Times New Roman"/>
          <w:i/>
          <w:iCs/>
          <w:sz w:val="28"/>
          <w:szCs w:val="28"/>
          <w:lang w:val="uk-UA"/>
        </w:rPr>
        <w:t>Універсум</w:t>
      </w:r>
      <w:proofErr w:type="spellEnd"/>
      <w:r w:rsidRPr="00D24D41">
        <w:rPr>
          <w:rFonts w:ascii="Times New Roman" w:hAnsi="Times New Roman"/>
          <w:i/>
          <w:iCs/>
          <w:sz w:val="28"/>
          <w:szCs w:val="28"/>
          <w:lang w:val="uk-UA"/>
        </w:rPr>
        <w:t xml:space="preserve"> ліро-епосу про Голодомор» </w:t>
      </w:r>
      <w:r w:rsidRPr="00D24D41">
        <w:rPr>
          <w:rFonts w:ascii="Times New Roman" w:hAnsi="Times New Roman"/>
          <w:sz w:val="28"/>
          <w:szCs w:val="28"/>
          <w:lang w:val="uk-UA"/>
        </w:rPr>
        <w:t xml:space="preserve">є самостійною, оригінальною, завершеною працею. Наукова новизна, актуальність та обґрунтованість отриманих результатів, а також достовірність і практична значущість сформульованих положень і висновків у сукупності дають підстави для висновку про те, що дисертаційна робота відповідає вимогам «Порядку підготовки здобувачів вищої освіти ступеня доктора філософії та доктора наук у закладах вищої освіти (наукових установах)», затвердженого постановою Кабінету Міністрів України від 23 березня 2016 р. № 261, а також пунктам 6, 7, 8 «Порядку присудження ступеня доктора філософії </w:t>
      </w:r>
      <w:r w:rsidRPr="00C40F64">
        <w:rPr>
          <w:rFonts w:ascii="Times New Roman" w:hAnsi="Times New Roman" w:cs="Times New Roman"/>
          <w:sz w:val="28"/>
          <w:szCs w:val="28"/>
          <w:lang w:val="uk-UA"/>
        </w:rPr>
        <w:t>та скасування рішення разової спеціалізованої вченої ради закладу вищої освіти, наукової установи про присудження ступеня доктора філософії»,</w:t>
      </w:r>
      <w:r w:rsidRPr="00D24D41">
        <w:rPr>
          <w:rFonts w:ascii="Times New Roman" w:hAnsi="Times New Roman"/>
          <w:sz w:val="28"/>
          <w:szCs w:val="28"/>
          <w:lang w:val="uk-UA"/>
        </w:rPr>
        <w:t xml:space="preserve"> затвердженого постановою Кабінету Міністрів України від 12 січня 2022 р. № 44. </w:t>
      </w:r>
    </w:p>
    <w:p w:rsidR="00EF48B2" w:rsidRPr="00D24D41" w:rsidRDefault="002F2B59">
      <w:pPr>
        <w:spacing w:after="0" w:line="360" w:lineRule="auto"/>
        <w:ind w:firstLine="709"/>
        <w:jc w:val="both"/>
        <w:rPr>
          <w:rFonts w:ascii="Times New Roman" w:eastAsia="Times New Roman" w:hAnsi="Times New Roman" w:cs="Times New Roman"/>
          <w:sz w:val="28"/>
          <w:szCs w:val="28"/>
          <w:lang w:val="uk-UA"/>
        </w:rPr>
      </w:pPr>
      <w:r w:rsidRPr="00D24D41">
        <w:rPr>
          <w:rFonts w:ascii="Times New Roman" w:hAnsi="Times New Roman"/>
          <w:sz w:val="28"/>
          <w:szCs w:val="28"/>
          <w:lang w:val="uk-UA"/>
        </w:rPr>
        <w:t xml:space="preserve">На основі проведеного аналізу тексту дисертації встановлено, що  </w:t>
      </w:r>
      <w:r w:rsidR="00B84416" w:rsidRPr="00D24D41">
        <w:rPr>
          <w:rFonts w:ascii="Times New Roman" w:hAnsi="Times New Roman"/>
          <w:sz w:val="28"/>
          <w:szCs w:val="28"/>
          <w:lang w:val="uk-UA"/>
        </w:rPr>
        <w:t>здобувач наукового ступеня</w:t>
      </w:r>
      <w:r w:rsidRPr="00D24D41">
        <w:rPr>
          <w:rFonts w:ascii="Times New Roman" w:hAnsi="Times New Roman"/>
          <w:sz w:val="28"/>
          <w:szCs w:val="28"/>
          <w:lang w:val="uk-UA"/>
        </w:rPr>
        <w:t xml:space="preserve"> дотримався вимог академічної доброчесності, цитування джерел при використанні тверджень, даних та ідей інших дослідників, а також викона</w:t>
      </w:r>
      <w:r w:rsidR="00B84416" w:rsidRPr="00D24D41">
        <w:rPr>
          <w:rFonts w:ascii="Times New Roman" w:hAnsi="Times New Roman"/>
          <w:sz w:val="28"/>
          <w:szCs w:val="28"/>
          <w:lang w:val="uk-UA"/>
        </w:rPr>
        <w:t>в</w:t>
      </w:r>
      <w:r w:rsidRPr="00D24D41">
        <w:rPr>
          <w:rFonts w:ascii="Times New Roman" w:hAnsi="Times New Roman"/>
          <w:sz w:val="28"/>
          <w:szCs w:val="28"/>
          <w:lang w:val="uk-UA"/>
        </w:rPr>
        <w:t xml:space="preserve"> </w:t>
      </w:r>
      <w:r w:rsidR="00B84416" w:rsidRPr="00D24D41">
        <w:rPr>
          <w:rFonts w:ascii="Times New Roman" w:hAnsi="Times New Roman"/>
          <w:sz w:val="28"/>
          <w:szCs w:val="28"/>
          <w:lang w:val="uk-UA"/>
        </w:rPr>
        <w:t>у</w:t>
      </w:r>
      <w:r w:rsidRPr="00D24D41">
        <w:rPr>
          <w:rFonts w:ascii="Times New Roman" w:hAnsi="Times New Roman"/>
          <w:sz w:val="28"/>
          <w:szCs w:val="28"/>
          <w:lang w:val="uk-UA"/>
        </w:rPr>
        <w:t xml:space="preserve">сі вимоги чинного законодавства щодо авторського права. </w:t>
      </w:r>
    </w:p>
    <w:p w:rsidR="00EF48B2" w:rsidRPr="00D24D41" w:rsidRDefault="002F2B59">
      <w:pPr>
        <w:spacing w:after="0" w:line="360" w:lineRule="auto"/>
        <w:ind w:firstLine="709"/>
        <w:jc w:val="both"/>
        <w:rPr>
          <w:rFonts w:ascii="Times New Roman" w:eastAsia="Times New Roman" w:hAnsi="Times New Roman" w:cs="Times New Roman"/>
          <w:sz w:val="28"/>
          <w:szCs w:val="28"/>
          <w:lang w:val="uk-UA"/>
        </w:rPr>
      </w:pPr>
      <w:r w:rsidRPr="00D24D41">
        <w:rPr>
          <w:rFonts w:ascii="Times New Roman" w:hAnsi="Times New Roman"/>
          <w:b/>
          <w:bCs/>
          <w:sz w:val="28"/>
          <w:szCs w:val="28"/>
          <w:lang w:val="uk-UA"/>
        </w:rPr>
        <w:t>Загальний висновок.</w:t>
      </w:r>
      <w:r w:rsidRPr="00D24D41">
        <w:rPr>
          <w:rFonts w:ascii="Times New Roman" w:hAnsi="Times New Roman"/>
          <w:sz w:val="28"/>
          <w:szCs w:val="28"/>
          <w:lang w:val="uk-UA"/>
        </w:rPr>
        <w:t xml:space="preserve"> Дисертація Смирнова Олександра Валентиновича «</w:t>
      </w:r>
      <w:proofErr w:type="spellStart"/>
      <w:r w:rsidRPr="00D24D41">
        <w:rPr>
          <w:rFonts w:ascii="Times New Roman" w:hAnsi="Times New Roman"/>
          <w:sz w:val="28"/>
          <w:szCs w:val="28"/>
          <w:lang w:val="uk-UA"/>
        </w:rPr>
        <w:t>Універсум</w:t>
      </w:r>
      <w:proofErr w:type="spellEnd"/>
      <w:r w:rsidRPr="00D24D41">
        <w:rPr>
          <w:rFonts w:ascii="Times New Roman" w:hAnsi="Times New Roman"/>
          <w:sz w:val="28"/>
          <w:szCs w:val="28"/>
          <w:lang w:val="uk-UA"/>
        </w:rPr>
        <w:t xml:space="preserve"> ліро-епосу про Голодомор» відповідає вимогам Порядку присудження ступеня доктора філософії </w:t>
      </w:r>
      <w:r w:rsidRPr="009A56F0">
        <w:rPr>
          <w:rFonts w:ascii="Times New Roman" w:hAnsi="Times New Roman" w:cs="Times New Roman"/>
          <w:sz w:val="28"/>
          <w:szCs w:val="28"/>
          <w:lang w:val="uk-UA"/>
        </w:rPr>
        <w:t>та ск</w:t>
      </w:r>
      <w:r w:rsidR="009A56F0" w:rsidRPr="009A56F0">
        <w:rPr>
          <w:rFonts w:ascii="Times New Roman" w:hAnsi="Times New Roman" w:cs="Times New Roman"/>
          <w:sz w:val="28"/>
          <w:szCs w:val="28"/>
          <w:lang w:val="uk-UA"/>
        </w:rPr>
        <w:t xml:space="preserve">асування рішення разової </w:t>
      </w:r>
      <w:r w:rsidRPr="009A56F0">
        <w:rPr>
          <w:rFonts w:ascii="Times New Roman" w:hAnsi="Times New Roman" w:cs="Times New Roman"/>
          <w:sz w:val="28"/>
          <w:szCs w:val="28"/>
          <w:lang w:val="uk-UA"/>
        </w:rPr>
        <w:t xml:space="preserve"> спеціалізованої вченої ради закладу вищої освіти, наукової установи про присудження ступеня доктора філософії</w:t>
      </w:r>
      <w:r w:rsidRPr="006F2272">
        <w:rPr>
          <w:rFonts w:ascii="Times New Roman" w:hAnsi="Times New Roman" w:cs="Times New Roman"/>
          <w:sz w:val="28"/>
          <w:szCs w:val="28"/>
          <w:lang w:val="uk-UA"/>
        </w:rPr>
        <w:t>,</w:t>
      </w:r>
      <w:r w:rsidRPr="00D24D41">
        <w:rPr>
          <w:rFonts w:ascii="Times New Roman" w:hAnsi="Times New Roman"/>
          <w:sz w:val="28"/>
          <w:szCs w:val="28"/>
          <w:lang w:val="uk-UA"/>
        </w:rPr>
        <w:t xml:space="preserve"> затвердженого Постановою Кабінету Міністрів України від 12 січня 2022 р. № 44 (зі змінами, внесеними згідно з постановами КМ України від 21.03.2022 р. № 341, від 19.05.2023 р. №502, від 03.05.2024 р. №507), та Вимогам до оформлення </w:t>
      </w:r>
      <w:r w:rsidR="004840F1" w:rsidRPr="00D24D41">
        <w:rPr>
          <w:rFonts w:ascii="Times New Roman" w:hAnsi="Times New Roman"/>
          <w:sz w:val="28"/>
          <w:szCs w:val="28"/>
          <w:lang w:val="uk-UA"/>
        </w:rPr>
        <w:t>такого виду робіт</w:t>
      </w:r>
      <w:r w:rsidRPr="00D24D41">
        <w:rPr>
          <w:rFonts w:ascii="Times New Roman" w:hAnsi="Times New Roman"/>
          <w:sz w:val="28"/>
          <w:szCs w:val="28"/>
          <w:lang w:val="uk-UA"/>
        </w:rPr>
        <w:t xml:space="preserve">, </w:t>
      </w:r>
      <w:r w:rsidRPr="00D24D41">
        <w:rPr>
          <w:rFonts w:ascii="Times New Roman" w:hAnsi="Times New Roman"/>
          <w:sz w:val="28"/>
          <w:szCs w:val="28"/>
          <w:lang w:val="uk-UA"/>
        </w:rPr>
        <w:lastRenderedPageBreak/>
        <w:t>затвердженим наказом Міністерства освіти і науки України від 12.01.2017 р. №</w:t>
      </w:r>
      <w:r w:rsidR="004840F1" w:rsidRPr="00D24D41">
        <w:rPr>
          <w:rFonts w:ascii="Times New Roman" w:hAnsi="Times New Roman"/>
          <w:sz w:val="28"/>
          <w:szCs w:val="28"/>
          <w:lang w:val="uk-UA"/>
        </w:rPr>
        <w:t> </w:t>
      </w:r>
      <w:r w:rsidRPr="00D24D41">
        <w:rPr>
          <w:rFonts w:ascii="Times New Roman" w:hAnsi="Times New Roman"/>
          <w:sz w:val="28"/>
          <w:szCs w:val="28"/>
          <w:lang w:val="uk-UA"/>
        </w:rPr>
        <w:t>40 (зі змінами), а її автор – Смирнов Олександр Валентинович – заслуговує на присудження йому ступеня докто</w:t>
      </w:r>
      <w:r w:rsidR="009A56F0">
        <w:rPr>
          <w:rFonts w:ascii="Times New Roman" w:hAnsi="Times New Roman"/>
          <w:sz w:val="28"/>
          <w:szCs w:val="28"/>
          <w:lang w:val="uk-UA"/>
        </w:rPr>
        <w:t xml:space="preserve">ра філософії з галузі знань 03 </w:t>
      </w:r>
      <w:r w:rsidR="00B02A36">
        <w:rPr>
          <w:rFonts w:ascii="Times New Roman" w:hAnsi="Times New Roman"/>
          <w:sz w:val="28"/>
          <w:szCs w:val="28"/>
          <w:lang w:val="uk-UA"/>
        </w:rPr>
        <w:t>«</w:t>
      </w:r>
      <w:r w:rsidR="009A56F0">
        <w:rPr>
          <w:rFonts w:ascii="Times New Roman" w:hAnsi="Times New Roman"/>
          <w:sz w:val="28"/>
          <w:szCs w:val="28"/>
          <w:lang w:val="uk-UA"/>
        </w:rPr>
        <w:t>Гуманітарні науки</w:t>
      </w:r>
      <w:r w:rsidR="00B02A36">
        <w:rPr>
          <w:rFonts w:ascii="Times New Roman" w:hAnsi="Times New Roman"/>
          <w:sz w:val="28"/>
          <w:szCs w:val="28"/>
          <w:lang w:val="uk-UA"/>
        </w:rPr>
        <w:t>»</w:t>
      </w:r>
      <w:r w:rsidR="009A56F0">
        <w:rPr>
          <w:rFonts w:ascii="Times New Roman" w:hAnsi="Times New Roman"/>
          <w:sz w:val="28"/>
          <w:szCs w:val="28"/>
          <w:lang w:val="uk-UA"/>
        </w:rPr>
        <w:t xml:space="preserve"> зі спеціальності</w:t>
      </w:r>
      <w:r w:rsidRPr="00D24D41">
        <w:rPr>
          <w:rFonts w:ascii="Times New Roman" w:hAnsi="Times New Roman"/>
          <w:sz w:val="28"/>
          <w:szCs w:val="28"/>
          <w:lang w:val="uk-UA"/>
        </w:rPr>
        <w:t xml:space="preserve"> 035 «Філологія». </w:t>
      </w:r>
    </w:p>
    <w:p w:rsidR="00EF48B2" w:rsidRPr="00D24D41" w:rsidRDefault="00EF48B2">
      <w:pPr>
        <w:spacing w:after="0" w:line="360" w:lineRule="auto"/>
        <w:ind w:firstLine="142"/>
        <w:jc w:val="both"/>
        <w:rPr>
          <w:rFonts w:ascii="Times New Roman" w:eastAsia="Times New Roman" w:hAnsi="Times New Roman" w:cs="Times New Roman"/>
          <w:sz w:val="28"/>
          <w:szCs w:val="28"/>
          <w:lang w:val="uk-UA"/>
        </w:rPr>
      </w:pPr>
    </w:p>
    <w:p w:rsidR="00EF48B2" w:rsidRPr="00D24D41" w:rsidRDefault="002F2B59">
      <w:pPr>
        <w:spacing w:after="0" w:line="360" w:lineRule="auto"/>
        <w:ind w:firstLine="142"/>
        <w:jc w:val="both"/>
        <w:rPr>
          <w:rFonts w:ascii="Times New Roman" w:eastAsia="Times New Roman" w:hAnsi="Times New Roman" w:cs="Times New Roman"/>
          <w:sz w:val="28"/>
          <w:szCs w:val="28"/>
          <w:lang w:val="uk-UA"/>
        </w:rPr>
      </w:pPr>
      <w:r w:rsidRPr="00D24D41">
        <w:rPr>
          <w:rFonts w:ascii="Times New Roman" w:hAnsi="Times New Roman"/>
          <w:sz w:val="28"/>
          <w:szCs w:val="28"/>
          <w:lang w:val="uk-UA"/>
        </w:rPr>
        <w:t>Кандидат філологічних наук,</w:t>
      </w:r>
    </w:p>
    <w:p w:rsidR="00EF48B2" w:rsidRPr="00D24D41" w:rsidRDefault="002F2B59">
      <w:pPr>
        <w:spacing w:after="0" w:line="360" w:lineRule="auto"/>
        <w:ind w:firstLine="142"/>
        <w:jc w:val="both"/>
        <w:rPr>
          <w:rFonts w:ascii="Times New Roman" w:eastAsia="Times New Roman" w:hAnsi="Times New Roman" w:cs="Times New Roman"/>
          <w:sz w:val="28"/>
          <w:szCs w:val="28"/>
          <w:lang w:val="uk-UA"/>
        </w:rPr>
      </w:pPr>
      <w:r w:rsidRPr="00D24D41">
        <w:rPr>
          <w:rFonts w:ascii="Times New Roman" w:hAnsi="Times New Roman"/>
          <w:sz w:val="28"/>
          <w:szCs w:val="28"/>
          <w:lang w:val="uk-UA"/>
        </w:rPr>
        <w:t xml:space="preserve">доцент кафедри української </w:t>
      </w:r>
    </w:p>
    <w:p w:rsidR="00EF48B2" w:rsidRPr="00D24D41" w:rsidRDefault="002F2B59">
      <w:pPr>
        <w:spacing w:after="0" w:line="360" w:lineRule="auto"/>
        <w:ind w:firstLine="142"/>
        <w:jc w:val="both"/>
        <w:rPr>
          <w:rFonts w:ascii="Times New Roman" w:eastAsia="Times New Roman" w:hAnsi="Times New Roman" w:cs="Times New Roman"/>
          <w:sz w:val="28"/>
          <w:szCs w:val="28"/>
          <w:lang w:val="uk-UA"/>
        </w:rPr>
      </w:pPr>
      <w:r w:rsidRPr="00D24D41">
        <w:rPr>
          <w:rFonts w:ascii="Times New Roman" w:hAnsi="Times New Roman"/>
          <w:sz w:val="28"/>
          <w:szCs w:val="28"/>
          <w:lang w:val="uk-UA"/>
        </w:rPr>
        <w:t>та  зарубіжної літератури і порівняльного</w:t>
      </w:r>
    </w:p>
    <w:p w:rsidR="00EF48B2" w:rsidRPr="00D24D41" w:rsidRDefault="002F2B59">
      <w:pPr>
        <w:spacing w:after="0" w:line="360" w:lineRule="auto"/>
        <w:ind w:firstLine="142"/>
        <w:jc w:val="both"/>
        <w:rPr>
          <w:rFonts w:ascii="Times New Roman" w:eastAsia="Times New Roman" w:hAnsi="Times New Roman" w:cs="Times New Roman"/>
          <w:sz w:val="28"/>
          <w:szCs w:val="28"/>
          <w:lang w:val="uk-UA"/>
        </w:rPr>
      </w:pPr>
      <w:r w:rsidRPr="00D24D41">
        <w:rPr>
          <w:rFonts w:ascii="Times New Roman" w:hAnsi="Times New Roman"/>
          <w:sz w:val="28"/>
          <w:szCs w:val="28"/>
          <w:lang w:val="uk-UA"/>
        </w:rPr>
        <w:t xml:space="preserve"> літературознавства Бердянського</w:t>
      </w:r>
    </w:p>
    <w:p w:rsidR="00EF48B2" w:rsidRPr="00D24D41" w:rsidRDefault="002F2B59">
      <w:pPr>
        <w:spacing w:after="0" w:line="360" w:lineRule="auto"/>
        <w:ind w:firstLine="142"/>
        <w:jc w:val="both"/>
        <w:rPr>
          <w:rFonts w:ascii="Times New Roman" w:eastAsia="Times New Roman" w:hAnsi="Times New Roman" w:cs="Times New Roman"/>
          <w:sz w:val="28"/>
          <w:szCs w:val="28"/>
          <w:lang w:val="uk-UA"/>
        </w:rPr>
      </w:pPr>
      <w:r w:rsidRPr="00D24D41">
        <w:rPr>
          <w:rFonts w:ascii="Times New Roman" w:hAnsi="Times New Roman"/>
          <w:sz w:val="28"/>
          <w:szCs w:val="28"/>
          <w:lang w:val="uk-UA"/>
        </w:rPr>
        <w:t>державного педагогічного університету                    М.М. БОГДАНОВА</w:t>
      </w:r>
    </w:p>
    <w:p w:rsidR="00EF48B2" w:rsidRPr="00D24D41" w:rsidRDefault="00EF48B2">
      <w:pPr>
        <w:spacing w:after="0" w:line="360" w:lineRule="auto"/>
        <w:ind w:firstLine="142"/>
        <w:jc w:val="both"/>
        <w:rPr>
          <w:rFonts w:ascii="Times New Roman" w:eastAsia="Times New Roman" w:hAnsi="Times New Roman" w:cs="Times New Roman"/>
          <w:sz w:val="28"/>
          <w:szCs w:val="28"/>
          <w:lang w:val="uk-UA"/>
        </w:rPr>
      </w:pPr>
    </w:p>
    <w:p w:rsidR="00EF48B2" w:rsidRPr="00D24D41" w:rsidRDefault="00EF48B2">
      <w:pPr>
        <w:spacing w:after="0" w:line="360" w:lineRule="auto"/>
        <w:ind w:firstLine="142"/>
        <w:jc w:val="both"/>
        <w:rPr>
          <w:rFonts w:ascii="Times New Roman" w:eastAsia="Times New Roman" w:hAnsi="Times New Roman" w:cs="Times New Roman"/>
          <w:sz w:val="28"/>
          <w:szCs w:val="28"/>
          <w:lang w:val="uk-UA"/>
        </w:rPr>
      </w:pPr>
    </w:p>
    <w:p w:rsidR="00EF48B2" w:rsidRPr="00D24D41" w:rsidRDefault="00EF48B2">
      <w:pPr>
        <w:spacing w:after="0" w:line="360" w:lineRule="auto"/>
        <w:ind w:firstLine="142"/>
        <w:jc w:val="both"/>
        <w:rPr>
          <w:rFonts w:ascii="Times New Roman" w:eastAsia="Times New Roman" w:hAnsi="Times New Roman" w:cs="Times New Roman"/>
          <w:sz w:val="28"/>
          <w:szCs w:val="28"/>
          <w:lang w:val="uk-UA"/>
        </w:rPr>
      </w:pPr>
    </w:p>
    <w:p w:rsidR="00EF48B2" w:rsidRPr="007D62BB" w:rsidRDefault="002F2B59">
      <w:pPr>
        <w:spacing w:after="0" w:line="360" w:lineRule="auto"/>
        <w:ind w:firstLine="142"/>
        <w:jc w:val="both"/>
        <w:rPr>
          <w:rFonts w:ascii="Times New Roman" w:eastAsia="Times New Roman" w:hAnsi="Times New Roman" w:cs="Times New Roman"/>
          <w:sz w:val="28"/>
          <w:szCs w:val="28"/>
          <w:lang w:val="uk-UA"/>
        </w:rPr>
      </w:pPr>
      <w:r w:rsidRPr="00D24D41">
        <w:rPr>
          <w:rFonts w:ascii="Times New Roman" w:hAnsi="Times New Roman"/>
          <w:sz w:val="28"/>
          <w:szCs w:val="28"/>
          <w:lang w:val="uk-UA"/>
        </w:rPr>
        <w:t>Учений секретар                                                              О.І. ПОПОВА</w:t>
      </w:r>
    </w:p>
    <w:p w:rsidR="00EF48B2" w:rsidRPr="007D62BB" w:rsidRDefault="00EF48B2">
      <w:pPr>
        <w:spacing w:after="0" w:line="360" w:lineRule="auto"/>
        <w:ind w:firstLine="142"/>
        <w:jc w:val="both"/>
        <w:rPr>
          <w:lang w:val="uk-UA"/>
        </w:rPr>
      </w:pPr>
    </w:p>
    <w:sectPr w:rsidR="00EF48B2" w:rsidRPr="007D62BB">
      <w:headerReference w:type="default" r:id="rId7"/>
      <w:footerReference w:type="default" r:id="rId8"/>
      <w:pgSz w:w="11900" w:h="16840"/>
      <w:pgMar w:top="850" w:right="850" w:bottom="850" w:left="1417" w:header="708" w:footer="70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532F" w:rsidRDefault="00E0532F">
      <w:pPr>
        <w:spacing w:after="0" w:line="240" w:lineRule="auto"/>
      </w:pPr>
      <w:r>
        <w:separator/>
      </w:r>
    </w:p>
  </w:endnote>
  <w:endnote w:type="continuationSeparator" w:id="0">
    <w:p w:rsidR="00E0532F" w:rsidRDefault="00E053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Calibri">
    <w:panose1 w:val="020F0502020204030204"/>
    <w:charset w:val="CC"/>
    <w:family w:val="swiss"/>
    <w:pitch w:val="variable"/>
    <w:sig w:usb0="E4002EFF" w:usb1="C200247B" w:usb2="00000009" w:usb3="00000000" w:csb0="000001F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48B2" w:rsidRDefault="00EF48B2">
    <w:pPr>
      <w:pStyle w:val="a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532F" w:rsidRDefault="00E0532F">
      <w:pPr>
        <w:spacing w:after="0" w:line="240" w:lineRule="auto"/>
      </w:pPr>
      <w:r>
        <w:separator/>
      </w:r>
    </w:p>
  </w:footnote>
  <w:footnote w:type="continuationSeparator" w:id="0">
    <w:p w:rsidR="00E0532F" w:rsidRDefault="00E053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48B2" w:rsidRDefault="00EF48B2">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4E24DB"/>
    <w:multiLevelType w:val="hybridMultilevel"/>
    <w:tmpl w:val="EC8A0FB8"/>
    <w:lvl w:ilvl="0" w:tplc="1D187BFC">
      <w:start w:val="1"/>
      <w:numFmt w:val="decimal"/>
      <w:lvlText w:val="%1."/>
      <w:lvlJc w:val="left"/>
      <w:pPr>
        <w:ind w:left="1080" w:hanging="360"/>
      </w:pPr>
      <w:rPr>
        <w:rFonts w:eastAsia="Arial Unicode MS" w:cs="Arial Unicode M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725D2F6C"/>
    <w:multiLevelType w:val="hybridMultilevel"/>
    <w:tmpl w:val="6A70B820"/>
    <w:lvl w:ilvl="0" w:tplc="780279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8B2"/>
    <w:rsid w:val="000D55DB"/>
    <w:rsid w:val="00122A0F"/>
    <w:rsid w:val="002F2B59"/>
    <w:rsid w:val="003A2F65"/>
    <w:rsid w:val="004549C2"/>
    <w:rsid w:val="00465348"/>
    <w:rsid w:val="00474D49"/>
    <w:rsid w:val="004840F1"/>
    <w:rsid w:val="005B1E55"/>
    <w:rsid w:val="006448A2"/>
    <w:rsid w:val="006F2272"/>
    <w:rsid w:val="007609AB"/>
    <w:rsid w:val="00767F66"/>
    <w:rsid w:val="007D62BB"/>
    <w:rsid w:val="009A56F0"/>
    <w:rsid w:val="009B48C6"/>
    <w:rsid w:val="009E0FB3"/>
    <w:rsid w:val="00B02A36"/>
    <w:rsid w:val="00B17A58"/>
    <w:rsid w:val="00B84416"/>
    <w:rsid w:val="00B94E50"/>
    <w:rsid w:val="00B950E9"/>
    <w:rsid w:val="00C40F64"/>
    <w:rsid w:val="00C46A5F"/>
    <w:rsid w:val="00CB7266"/>
    <w:rsid w:val="00CF4AE3"/>
    <w:rsid w:val="00D028A4"/>
    <w:rsid w:val="00D24D41"/>
    <w:rsid w:val="00D75CEC"/>
    <w:rsid w:val="00DF51C5"/>
    <w:rsid w:val="00E0532F"/>
    <w:rsid w:val="00EF48B2"/>
    <w:rsid w:val="00F0716A"/>
  </w:rsids>
  <m:mathPr>
    <m:mathFont m:val="Cambria Math"/>
    <m:brkBin m:val="before"/>
    <m:brkBinSub m:val="--"/>
    <m:smallFrac m:val="0"/>
    <m:dispDef/>
    <m:lMargin m:val="0"/>
    <m:rMargin m:val="0"/>
    <m:defJc m:val="centerGroup"/>
    <m:wrapIndent m:val="1440"/>
    <m:intLim m:val="subSup"/>
    <m:naryLim m:val="undOvr"/>
  </m:mathPr>
  <w:themeFontLang w:val="ru-RU" w:bidi="as-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8204B"/>
  <w15:docId w15:val="{F55138AE-D8F0-4F85-AE18-471E87404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ascii="Calibri" w:hAnsi="Calibri" w:cs="Arial Unicode MS"/>
      <w:color w:val="000000"/>
      <w:sz w:val="22"/>
      <w:szCs w:val="22"/>
      <w:u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4">
    <w:name w:val="Колонтитули"/>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isselectedend">
    <w:name w:val="isselectedend"/>
    <w:basedOn w:val="a"/>
    <w:rsid w:val="004840F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Times New Roman" w:hAnsi="Times New Roman" w:cs="Times New Roman"/>
      <w:color w:val="auto"/>
      <w:sz w:val="24"/>
      <w:szCs w:val="24"/>
      <w:bdr w:val="none" w:sz="0" w:space="0" w:color="auto"/>
    </w:rPr>
  </w:style>
  <w:style w:type="paragraph" w:styleId="a5">
    <w:name w:val="List Paragraph"/>
    <w:basedOn w:val="a"/>
    <w:uiPriority w:val="34"/>
    <w:qFormat/>
    <w:rsid w:val="004840F1"/>
    <w:pPr>
      <w:ind w:left="720"/>
      <w:contextualSpacing/>
    </w:pPr>
  </w:style>
  <w:style w:type="paragraph" w:styleId="a6">
    <w:name w:val="Normal (Web)"/>
    <w:basedOn w:val="a"/>
    <w:uiPriority w:val="99"/>
    <w:semiHidden/>
    <w:unhideWhenUsed/>
    <w:rsid w:val="004840F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Times New Roman" w:hAnsi="Times New Roman" w:cs="Times New Roman"/>
      <w:color w:val="auto"/>
      <w:sz w:val="24"/>
      <w:szCs w:val="24"/>
      <w:bdr w:val="none" w:sz="0" w:space="0" w:color="auto"/>
    </w:rPr>
  </w:style>
  <w:style w:type="paragraph" w:styleId="2">
    <w:name w:val="Quote"/>
    <w:basedOn w:val="a"/>
    <w:next w:val="a"/>
    <w:link w:val="20"/>
    <w:uiPriority w:val="29"/>
    <w:qFormat/>
    <w:rsid w:val="005B1E55"/>
    <w:pPr>
      <w:spacing w:before="200" w:after="160"/>
      <w:ind w:left="864" w:right="864"/>
      <w:jc w:val="center"/>
    </w:pPr>
    <w:rPr>
      <w:i/>
      <w:iCs/>
      <w:color w:val="404040" w:themeColor="text1" w:themeTint="BF"/>
    </w:rPr>
  </w:style>
  <w:style w:type="character" w:customStyle="1" w:styleId="20">
    <w:name w:val="Цитата 2 Знак"/>
    <w:basedOn w:val="a0"/>
    <w:link w:val="2"/>
    <w:uiPriority w:val="29"/>
    <w:rsid w:val="005B1E55"/>
    <w:rPr>
      <w:rFonts w:ascii="Calibri" w:hAnsi="Calibri" w:cs="Arial Unicode MS"/>
      <w:i/>
      <w:iCs/>
      <w:color w:val="404040" w:themeColor="text1" w:themeTint="BF"/>
      <w:sz w:val="22"/>
      <w:szCs w:val="2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55563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Тема Offic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Тема Office">
      <a:majorFont>
        <a:latin typeface="Helvetica Neue"/>
        <a:ea typeface="Helvetica Neue"/>
        <a:cs typeface="Helvetica Neue"/>
      </a:majorFont>
      <a:minorFont>
        <a:latin typeface="Helvetica Neue"/>
        <a:ea typeface="Helvetica Neue"/>
        <a:cs typeface="Helvetica Neue"/>
      </a:minorFont>
    </a:fontScheme>
    <a:fmtScheme name="Тема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TotalTime>
  <Pages>10</Pages>
  <Words>2805</Words>
  <Characters>15993</Characters>
  <Application>Microsoft Office Word</Application>
  <DocSecurity>0</DocSecurity>
  <Lines>133</Lines>
  <Paragraphs>37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18761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Іванівна</dc:creator>
  <cp:lastModifiedBy>Admin</cp:lastModifiedBy>
  <cp:revision>23</cp:revision>
  <dcterms:created xsi:type="dcterms:W3CDTF">2026-09-04T10:13:00Z</dcterms:created>
  <dcterms:modified xsi:type="dcterms:W3CDTF">2026-09-06T18:16:00Z</dcterms:modified>
</cp:coreProperties>
</file>