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71B" w:rsidRPr="00D64172" w:rsidRDefault="0073471B" w:rsidP="0073471B">
      <w:pPr>
        <w:spacing w:after="0" w:line="240" w:lineRule="auto"/>
        <w:ind w:left="1" w:hanging="3"/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D64172">
        <w:rPr>
          <w:rFonts w:cs="Times New Roman"/>
          <w:b/>
          <w:bCs/>
          <w:sz w:val="28"/>
          <w:szCs w:val="28"/>
          <w:lang w:val="uk-UA"/>
        </w:rPr>
        <w:t>Додаток 1. Алгоритм дій для здобуття ступеня доктора філософії</w:t>
      </w:r>
    </w:p>
    <w:p w:rsidR="0073471B" w:rsidRPr="00D64172" w:rsidRDefault="0073471B" w:rsidP="0073471B">
      <w:pPr>
        <w:spacing w:after="0" w:line="240" w:lineRule="auto"/>
        <w:ind w:left="1" w:hanging="3"/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73471B" w:rsidRPr="00D64172" w:rsidRDefault="0073471B" w:rsidP="0073471B">
      <w:pPr>
        <w:spacing w:after="0" w:line="240" w:lineRule="auto"/>
        <w:ind w:leftChars="0" w:left="1" w:firstLineChars="252" w:firstLine="706"/>
        <w:jc w:val="both"/>
        <w:rPr>
          <w:rFonts w:cs="Times New Roman"/>
          <w:sz w:val="28"/>
          <w:szCs w:val="28"/>
          <w:lang w:val="uk-UA"/>
        </w:rPr>
      </w:pPr>
      <w:r w:rsidRPr="00D64172">
        <w:rPr>
          <w:rFonts w:cs="Times New Roman"/>
          <w:sz w:val="28"/>
          <w:szCs w:val="28"/>
          <w:lang w:val="uk-UA"/>
        </w:rPr>
        <w:t xml:space="preserve">Не пізніше ніж </w:t>
      </w:r>
      <w:r w:rsidRPr="00D64172">
        <w:rPr>
          <w:rFonts w:cs="Times New Roman"/>
          <w:sz w:val="28"/>
          <w:szCs w:val="28"/>
          <w:u w:val="single"/>
          <w:lang w:val="uk-UA"/>
        </w:rPr>
        <w:t>протягом дев’яти місяців</w:t>
      </w:r>
      <w:r w:rsidRPr="00D64172">
        <w:rPr>
          <w:rFonts w:cs="Times New Roman"/>
          <w:sz w:val="28"/>
          <w:szCs w:val="28"/>
          <w:lang w:val="uk-UA"/>
        </w:rPr>
        <w:t xml:space="preserve"> до завершення нормативного строку навчання за акредитованою </w:t>
      </w:r>
      <w:proofErr w:type="spellStart"/>
      <w:r w:rsidRPr="00D64172">
        <w:rPr>
          <w:rFonts w:cs="Times New Roman"/>
          <w:sz w:val="28"/>
          <w:szCs w:val="28"/>
          <w:lang w:val="uk-UA"/>
        </w:rPr>
        <w:t>освітньо</w:t>
      </w:r>
      <w:proofErr w:type="spellEnd"/>
      <w:r w:rsidRPr="00D64172">
        <w:rPr>
          <w:rFonts w:cs="Times New Roman"/>
          <w:sz w:val="28"/>
          <w:szCs w:val="28"/>
          <w:lang w:val="uk-UA"/>
        </w:rPr>
        <w:t>-науковою програмою здобувач:</w:t>
      </w:r>
    </w:p>
    <w:p w:rsidR="0073471B" w:rsidRPr="00D64172" w:rsidRDefault="0073471B" w:rsidP="0073471B">
      <w:pPr>
        <w:spacing w:after="0" w:line="240" w:lineRule="auto"/>
        <w:ind w:leftChars="0" w:left="1" w:firstLineChars="252" w:firstLine="706"/>
        <w:jc w:val="both"/>
        <w:rPr>
          <w:rFonts w:cs="Times New Roman"/>
          <w:sz w:val="28"/>
          <w:szCs w:val="28"/>
          <w:lang w:val="uk-UA"/>
        </w:rPr>
      </w:pPr>
      <w:r w:rsidRPr="00D64172">
        <w:rPr>
          <w:rFonts w:cs="Times New Roman"/>
          <w:sz w:val="28"/>
          <w:szCs w:val="28"/>
          <w:lang w:val="uk-UA"/>
        </w:rPr>
        <w:t xml:space="preserve">1) отримує довідку про виконання </w:t>
      </w:r>
      <w:proofErr w:type="spellStart"/>
      <w:r w:rsidRPr="00D64172">
        <w:rPr>
          <w:rFonts w:cs="Times New Roman"/>
          <w:sz w:val="28"/>
          <w:szCs w:val="28"/>
          <w:lang w:val="uk-UA"/>
        </w:rPr>
        <w:t>освітньо</w:t>
      </w:r>
      <w:proofErr w:type="spellEnd"/>
      <w:r w:rsidRPr="00D64172">
        <w:rPr>
          <w:rFonts w:cs="Times New Roman"/>
          <w:sz w:val="28"/>
          <w:szCs w:val="28"/>
          <w:lang w:val="uk-UA"/>
        </w:rPr>
        <w:t>-наукової програми (</w:t>
      </w:r>
      <w:r w:rsidRPr="00D64172">
        <w:rPr>
          <w:rFonts w:cs="Times New Roman"/>
          <w:i/>
          <w:iCs/>
          <w:sz w:val="28"/>
          <w:szCs w:val="28"/>
          <w:lang w:val="uk-UA"/>
        </w:rPr>
        <w:t>Додаток 2</w:t>
      </w:r>
      <w:r w:rsidRPr="00D64172">
        <w:rPr>
          <w:rFonts w:cs="Times New Roman"/>
          <w:sz w:val="28"/>
          <w:szCs w:val="28"/>
          <w:lang w:val="uk-UA"/>
        </w:rPr>
        <w:t>) у відділі аспірантури і докторантури;</w:t>
      </w:r>
    </w:p>
    <w:p w:rsidR="0073471B" w:rsidRPr="00D64172" w:rsidRDefault="0073471B" w:rsidP="0073471B">
      <w:pPr>
        <w:spacing w:after="0" w:line="240" w:lineRule="auto"/>
        <w:ind w:leftChars="0" w:left="1" w:firstLineChars="252" w:firstLine="706"/>
        <w:jc w:val="both"/>
        <w:rPr>
          <w:rFonts w:cs="Times New Roman"/>
          <w:sz w:val="28"/>
          <w:szCs w:val="28"/>
          <w:lang w:val="uk-UA"/>
        </w:rPr>
      </w:pPr>
      <w:r w:rsidRPr="00D64172">
        <w:rPr>
          <w:rFonts w:cs="Times New Roman"/>
          <w:sz w:val="28"/>
          <w:szCs w:val="28"/>
          <w:lang w:val="uk-UA"/>
        </w:rPr>
        <w:t>2) отримує висновок наукового керівника із оцінкою його роботи в процесі підготовки дисертації та виконання індивідуального плану наукової роботи та індивідуального навчального плану;</w:t>
      </w:r>
    </w:p>
    <w:p w:rsidR="0073471B" w:rsidRPr="00D64172" w:rsidRDefault="0073471B" w:rsidP="0073471B">
      <w:pPr>
        <w:spacing w:after="0" w:line="240" w:lineRule="auto"/>
        <w:ind w:leftChars="0" w:left="1" w:firstLineChars="252" w:firstLine="706"/>
        <w:jc w:val="both"/>
        <w:rPr>
          <w:rFonts w:cs="Times New Roman"/>
          <w:sz w:val="28"/>
          <w:szCs w:val="28"/>
          <w:lang w:val="uk-UA"/>
        </w:rPr>
      </w:pPr>
      <w:r w:rsidRPr="00D64172">
        <w:rPr>
          <w:rFonts w:cs="Times New Roman"/>
          <w:sz w:val="28"/>
          <w:szCs w:val="28"/>
          <w:lang w:val="uk-UA"/>
        </w:rPr>
        <w:t>3) звертається з письмовою заявою на ім’я завідувача кафедри (</w:t>
      </w:r>
      <w:r w:rsidRPr="00D64172">
        <w:rPr>
          <w:rFonts w:cs="Times New Roman"/>
          <w:i/>
          <w:iCs/>
          <w:sz w:val="28"/>
          <w:szCs w:val="28"/>
          <w:lang w:val="uk-UA"/>
        </w:rPr>
        <w:t>Додаток 3</w:t>
      </w:r>
      <w:r w:rsidRPr="00D64172">
        <w:rPr>
          <w:rFonts w:cs="Times New Roman"/>
          <w:sz w:val="28"/>
          <w:szCs w:val="28"/>
          <w:lang w:val="uk-UA"/>
        </w:rPr>
        <w:t xml:space="preserve">) для отримання висновку про наукову новизну, теоретичне та практичне значення результатів дисертації. Не пізніше, ніж за </w:t>
      </w:r>
      <w:r w:rsidRPr="00D64172">
        <w:rPr>
          <w:rFonts w:cs="Times New Roman"/>
          <w:sz w:val="28"/>
          <w:szCs w:val="28"/>
          <w:u w:val="single"/>
          <w:lang w:val="uk-UA"/>
        </w:rPr>
        <w:t>два тижні</w:t>
      </w:r>
      <w:r w:rsidRPr="00D64172">
        <w:rPr>
          <w:rFonts w:cs="Times New Roman"/>
          <w:sz w:val="28"/>
          <w:szCs w:val="28"/>
          <w:lang w:val="uk-UA"/>
        </w:rPr>
        <w:t xml:space="preserve"> до засідання завідувач кафедри призначає </w:t>
      </w:r>
      <w:r>
        <w:rPr>
          <w:rFonts w:cs="Times New Roman"/>
          <w:sz w:val="28"/>
          <w:szCs w:val="28"/>
          <w:lang w:val="uk-UA"/>
        </w:rPr>
        <w:t>експертну групу у складі 2-3 науково-педагогічних працівників</w:t>
      </w:r>
      <w:r w:rsidRPr="00D64172">
        <w:rPr>
          <w:rFonts w:cs="Times New Roman"/>
          <w:sz w:val="28"/>
          <w:szCs w:val="28"/>
          <w:lang w:val="uk-UA"/>
        </w:rPr>
        <w:t xml:space="preserve"> для попереднього розгляду дисертації. Не пізніше, ніж </w:t>
      </w:r>
      <w:r w:rsidRPr="00D64172">
        <w:rPr>
          <w:rFonts w:cs="Times New Roman"/>
          <w:sz w:val="28"/>
          <w:szCs w:val="28"/>
          <w:u w:val="single"/>
          <w:lang w:val="uk-UA"/>
        </w:rPr>
        <w:t>через місяць</w:t>
      </w:r>
      <w:r w:rsidRPr="00D64172">
        <w:rPr>
          <w:rFonts w:cs="Times New Roman"/>
          <w:sz w:val="28"/>
          <w:szCs w:val="28"/>
          <w:lang w:val="uk-UA"/>
        </w:rPr>
        <w:t xml:space="preserve"> із дня отримання заяви завідувач кафедри організовує проведення засідання кафедри;</w:t>
      </w:r>
    </w:p>
    <w:p w:rsidR="0073471B" w:rsidRPr="00D64172" w:rsidRDefault="0073471B" w:rsidP="0073471B">
      <w:pPr>
        <w:spacing w:after="0" w:line="240" w:lineRule="auto"/>
        <w:ind w:leftChars="0" w:left="1" w:firstLineChars="252" w:firstLine="706"/>
        <w:jc w:val="both"/>
        <w:rPr>
          <w:rFonts w:cs="Times New Roman"/>
          <w:sz w:val="28"/>
          <w:szCs w:val="28"/>
          <w:lang w:val="uk-UA"/>
        </w:rPr>
      </w:pPr>
      <w:r w:rsidRPr="00D64172">
        <w:rPr>
          <w:rFonts w:cs="Times New Roman"/>
          <w:sz w:val="28"/>
          <w:szCs w:val="28"/>
          <w:lang w:val="uk-UA"/>
        </w:rPr>
        <w:t xml:space="preserve">4) надсилає дисертацію на електронну адресу наукової бібліотеки: </w:t>
      </w:r>
      <w:hyperlink r:id="rId4" w:history="1">
        <w:r w:rsidRPr="00D64172">
          <w:rPr>
            <w:rStyle w:val="a4"/>
            <w:rFonts w:cs="Times New Roman"/>
            <w:sz w:val="28"/>
            <w:szCs w:val="28"/>
            <w:lang w:val="uk-UA"/>
          </w:rPr>
          <w:t>svsivakznu@gmail.com</w:t>
        </w:r>
      </w:hyperlink>
      <w:r w:rsidRPr="00D64172">
        <w:rPr>
          <w:rFonts w:cs="Times New Roman"/>
          <w:sz w:val="28"/>
          <w:szCs w:val="28"/>
          <w:lang w:val="uk-UA"/>
        </w:rPr>
        <w:t xml:space="preserve"> для перевірки на відсутність ознак академічного плагіату;</w:t>
      </w:r>
    </w:p>
    <w:p w:rsidR="0073471B" w:rsidRPr="00D64172" w:rsidRDefault="0073471B" w:rsidP="0073471B">
      <w:pPr>
        <w:spacing w:after="0" w:line="240" w:lineRule="auto"/>
        <w:ind w:leftChars="0" w:left="1" w:firstLineChars="252" w:firstLine="706"/>
        <w:jc w:val="both"/>
        <w:rPr>
          <w:rFonts w:cs="Times New Roman"/>
          <w:sz w:val="28"/>
          <w:szCs w:val="28"/>
          <w:lang w:val="uk-UA"/>
        </w:rPr>
      </w:pPr>
      <w:r w:rsidRPr="00D64172">
        <w:rPr>
          <w:rFonts w:cs="Times New Roman"/>
          <w:sz w:val="28"/>
          <w:szCs w:val="28"/>
          <w:lang w:val="uk-UA"/>
        </w:rPr>
        <w:t xml:space="preserve">5) головуючий та члени експертної групи на підставі розгляду дисертації та наукових публікацій здобувача, звіту щодо </w:t>
      </w:r>
      <w:proofErr w:type="spellStart"/>
      <w:r w:rsidRPr="00D64172">
        <w:rPr>
          <w:rFonts w:cs="Times New Roman"/>
          <w:sz w:val="28"/>
          <w:szCs w:val="28"/>
          <w:lang w:val="uk-UA"/>
        </w:rPr>
        <w:t>антиплагіатної</w:t>
      </w:r>
      <w:proofErr w:type="spellEnd"/>
      <w:r w:rsidRPr="00D64172">
        <w:rPr>
          <w:rFonts w:cs="Times New Roman"/>
          <w:sz w:val="28"/>
          <w:szCs w:val="28"/>
          <w:lang w:val="uk-UA"/>
        </w:rPr>
        <w:t xml:space="preserve"> перевірки, а також за результатами публічної презентації готують висновок про наукову новизну, теоретичне та практичне значення результатів дисертації (</w:t>
      </w:r>
      <w:r w:rsidRPr="00D64172">
        <w:rPr>
          <w:rFonts w:cs="Times New Roman"/>
          <w:i/>
          <w:iCs/>
          <w:sz w:val="28"/>
          <w:szCs w:val="28"/>
          <w:lang w:val="uk-UA"/>
        </w:rPr>
        <w:t>Додаток 4</w:t>
      </w:r>
      <w:r w:rsidRPr="00D64172">
        <w:rPr>
          <w:rFonts w:cs="Times New Roman"/>
          <w:sz w:val="28"/>
          <w:szCs w:val="28"/>
          <w:lang w:val="uk-UA"/>
        </w:rPr>
        <w:t xml:space="preserve">). Висновок видається здобувачеві не пізніше ніж </w:t>
      </w:r>
      <w:r w:rsidRPr="00D64172">
        <w:rPr>
          <w:rFonts w:cs="Times New Roman"/>
          <w:sz w:val="28"/>
          <w:szCs w:val="28"/>
          <w:u w:val="single"/>
          <w:lang w:val="uk-UA"/>
        </w:rPr>
        <w:t>протягом двох тижнів</w:t>
      </w:r>
      <w:r w:rsidRPr="00D64172">
        <w:rPr>
          <w:rFonts w:cs="Times New Roman"/>
          <w:sz w:val="28"/>
          <w:szCs w:val="28"/>
          <w:lang w:val="uk-UA"/>
        </w:rPr>
        <w:t xml:space="preserve"> від дня проведення засідання кафедри щодо публічної презентації наукових результатів дисертації та її обговорення.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4595"/>
        <w:gridCol w:w="4761"/>
      </w:tblGrid>
      <w:tr w:rsidR="0073471B" w:rsidRPr="00D64172" w:rsidTr="006F174F">
        <w:tc>
          <w:tcPr>
            <w:tcW w:w="9356" w:type="dxa"/>
            <w:gridSpan w:val="2"/>
          </w:tcPr>
          <w:p w:rsidR="0073471B" w:rsidRPr="00D64172" w:rsidRDefault="0073471B" w:rsidP="006F174F">
            <w:pPr>
              <w:spacing w:after="0" w:line="240" w:lineRule="auto"/>
              <w:ind w:leftChars="0" w:left="1" w:firstLineChars="0" w:firstLine="0"/>
              <w:jc w:val="center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6) </w:t>
            </w:r>
            <w:r w:rsidRPr="00D64172">
              <w:rPr>
                <w:rFonts w:cs="Times New Roman"/>
                <w:b/>
                <w:bCs/>
                <w:i/>
                <w:iCs/>
                <w:sz w:val="28"/>
                <w:szCs w:val="28"/>
                <w:lang w:val="uk-UA"/>
              </w:rPr>
              <w:t>здобувач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не пізніше ніж протягом </w:t>
            </w:r>
            <w:r w:rsidRPr="00D64172">
              <w:rPr>
                <w:rFonts w:cs="Times New Roman"/>
                <w:sz w:val="28"/>
                <w:szCs w:val="28"/>
                <w:u w:val="single"/>
                <w:lang w:val="uk-UA"/>
              </w:rPr>
              <w:t>двох тижнів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із дня отримання висновку надає:</w:t>
            </w:r>
          </w:p>
        </w:tc>
      </w:tr>
      <w:tr w:rsidR="0073471B" w:rsidRPr="00D64172" w:rsidTr="006F174F">
        <w:tc>
          <w:tcPr>
            <w:tcW w:w="4595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center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>вченому секретарю,</w:t>
            </w:r>
          </w:p>
          <w:p w:rsidR="0073471B" w:rsidRPr="00D64172" w:rsidRDefault="0073471B" w:rsidP="006F174F">
            <w:pPr>
              <w:spacing w:after="0" w:line="240" w:lineRule="auto"/>
              <w:ind w:left="1" w:hanging="3"/>
              <w:jc w:val="center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>каб</w:t>
            </w:r>
            <w:proofErr w:type="spellEnd"/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 xml:space="preserve">. 233 (4 н. к.) </w:t>
            </w:r>
          </w:p>
        </w:tc>
        <w:tc>
          <w:tcPr>
            <w:tcW w:w="4761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center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>технічному секретарю</w:t>
            </w:r>
            <w:r>
              <w:rPr>
                <w:rFonts w:cs="Times New Roman"/>
                <w:b/>
                <w:bCs/>
                <w:sz w:val="28"/>
                <w:szCs w:val="28"/>
                <w:lang w:val="uk-UA"/>
              </w:rPr>
              <w:t xml:space="preserve"> разових рад</w:t>
            </w:r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:rsidR="0073471B" w:rsidRPr="00D64172" w:rsidRDefault="0073471B" w:rsidP="006F174F">
            <w:pPr>
              <w:spacing w:after="0" w:line="240" w:lineRule="auto"/>
              <w:ind w:left="1" w:hanging="3"/>
              <w:jc w:val="center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>phd_rada@znu.edu.ua</w:t>
            </w:r>
          </w:p>
        </w:tc>
      </w:tr>
      <w:tr w:rsidR="0073471B" w:rsidRPr="00D64172" w:rsidTr="006F174F">
        <w:tc>
          <w:tcPr>
            <w:tcW w:w="4595" w:type="dxa"/>
          </w:tcPr>
          <w:p w:rsidR="0073471B" w:rsidRPr="00D64172" w:rsidRDefault="0073471B" w:rsidP="006F174F">
            <w:pPr>
              <w:spacing w:after="0" w:line="240" w:lineRule="auto"/>
              <w:ind w:leftChars="0" w:left="3" w:hanging="3"/>
              <w:jc w:val="both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Власну заяву на ім’я голови/заступника голови Вченої ради ЗНУ про утворення разової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 спеціалізованої вченої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ради (</w:t>
            </w:r>
            <w:r w:rsidRPr="00D64172">
              <w:rPr>
                <w:rFonts w:cs="Times New Roman"/>
                <w:i/>
                <w:iCs/>
                <w:sz w:val="28"/>
                <w:szCs w:val="28"/>
                <w:lang w:val="uk-UA"/>
              </w:rPr>
              <w:t>Додаток 5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761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center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73471B" w:rsidRPr="0073471B" w:rsidTr="006F174F">
        <w:tc>
          <w:tcPr>
            <w:tcW w:w="4595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Дисертацію (роздрукованому вигляді та переплетеному), засвідчену на титульній сторінці підписом для передачі до Наукової бібліотеки ЗНУ</w:t>
            </w:r>
          </w:p>
        </w:tc>
        <w:tc>
          <w:tcPr>
            <w:tcW w:w="4761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Дисертацію в електронній формі у форматі PDF/A з текстовим шаром із накладенням кваліфікованого електронного підпису здобувача, що базується на кваліфікованому сертифікаті електронного підпису 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lastRenderedPageBreak/>
              <w:t>(з використанням кваліфікованої електронної позначки часу)</w:t>
            </w:r>
          </w:p>
        </w:tc>
      </w:tr>
      <w:tr w:rsidR="0073471B" w:rsidRPr="00D64172" w:rsidTr="006F174F">
        <w:tc>
          <w:tcPr>
            <w:tcW w:w="9356" w:type="dxa"/>
            <w:gridSpan w:val="2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lastRenderedPageBreak/>
              <w:t>7) </w:t>
            </w:r>
            <w:r w:rsidRPr="00D64172">
              <w:rPr>
                <w:rFonts w:cs="Times New Roman"/>
                <w:b/>
                <w:bCs/>
                <w:i/>
                <w:iCs/>
                <w:sz w:val="28"/>
                <w:szCs w:val="28"/>
                <w:lang w:val="uk-UA"/>
              </w:rPr>
              <w:t>завідувач кафедри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протягом </w:t>
            </w:r>
            <w:r w:rsidRPr="00D64172">
              <w:rPr>
                <w:rFonts w:cs="Times New Roman"/>
                <w:sz w:val="28"/>
                <w:szCs w:val="28"/>
                <w:u w:val="single"/>
                <w:lang w:val="uk-UA"/>
              </w:rPr>
              <w:t>десяти днів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від дня засідання кафедри надає:  </w:t>
            </w:r>
          </w:p>
        </w:tc>
      </w:tr>
      <w:tr w:rsidR="0073471B" w:rsidRPr="00D64172" w:rsidTr="006F174F">
        <w:tc>
          <w:tcPr>
            <w:tcW w:w="4595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Службове подання (у роздрукованому вигляді та на електронну адресу</w:t>
            </w:r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 xml:space="preserve"> vr@znu.edu.ua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) на ім’я голови/заступника голови Вченої ради ЗНУ з пропозиціями щодо формування складу разової 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спеціалізованої вченої 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ради (</w:t>
            </w:r>
            <w:r w:rsidRPr="00D64172">
              <w:rPr>
                <w:rFonts w:cs="Times New Roman"/>
                <w:i/>
                <w:iCs/>
                <w:sz w:val="28"/>
                <w:szCs w:val="28"/>
                <w:lang w:val="uk-UA"/>
              </w:rPr>
              <w:t>Додаток 6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761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D64172">
              <w:rPr>
                <w:rFonts w:cs="Times New Roman"/>
                <w:sz w:val="28"/>
                <w:szCs w:val="28"/>
                <w:lang w:val="uk-UA"/>
              </w:rPr>
              <w:t>Скан</w:t>
            </w:r>
            <w:proofErr w:type="spellEnd"/>
            <w:r w:rsidRPr="00D64172">
              <w:rPr>
                <w:rFonts w:cs="Times New Roman"/>
                <w:sz w:val="28"/>
                <w:szCs w:val="28"/>
                <w:lang w:val="uk-UA"/>
              </w:rPr>
              <w:t>-копію висновку про наукову новизну, теоретичне та практичне значення результатів дисертації</w:t>
            </w:r>
          </w:p>
        </w:tc>
      </w:tr>
      <w:tr w:rsidR="0073471B" w:rsidRPr="00D64172" w:rsidTr="006F174F">
        <w:tc>
          <w:tcPr>
            <w:tcW w:w="4595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Інформаційне повідомлення № 1 «Про утворенн</w:t>
            </w:r>
            <w:r>
              <w:rPr>
                <w:rFonts w:cs="Times New Roman"/>
                <w:sz w:val="28"/>
                <w:szCs w:val="28"/>
                <w:lang w:val="uk-UA"/>
              </w:rPr>
              <w:t>я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разової спеціалізованої вченої ради» (</w:t>
            </w:r>
            <w:r w:rsidRPr="00D64172">
              <w:rPr>
                <w:rFonts w:cs="Times New Roman"/>
                <w:i/>
                <w:iCs/>
                <w:sz w:val="28"/>
                <w:szCs w:val="28"/>
                <w:lang w:val="uk-UA"/>
              </w:rPr>
              <w:t>Додаток 7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) у роздрукованому вигляді, підписане головуючим на засіданні кафедри</w:t>
            </w:r>
          </w:p>
        </w:tc>
        <w:tc>
          <w:tcPr>
            <w:tcW w:w="4761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1) Інформаційне повідомлення № 1 «Про утворення разової спеціалізованої вченої ради (</w:t>
            </w:r>
            <w:r w:rsidRPr="00D64172">
              <w:rPr>
                <w:rFonts w:cs="Times New Roman"/>
                <w:i/>
                <w:iCs/>
                <w:sz w:val="28"/>
                <w:szCs w:val="28"/>
                <w:lang w:val="uk-UA"/>
              </w:rPr>
              <w:t>Додаток 7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) у електронному варіанті,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Word); </w:t>
            </w:r>
          </w:p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2) Додаток до </w:t>
            </w:r>
            <w:r>
              <w:rPr>
                <w:rFonts w:cs="Times New Roman"/>
                <w:sz w:val="28"/>
                <w:szCs w:val="28"/>
                <w:lang w:val="uk-UA"/>
              </w:rPr>
              <w:t>І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нформаційного повідомлення № 1 (</w:t>
            </w:r>
            <w:r w:rsidRPr="00D64172">
              <w:rPr>
                <w:rFonts w:cs="Times New Roman"/>
                <w:i/>
                <w:iCs/>
                <w:sz w:val="28"/>
                <w:szCs w:val="28"/>
                <w:lang w:val="uk-UA"/>
              </w:rPr>
              <w:t>Додаток  8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)</w:t>
            </w:r>
          </w:p>
        </w:tc>
      </w:tr>
      <w:tr w:rsidR="0073471B" w:rsidRPr="00D64172" w:rsidTr="006F174F">
        <w:tc>
          <w:tcPr>
            <w:tcW w:w="4595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Згоди голови, рецензентів, офіційних опонентів (</w:t>
            </w:r>
            <w:r w:rsidRPr="00D64172">
              <w:rPr>
                <w:rFonts w:cs="Times New Roman"/>
                <w:i/>
                <w:iCs/>
                <w:sz w:val="28"/>
                <w:szCs w:val="28"/>
                <w:lang w:val="uk-UA"/>
              </w:rPr>
              <w:t>Додаток 9)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та завірені копії документів про їх наукові ступені/вчені звання</w:t>
            </w:r>
          </w:p>
        </w:tc>
        <w:tc>
          <w:tcPr>
            <w:tcW w:w="4761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</w:tr>
      <w:tr w:rsidR="0073471B" w:rsidRPr="00D635C7" w:rsidTr="006F174F">
        <w:tc>
          <w:tcPr>
            <w:tcW w:w="9356" w:type="dxa"/>
            <w:gridSpan w:val="2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Вчена рада ЗНУ не пізніше ніж </w:t>
            </w:r>
            <w:r w:rsidRPr="00D64172">
              <w:rPr>
                <w:rFonts w:cs="Times New Roman"/>
                <w:sz w:val="28"/>
                <w:szCs w:val="28"/>
                <w:u w:val="single"/>
                <w:lang w:val="uk-UA"/>
              </w:rPr>
              <w:t>протягом двох місяців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із дня отримання заяви здобувача утворює разову раду у складі п’яти осіб, про що видається протягом </w:t>
            </w:r>
            <w:r w:rsidRPr="00D64172">
              <w:rPr>
                <w:rFonts w:cs="Times New Roman"/>
                <w:sz w:val="28"/>
                <w:szCs w:val="28"/>
                <w:u w:val="single"/>
                <w:lang w:val="uk-UA"/>
              </w:rPr>
              <w:t>п’яти робочих днів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наказ.</w:t>
            </w:r>
          </w:p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Протягом </w:t>
            </w:r>
            <w:r w:rsidRPr="00D64172">
              <w:rPr>
                <w:rFonts w:cs="Times New Roman"/>
                <w:sz w:val="28"/>
                <w:szCs w:val="28"/>
                <w:u w:val="single"/>
                <w:lang w:val="uk-UA"/>
              </w:rPr>
              <w:t>п’яти робочих днів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із дати видання наказу про утворення разової ради технічним секретарем 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разових рад 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оприлюднюється дисертація, висновок про наукову новизну, інформація про членів разової ради на сайті ЗВО та в </w:t>
            </w:r>
            <w:r w:rsidRPr="00D64172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>Інформаційній системі</w:t>
            </w:r>
          </w:p>
        </w:tc>
      </w:tr>
      <w:tr w:rsidR="0073471B" w:rsidRPr="00D635C7" w:rsidTr="006F174F">
        <w:tc>
          <w:tcPr>
            <w:tcW w:w="9356" w:type="dxa"/>
            <w:gridSpan w:val="2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>У триденний термін після оприлюднення інформації про утворення разової ради на офіційному веб-сайті ЗНУ завідувач кафедри, яка проводила презентацію наукових результатів дисертації здобувача, передає голові разової ради текст дисертації для її вивчення членами разової ради</w:t>
            </w:r>
          </w:p>
        </w:tc>
      </w:tr>
      <w:tr w:rsidR="0073471B" w:rsidRPr="00D64172" w:rsidTr="006F174F">
        <w:tc>
          <w:tcPr>
            <w:tcW w:w="9356" w:type="dxa"/>
            <w:gridSpan w:val="2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 xml:space="preserve">8) </w:t>
            </w:r>
            <w:r w:rsidRPr="00D64172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голова разової</w:t>
            </w:r>
            <w:r w:rsidRPr="00D64172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 xml:space="preserve"> ради надає технічному секретарю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 xml:space="preserve"> разових рад</w:t>
            </w:r>
            <w:r w:rsidRPr="00D64172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>:</w:t>
            </w:r>
          </w:p>
        </w:tc>
      </w:tr>
      <w:tr w:rsidR="0073471B" w:rsidRPr="00D64172" w:rsidTr="006F174F">
        <w:tc>
          <w:tcPr>
            <w:tcW w:w="4595" w:type="dxa"/>
          </w:tcPr>
          <w:p w:rsidR="0073471B" w:rsidRPr="00D64172" w:rsidRDefault="0073471B" w:rsidP="006F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</w:tc>
        <w:tc>
          <w:tcPr>
            <w:tcW w:w="4761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Через 30 днів із дня оприлюднення інформації (інформація про утворення разової ради вважається оприлюдненою з дня її внесення до Інформаційної системи) Інформаційне повідомлення № 2 «Про дату захисту в разовій 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lastRenderedPageBreak/>
              <w:t>спеціалізованій вченій раді» (</w:t>
            </w:r>
            <w:r w:rsidRPr="00D64172">
              <w:rPr>
                <w:rFonts w:cs="Times New Roman"/>
                <w:i/>
                <w:iCs/>
                <w:sz w:val="28"/>
                <w:szCs w:val="28"/>
                <w:lang w:val="uk-UA"/>
              </w:rPr>
              <w:t xml:space="preserve">Додаток 10) 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із обов’язковою вказівкою номера разової ради, який присвоюється Нац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іональним 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агентством, підписане головою разової ради і скріплене печаткою ЗВО</w:t>
            </w:r>
            <w:r w:rsidRPr="00D64172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73471B" w:rsidRPr="00D64172" w:rsidTr="006F174F">
        <w:tc>
          <w:tcPr>
            <w:tcW w:w="4595" w:type="dxa"/>
          </w:tcPr>
          <w:p w:rsidR="0073471B" w:rsidRPr="00D64172" w:rsidRDefault="0073471B" w:rsidP="006F1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lastRenderedPageBreak/>
              <w:t>9)</w:t>
            </w:r>
            <w:r w:rsidRPr="00D64172">
              <w:rPr>
                <w:rFonts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рецензенти/опоненти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подають голові разової ради:</w:t>
            </w:r>
          </w:p>
        </w:tc>
        <w:tc>
          <w:tcPr>
            <w:tcW w:w="4761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голова разової</w:t>
            </w:r>
            <w:r w:rsidRPr="00D64172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 xml:space="preserve"> ради подає технічному секретарю:</w:t>
            </w:r>
          </w:p>
        </w:tc>
      </w:tr>
      <w:tr w:rsidR="0073471B" w:rsidRPr="00D64172" w:rsidTr="006F174F">
        <w:tc>
          <w:tcPr>
            <w:tcW w:w="4595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Протягом </w:t>
            </w:r>
            <w:r w:rsidRPr="00D64172">
              <w:rPr>
                <w:rFonts w:cs="Times New Roman"/>
                <w:sz w:val="28"/>
                <w:szCs w:val="28"/>
                <w:u w:val="single"/>
                <w:lang w:val="uk-UA"/>
              </w:rPr>
              <w:t>45 календарних днів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із дня оприлюднення інформації про утворення разової ради:</w:t>
            </w:r>
          </w:p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рецензент рецензію (засвідчену власним підписом), а кожен офіційний опонент – відгук (засвідчений власним підписом), в яких зазначають результати власної оцінки наукового рівня дисертації і наукових публікацій здобувача, зокрема новизни представлених теоретичних та/або експериментальних результатів проведених здобувачем досліджень, їх наукової обґрунтованості та відповідності темі дисертації, рівня виконання поставленого наукового завдання та оволодіння здобувачем методологією наукової діяльності</w:t>
            </w:r>
          </w:p>
        </w:tc>
        <w:tc>
          <w:tcPr>
            <w:tcW w:w="4761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Протягом </w:t>
            </w:r>
            <w:r w:rsidRPr="00D64172">
              <w:rPr>
                <w:rFonts w:cs="Times New Roman"/>
                <w:sz w:val="28"/>
                <w:szCs w:val="28"/>
                <w:u w:val="single"/>
                <w:lang w:val="uk-UA"/>
              </w:rPr>
              <w:t>45 календарних днів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із дня оприлюднення інформації про утворення разової ради електронні копії рецензій рецензенті</w:t>
            </w:r>
            <w:r>
              <w:rPr>
                <w:rFonts w:cs="Times New Roman"/>
                <w:sz w:val="28"/>
                <w:szCs w:val="28"/>
                <w:lang w:val="uk-UA"/>
              </w:rPr>
              <w:t>в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, відгуків опонентів у форматі PDF/А з текстовим шаром з накладенням електронного підпису рецензента (офіційного опонента), що базується на кваліфікованому сертифікаті електронного підпису (з використанням кваліфікованої електронної позначки часу)</w:t>
            </w:r>
          </w:p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</w:p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i/>
                <w:iCs/>
                <w:sz w:val="28"/>
                <w:szCs w:val="28"/>
                <w:lang w:val="uk-UA"/>
              </w:rPr>
            </w:pPr>
            <w:r w:rsidRPr="00D64172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Рецензент (офіційний опонент), </w:t>
            </w:r>
            <w:r w:rsidRPr="00D64172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який не є резидентом України,</w:t>
            </w:r>
            <w:r w:rsidRPr="00D64172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  <w:lang w:val="uk-UA"/>
              </w:rPr>
              <w:t xml:space="preserve"> засвідчує рецензію (відгук) власним підписом, який скріплюється печаткою закладу за основним місцем роботи.</w:t>
            </w:r>
          </w:p>
        </w:tc>
      </w:tr>
      <w:tr w:rsidR="0073471B" w:rsidRPr="00D64172" w:rsidTr="006F174F">
        <w:tc>
          <w:tcPr>
            <w:tcW w:w="9356" w:type="dxa"/>
            <w:gridSpan w:val="2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Дата проведення публічного захисту дисертації призначається не раніше ніж через </w:t>
            </w:r>
            <w:r w:rsidRPr="00D64172">
              <w:rPr>
                <w:rFonts w:cs="Times New Roman"/>
                <w:sz w:val="28"/>
                <w:szCs w:val="28"/>
                <w:u w:val="single"/>
                <w:lang w:val="uk-UA"/>
              </w:rPr>
              <w:t>два тижні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та не пізніше ніж </w:t>
            </w:r>
            <w:r w:rsidRPr="00D64172">
              <w:rPr>
                <w:rFonts w:cs="Times New Roman"/>
                <w:sz w:val="28"/>
                <w:szCs w:val="28"/>
                <w:u w:val="single"/>
                <w:lang w:val="uk-UA"/>
              </w:rPr>
              <w:t>через чотири тижні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з дня надходження до разової ради останньої рецензії (відгуку)</w:t>
            </w:r>
          </w:p>
        </w:tc>
      </w:tr>
      <w:tr w:rsidR="0073471B" w:rsidRPr="00D64172" w:rsidTr="006F174F">
        <w:tc>
          <w:tcPr>
            <w:tcW w:w="9356" w:type="dxa"/>
            <w:gridSpan w:val="2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center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10) після захисту дисертації</w:t>
            </w:r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64172">
              <w:rPr>
                <w:rFonts w:cs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голова разової ради</w:t>
            </w:r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надає:</w:t>
            </w:r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73471B" w:rsidRPr="00D64172" w:rsidTr="006F174F">
        <w:trPr>
          <w:trHeight w:val="264"/>
        </w:trPr>
        <w:tc>
          <w:tcPr>
            <w:tcW w:w="4595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center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>вченому секретарю,</w:t>
            </w:r>
          </w:p>
          <w:p w:rsidR="0073471B" w:rsidRPr="00D64172" w:rsidRDefault="0073471B" w:rsidP="006F174F">
            <w:pPr>
              <w:spacing w:after="0" w:line="240" w:lineRule="auto"/>
              <w:ind w:left="1" w:hanging="3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>каб</w:t>
            </w:r>
            <w:proofErr w:type="spellEnd"/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>. 233 (4 н. к.)</w:t>
            </w:r>
          </w:p>
        </w:tc>
        <w:tc>
          <w:tcPr>
            <w:tcW w:w="4761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center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>технічному секретарю</w:t>
            </w:r>
            <w:r>
              <w:rPr>
                <w:rFonts w:cs="Times New Roman"/>
                <w:b/>
                <w:bCs/>
                <w:sz w:val="28"/>
                <w:szCs w:val="28"/>
                <w:lang w:val="uk-UA"/>
              </w:rPr>
              <w:t xml:space="preserve"> разових рад </w:t>
            </w:r>
          </w:p>
          <w:p w:rsidR="0073471B" w:rsidRPr="00D64172" w:rsidRDefault="0073471B" w:rsidP="006F174F">
            <w:pPr>
              <w:spacing w:after="0" w:line="240" w:lineRule="auto"/>
              <w:ind w:left="1" w:hanging="3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>phd_rada@znu.edu.ua</w:t>
            </w:r>
          </w:p>
        </w:tc>
      </w:tr>
      <w:tr w:rsidR="0073471B" w:rsidRPr="00D64172" w:rsidTr="006F174F">
        <w:trPr>
          <w:trHeight w:val="2320"/>
        </w:trPr>
        <w:tc>
          <w:tcPr>
            <w:tcW w:w="4595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8"/>
                <w:szCs w:val="28"/>
                <w:u w:val="single"/>
                <w:lang w:val="uk-UA"/>
              </w:rPr>
              <w:t>Не пізніше наступного робочого дня</w:t>
            </w:r>
            <w:r w:rsidRPr="00D64172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 xml:space="preserve"> після засідання ради:</w:t>
            </w:r>
          </w:p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>- д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ва примірники рішення разової спеціалізованої вченої ради про присудження ступеня доктора філософії за формою, затвердженою МОН України (</w:t>
            </w:r>
            <w:r w:rsidRPr="00D64172">
              <w:rPr>
                <w:rFonts w:cs="Times New Roman"/>
                <w:i/>
                <w:iCs/>
                <w:sz w:val="28"/>
                <w:szCs w:val="28"/>
                <w:lang w:val="uk-UA"/>
              </w:rPr>
              <w:t>Додаток 11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), 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lastRenderedPageBreak/>
              <w:t xml:space="preserve">підписані головою разової ради та скріплені печаткою ЗВО; </w:t>
            </w:r>
          </w:p>
        </w:tc>
        <w:tc>
          <w:tcPr>
            <w:tcW w:w="4761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8"/>
                <w:szCs w:val="28"/>
                <w:u w:val="single"/>
                <w:lang w:val="uk-UA"/>
              </w:rPr>
              <w:lastRenderedPageBreak/>
              <w:t>Не пізніше наступного робочого дня</w:t>
            </w:r>
            <w:r w:rsidRPr="00D64172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 xml:space="preserve"> після засідання ради:</w:t>
            </w:r>
          </w:p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  <w:t>- надсилає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64172">
              <w:rPr>
                <w:rFonts w:cs="Times New Roman"/>
                <w:sz w:val="28"/>
                <w:szCs w:val="28"/>
                <w:lang w:val="uk-UA"/>
              </w:rPr>
              <w:t>скан</w:t>
            </w:r>
            <w:proofErr w:type="spellEnd"/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-копію підписаного та скріпленого печаткою «Рішення разової спеціалізованої вченої ради про присудження ступеня доктора 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lastRenderedPageBreak/>
              <w:t>філософії» за формою, затвердженою МОН України (</w:t>
            </w:r>
            <w:r w:rsidRPr="00D64172">
              <w:rPr>
                <w:rFonts w:cs="Times New Roman"/>
                <w:i/>
                <w:iCs/>
                <w:sz w:val="28"/>
                <w:szCs w:val="28"/>
                <w:lang w:val="uk-UA"/>
              </w:rPr>
              <w:t>Додаток  11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);</w:t>
            </w:r>
          </w:p>
        </w:tc>
      </w:tr>
      <w:tr w:rsidR="0073471B" w:rsidRPr="00D64172" w:rsidTr="006F174F">
        <w:tc>
          <w:tcPr>
            <w:tcW w:w="4595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lastRenderedPageBreak/>
              <w:t>- І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нформаційне повідомленням № 3 «Про результати захисту в разовій спеціалізованій вченій раді» (</w:t>
            </w:r>
            <w:r w:rsidRPr="00D64172">
              <w:rPr>
                <w:rFonts w:cs="Times New Roman"/>
                <w:i/>
                <w:iCs/>
                <w:sz w:val="28"/>
                <w:szCs w:val="28"/>
                <w:lang w:val="uk-UA"/>
              </w:rPr>
              <w:t>Додаток 1</w:t>
            </w:r>
            <w:r>
              <w:rPr>
                <w:rFonts w:cs="Times New Roman"/>
                <w:i/>
                <w:iCs/>
                <w:sz w:val="28"/>
                <w:szCs w:val="28"/>
                <w:lang w:val="uk-UA"/>
              </w:rPr>
              <w:t>2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), підписане головою разової ради та скріплене печаткою ЗВО</w:t>
            </w:r>
          </w:p>
        </w:tc>
        <w:tc>
          <w:tcPr>
            <w:tcW w:w="4761" w:type="dxa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- </w:t>
            </w:r>
            <w:proofErr w:type="spellStart"/>
            <w:r w:rsidRPr="00D64172">
              <w:rPr>
                <w:rFonts w:cs="Times New Roman"/>
                <w:sz w:val="28"/>
                <w:szCs w:val="28"/>
                <w:lang w:val="uk-UA"/>
              </w:rPr>
              <w:t>скан</w:t>
            </w:r>
            <w:proofErr w:type="spellEnd"/>
            <w:r w:rsidRPr="00D64172">
              <w:rPr>
                <w:rFonts w:cs="Times New Roman"/>
                <w:sz w:val="28"/>
                <w:szCs w:val="28"/>
                <w:lang w:val="uk-UA"/>
              </w:rPr>
              <w:t>-копію підпис</w:t>
            </w:r>
            <w:r>
              <w:rPr>
                <w:rFonts w:cs="Times New Roman"/>
                <w:sz w:val="28"/>
                <w:szCs w:val="28"/>
                <w:lang w:val="uk-UA"/>
              </w:rPr>
              <w:t>аного та скріпленого печаткою  І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нформаційного повідомленням № 3 «Про результати захисту в разовій спеціалізованій вченій раді»  (</w:t>
            </w:r>
            <w:r w:rsidRPr="00D64172">
              <w:rPr>
                <w:rFonts w:cs="Times New Roman"/>
                <w:i/>
                <w:iCs/>
                <w:sz w:val="28"/>
                <w:szCs w:val="28"/>
                <w:lang w:val="uk-UA"/>
              </w:rPr>
              <w:t>Додаток 12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)</w:t>
            </w:r>
          </w:p>
        </w:tc>
      </w:tr>
      <w:tr w:rsidR="0073471B" w:rsidRPr="00D64172" w:rsidTr="006F174F">
        <w:tc>
          <w:tcPr>
            <w:tcW w:w="9356" w:type="dxa"/>
            <w:gridSpan w:val="2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center"/>
              <w:rPr>
                <w:rFonts w:cs="Times New Roman"/>
                <w:b/>
                <w:bCs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11)</w:t>
            </w:r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64172">
              <w:rPr>
                <w:rFonts w:cs="Times New Roman"/>
                <w:b/>
                <w:bCs/>
                <w:i/>
                <w:iCs/>
                <w:sz w:val="28"/>
                <w:szCs w:val="28"/>
                <w:lang w:val="uk-UA"/>
              </w:rPr>
              <w:t>голова разової ради</w:t>
            </w:r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 xml:space="preserve"> надає у відділ аспірантури і докторантури, </w:t>
            </w:r>
          </w:p>
          <w:p w:rsidR="0073471B" w:rsidRPr="00D64172" w:rsidRDefault="0073471B" w:rsidP="006F174F">
            <w:pPr>
              <w:spacing w:after="0" w:line="240" w:lineRule="auto"/>
              <w:ind w:left="1" w:hanging="3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proofErr w:type="spellStart"/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>каб</w:t>
            </w:r>
            <w:proofErr w:type="spellEnd"/>
            <w:r w:rsidRPr="00D64172">
              <w:rPr>
                <w:rFonts w:cs="Times New Roman"/>
                <w:b/>
                <w:bCs/>
                <w:sz w:val="28"/>
                <w:szCs w:val="28"/>
                <w:lang w:val="uk-UA"/>
              </w:rPr>
              <w:t>. 317 (4 н. к.)</w:t>
            </w:r>
          </w:p>
        </w:tc>
      </w:tr>
      <w:tr w:rsidR="0073471B" w:rsidRPr="00D64172" w:rsidTr="006F174F">
        <w:tc>
          <w:tcPr>
            <w:tcW w:w="9356" w:type="dxa"/>
            <w:gridSpan w:val="2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1) примірник рішення разової спеціалізованої вченої ради, засвідчений головою разової ради і скріплений печаткою ЗВО, </w:t>
            </w:r>
          </w:p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2) висновок наукового керівника, </w:t>
            </w:r>
          </w:p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3) висновок про наукову новизну, теоретичне та практичне значення результатів дисертації,</w:t>
            </w:r>
          </w:p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4) рецензії рецензентів/відгуки офіційних опонентів,</w:t>
            </w:r>
          </w:p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>6) відеозапис трансляції.</w:t>
            </w:r>
          </w:p>
        </w:tc>
      </w:tr>
      <w:tr w:rsidR="0073471B" w:rsidRPr="00D64172" w:rsidTr="006F174F">
        <w:tc>
          <w:tcPr>
            <w:tcW w:w="9356" w:type="dxa"/>
            <w:gridSpan w:val="2"/>
          </w:tcPr>
          <w:p w:rsidR="0073471B" w:rsidRPr="00D64172" w:rsidRDefault="0073471B" w:rsidP="006F174F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На підставі прийнятого рішення разової </w:t>
            </w:r>
            <w:r>
              <w:rPr>
                <w:rFonts w:cs="Times New Roman"/>
                <w:sz w:val="28"/>
                <w:szCs w:val="28"/>
                <w:lang w:val="uk-UA"/>
              </w:rPr>
              <w:t xml:space="preserve">спеціалізованої вченої 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ради про присудження ступеня доктора філософії Вчений секретар ЗНУ готує </w:t>
            </w:r>
            <w:proofErr w:type="spellStart"/>
            <w:r w:rsidRPr="00D64172">
              <w:rPr>
                <w:rFonts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наказу ректора про видачу здобувачеві диплома доктора філософії та додатка до нього європейського зразка. Наказ має бути виданий не раніше ніж через </w:t>
            </w:r>
            <w:r w:rsidRPr="00D64172">
              <w:rPr>
                <w:rFonts w:cs="Times New Roman"/>
                <w:sz w:val="28"/>
                <w:szCs w:val="28"/>
                <w:u w:val="single"/>
                <w:lang w:val="uk-UA"/>
              </w:rPr>
              <w:t>15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 xml:space="preserve"> та не пізніше ніж через </w:t>
            </w:r>
            <w:r w:rsidRPr="00D64172">
              <w:rPr>
                <w:rFonts w:cs="Times New Roman"/>
                <w:sz w:val="28"/>
                <w:szCs w:val="28"/>
                <w:u w:val="single"/>
                <w:lang w:val="uk-UA"/>
              </w:rPr>
              <w:t>30 </w:t>
            </w:r>
            <w:r w:rsidRPr="00D64172">
              <w:rPr>
                <w:rFonts w:cs="Times New Roman"/>
                <w:sz w:val="28"/>
                <w:szCs w:val="28"/>
                <w:lang w:val="uk-UA"/>
              </w:rPr>
              <w:t>календарних днів із дня захисту дисертації.</w:t>
            </w:r>
          </w:p>
        </w:tc>
      </w:tr>
    </w:tbl>
    <w:p w:rsidR="005B3896" w:rsidRDefault="005B3896">
      <w:pPr>
        <w:ind w:left="0" w:hanging="2"/>
      </w:pPr>
      <w:bookmarkStart w:id="0" w:name="_GoBack"/>
      <w:bookmarkEnd w:id="0"/>
    </w:p>
    <w:sectPr w:rsidR="005B38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1B"/>
    <w:rsid w:val="005B3896"/>
    <w:rsid w:val="0073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D264-023B-48A9-9769-3F9422C5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3471B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Calibri"/>
      <w:position w:val="-1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71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3471B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sivakzn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2025-04-16T06:34:00Z</dcterms:created>
  <dcterms:modified xsi:type="dcterms:W3CDTF">2025-04-16T06:35:00Z</dcterms:modified>
</cp:coreProperties>
</file>